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29" w:rsidRPr="008A480C" w:rsidRDefault="002E0629" w:rsidP="002E0629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 w:rsidRPr="008A480C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0" wp14:anchorId="1BC4E42F" wp14:editId="6B729B0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29000" cy="3429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4A9" w:rsidRDefault="00A434A9" w:rsidP="004C070F">
      <w:pPr>
        <w:spacing w:before="240" w:after="240"/>
        <w:jc w:val="center"/>
        <w:rPr>
          <w:rFonts w:ascii="Gill Sans MT" w:hAnsi="Gill Sans MT" w:cs="Gill Sans MT"/>
          <w:color w:val="023E68"/>
          <w:sz w:val="28"/>
          <w:szCs w:val="60"/>
        </w:rPr>
      </w:pPr>
    </w:p>
    <w:p w:rsidR="00A434A9" w:rsidRPr="006D1070" w:rsidRDefault="006D1070" w:rsidP="00A434A9">
      <w:pPr>
        <w:spacing w:before="240" w:after="240"/>
        <w:rPr>
          <w:rFonts w:ascii="Gill Sans MT" w:hAnsi="Gill Sans MT" w:cs="Gill Sans MT"/>
          <w:b/>
          <w:color w:val="808080"/>
          <w:sz w:val="28"/>
          <w:szCs w:val="32"/>
        </w:rPr>
      </w:pPr>
      <w:r>
        <w:rPr>
          <w:rFonts w:ascii="Gill Sans MT" w:hAnsi="Gill Sans MT" w:cs="Gill Sans MT"/>
          <w:b/>
          <w:color w:val="808080"/>
          <w:sz w:val="28"/>
          <w:szCs w:val="32"/>
        </w:rPr>
        <w:t>SEGÚ</w:t>
      </w:r>
      <w:r w:rsidR="00762E28" w:rsidRPr="00762E28">
        <w:rPr>
          <w:rFonts w:ascii="Gill Sans MT" w:hAnsi="Gill Sans MT" w:cs="Gill Sans MT"/>
          <w:b/>
          <w:color w:val="808080"/>
          <w:sz w:val="28"/>
          <w:szCs w:val="32"/>
        </w:rPr>
        <w:t xml:space="preserve">N LA ENCUESTA DE FOTOCASA: “Experiencia de </w:t>
      </w:r>
      <w:r w:rsidR="00436A74">
        <w:rPr>
          <w:rFonts w:ascii="Gill Sans MT" w:hAnsi="Gill Sans MT" w:cs="Gill Sans MT"/>
          <w:b/>
          <w:color w:val="808080"/>
          <w:sz w:val="28"/>
          <w:szCs w:val="32"/>
        </w:rPr>
        <w:t xml:space="preserve">alquiler </w:t>
      </w:r>
      <w:r>
        <w:rPr>
          <w:rFonts w:ascii="Gill Sans MT" w:hAnsi="Gill Sans MT" w:cs="Gill Sans MT"/>
          <w:b/>
          <w:color w:val="808080"/>
          <w:sz w:val="28"/>
          <w:szCs w:val="32"/>
        </w:rPr>
        <w:t>de los españoles</w:t>
      </w:r>
      <w:r w:rsidR="00762E28" w:rsidRPr="00762E28">
        <w:rPr>
          <w:rFonts w:ascii="Gill Sans MT" w:hAnsi="Gill Sans MT" w:cs="Gill Sans MT"/>
          <w:b/>
          <w:color w:val="808080"/>
          <w:sz w:val="28"/>
          <w:szCs w:val="32"/>
        </w:rPr>
        <w:t xml:space="preserve"> en 201</w:t>
      </w:r>
      <w:r w:rsidR="004445EA">
        <w:rPr>
          <w:rFonts w:ascii="Gill Sans MT" w:hAnsi="Gill Sans MT" w:cs="Gill Sans MT"/>
          <w:b/>
          <w:color w:val="808080"/>
          <w:sz w:val="28"/>
          <w:szCs w:val="32"/>
        </w:rPr>
        <w:t>4</w:t>
      </w:r>
      <w:r w:rsidR="00762E28" w:rsidRPr="00762E28">
        <w:rPr>
          <w:rFonts w:ascii="Gill Sans MT" w:hAnsi="Gill Sans MT" w:cs="Gill Sans MT"/>
          <w:b/>
          <w:color w:val="808080"/>
          <w:sz w:val="28"/>
          <w:szCs w:val="32"/>
        </w:rPr>
        <w:t>”</w:t>
      </w:r>
    </w:p>
    <w:p w:rsidR="003A59EC" w:rsidRPr="00BA3178" w:rsidRDefault="003A59EC" w:rsidP="009B6ADF">
      <w:pPr>
        <w:spacing w:before="240" w:after="240"/>
        <w:jc w:val="center"/>
        <w:rPr>
          <w:rFonts w:ascii="Gill Sans MT" w:hAnsi="Gill Sans MT" w:cs="Gill Sans MT"/>
          <w:color w:val="023E68"/>
          <w:sz w:val="72"/>
          <w:szCs w:val="72"/>
        </w:rPr>
      </w:pPr>
      <w:r w:rsidRPr="009A57A4">
        <w:rPr>
          <w:rFonts w:ascii="Gill Sans MT" w:hAnsi="Gill Sans MT" w:cs="Gill Sans MT"/>
          <w:color w:val="023E68"/>
          <w:sz w:val="72"/>
          <w:szCs w:val="72"/>
        </w:rPr>
        <w:t xml:space="preserve">El </w:t>
      </w:r>
      <w:r w:rsidR="00ED5383">
        <w:rPr>
          <w:rFonts w:ascii="Gill Sans MT" w:hAnsi="Gill Sans MT" w:cs="Gill Sans MT"/>
          <w:color w:val="023E68"/>
          <w:sz w:val="72"/>
          <w:szCs w:val="72"/>
        </w:rPr>
        <w:t>90</w:t>
      </w:r>
      <w:r w:rsidRPr="009A57A4">
        <w:rPr>
          <w:rFonts w:ascii="Gill Sans MT" w:hAnsi="Gill Sans MT" w:cs="Gill Sans MT"/>
          <w:color w:val="023E68"/>
          <w:sz w:val="72"/>
          <w:szCs w:val="72"/>
        </w:rPr>
        <w:t>% de los propietarios que alquil</w:t>
      </w:r>
      <w:r w:rsidR="00ED5383">
        <w:rPr>
          <w:rFonts w:ascii="Gill Sans MT" w:hAnsi="Gill Sans MT" w:cs="Gill Sans MT"/>
          <w:color w:val="023E68"/>
          <w:sz w:val="72"/>
          <w:szCs w:val="72"/>
        </w:rPr>
        <w:t>ó en 2014 lo hizo</w:t>
      </w:r>
      <w:r w:rsidRPr="009A57A4">
        <w:rPr>
          <w:rFonts w:ascii="Gill Sans MT" w:hAnsi="Gill Sans MT" w:cs="Gill Sans MT"/>
          <w:color w:val="023E68"/>
          <w:sz w:val="72"/>
          <w:szCs w:val="72"/>
        </w:rPr>
        <w:t xml:space="preserve"> en </w:t>
      </w:r>
      <w:r w:rsidR="00ED5383">
        <w:rPr>
          <w:rFonts w:ascii="Gill Sans MT" w:hAnsi="Gill Sans MT" w:cs="Gill Sans MT"/>
          <w:color w:val="023E68"/>
          <w:sz w:val="72"/>
          <w:szCs w:val="72"/>
        </w:rPr>
        <w:t>cuatro</w:t>
      </w:r>
      <w:r w:rsidRPr="009A57A4">
        <w:rPr>
          <w:rFonts w:ascii="Gill Sans MT" w:hAnsi="Gill Sans MT" w:cs="Gill Sans MT"/>
          <w:color w:val="023E68"/>
          <w:sz w:val="72"/>
          <w:szCs w:val="72"/>
        </w:rPr>
        <w:t xml:space="preserve"> meses</w:t>
      </w:r>
    </w:p>
    <w:p w:rsidR="009B6ADF" w:rsidRPr="00ED5383" w:rsidRDefault="009B6ADF" w:rsidP="00E15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ED5383">
        <w:rPr>
          <w:rFonts w:ascii="Gill Sans MT" w:hAnsi="Gill Sans MT" w:cs="Gill Sans MT"/>
          <w:sz w:val="28"/>
          <w:szCs w:val="28"/>
        </w:rPr>
        <w:t xml:space="preserve">El </w:t>
      </w:r>
      <w:r w:rsidR="00ED5383" w:rsidRPr="00ED5383">
        <w:rPr>
          <w:rFonts w:ascii="Gill Sans MT" w:hAnsi="Gill Sans MT" w:cs="Gill Sans MT"/>
          <w:sz w:val="28"/>
          <w:szCs w:val="28"/>
        </w:rPr>
        <w:t>84</w:t>
      </w:r>
      <w:r w:rsidRPr="00ED5383">
        <w:rPr>
          <w:rFonts w:ascii="Gill Sans MT" w:hAnsi="Gill Sans MT" w:cs="Gill Sans MT"/>
          <w:sz w:val="28"/>
          <w:szCs w:val="28"/>
        </w:rPr>
        <w:t xml:space="preserve">% de los </w:t>
      </w:r>
      <w:r w:rsidR="00B823E3" w:rsidRPr="00ED5383">
        <w:rPr>
          <w:rFonts w:ascii="Gill Sans MT" w:hAnsi="Gill Sans MT" w:cs="Gill Sans MT"/>
          <w:sz w:val="28"/>
          <w:szCs w:val="28"/>
        </w:rPr>
        <w:t>españoles que puso su vivienda en alquiler en 201</w:t>
      </w:r>
      <w:r w:rsidR="00ED5383" w:rsidRPr="00ED5383">
        <w:rPr>
          <w:rFonts w:ascii="Gill Sans MT" w:hAnsi="Gill Sans MT" w:cs="Gill Sans MT"/>
          <w:sz w:val="28"/>
          <w:szCs w:val="28"/>
        </w:rPr>
        <w:t>4</w:t>
      </w:r>
      <w:r w:rsidR="00685CC5" w:rsidRPr="00ED5383">
        <w:rPr>
          <w:rFonts w:ascii="Gill Sans MT" w:hAnsi="Gill Sans MT" w:cs="Gill Sans MT"/>
          <w:sz w:val="28"/>
          <w:szCs w:val="28"/>
        </w:rPr>
        <w:t xml:space="preserve"> </w:t>
      </w:r>
      <w:r w:rsidR="00B823E3" w:rsidRPr="00ED5383">
        <w:rPr>
          <w:rFonts w:ascii="Gill Sans MT" w:hAnsi="Gill Sans MT" w:cs="Gill Sans MT"/>
          <w:sz w:val="28"/>
          <w:szCs w:val="28"/>
        </w:rPr>
        <w:t>logró arrendarla</w:t>
      </w:r>
    </w:p>
    <w:p w:rsidR="009B6ADF" w:rsidRPr="00ED5383" w:rsidRDefault="009B6ADF" w:rsidP="00E15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ED5383">
        <w:rPr>
          <w:rFonts w:ascii="Gill Sans MT" w:hAnsi="Gill Sans MT" w:cs="Gill Sans MT"/>
          <w:sz w:val="28"/>
          <w:szCs w:val="28"/>
        </w:rPr>
        <w:t xml:space="preserve">La rebaja media aplicada por los </w:t>
      </w:r>
      <w:r w:rsidR="002A0E41" w:rsidRPr="00ED5383">
        <w:rPr>
          <w:rFonts w:ascii="Gill Sans MT" w:hAnsi="Gill Sans MT" w:cs="Gill Sans MT"/>
          <w:sz w:val="28"/>
          <w:szCs w:val="28"/>
        </w:rPr>
        <w:t>propietarios</w:t>
      </w:r>
      <w:r w:rsidRPr="00ED5383">
        <w:rPr>
          <w:rFonts w:ascii="Gill Sans MT" w:hAnsi="Gill Sans MT" w:cs="Gill Sans MT"/>
          <w:sz w:val="28"/>
          <w:szCs w:val="28"/>
        </w:rPr>
        <w:t xml:space="preserve"> ha sido del 1</w:t>
      </w:r>
      <w:r w:rsidR="00ED5383" w:rsidRPr="00ED5383">
        <w:rPr>
          <w:rFonts w:ascii="Gill Sans MT" w:hAnsi="Gill Sans MT" w:cs="Gill Sans MT"/>
          <w:sz w:val="28"/>
          <w:szCs w:val="28"/>
        </w:rPr>
        <w:t>0</w:t>
      </w:r>
      <w:r w:rsidRPr="00ED5383">
        <w:rPr>
          <w:rFonts w:ascii="Gill Sans MT" w:hAnsi="Gill Sans MT" w:cs="Gill Sans MT"/>
          <w:sz w:val="28"/>
          <w:szCs w:val="28"/>
        </w:rPr>
        <w:t>% sobre el precio inicial</w:t>
      </w:r>
    </w:p>
    <w:p w:rsidR="00CD5173" w:rsidRPr="00D824C5" w:rsidRDefault="00CD5173" w:rsidP="00E15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D824C5">
        <w:rPr>
          <w:rFonts w:ascii="Gill Sans MT" w:hAnsi="Gill Sans MT" w:cs="Gill Sans MT"/>
          <w:sz w:val="28"/>
          <w:szCs w:val="28"/>
        </w:rPr>
        <w:t xml:space="preserve">El </w:t>
      </w:r>
      <w:r w:rsidR="00D824C5" w:rsidRPr="00D824C5">
        <w:rPr>
          <w:rFonts w:ascii="Gill Sans MT" w:hAnsi="Gill Sans MT" w:cs="Gill Sans MT"/>
          <w:sz w:val="28"/>
          <w:szCs w:val="28"/>
        </w:rPr>
        <w:t>28</w:t>
      </w:r>
      <w:r w:rsidRPr="00D824C5">
        <w:rPr>
          <w:rFonts w:ascii="Gill Sans MT" w:hAnsi="Gill Sans MT" w:cs="Gill Sans MT"/>
          <w:sz w:val="28"/>
          <w:szCs w:val="28"/>
        </w:rPr>
        <w:t>% de los usuarios alquila una segunda residencia</w:t>
      </w:r>
    </w:p>
    <w:p w:rsidR="009B6ADF" w:rsidRPr="004003D6" w:rsidRDefault="002A0E41" w:rsidP="00E15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4003D6">
        <w:rPr>
          <w:rFonts w:ascii="Gill Sans MT" w:hAnsi="Gill Sans MT" w:cs="Gill Sans MT"/>
          <w:sz w:val="28"/>
          <w:szCs w:val="28"/>
        </w:rPr>
        <w:t>El 7</w:t>
      </w:r>
      <w:r w:rsidR="004003D6" w:rsidRPr="004003D6">
        <w:rPr>
          <w:rFonts w:ascii="Gill Sans MT" w:hAnsi="Gill Sans MT" w:cs="Gill Sans MT"/>
          <w:sz w:val="28"/>
          <w:szCs w:val="28"/>
        </w:rPr>
        <w:t>6</w:t>
      </w:r>
      <w:r w:rsidRPr="004003D6">
        <w:rPr>
          <w:rFonts w:ascii="Gill Sans MT" w:hAnsi="Gill Sans MT" w:cs="Gill Sans MT"/>
          <w:sz w:val="28"/>
          <w:szCs w:val="28"/>
        </w:rPr>
        <w:t xml:space="preserve">% de los que </w:t>
      </w:r>
      <w:r w:rsidR="004003D6">
        <w:rPr>
          <w:rFonts w:ascii="Gill Sans MT" w:hAnsi="Gill Sans MT" w:cs="Gill Sans MT"/>
          <w:sz w:val="28"/>
          <w:szCs w:val="28"/>
        </w:rPr>
        <w:t>alquiló</w:t>
      </w:r>
      <w:r w:rsidRPr="004003D6">
        <w:rPr>
          <w:rFonts w:ascii="Gill Sans MT" w:hAnsi="Gill Sans MT" w:cs="Gill Sans MT"/>
          <w:sz w:val="28"/>
          <w:szCs w:val="28"/>
        </w:rPr>
        <w:t xml:space="preserve"> en 201</w:t>
      </w:r>
      <w:r w:rsidR="004003D6" w:rsidRPr="004003D6">
        <w:rPr>
          <w:rFonts w:ascii="Gill Sans MT" w:hAnsi="Gill Sans MT" w:cs="Gill Sans MT"/>
          <w:sz w:val="28"/>
          <w:szCs w:val="28"/>
        </w:rPr>
        <w:t>4</w:t>
      </w:r>
      <w:r w:rsidRPr="004003D6">
        <w:rPr>
          <w:rFonts w:ascii="Gill Sans MT" w:hAnsi="Gill Sans MT" w:cs="Gill Sans MT"/>
          <w:sz w:val="28"/>
          <w:szCs w:val="28"/>
        </w:rPr>
        <w:t xml:space="preserve"> acudió a un portal inmobiliario</w:t>
      </w:r>
    </w:p>
    <w:p w:rsidR="002E0629" w:rsidRDefault="002E062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2E0629" w:rsidRDefault="002E062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  <w:r w:rsidRPr="007454F7">
        <w:rPr>
          <w:rFonts w:ascii="Gill Sans MT" w:hAnsi="Gill Sans MT" w:cs="Gill Sans MT"/>
          <w:b/>
          <w:bCs/>
          <w:color w:val="999999"/>
        </w:rPr>
        <w:t xml:space="preserve">Madrid, </w:t>
      </w:r>
      <w:r w:rsidR="00ED5383">
        <w:rPr>
          <w:rFonts w:ascii="Gill Sans MT" w:hAnsi="Gill Sans MT" w:cs="Gill Sans MT"/>
          <w:b/>
          <w:bCs/>
          <w:color w:val="999999"/>
        </w:rPr>
        <w:t>2 de marzo de 2015</w:t>
      </w:r>
    </w:p>
    <w:p w:rsidR="0088467F" w:rsidRDefault="002A0E41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br/>
      </w:r>
      <w:r w:rsidR="00262454">
        <w:rPr>
          <w:rFonts w:ascii="Gill Sans MT" w:hAnsi="Gill Sans MT" w:cs="Gill Sans MT"/>
          <w:bCs/>
        </w:rPr>
        <w:t xml:space="preserve">Los propietarios que pusieron en alquiler una vivienda en 2014 la consiguieron arrendar en </w:t>
      </w:r>
      <w:r w:rsidR="000524D7">
        <w:rPr>
          <w:rFonts w:ascii="Gill Sans MT" w:hAnsi="Gill Sans MT" w:cs="Gill Sans MT"/>
          <w:bCs/>
        </w:rPr>
        <w:t>tan so</w:t>
      </w:r>
      <w:r w:rsidR="00DD41DE">
        <w:rPr>
          <w:rFonts w:ascii="Gill Sans MT" w:hAnsi="Gill Sans MT" w:cs="Gill Sans MT"/>
          <w:bCs/>
        </w:rPr>
        <w:t xml:space="preserve">lo </w:t>
      </w:r>
      <w:r w:rsidR="00262454">
        <w:rPr>
          <w:rFonts w:ascii="Gill Sans MT" w:hAnsi="Gill Sans MT" w:cs="Gill Sans MT"/>
          <w:bCs/>
        </w:rPr>
        <w:t>cuatro meses. Así se desprende de la quinta edición de la encuesta “Experiencia de alquiler de vivienda de los españoles en 2014”</w:t>
      </w:r>
      <w:r w:rsidR="00F574C9">
        <w:rPr>
          <w:rFonts w:ascii="Gill Sans MT" w:hAnsi="Gill Sans MT" w:cs="Gill Sans MT"/>
          <w:bCs/>
        </w:rPr>
        <w:t xml:space="preserve">, realizada por el portal inmobiliario </w:t>
      </w:r>
      <w:hyperlink r:id="rId8" w:history="1">
        <w:proofErr w:type="spellStart"/>
        <w:r w:rsidR="00F574C9" w:rsidRPr="00D749AB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 w:rsidR="00F574C9">
        <w:rPr>
          <w:rFonts w:ascii="Gill Sans MT" w:hAnsi="Gill Sans MT" w:cs="Gill Sans MT"/>
          <w:bCs/>
        </w:rPr>
        <w:t xml:space="preserve"> y</w:t>
      </w:r>
      <w:r w:rsidR="000C0168">
        <w:rPr>
          <w:rFonts w:ascii="Gill Sans MT" w:hAnsi="Gill Sans MT" w:cs="Gill Sans MT"/>
          <w:bCs/>
        </w:rPr>
        <w:t xml:space="preserve"> que muestra el dinamismo del mercado del alquiler en España, ya que el 84% de los propietarios que puso su vivienda en alq</w:t>
      </w:r>
      <w:r w:rsidR="0088467F">
        <w:rPr>
          <w:rFonts w:ascii="Gill Sans MT" w:hAnsi="Gill Sans MT" w:cs="Gill Sans MT"/>
          <w:bCs/>
        </w:rPr>
        <w:t xml:space="preserve">uiler en 2014 la </w:t>
      </w:r>
      <w:r w:rsidR="00DD41DE">
        <w:rPr>
          <w:rFonts w:ascii="Gill Sans MT" w:hAnsi="Gill Sans MT" w:cs="Gill Sans MT"/>
          <w:bCs/>
        </w:rPr>
        <w:t>consiguió</w:t>
      </w:r>
      <w:r w:rsidR="0088467F">
        <w:rPr>
          <w:rFonts w:ascii="Gill Sans MT" w:hAnsi="Gill Sans MT" w:cs="Gill Sans MT"/>
          <w:bCs/>
        </w:rPr>
        <w:t xml:space="preserve"> arrendar.</w:t>
      </w:r>
    </w:p>
    <w:p w:rsidR="0088467F" w:rsidRDefault="0088467F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262454" w:rsidRDefault="0088467F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De promedio, un piso en España está en el mercado unos cuatro meses hasta que consigue ser arrendado. Si se analiza este dato al detalle, destaca que el 90% de los que alquilaron en 2014 lo hicieron en </w:t>
      </w:r>
      <w:r w:rsidR="00F72593">
        <w:rPr>
          <w:rFonts w:ascii="Gill Sans MT" w:hAnsi="Gill Sans MT" w:cs="Gill Sans MT"/>
          <w:bCs/>
        </w:rPr>
        <w:t>menos de seis meses, el 7% lo hizo entre 7 y 12 meses, el 2% alquiló su vivienda entre 13 y 24 meses y tan solo un 1% tardó más de 2 años en poder arrendar su vivienda.</w:t>
      </w:r>
      <w:r w:rsidR="000C0168">
        <w:rPr>
          <w:rFonts w:ascii="Gill Sans MT" w:hAnsi="Gill Sans MT" w:cs="Gill Sans MT"/>
          <w:bCs/>
        </w:rPr>
        <w:t xml:space="preserve"> </w:t>
      </w:r>
    </w:p>
    <w:p w:rsidR="00F72593" w:rsidRDefault="00F72593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9E7ACE" w:rsidRDefault="00B823E3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“</w:t>
      </w:r>
      <w:r w:rsidR="007E465B">
        <w:rPr>
          <w:rFonts w:ascii="Gill Sans MT" w:hAnsi="Gill Sans MT" w:cs="Gill Sans MT"/>
          <w:bCs/>
        </w:rPr>
        <w:t xml:space="preserve">Mientras que se tarda </w:t>
      </w:r>
      <w:r w:rsidR="00F72593">
        <w:rPr>
          <w:rFonts w:ascii="Gill Sans MT" w:hAnsi="Gill Sans MT" w:cs="Gill Sans MT"/>
          <w:bCs/>
        </w:rPr>
        <w:t>de media once meses en vender una vivienda</w:t>
      </w:r>
      <w:r w:rsidR="007E465B">
        <w:rPr>
          <w:rFonts w:ascii="Gill Sans MT" w:hAnsi="Gill Sans MT" w:cs="Gill Sans MT"/>
          <w:bCs/>
        </w:rPr>
        <w:t xml:space="preserve">, en alquilarla solo se necesitan </w:t>
      </w:r>
      <w:r w:rsidR="00F72593">
        <w:rPr>
          <w:rFonts w:ascii="Gill Sans MT" w:hAnsi="Gill Sans MT" w:cs="Gill Sans MT"/>
          <w:bCs/>
        </w:rPr>
        <w:t>cuatro</w:t>
      </w:r>
      <w:r w:rsidR="007E465B">
        <w:rPr>
          <w:rFonts w:ascii="Gill Sans MT" w:hAnsi="Gill Sans MT" w:cs="Gill Sans MT"/>
          <w:bCs/>
        </w:rPr>
        <w:t xml:space="preserve"> meses</w:t>
      </w:r>
      <w:r w:rsidR="009E7ACE">
        <w:rPr>
          <w:rFonts w:ascii="Gill Sans MT" w:hAnsi="Gill Sans MT" w:cs="Gill Sans MT"/>
          <w:bCs/>
        </w:rPr>
        <w:t>, lo que demuestra</w:t>
      </w:r>
      <w:r w:rsidR="007E465B">
        <w:rPr>
          <w:rFonts w:ascii="Gill Sans MT" w:hAnsi="Gill Sans MT" w:cs="Gill Sans MT"/>
          <w:bCs/>
        </w:rPr>
        <w:t xml:space="preserve"> </w:t>
      </w:r>
      <w:r w:rsidR="00F72593">
        <w:rPr>
          <w:rFonts w:ascii="Gill Sans MT" w:hAnsi="Gill Sans MT" w:cs="Gill Sans MT"/>
          <w:bCs/>
        </w:rPr>
        <w:t>el constante movimiento</w:t>
      </w:r>
      <w:r w:rsidR="000524D7">
        <w:rPr>
          <w:rFonts w:ascii="Gill Sans MT" w:hAnsi="Gill Sans MT" w:cs="Gill Sans MT"/>
          <w:bCs/>
        </w:rPr>
        <w:t xml:space="preserve"> de las viviendas en </w:t>
      </w:r>
      <w:r w:rsidR="007E465B">
        <w:rPr>
          <w:rFonts w:ascii="Gill Sans MT" w:hAnsi="Gill Sans MT" w:cs="Gill Sans MT"/>
          <w:bCs/>
        </w:rPr>
        <w:t xml:space="preserve">alquiler. </w:t>
      </w:r>
      <w:r w:rsidR="009E7ACE">
        <w:rPr>
          <w:rFonts w:ascii="Gill Sans MT" w:hAnsi="Gill Sans MT" w:cs="Gill Sans MT"/>
          <w:bCs/>
        </w:rPr>
        <w:t xml:space="preserve">Además, es un mercado con </w:t>
      </w:r>
      <w:r w:rsidR="00DA2D33">
        <w:rPr>
          <w:rFonts w:ascii="Gill Sans MT" w:hAnsi="Gill Sans MT" w:cs="Gill Sans MT"/>
          <w:bCs/>
        </w:rPr>
        <w:t>muchas posibilidades</w:t>
      </w:r>
      <w:r w:rsidR="009E7ACE">
        <w:rPr>
          <w:rFonts w:ascii="Gill Sans MT" w:hAnsi="Gill Sans MT" w:cs="Gill Sans MT"/>
          <w:bCs/>
        </w:rPr>
        <w:t xml:space="preserve"> en España porque </w:t>
      </w:r>
      <w:r w:rsidR="000C0C5D">
        <w:rPr>
          <w:rFonts w:ascii="Gill Sans MT" w:hAnsi="Gill Sans MT" w:cs="Gill Sans MT"/>
          <w:bCs/>
        </w:rPr>
        <w:t xml:space="preserve">la </w:t>
      </w:r>
      <w:r w:rsidR="009E7ACE">
        <w:rPr>
          <w:rFonts w:ascii="Gill Sans MT" w:hAnsi="Gill Sans MT" w:cs="Gill Sans MT"/>
          <w:bCs/>
        </w:rPr>
        <w:t xml:space="preserve">población que vive en régimen de </w:t>
      </w:r>
      <w:r w:rsidR="000C0C5D">
        <w:rPr>
          <w:rFonts w:ascii="Gill Sans MT" w:hAnsi="Gill Sans MT" w:cs="Gill Sans MT"/>
          <w:bCs/>
        </w:rPr>
        <w:t>alquiler aún es muy bajo</w:t>
      </w:r>
      <w:r w:rsidR="009E7ACE">
        <w:rPr>
          <w:rFonts w:ascii="Gill Sans MT" w:hAnsi="Gill Sans MT" w:cs="Gill Sans MT"/>
          <w:bCs/>
        </w:rPr>
        <w:t xml:space="preserve"> y cada vez es más la gente </w:t>
      </w:r>
      <w:r w:rsidR="000C0C5D">
        <w:rPr>
          <w:rFonts w:ascii="Gill Sans MT" w:hAnsi="Gill Sans MT" w:cs="Gill Sans MT"/>
          <w:bCs/>
        </w:rPr>
        <w:t xml:space="preserve">que se está animando a alquilar, tanto </w:t>
      </w:r>
      <w:r w:rsidR="009E7ACE">
        <w:rPr>
          <w:rFonts w:ascii="Gill Sans MT" w:hAnsi="Gill Sans MT" w:cs="Gill Sans MT"/>
          <w:bCs/>
        </w:rPr>
        <w:t>ante la imposibilidad de poder acceder a una vivienda</w:t>
      </w:r>
      <w:r w:rsidR="000C0C5D">
        <w:rPr>
          <w:rFonts w:ascii="Gill Sans MT" w:hAnsi="Gill Sans MT" w:cs="Gill Sans MT"/>
          <w:bCs/>
        </w:rPr>
        <w:t xml:space="preserve"> de propiedad como porque escogen esta opción como forma de vida</w:t>
      </w:r>
      <w:r w:rsidR="009E7ACE">
        <w:rPr>
          <w:rFonts w:ascii="Gill Sans MT" w:hAnsi="Gill Sans MT" w:cs="Gill Sans MT"/>
          <w:bCs/>
        </w:rPr>
        <w:t>”</w:t>
      </w:r>
      <w:r w:rsidR="007E465B">
        <w:rPr>
          <w:rFonts w:ascii="Gill Sans MT" w:hAnsi="Gill Sans MT" w:cs="Gill Sans MT"/>
          <w:bCs/>
        </w:rPr>
        <w:t xml:space="preserve">, </w:t>
      </w:r>
      <w:r w:rsidR="00DA2D33">
        <w:rPr>
          <w:rFonts w:ascii="Gill Sans MT" w:hAnsi="Gill Sans MT" w:cs="Gill Sans MT"/>
          <w:bCs/>
        </w:rPr>
        <w:t xml:space="preserve">explican los expertos de </w:t>
      </w:r>
      <w:r w:rsidR="007E465B">
        <w:rPr>
          <w:rFonts w:ascii="Gill Sans MT" w:hAnsi="Gill Sans MT" w:cs="Gill Sans MT"/>
          <w:bCs/>
        </w:rPr>
        <w:t xml:space="preserve"> </w:t>
      </w:r>
      <w:hyperlink r:id="rId9" w:history="1">
        <w:proofErr w:type="spellStart"/>
        <w:r w:rsidR="00EF28E7" w:rsidRPr="00D749AB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 w:rsidR="007E465B">
        <w:rPr>
          <w:rFonts w:ascii="Gill Sans MT" w:hAnsi="Gill Sans MT" w:cs="Gill Sans MT"/>
          <w:bCs/>
        </w:rPr>
        <w:t>.</w:t>
      </w:r>
    </w:p>
    <w:p w:rsidR="00573863" w:rsidRDefault="003719E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lastRenderedPageBreak/>
        <w:t xml:space="preserve">Otro aspecto </w:t>
      </w:r>
      <w:r w:rsidR="00DD41DE">
        <w:rPr>
          <w:rFonts w:ascii="Gill Sans MT" w:hAnsi="Gill Sans MT" w:cs="Gill Sans MT"/>
          <w:bCs/>
        </w:rPr>
        <w:t>relevante</w:t>
      </w:r>
      <w:r>
        <w:rPr>
          <w:rFonts w:ascii="Gill Sans MT" w:hAnsi="Gill Sans MT" w:cs="Gill Sans MT"/>
          <w:bCs/>
        </w:rPr>
        <w:t xml:space="preserve"> que muestra la encuesta es la rebaja media que tuvieron que hacer los propietarios para alquilar su vivienda. Así, el estudio revela que el 49% de los propietarios que a</w:t>
      </w:r>
      <w:r w:rsidR="00DD41DE">
        <w:rPr>
          <w:rFonts w:ascii="Gill Sans MT" w:hAnsi="Gill Sans MT" w:cs="Gill Sans MT"/>
          <w:bCs/>
        </w:rPr>
        <w:t>lquiló</w:t>
      </w:r>
      <w:r>
        <w:rPr>
          <w:rFonts w:ascii="Gill Sans MT" w:hAnsi="Gill Sans MT" w:cs="Gill Sans MT"/>
          <w:bCs/>
        </w:rPr>
        <w:t xml:space="preserve"> en 2014</w:t>
      </w:r>
      <w:r w:rsidR="00E60B69">
        <w:rPr>
          <w:rFonts w:ascii="Gill Sans MT" w:hAnsi="Gill Sans MT" w:cs="Gill Sans MT"/>
          <w:bCs/>
        </w:rPr>
        <w:t xml:space="preserve"> tuvo</w:t>
      </w:r>
      <w:r w:rsidR="003C3136">
        <w:rPr>
          <w:rFonts w:ascii="Gill Sans MT" w:hAnsi="Gill Sans MT" w:cs="Gill Sans MT"/>
          <w:bCs/>
        </w:rPr>
        <w:t xml:space="preserve"> que rebajar el precio</w:t>
      </w:r>
      <w:r w:rsidR="003F1064">
        <w:rPr>
          <w:rFonts w:ascii="Gill Sans MT" w:hAnsi="Gill Sans MT" w:cs="Gill Sans MT"/>
          <w:bCs/>
        </w:rPr>
        <w:t xml:space="preserve"> inicial del alquiler y lo hi</w:t>
      </w:r>
      <w:r w:rsidR="00E60B69">
        <w:rPr>
          <w:rFonts w:ascii="Gill Sans MT" w:hAnsi="Gill Sans MT" w:cs="Gill Sans MT"/>
          <w:bCs/>
        </w:rPr>
        <w:t>zo</w:t>
      </w:r>
      <w:r w:rsidR="003F1064">
        <w:rPr>
          <w:rFonts w:ascii="Gill Sans MT" w:hAnsi="Gill Sans MT" w:cs="Gill Sans MT"/>
          <w:bCs/>
        </w:rPr>
        <w:t xml:space="preserve"> una media del 10%, que traducido en euros equivale a 81 € menos respecto al precio ini</w:t>
      </w:r>
      <w:r w:rsidR="00DB14C2">
        <w:rPr>
          <w:rFonts w:ascii="Gill Sans MT" w:hAnsi="Gill Sans MT" w:cs="Gill Sans MT"/>
          <w:bCs/>
        </w:rPr>
        <w:t>cial, la menor rebaja de los últimos cuatro años.</w:t>
      </w:r>
    </w:p>
    <w:p w:rsidR="00CE379A" w:rsidRDefault="00CE379A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DB14C2" w:rsidRDefault="00DB14C2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DB14C2" w:rsidRPr="00AA7E79" w:rsidRDefault="00AA7E79" w:rsidP="00AA7E79">
      <w:pPr>
        <w:autoSpaceDE w:val="0"/>
        <w:autoSpaceDN w:val="0"/>
        <w:adjustRightInd w:val="0"/>
        <w:jc w:val="center"/>
        <w:rPr>
          <w:rFonts w:ascii="Gill Sans MT" w:hAnsi="Gill Sans MT" w:cs="Gill Sans MT"/>
          <w:b/>
          <w:bCs/>
        </w:rPr>
      </w:pPr>
      <w:r w:rsidRPr="00AA7E79">
        <w:rPr>
          <w:rFonts w:ascii="Gill Sans MT" w:hAnsi="Gill Sans MT" w:cs="Gill Sans MT"/>
          <w:b/>
          <w:bCs/>
        </w:rPr>
        <w:t>Rebaja en el precio del alquiler por años</w:t>
      </w:r>
    </w:p>
    <w:p w:rsidR="00DB14C2" w:rsidRDefault="00DB14C2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DB14C2" w:rsidRDefault="00DB14C2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noProof/>
        </w:rPr>
        <w:drawing>
          <wp:inline distT="0" distB="0" distL="0" distR="0" wp14:anchorId="0C912185" wp14:editId="73A2B339">
            <wp:extent cx="55245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14C2" w:rsidRPr="00AA7E79" w:rsidRDefault="00AA7E79" w:rsidP="00AA7E79">
      <w:pPr>
        <w:autoSpaceDE w:val="0"/>
        <w:autoSpaceDN w:val="0"/>
        <w:adjustRightInd w:val="0"/>
        <w:jc w:val="right"/>
        <w:rPr>
          <w:rFonts w:ascii="Gill Sans MT" w:hAnsi="Gill Sans MT" w:cs="Gill Sans MT"/>
          <w:bCs/>
          <w:sz w:val="22"/>
        </w:rPr>
      </w:pPr>
      <w:r w:rsidRPr="00AA7E79">
        <w:rPr>
          <w:rFonts w:ascii="Gill Sans MT" w:hAnsi="Gill Sans MT" w:cs="Gill Sans MT"/>
          <w:bCs/>
          <w:sz w:val="22"/>
        </w:rPr>
        <w:t>Fuente: “</w:t>
      </w:r>
      <w:r w:rsidRPr="00AA7E79">
        <w:rPr>
          <w:rFonts w:ascii="Gill Sans MT" w:hAnsi="Gill Sans MT" w:cs="Gill Sans MT"/>
          <w:bCs/>
          <w:i/>
          <w:sz w:val="22"/>
        </w:rPr>
        <w:t>Experiencia de alquiler de vivienda de los españoles en 2014</w:t>
      </w:r>
      <w:r w:rsidRPr="00AA7E79">
        <w:rPr>
          <w:rFonts w:ascii="Gill Sans MT" w:hAnsi="Gill Sans MT" w:cs="Gill Sans MT"/>
          <w:bCs/>
          <w:sz w:val="22"/>
        </w:rPr>
        <w:t>”</w:t>
      </w:r>
    </w:p>
    <w:p w:rsidR="003719E9" w:rsidRDefault="003F1064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 </w:t>
      </w:r>
    </w:p>
    <w:p w:rsidR="00B86261" w:rsidRDefault="00B86261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AA7E79" w:rsidRDefault="00AA7E7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Estos datos sobre la rebaja del precio del alquiler son un reflejo de lo que ha venido mostrando el Índice Inmobiliario de alquiler de </w:t>
      </w:r>
      <w:hyperlink r:id="rId11" w:history="1">
        <w:proofErr w:type="spellStart"/>
        <w:r w:rsidR="00DD41DE" w:rsidRPr="00D749AB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>
        <w:rPr>
          <w:rFonts w:ascii="Gill Sans MT" w:hAnsi="Gill Sans MT" w:cs="Gill Sans MT"/>
          <w:bCs/>
        </w:rPr>
        <w:t xml:space="preserve"> a lo largo de 2014 y es que el precio de la vivienda en alquiler ha continuado bajando pero lo ha hecho bastante menos de lo que lo hizo años atrás.</w:t>
      </w:r>
      <w:r w:rsidR="00186CC4">
        <w:rPr>
          <w:rFonts w:ascii="Gill Sans MT" w:hAnsi="Gill Sans MT" w:cs="Gill Sans MT"/>
          <w:bCs/>
        </w:rPr>
        <w:t xml:space="preserve"> De hecho, según el informe </w:t>
      </w:r>
      <w:r w:rsidR="00186CC4" w:rsidRPr="00D10F48">
        <w:rPr>
          <w:rFonts w:ascii="Gill Sans MT" w:hAnsi="Gill Sans MT" w:cs="Arial"/>
        </w:rPr>
        <w:t>“</w:t>
      </w:r>
      <w:hyperlink r:id="rId12" w:history="1">
        <w:r w:rsidR="00186CC4" w:rsidRPr="00095988">
          <w:rPr>
            <w:rStyle w:val="Hipervnculo"/>
            <w:rFonts w:ascii="Gill Sans MT" w:hAnsi="Gill Sans MT" w:cs="Arial"/>
            <w:b/>
          </w:rPr>
          <w:t>La vivienda en alquiler en el año 2014</w:t>
        </w:r>
      </w:hyperlink>
      <w:r w:rsidR="00186CC4" w:rsidRPr="00D10F48">
        <w:rPr>
          <w:rFonts w:ascii="Gill Sans MT" w:hAnsi="Gill Sans MT" w:cs="Arial"/>
        </w:rPr>
        <w:t>”</w:t>
      </w:r>
      <w:r w:rsidR="00186CC4">
        <w:rPr>
          <w:rFonts w:ascii="Gill Sans MT" w:hAnsi="Gill Sans MT" w:cs="Gill Sans MT"/>
          <w:bCs/>
        </w:rPr>
        <w:t xml:space="preserve">, elaborado por </w:t>
      </w:r>
      <w:hyperlink r:id="rId13" w:history="1">
        <w:proofErr w:type="spellStart"/>
        <w:r w:rsidR="00186CC4" w:rsidRPr="00D749AB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 w:rsidR="00186CC4">
        <w:rPr>
          <w:rFonts w:ascii="Gill Sans MT" w:hAnsi="Gill Sans MT" w:cs="Gill Sans MT"/>
          <w:bCs/>
        </w:rPr>
        <w:t xml:space="preserve">, </w:t>
      </w:r>
      <w:r w:rsidR="00DD41DE">
        <w:rPr>
          <w:rFonts w:ascii="Gill Sans MT" w:hAnsi="Gill Sans MT" w:cs="Gill Sans MT"/>
          <w:bCs/>
        </w:rPr>
        <w:t xml:space="preserve">el año </w:t>
      </w:r>
      <w:r w:rsidR="00186CC4">
        <w:rPr>
          <w:rFonts w:ascii="Gill Sans MT" w:hAnsi="Gill Sans MT" w:cs="Gill Sans MT"/>
          <w:bCs/>
        </w:rPr>
        <w:t xml:space="preserve">2014 cerró con </w:t>
      </w:r>
      <w:r w:rsidR="00DD41DE">
        <w:rPr>
          <w:rFonts w:ascii="Gill Sans MT" w:hAnsi="Gill Sans MT" w:cs="Gill Sans MT"/>
          <w:bCs/>
        </w:rPr>
        <w:t>un</w:t>
      </w:r>
      <w:r w:rsidR="00186CC4">
        <w:rPr>
          <w:rFonts w:ascii="Gill Sans MT" w:hAnsi="Gill Sans MT" w:cs="Gill Sans MT"/>
          <w:bCs/>
        </w:rPr>
        <w:t xml:space="preserve"> incremento del precio en siete comunidades autónomas, que representa </w:t>
      </w:r>
      <w:r w:rsidR="00DD41DE">
        <w:rPr>
          <w:rFonts w:ascii="Gill Sans MT" w:hAnsi="Gill Sans MT" w:cs="Gill Sans MT"/>
          <w:bCs/>
        </w:rPr>
        <w:t xml:space="preserve">la mayor subida </w:t>
      </w:r>
      <w:r w:rsidR="00186CC4">
        <w:rPr>
          <w:rFonts w:ascii="Gill Sans MT" w:hAnsi="Gill Sans MT" w:cs="Gill Sans MT"/>
          <w:bCs/>
        </w:rPr>
        <w:t>anual de los últimos siete años.</w:t>
      </w:r>
    </w:p>
    <w:p w:rsidR="00AA7E79" w:rsidRDefault="00AA7E7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75112E" w:rsidRPr="0075112E" w:rsidRDefault="00CE379A" w:rsidP="00CF742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  <w:color w:val="FF0000"/>
        </w:rPr>
      </w:pPr>
      <w:r>
        <w:rPr>
          <w:rFonts w:ascii="Gill Sans MT" w:hAnsi="Gill Sans MT" w:cs="Gill Sans MT"/>
          <w:bCs/>
        </w:rPr>
        <w:t xml:space="preserve">Desde </w:t>
      </w:r>
      <w:hyperlink r:id="rId14" w:history="1">
        <w:proofErr w:type="spellStart"/>
        <w:r w:rsidR="0071354A" w:rsidRPr="00D749AB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>
        <w:rPr>
          <w:rFonts w:ascii="Gill Sans MT" w:hAnsi="Gill Sans MT" w:cs="Gill Sans MT"/>
          <w:bCs/>
        </w:rPr>
        <w:t xml:space="preserve"> destacan que </w:t>
      </w:r>
      <w:r w:rsidR="007E465B">
        <w:rPr>
          <w:rFonts w:ascii="Gill Sans MT" w:hAnsi="Gill Sans MT" w:cs="Gill Sans MT"/>
          <w:bCs/>
        </w:rPr>
        <w:t>“</w:t>
      </w:r>
      <w:r>
        <w:rPr>
          <w:rFonts w:ascii="Gill Sans MT" w:hAnsi="Gill Sans MT" w:cs="Gill Sans MT"/>
          <w:bCs/>
        </w:rPr>
        <w:t>a</w:t>
      </w:r>
      <w:r w:rsidR="00DE48CF">
        <w:rPr>
          <w:rFonts w:ascii="Gill Sans MT" w:hAnsi="Gill Sans MT" w:cs="Gill Sans MT"/>
          <w:bCs/>
        </w:rPr>
        <w:t xml:space="preserve"> lo largo de 2</w:t>
      </w:r>
      <w:r w:rsidR="00685CC5">
        <w:rPr>
          <w:rFonts w:ascii="Gill Sans MT" w:hAnsi="Gill Sans MT" w:cs="Gill Sans MT"/>
          <w:bCs/>
        </w:rPr>
        <w:t>01</w:t>
      </w:r>
      <w:r>
        <w:rPr>
          <w:rFonts w:ascii="Gill Sans MT" w:hAnsi="Gill Sans MT" w:cs="Gill Sans MT"/>
          <w:bCs/>
        </w:rPr>
        <w:t>5</w:t>
      </w:r>
      <w:r w:rsidR="00685CC5">
        <w:rPr>
          <w:rFonts w:ascii="Gill Sans MT" w:hAnsi="Gill Sans MT" w:cs="Gill Sans MT"/>
          <w:bCs/>
        </w:rPr>
        <w:t xml:space="preserve"> el precio </w:t>
      </w:r>
      <w:r>
        <w:rPr>
          <w:rFonts w:ascii="Gill Sans MT" w:hAnsi="Gill Sans MT" w:cs="Gill Sans MT"/>
          <w:bCs/>
        </w:rPr>
        <w:t xml:space="preserve">de la vivienda en </w:t>
      </w:r>
      <w:r w:rsidR="00685CC5">
        <w:rPr>
          <w:rFonts w:ascii="Gill Sans MT" w:hAnsi="Gill Sans MT" w:cs="Gill Sans MT"/>
          <w:bCs/>
        </w:rPr>
        <w:t xml:space="preserve">alquiler va </w:t>
      </w:r>
      <w:r w:rsidR="00DE48CF">
        <w:rPr>
          <w:rFonts w:ascii="Gill Sans MT" w:hAnsi="Gill Sans MT" w:cs="Gill Sans MT"/>
          <w:bCs/>
        </w:rPr>
        <w:t>a seguir cayendo</w:t>
      </w:r>
      <w:r w:rsidR="00CF742C">
        <w:rPr>
          <w:rFonts w:ascii="Gill Sans MT" w:hAnsi="Gill Sans MT" w:cs="Gill Sans MT"/>
          <w:bCs/>
        </w:rPr>
        <w:t xml:space="preserve"> porque la oferta es muy amplia</w:t>
      </w:r>
      <w:r>
        <w:rPr>
          <w:rFonts w:ascii="Gill Sans MT" w:hAnsi="Gill Sans MT" w:cs="Gill Sans MT"/>
          <w:bCs/>
        </w:rPr>
        <w:t xml:space="preserve"> y variada</w:t>
      </w:r>
      <w:r w:rsidR="00DE48CF">
        <w:rPr>
          <w:rFonts w:ascii="Gill Sans MT" w:hAnsi="Gill Sans MT" w:cs="Gill Sans MT"/>
          <w:bCs/>
        </w:rPr>
        <w:t>, pero serán caídas muy suaves</w:t>
      </w:r>
      <w:r w:rsidR="006B5D29">
        <w:rPr>
          <w:rFonts w:ascii="Gill Sans MT" w:hAnsi="Gill Sans MT" w:cs="Gill Sans MT"/>
          <w:bCs/>
        </w:rPr>
        <w:t>, de apenas unas déci</w:t>
      </w:r>
      <w:r w:rsidR="00CF742C">
        <w:rPr>
          <w:rFonts w:ascii="Gill Sans MT" w:hAnsi="Gill Sans MT" w:cs="Gill Sans MT"/>
          <w:bCs/>
        </w:rPr>
        <w:t>mas</w:t>
      </w:r>
      <w:r>
        <w:rPr>
          <w:rFonts w:ascii="Gill Sans MT" w:hAnsi="Gill Sans MT" w:cs="Gill Sans MT"/>
          <w:bCs/>
        </w:rPr>
        <w:t xml:space="preserve"> y ya nos encontraremos con subidas continuadas en algunas zonas de España</w:t>
      </w:r>
      <w:r w:rsidR="00CF742C">
        <w:rPr>
          <w:rFonts w:ascii="Gill Sans MT" w:hAnsi="Gill Sans MT" w:cs="Gill Sans MT"/>
          <w:bCs/>
        </w:rPr>
        <w:t>. De hecho, en algunos</w:t>
      </w:r>
      <w:r w:rsidR="006B5D29">
        <w:rPr>
          <w:rFonts w:ascii="Gill Sans MT" w:hAnsi="Gill Sans MT" w:cs="Gill Sans MT"/>
          <w:bCs/>
        </w:rPr>
        <w:t xml:space="preserve"> </w:t>
      </w:r>
      <w:r w:rsidR="0071354A">
        <w:rPr>
          <w:rFonts w:ascii="Gill Sans MT" w:hAnsi="Gill Sans MT" w:cs="Gill Sans MT"/>
          <w:bCs/>
        </w:rPr>
        <w:t>distritos</w:t>
      </w:r>
      <w:r w:rsidR="006B5D29">
        <w:rPr>
          <w:rFonts w:ascii="Gill Sans MT" w:hAnsi="Gill Sans MT" w:cs="Gill Sans MT"/>
          <w:bCs/>
        </w:rPr>
        <w:t xml:space="preserve"> de </w:t>
      </w:r>
      <w:r w:rsidR="00CF742C">
        <w:rPr>
          <w:rFonts w:ascii="Gill Sans MT" w:hAnsi="Gill Sans MT" w:cs="Gill Sans MT"/>
          <w:bCs/>
        </w:rPr>
        <w:t>grandes ciudades</w:t>
      </w:r>
      <w:r w:rsidR="006B5D29">
        <w:rPr>
          <w:rFonts w:ascii="Gill Sans MT" w:hAnsi="Gill Sans MT" w:cs="Gill Sans MT"/>
          <w:bCs/>
        </w:rPr>
        <w:t xml:space="preserve"> como Barcelona, Madrid o Valencia</w:t>
      </w:r>
      <w:r w:rsidR="00CF742C">
        <w:rPr>
          <w:rFonts w:ascii="Gill Sans MT" w:hAnsi="Gill Sans MT" w:cs="Gill Sans MT"/>
          <w:bCs/>
        </w:rPr>
        <w:t xml:space="preserve"> ya se están empezando a registrar subi</w:t>
      </w:r>
      <w:r w:rsidR="0071354A">
        <w:rPr>
          <w:rFonts w:ascii="Gill Sans MT" w:hAnsi="Gill Sans MT" w:cs="Gill Sans MT"/>
          <w:bCs/>
        </w:rPr>
        <w:t>das en el precio del alquiler”.</w:t>
      </w:r>
    </w:p>
    <w:p w:rsidR="00D145CB" w:rsidRDefault="00D145CB" w:rsidP="00CE2662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EA04C5" w:rsidRDefault="0075112E" w:rsidP="00CE2662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El </w:t>
      </w:r>
      <w:r w:rsidR="00891823">
        <w:rPr>
          <w:rFonts w:ascii="Gill Sans MT" w:hAnsi="Gill Sans MT" w:cs="Gill Sans MT"/>
          <w:bCs/>
        </w:rPr>
        <w:t>42</w:t>
      </w:r>
      <w:r>
        <w:rPr>
          <w:rFonts w:ascii="Gill Sans MT" w:hAnsi="Gill Sans MT" w:cs="Gill Sans MT"/>
          <w:bCs/>
        </w:rPr>
        <w:t>% de los usuarios encuestados asegura que la vivienda que ha puesto en régimen de alquiler en 201</w:t>
      </w:r>
      <w:r w:rsidR="00891823">
        <w:rPr>
          <w:rFonts w:ascii="Gill Sans MT" w:hAnsi="Gill Sans MT" w:cs="Gill Sans MT"/>
          <w:bCs/>
        </w:rPr>
        <w:t>4</w:t>
      </w:r>
      <w:r>
        <w:rPr>
          <w:rFonts w:ascii="Gill Sans MT" w:hAnsi="Gill Sans MT" w:cs="Gill Sans MT"/>
          <w:bCs/>
        </w:rPr>
        <w:t xml:space="preserve"> es </w:t>
      </w:r>
      <w:r w:rsidR="00891823">
        <w:rPr>
          <w:rFonts w:ascii="Gill Sans MT" w:hAnsi="Gill Sans MT" w:cs="Gill Sans MT"/>
          <w:bCs/>
        </w:rPr>
        <w:t>su</w:t>
      </w:r>
      <w:r>
        <w:rPr>
          <w:rFonts w:ascii="Gill Sans MT" w:hAnsi="Gill Sans MT" w:cs="Gill Sans MT"/>
          <w:bCs/>
        </w:rPr>
        <w:t xml:space="preserve"> </w:t>
      </w:r>
      <w:r w:rsidR="00891823">
        <w:rPr>
          <w:rFonts w:ascii="Gill Sans MT" w:hAnsi="Gill Sans MT" w:cs="Gill Sans MT"/>
          <w:bCs/>
        </w:rPr>
        <w:t>vivienda habitual</w:t>
      </w:r>
      <w:r>
        <w:rPr>
          <w:rFonts w:ascii="Gill Sans MT" w:hAnsi="Gill Sans MT" w:cs="Gill Sans MT"/>
          <w:bCs/>
        </w:rPr>
        <w:t xml:space="preserve">, </w:t>
      </w:r>
      <w:proofErr w:type="gramStart"/>
      <w:r>
        <w:rPr>
          <w:rFonts w:ascii="Gill Sans MT" w:hAnsi="Gill Sans MT" w:cs="Gill Sans MT"/>
          <w:bCs/>
        </w:rPr>
        <w:t>seguido</w:t>
      </w:r>
      <w:proofErr w:type="gramEnd"/>
      <w:r>
        <w:rPr>
          <w:rFonts w:ascii="Gill Sans MT" w:hAnsi="Gill Sans MT" w:cs="Gill Sans MT"/>
          <w:bCs/>
        </w:rPr>
        <w:t xml:space="preserve"> por el 28% que </w:t>
      </w:r>
      <w:r w:rsidR="006B5D29">
        <w:rPr>
          <w:rFonts w:ascii="Gill Sans MT" w:hAnsi="Gill Sans MT" w:cs="Gill Sans MT"/>
          <w:bCs/>
        </w:rPr>
        <w:t>alquila</w:t>
      </w:r>
      <w:r>
        <w:rPr>
          <w:rFonts w:ascii="Gill Sans MT" w:hAnsi="Gill Sans MT" w:cs="Gill Sans MT"/>
          <w:bCs/>
        </w:rPr>
        <w:t xml:space="preserve"> </w:t>
      </w:r>
      <w:r w:rsidR="00891823">
        <w:rPr>
          <w:rFonts w:ascii="Gill Sans MT" w:hAnsi="Gill Sans MT" w:cs="Gill Sans MT"/>
          <w:bCs/>
        </w:rPr>
        <w:t>una segunda residencia</w:t>
      </w:r>
      <w:r>
        <w:rPr>
          <w:rFonts w:ascii="Gill Sans MT" w:hAnsi="Gill Sans MT" w:cs="Gill Sans MT"/>
          <w:bCs/>
        </w:rPr>
        <w:t xml:space="preserve"> </w:t>
      </w:r>
      <w:r w:rsidR="00295D41">
        <w:rPr>
          <w:rFonts w:ascii="Gill Sans MT" w:hAnsi="Gill Sans MT" w:cs="Gill Sans MT"/>
          <w:bCs/>
        </w:rPr>
        <w:t xml:space="preserve">y el </w:t>
      </w:r>
      <w:r w:rsidR="00891823">
        <w:rPr>
          <w:rFonts w:ascii="Gill Sans MT" w:hAnsi="Gill Sans MT" w:cs="Gill Sans MT"/>
          <w:bCs/>
        </w:rPr>
        <w:t>8</w:t>
      </w:r>
      <w:r w:rsidR="00295D41">
        <w:rPr>
          <w:rFonts w:ascii="Gill Sans MT" w:hAnsi="Gill Sans MT" w:cs="Gill Sans MT"/>
          <w:bCs/>
        </w:rPr>
        <w:t xml:space="preserve">% dice </w:t>
      </w:r>
      <w:r w:rsidR="0095762E">
        <w:rPr>
          <w:rFonts w:ascii="Gill Sans MT" w:hAnsi="Gill Sans MT" w:cs="Gill Sans MT"/>
          <w:bCs/>
        </w:rPr>
        <w:t>alquilar</w:t>
      </w:r>
      <w:r w:rsidR="00891823">
        <w:rPr>
          <w:rFonts w:ascii="Gill Sans MT" w:hAnsi="Gill Sans MT" w:cs="Gill Sans MT"/>
          <w:bCs/>
        </w:rPr>
        <w:t xml:space="preserve"> </w:t>
      </w:r>
      <w:r w:rsidR="00295D41">
        <w:rPr>
          <w:rFonts w:ascii="Gill Sans MT" w:hAnsi="Gill Sans MT" w:cs="Gill Sans MT"/>
          <w:bCs/>
        </w:rPr>
        <w:t xml:space="preserve">una vivienda que ha recibido en herencia. </w:t>
      </w:r>
    </w:p>
    <w:p w:rsidR="00CB1B76" w:rsidRDefault="00CB1B76" w:rsidP="00CB1B76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4132BE" w:rsidRDefault="004132BE" w:rsidP="00540EE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153CFA" w:rsidRDefault="00153CFA" w:rsidP="00540EE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540EE9" w:rsidRPr="00B10B1D" w:rsidRDefault="00540EE9" w:rsidP="00540EE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  <w:r w:rsidRPr="00B10B1D">
        <w:rPr>
          <w:rFonts w:ascii="Gill Sans MT" w:hAnsi="Gill Sans MT" w:cs="Gill Sans MT"/>
          <w:b/>
          <w:bCs/>
        </w:rPr>
        <w:lastRenderedPageBreak/>
        <w:t xml:space="preserve">Cuadro comparativo situación </w:t>
      </w:r>
      <w:r w:rsidR="00C72756">
        <w:rPr>
          <w:rFonts w:ascii="Gill Sans MT" w:hAnsi="Gill Sans MT" w:cs="Gill Sans MT"/>
          <w:b/>
          <w:bCs/>
        </w:rPr>
        <w:t>del alquiler</w:t>
      </w:r>
      <w:r w:rsidRPr="00B10B1D">
        <w:rPr>
          <w:rFonts w:ascii="Gill Sans MT" w:hAnsi="Gill Sans MT" w:cs="Gill Sans MT"/>
          <w:b/>
          <w:bCs/>
        </w:rPr>
        <w:t xml:space="preserve"> de vivienda en 201</w:t>
      </w:r>
      <w:r w:rsidR="003B5399">
        <w:rPr>
          <w:rFonts w:ascii="Gill Sans MT" w:hAnsi="Gill Sans MT" w:cs="Gill Sans MT"/>
          <w:b/>
          <w:bCs/>
        </w:rPr>
        <w:t>4</w:t>
      </w:r>
      <w:r w:rsidRPr="00B10B1D">
        <w:rPr>
          <w:rFonts w:ascii="Gill Sans MT" w:hAnsi="Gill Sans MT" w:cs="Gill Sans MT"/>
          <w:b/>
          <w:bCs/>
        </w:rPr>
        <w:t xml:space="preserve"> y 201</w:t>
      </w:r>
      <w:r w:rsidR="003B5399">
        <w:rPr>
          <w:rFonts w:ascii="Gill Sans MT" w:hAnsi="Gill Sans MT" w:cs="Gill Sans MT"/>
          <w:b/>
          <w:bCs/>
        </w:rPr>
        <w:t>3</w:t>
      </w:r>
    </w:p>
    <w:p w:rsidR="00540EE9" w:rsidRDefault="00540EE9" w:rsidP="00540EE9">
      <w:pPr>
        <w:autoSpaceDE w:val="0"/>
        <w:autoSpaceDN w:val="0"/>
        <w:adjustRightInd w:val="0"/>
        <w:ind w:left="-180"/>
        <w:jc w:val="center"/>
        <w:rPr>
          <w:rFonts w:ascii="Gill Sans MT" w:hAnsi="Gill Sans MT" w:cs="Gill Sans MT"/>
          <w:b/>
          <w:color w:val="808080" w:themeColor="background1" w:themeShade="80"/>
          <w:sz w:val="26"/>
        </w:rPr>
      </w:pPr>
    </w:p>
    <w:p w:rsidR="00540EE9" w:rsidRPr="00746D47" w:rsidRDefault="00C72756" w:rsidP="00540EE9">
      <w:pPr>
        <w:autoSpaceDE w:val="0"/>
        <w:autoSpaceDN w:val="0"/>
        <w:adjustRightInd w:val="0"/>
        <w:ind w:left="-180"/>
        <w:jc w:val="center"/>
        <w:rPr>
          <w:rFonts w:ascii="Gill Sans MT" w:hAnsi="Gill Sans MT" w:cs="Gill Sans MT"/>
          <w:b/>
          <w:color w:val="808080" w:themeColor="background1" w:themeShade="80"/>
          <w:sz w:val="26"/>
        </w:rPr>
      </w:pPr>
      <w:r>
        <w:rPr>
          <w:rFonts w:ascii="Gill Sans MT" w:hAnsi="Gill Sans MT" w:cs="Gill Sans MT"/>
          <w:b/>
          <w:color w:val="808080" w:themeColor="background1" w:themeShade="80"/>
          <w:sz w:val="26"/>
        </w:rPr>
        <w:t>¿Has alquilado</w:t>
      </w:r>
      <w:r w:rsidR="00540EE9" w:rsidRPr="00746D47">
        <w:rPr>
          <w:rFonts w:ascii="Gill Sans MT" w:hAnsi="Gill Sans MT" w:cs="Gill Sans MT"/>
          <w:b/>
          <w:color w:val="808080" w:themeColor="background1" w:themeShade="80"/>
          <w:sz w:val="26"/>
        </w:rPr>
        <w:t xml:space="preserve"> tu vivienda?</w:t>
      </w:r>
    </w:p>
    <w:tbl>
      <w:tblPr>
        <w:tblStyle w:val="Tablaconcuadrcula"/>
        <w:tblW w:w="0" w:type="auto"/>
        <w:tblInd w:w="-180" w:type="dxa"/>
        <w:tblLook w:val="04A0" w:firstRow="1" w:lastRow="0" w:firstColumn="1" w:lastColumn="0" w:noHBand="0" w:noVBand="1"/>
      </w:tblPr>
      <w:tblGrid>
        <w:gridCol w:w="1059"/>
        <w:gridCol w:w="3394"/>
        <w:gridCol w:w="1019"/>
        <w:gridCol w:w="3428"/>
      </w:tblGrid>
      <w:tr w:rsidR="00540EE9" w:rsidTr="00540EE9">
        <w:trPr>
          <w:trHeight w:val="387"/>
        </w:trPr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EE9" w:rsidRDefault="00540EE9" w:rsidP="0095762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b/>
                <w:color w:val="808080" w:themeColor="background1" w:themeShade="80"/>
                <w:szCs w:val="22"/>
              </w:rPr>
            </w:pPr>
            <w:r>
              <w:rPr>
                <w:rFonts w:ascii="Gill Sans MT" w:hAnsi="Gill Sans MT" w:cs="Gill Sans MT"/>
                <w:b/>
                <w:color w:val="808080" w:themeColor="background1" w:themeShade="80"/>
                <w:szCs w:val="22"/>
              </w:rPr>
              <w:t xml:space="preserve">        201</w:t>
            </w:r>
            <w:r w:rsidR="0095762E">
              <w:rPr>
                <w:rFonts w:ascii="Gill Sans MT" w:hAnsi="Gill Sans MT" w:cs="Gill Sans MT"/>
                <w:b/>
                <w:color w:val="808080" w:themeColor="background1" w:themeShade="80"/>
                <w:szCs w:val="22"/>
              </w:rPr>
              <w:t>4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EE9" w:rsidRDefault="00540EE9" w:rsidP="0095762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b/>
                <w:color w:val="808080" w:themeColor="background1" w:themeShade="80"/>
                <w:szCs w:val="22"/>
              </w:rPr>
            </w:pPr>
            <w:r>
              <w:rPr>
                <w:rFonts w:ascii="Gill Sans MT" w:hAnsi="Gill Sans MT" w:cs="Gill Sans MT"/>
                <w:b/>
                <w:color w:val="808080" w:themeColor="background1" w:themeShade="80"/>
                <w:szCs w:val="22"/>
              </w:rPr>
              <w:t xml:space="preserve">        201</w:t>
            </w:r>
            <w:r w:rsidR="0095762E">
              <w:rPr>
                <w:rFonts w:ascii="Gill Sans MT" w:hAnsi="Gill Sans MT" w:cs="Gill Sans MT"/>
                <w:b/>
                <w:color w:val="808080" w:themeColor="background1" w:themeShade="80"/>
                <w:szCs w:val="22"/>
              </w:rPr>
              <w:t>3</w:t>
            </w:r>
          </w:p>
        </w:tc>
      </w:tr>
      <w:tr w:rsidR="00540EE9" w:rsidTr="00540EE9">
        <w:trPr>
          <w:trHeight w:val="27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9" w:rsidRDefault="00540EE9" w:rsidP="003B539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34"/>
                <w:szCs w:val="22"/>
              </w:rPr>
            </w:pPr>
            <w:r>
              <w:rPr>
                <w:rFonts w:ascii="Gill Sans MT" w:hAnsi="Gill Sans MT" w:cs="Gill Sans MT"/>
                <w:sz w:val="34"/>
                <w:szCs w:val="22"/>
              </w:rPr>
              <w:t xml:space="preserve">Sí: </w:t>
            </w:r>
            <w:r w:rsidR="003B5399">
              <w:rPr>
                <w:rFonts w:ascii="Gill Sans MT" w:hAnsi="Gill Sans MT" w:cs="Gill Sans MT"/>
                <w:b/>
                <w:sz w:val="34"/>
                <w:szCs w:val="22"/>
              </w:rPr>
              <w:t>84</w:t>
            </w:r>
            <w:r>
              <w:rPr>
                <w:rFonts w:ascii="Gill Sans MT" w:hAnsi="Gill Sans MT" w:cs="Gill Sans MT"/>
                <w:b/>
                <w:sz w:val="34"/>
                <w:szCs w:val="22"/>
              </w:rPr>
              <w:t>%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9" w:rsidRDefault="00540EE9" w:rsidP="00540EE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Un </w:t>
            </w:r>
            <w:r w:rsidR="003B5399">
              <w:rPr>
                <w:rFonts w:ascii="Gill Sans MT" w:hAnsi="Gill Sans MT" w:cs="Gill Sans MT"/>
                <w:sz w:val="22"/>
                <w:szCs w:val="22"/>
              </w:rPr>
              <w:t>49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% ha bajado el precio (aplicaron una rebaja media del </w:t>
            </w:r>
            <w:r w:rsidR="007605EC">
              <w:rPr>
                <w:rFonts w:ascii="Gill Sans MT" w:hAnsi="Gill Sans MT" w:cs="Gill Sans MT"/>
                <w:sz w:val="22"/>
                <w:szCs w:val="22"/>
              </w:rPr>
              <w:t>1</w:t>
            </w:r>
            <w:r w:rsidR="00DC3BD9">
              <w:rPr>
                <w:rFonts w:ascii="Gill Sans MT" w:hAnsi="Gill Sans MT" w:cs="Gill Sans MT"/>
                <w:sz w:val="22"/>
                <w:szCs w:val="22"/>
              </w:rPr>
              <w:t>1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%) </w:t>
            </w:r>
          </w:p>
          <w:p w:rsidR="00CB1B76" w:rsidRDefault="00540EE9" w:rsidP="00CB1B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Tardaron en </w:t>
            </w:r>
            <w:r w:rsidR="00DC3BD9">
              <w:rPr>
                <w:rFonts w:ascii="Gill Sans MT" w:hAnsi="Gill Sans MT" w:cs="Gill Sans MT"/>
                <w:sz w:val="22"/>
                <w:szCs w:val="22"/>
              </w:rPr>
              <w:t>alquilar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una media de </w:t>
            </w:r>
            <w:r w:rsidR="003B5399">
              <w:rPr>
                <w:rFonts w:ascii="Gill Sans MT" w:hAnsi="Gill Sans MT" w:cs="Gill Sans MT"/>
                <w:sz w:val="22"/>
                <w:szCs w:val="22"/>
              </w:rPr>
              <w:t>4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meses</w:t>
            </w:r>
          </w:p>
          <w:p w:rsidR="00540EE9" w:rsidRPr="00DC3BD9" w:rsidRDefault="00540EE9" w:rsidP="004244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Un </w:t>
            </w:r>
            <w:r w:rsidR="0042442C">
              <w:rPr>
                <w:rFonts w:ascii="Gill Sans MT" w:hAnsi="Gill Sans MT" w:cs="Gill Sans MT"/>
                <w:sz w:val="22"/>
                <w:szCs w:val="22"/>
              </w:rPr>
              <w:t>90</w:t>
            </w: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% lo ha </w:t>
            </w:r>
            <w:r w:rsidR="00DC3BD9">
              <w:rPr>
                <w:rFonts w:ascii="Gill Sans MT" w:hAnsi="Gill Sans MT" w:cs="Gill Sans MT"/>
                <w:sz w:val="22"/>
                <w:szCs w:val="22"/>
              </w:rPr>
              <w:t>alquilado</w:t>
            </w: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 en menos de 6 meses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9" w:rsidRDefault="00540EE9" w:rsidP="003B539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34"/>
                <w:szCs w:val="22"/>
              </w:rPr>
            </w:pPr>
            <w:r>
              <w:rPr>
                <w:rFonts w:ascii="Gill Sans MT" w:hAnsi="Gill Sans MT" w:cs="Gill Sans MT"/>
                <w:sz w:val="34"/>
                <w:szCs w:val="22"/>
              </w:rPr>
              <w:t xml:space="preserve">Sí: </w:t>
            </w:r>
            <w:r w:rsidR="00C72756">
              <w:rPr>
                <w:rFonts w:ascii="Gill Sans MT" w:hAnsi="Gill Sans MT" w:cs="Gill Sans MT"/>
                <w:b/>
                <w:sz w:val="34"/>
                <w:szCs w:val="22"/>
              </w:rPr>
              <w:t>6</w:t>
            </w:r>
            <w:r w:rsidR="003B5399">
              <w:rPr>
                <w:rFonts w:ascii="Gill Sans MT" w:hAnsi="Gill Sans MT" w:cs="Gill Sans MT"/>
                <w:b/>
                <w:sz w:val="34"/>
                <w:szCs w:val="22"/>
              </w:rPr>
              <w:t>5</w:t>
            </w:r>
            <w:r>
              <w:rPr>
                <w:rFonts w:ascii="Gill Sans MT" w:hAnsi="Gill Sans MT" w:cs="Gill Sans MT"/>
                <w:b/>
                <w:sz w:val="34"/>
                <w:szCs w:val="22"/>
              </w:rPr>
              <w:t>%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99" w:rsidRDefault="003B5399" w:rsidP="003B539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Un 56% ha bajado el precio (aplicaron una rebaja media del 11%) </w:t>
            </w:r>
          </w:p>
          <w:p w:rsidR="003B5399" w:rsidRDefault="003B5399" w:rsidP="003B539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Tardaron en alquilar una media de 5 meses</w:t>
            </w:r>
          </w:p>
          <w:p w:rsidR="00540EE9" w:rsidRPr="00DC3BD9" w:rsidRDefault="003B5399" w:rsidP="003B539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Un </w:t>
            </w:r>
            <w:r>
              <w:rPr>
                <w:rFonts w:ascii="Gill Sans MT" w:hAnsi="Gill Sans MT" w:cs="Gill Sans MT"/>
                <w:sz w:val="22"/>
                <w:szCs w:val="22"/>
              </w:rPr>
              <w:t>82</w:t>
            </w: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% lo ha </w:t>
            </w:r>
            <w:r>
              <w:rPr>
                <w:rFonts w:ascii="Gill Sans MT" w:hAnsi="Gill Sans MT" w:cs="Gill Sans MT"/>
                <w:sz w:val="22"/>
                <w:szCs w:val="22"/>
              </w:rPr>
              <w:t>alquilado</w:t>
            </w: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 en menos de 6 meses</w:t>
            </w:r>
          </w:p>
        </w:tc>
      </w:tr>
      <w:tr w:rsidR="00540EE9" w:rsidTr="00540EE9">
        <w:trPr>
          <w:trHeight w:val="20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9" w:rsidRDefault="00540EE9" w:rsidP="00F97C6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34"/>
                <w:szCs w:val="22"/>
              </w:rPr>
            </w:pPr>
            <w:r>
              <w:rPr>
                <w:rFonts w:ascii="Gill Sans MT" w:hAnsi="Gill Sans MT" w:cs="Gill Sans MT"/>
                <w:sz w:val="34"/>
                <w:szCs w:val="22"/>
              </w:rPr>
              <w:t xml:space="preserve">No: </w:t>
            </w:r>
            <w:r w:rsidR="00F97C69">
              <w:rPr>
                <w:rFonts w:ascii="Gill Sans MT" w:hAnsi="Gill Sans MT" w:cs="Gill Sans MT"/>
                <w:b/>
                <w:sz w:val="34"/>
                <w:szCs w:val="22"/>
              </w:rPr>
              <w:t>16</w:t>
            </w:r>
            <w:r>
              <w:rPr>
                <w:rFonts w:ascii="Gill Sans MT" w:hAnsi="Gill Sans MT" w:cs="Gill Sans MT"/>
                <w:b/>
                <w:sz w:val="34"/>
                <w:szCs w:val="22"/>
              </w:rPr>
              <w:t>%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76" w:rsidRDefault="00540EE9" w:rsidP="00CB1B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De media llevan </w:t>
            </w:r>
            <w:r w:rsidR="006D51EE">
              <w:rPr>
                <w:rFonts w:ascii="Gill Sans MT" w:hAnsi="Gill Sans MT" w:cs="Gill Sans MT"/>
                <w:sz w:val="22"/>
                <w:szCs w:val="22"/>
              </w:rPr>
              <w:t>8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meses con el piso en </w:t>
            </w:r>
            <w:r w:rsidR="006D51EE">
              <w:rPr>
                <w:rFonts w:ascii="Gill Sans MT" w:hAnsi="Gill Sans MT" w:cs="Gill Sans MT"/>
                <w:sz w:val="22"/>
                <w:szCs w:val="22"/>
              </w:rPr>
              <w:t>alquiler</w:t>
            </w:r>
          </w:p>
          <w:p w:rsidR="00540EE9" w:rsidRPr="00CB1B76" w:rsidRDefault="00540EE9" w:rsidP="00CB1B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Un </w:t>
            </w:r>
            <w:r w:rsidR="00BD2101">
              <w:rPr>
                <w:rFonts w:ascii="Gill Sans MT" w:hAnsi="Gill Sans MT" w:cs="Gill Sans MT"/>
                <w:sz w:val="22"/>
                <w:szCs w:val="22"/>
              </w:rPr>
              <w:t>65</w:t>
            </w: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% lleva en </w:t>
            </w:r>
            <w:r w:rsidR="006D51EE">
              <w:rPr>
                <w:rFonts w:ascii="Gill Sans MT" w:hAnsi="Gill Sans MT" w:cs="Gill Sans MT"/>
                <w:sz w:val="22"/>
                <w:szCs w:val="22"/>
              </w:rPr>
              <w:t>alquiler</w:t>
            </w: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 menos de 6 meses</w:t>
            </w:r>
          </w:p>
          <w:p w:rsidR="00540EE9" w:rsidRDefault="00540EE9" w:rsidP="00BD21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Un </w:t>
            </w:r>
            <w:r w:rsidR="00BD2101">
              <w:rPr>
                <w:rFonts w:ascii="Gill Sans MT" w:hAnsi="Gill Sans MT" w:cs="Gill Sans MT"/>
                <w:sz w:val="22"/>
                <w:szCs w:val="22"/>
              </w:rPr>
              <w:t>48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% ya ha bajado el precio (aplicaron una rebaja media del </w:t>
            </w:r>
            <w:r w:rsidR="006D51EE">
              <w:rPr>
                <w:rFonts w:ascii="Gill Sans MT" w:hAnsi="Gill Sans MT" w:cs="Gill Sans MT"/>
                <w:sz w:val="22"/>
                <w:szCs w:val="22"/>
              </w:rPr>
              <w:t>1</w:t>
            </w:r>
            <w:r w:rsidR="00BD2101">
              <w:rPr>
                <w:rFonts w:ascii="Gill Sans MT" w:hAnsi="Gill Sans MT" w:cs="Gill Sans MT"/>
                <w:sz w:val="22"/>
                <w:szCs w:val="22"/>
              </w:rPr>
              <w:t>2</w:t>
            </w:r>
            <w:r>
              <w:rPr>
                <w:rFonts w:ascii="Gill Sans MT" w:hAnsi="Gill Sans MT" w:cs="Gill Sans MT"/>
                <w:sz w:val="22"/>
                <w:szCs w:val="22"/>
              </w:rPr>
              <w:t>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9" w:rsidRDefault="00540EE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34"/>
                <w:szCs w:val="22"/>
              </w:rPr>
            </w:pPr>
            <w:r>
              <w:rPr>
                <w:rFonts w:ascii="Gill Sans MT" w:hAnsi="Gill Sans MT" w:cs="Gill Sans MT"/>
                <w:sz w:val="34"/>
                <w:szCs w:val="22"/>
              </w:rPr>
              <w:t>No:</w:t>
            </w:r>
          </w:p>
          <w:p w:rsidR="00540EE9" w:rsidRDefault="00C72756" w:rsidP="003B539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b/>
                <w:sz w:val="34"/>
                <w:szCs w:val="22"/>
              </w:rPr>
            </w:pPr>
            <w:r>
              <w:rPr>
                <w:rFonts w:ascii="Gill Sans MT" w:hAnsi="Gill Sans MT" w:cs="Gill Sans MT"/>
                <w:b/>
                <w:sz w:val="34"/>
                <w:szCs w:val="22"/>
              </w:rPr>
              <w:t>3</w:t>
            </w:r>
            <w:r w:rsidR="003B5399">
              <w:rPr>
                <w:rFonts w:ascii="Gill Sans MT" w:hAnsi="Gill Sans MT" w:cs="Gill Sans MT"/>
                <w:b/>
                <w:sz w:val="34"/>
                <w:szCs w:val="22"/>
              </w:rPr>
              <w:t>5</w:t>
            </w:r>
            <w:r w:rsidR="00540EE9">
              <w:rPr>
                <w:rFonts w:ascii="Gill Sans MT" w:hAnsi="Gill Sans MT" w:cs="Gill Sans MT"/>
                <w:b/>
                <w:sz w:val="34"/>
                <w:szCs w:val="22"/>
              </w:rPr>
              <w:t>%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99" w:rsidRDefault="003B5399" w:rsidP="003B539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De media llevan 8 meses con el piso en alquiler</w:t>
            </w:r>
          </w:p>
          <w:p w:rsidR="003B5399" w:rsidRPr="00CB1B76" w:rsidRDefault="003B5399" w:rsidP="003B539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Un </w:t>
            </w:r>
            <w:r>
              <w:rPr>
                <w:rFonts w:ascii="Gill Sans MT" w:hAnsi="Gill Sans MT" w:cs="Gill Sans MT"/>
                <w:sz w:val="22"/>
                <w:szCs w:val="22"/>
              </w:rPr>
              <w:t>70</w:t>
            </w: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% lleva en </w:t>
            </w:r>
            <w:r>
              <w:rPr>
                <w:rFonts w:ascii="Gill Sans MT" w:hAnsi="Gill Sans MT" w:cs="Gill Sans MT"/>
                <w:sz w:val="22"/>
                <w:szCs w:val="22"/>
              </w:rPr>
              <w:t>alquiler</w:t>
            </w:r>
            <w:r w:rsidRPr="00CB1B76">
              <w:rPr>
                <w:rFonts w:ascii="Gill Sans MT" w:hAnsi="Gill Sans MT" w:cs="Gill Sans MT"/>
                <w:sz w:val="22"/>
                <w:szCs w:val="22"/>
              </w:rPr>
              <w:t xml:space="preserve"> menos de 6 meses</w:t>
            </w:r>
          </w:p>
          <w:p w:rsidR="00540EE9" w:rsidRDefault="003B5399" w:rsidP="003B539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Un 56% ya ha bajado el precio (aplicaron una rebaja media del 13%)</w:t>
            </w:r>
          </w:p>
        </w:tc>
      </w:tr>
    </w:tbl>
    <w:p w:rsidR="00540EE9" w:rsidRPr="00A075F4" w:rsidRDefault="00D661A5" w:rsidP="00540EE9">
      <w:pPr>
        <w:autoSpaceDE w:val="0"/>
        <w:autoSpaceDN w:val="0"/>
        <w:adjustRightInd w:val="0"/>
        <w:ind w:left="-180"/>
        <w:jc w:val="right"/>
        <w:rPr>
          <w:rFonts w:ascii="Gill Sans MT" w:hAnsi="Gill Sans MT" w:cs="Gill Sans MT"/>
          <w:i/>
          <w:sz w:val="20"/>
          <w:szCs w:val="20"/>
        </w:rPr>
      </w:pPr>
      <w:r>
        <w:rPr>
          <w:rFonts w:ascii="Gill Sans MT" w:hAnsi="Gill Sans MT" w:cs="Gill Sans MT"/>
          <w:i/>
          <w:sz w:val="18"/>
        </w:rPr>
        <w:t xml:space="preserve">          </w:t>
      </w:r>
      <w:r w:rsidRPr="00A075F4">
        <w:rPr>
          <w:rFonts w:ascii="Gill Sans MT" w:hAnsi="Gill Sans MT" w:cs="Gill Sans MT"/>
          <w:i/>
          <w:sz w:val="20"/>
          <w:szCs w:val="20"/>
        </w:rPr>
        <w:tab/>
      </w:r>
      <w:r w:rsidR="002F07EA" w:rsidRPr="00A075F4">
        <w:rPr>
          <w:rFonts w:ascii="Gill Sans MT" w:hAnsi="Gill Sans MT" w:cs="Gill Sans MT"/>
          <w:i/>
          <w:sz w:val="20"/>
          <w:szCs w:val="20"/>
        </w:rPr>
        <w:t xml:space="preserve"> </w:t>
      </w:r>
      <w:r w:rsidR="00540EE9" w:rsidRPr="00A075F4">
        <w:rPr>
          <w:rFonts w:ascii="Gill Sans MT" w:hAnsi="Gill Sans MT" w:cs="Gill Sans MT"/>
          <w:i/>
          <w:sz w:val="20"/>
          <w:szCs w:val="20"/>
        </w:rPr>
        <w:t>Fuente: “</w:t>
      </w:r>
      <w:r w:rsidR="002F07EA" w:rsidRPr="00A075F4">
        <w:rPr>
          <w:rFonts w:ascii="Gill Sans MT" w:hAnsi="Gill Sans MT" w:cs="Gill Sans MT"/>
          <w:i/>
          <w:sz w:val="20"/>
          <w:szCs w:val="20"/>
        </w:rPr>
        <w:t xml:space="preserve">Experiencia de </w:t>
      </w:r>
      <w:r w:rsidR="006D51EE">
        <w:rPr>
          <w:rFonts w:ascii="Gill Sans MT" w:hAnsi="Gill Sans MT" w:cs="Gill Sans MT"/>
          <w:i/>
          <w:sz w:val="20"/>
          <w:szCs w:val="20"/>
        </w:rPr>
        <w:t>alquiler</w:t>
      </w:r>
      <w:r w:rsidR="002F07EA" w:rsidRPr="00A075F4">
        <w:rPr>
          <w:rFonts w:ascii="Gill Sans MT" w:hAnsi="Gill Sans MT" w:cs="Gill Sans MT"/>
          <w:i/>
          <w:sz w:val="20"/>
          <w:szCs w:val="20"/>
        </w:rPr>
        <w:t xml:space="preserve"> de vivienda de los españoles en 201</w:t>
      </w:r>
      <w:r w:rsidR="003B5399">
        <w:rPr>
          <w:rFonts w:ascii="Gill Sans MT" w:hAnsi="Gill Sans MT" w:cs="Gill Sans MT"/>
          <w:i/>
          <w:sz w:val="20"/>
          <w:szCs w:val="20"/>
        </w:rPr>
        <w:t>4 y 2013</w:t>
      </w:r>
      <w:r w:rsidR="00540EE9" w:rsidRPr="00A075F4">
        <w:rPr>
          <w:rFonts w:ascii="Gill Sans MT" w:hAnsi="Gill Sans MT" w:cs="Gill Sans MT"/>
          <w:i/>
          <w:sz w:val="20"/>
          <w:szCs w:val="20"/>
        </w:rPr>
        <w:t>”</w:t>
      </w:r>
    </w:p>
    <w:p w:rsidR="000169DA" w:rsidRDefault="000169DA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6D51EE" w:rsidRDefault="006D51EE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</w:p>
    <w:p w:rsidR="006D51EE" w:rsidRDefault="006D51EE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  <w:r w:rsidRPr="00E56400">
        <w:rPr>
          <w:rFonts w:ascii="Gill Sans MT" w:hAnsi="Gill Sans MT" w:cs="Gill Sans MT"/>
          <w:b/>
          <w:bCs/>
        </w:rPr>
        <w:t>Bajar el precio no siempre es una garantía</w:t>
      </w:r>
    </w:p>
    <w:p w:rsidR="006D51EE" w:rsidRDefault="006D51EE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</w:p>
    <w:p w:rsidR="006D51EE" w:rsidRDefault="006D51EE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Uno de los datos más sorprendentes de la encuesta es que bajar el precio inicial del alquiler no siempre es una garantía para alquilarlo. </w:t>
      </w:r>
      <w:r w:rsidRPr="001843F3">
        <w:rPr>
          <w:rFonts w:ascii="Gill Sans MT" w:hAnsi="Gill Sans MT" w:cs="Gill Sans MT"/>
          <w:bCs/>
        </w:rPr>
        <w:t>Así,</w:t>
      </w:r>
      <w:r>
        <w:rPr>
          <w:rFonts w:ascii="Gill Sans MT" w:hAnsi="Gill Sans MT" w:cs="Gill Sans MT"/>
          <w:bCs/>
        </w:rPr>
        <w:t xml:space="preserve"> </w:t>
      </w:r>
      <w:r w:rsidR="005A1E52">
        <w:rPr>
          <w:rFonts w:ascii="Gill Sans MT" w:hAnsi="Gill Sans MT" w:cs="Gill Sans MT"/>
          <w:bCs/>
        </w:rPr>
        <w:t>del</w:t>
      </w:r>
      <w:r>
        <w:rPr>
          <w:rFonts w:ascii="Gill Sans MT" w:hAnsi="Gill Sans MT" w:cs="Gill Sans MT"/>
          <w:bCs/>
        </w:rPr>
        <w:t xml:space="preserve"> </w:t>
      </w:r>
      <w:r w:rsidR="002F32B7">
        <w:rPr>
          <w:rFonts w:ascii="Gill Sans MT" w:hAnsi="Gill Sans MT" w:cs="Gill Sans MT"/>
          <w:bCs/>
        </w:rPr>
        <w:t>28</w:t>
      </w:r>
      <w:r>
        <w:rPr>
          <w:rFonts w:ascii="Gill Sans MT" w:hAnsi="Gill Sans MT" w:cs="Gill Sans MT"/>
          <w:bCs/>
        </w:rPr>
        <w:t xml:space="preserve">% </w:t>
      </w:r>
      <w:r w:rsidR="005A1E52">
        <w:rPr>
          <w:rFonts w:ascii="Gill Sans MT" w:hAnsi="Gill Sans MT" w:cs="Gill Sans MT"/>
          <w:bCs/>
        </w:rPr>
        <w:t xml:space="preserve">de </w:t>
      </w:r>
      <w:r>
        <w:rPr>
          <w:rFonts w:ascii="Gill Sans MT" w:hAnsi="Gill Sans MT" w:cs="Gill Sans MT"/>
          <w:bCs/>
        </w:rPr>
        <w:t>los usuarios encuestados que no l</w:t>
      </w:r>
      <w:r w:rsidR="005A1E52">
        <w:rPr>
          <w:rFonts w:ascii="Gill Sans MT" w:hAnsi="Gill Sans MT" w:cs="Gill Sans MT"/>
          <w:bCs/>
        </w:rPr>
        <w:t>ogró</w:t>
      </w:r>
      <w:r>
        <w:rPr>
          <w:rFonts w:ascii="Gill Sans MT" w:hAnsi="Gill Sans MT" w:cs="Gill Sans MT"/>
          <w:bCs/>
        </w:rPr>
        <w:t xml:space="preserve"> alquilar su</w:t>
      </w:r>
      <w:r w:rsidR="005A1E52">
        <w:rPr>
          <w:rFonts w:ascii="Gill Sans MT" w:hAnsi="Gill Sans MT" w:cs="Gill Sans MT"/>
          <w:bCs/>
        </w:rPr>
        <w:t xml:space="preserve"> vivienda en 201</w:t>
      </w:r>
      <w:r w:rsidR="00BD2101">
        <w:rPr>
          <w:rFonts w:ascii="Gill Sans MT" w:hAnsi="Gill Sans MT" w:cs="Gill Sans MT"/>
          <w:bCs/>
        </w:rPr>
        <w:t>4</w:t>
      </w:r>
      <w:r w:rsidR="005A1E52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="00E56400">
        <w:rPr>
          <w:rFonts w:ascii="Gill Sans MT" w:hAnsi="Gill Sans MT" w:cs="Gill Sans MT"/>
          <w:bCs/>
        </w:rPr>
        <w:t>48</w:t>
      </w:r>
      <w:r>
        <w:rPr>
          <w:rFonts w:ascii="Gill Sans MT" w:hAnsi="Gill Sans MT" w:cs="Gill Sans MT"/>
          <w:bCs/>
        </w:rPr>
        <w:t xml:space="preserve">% </w:t>
      </w:r>
      <w:r w:rsidR="00FB158F">
        <w:rPr>
          <w:rFonts w:ascii="Gill Sans MT" w:hAnsi="Gill Sans MT" w:cs="Gill Sans MT"/>
          <w:bCs/>
        </w:rPr>
        <w:t>bajó</w:t>
      </w:r>
      <w:r>
        <w:rPr>
          <w:rFonts w:ascii="Gill Sans MT" w:hAnsi="Gill Sans MT" w:cs="Gill Sans MT"/>
          <w:bCs/>
        </w:rPr>
        <w:t xml:space="preserve"> el precio un 1</w:t>
      </w:r>
      <w:r w:rsidR="00E56400">
        <w:rPr>
          <w:rFonts w:ascii="Gill Sans MT" w:hAnsi="Gill Sans MT" w:cs="Gill Sans MT"/>
          <w:bCs/>
        </w:rPr>
        <w:t>2</w:t>
      </w:r>
      <w:r>
        <w:rPr>
          <w:rFonts w:ascii="Gill Sans MT" w:hAnsi="Gill Sans MT" w:cs="Gill Sans MT"/>
          <w:bCs/>
        </w:rPr>
        <w:t>% respec</w:t>
      </w:r>
      <w:r w:rsidR="00A360CF">
        <w:rPr>
          <w:rFonts w:ascii="Gill Sans MT" w:hAnsi="Gill Sans MT" w:cs="Gill Sans MT"/>
          <w:bCs/>
        </w:rPr>
        <w:t xml:space="preserve">to al precio inicial, porcentaje que se traduce en </w:t>
      </w:r>
      <w:r w:rsidR="00A360CF" w:rsidRPr="00EA1AE5">
        <w:rPr>
          <w:rFonts w:ascii="Gill Sans MT" w:hAnsi="Gill Sans MT" w:cs="Gill Sans MT"/>
          <w:bCs/>
        </w:rPr>
        <w:t xml:space="preserve">una rebaja de </w:t>
      </w:r>
      <w:r w:rsidR="00EA1AE5" w:rsidRPr="00EA1AE5">
        <w:rPr>
          <w:rFonts w:ascii="Gill Sans MT" w:hAnsi="Gill Sans MT" w:cs="Gill Sans MT"/>
          <w:bCs/>
        </w:rPr>
        <w:t>92</w:t>
      </w:r>
      <w:r w:rsidR="00A360CF" w:rsidRPr="00EA1AE5">
        <w:rPr>
          <w:rFonts w:ascii="Gill Sans MT" w:hAnsi="Gill Sans MT" w:cs="Gill Sans MT"/>
          <w:bCs/>
        </w:rPr>
        <w:t xml:space="preserve"> euros. </w:t>
      </w:r>
    </w:p>
    <w:p w:rsidR="00A360CF" w:rsidRDefault="00A360CF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6D51EE" w:rsidRDefault="00BA1B84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E</w:t>
      </w:r>
      <w:r w:rsidR="00A360CF">
        <w:rPr>
          <w:rFonts w:ascii="Gill Sans MT" w:hAnsi="Gill Sans MT" w:cs="Gill Sans MT"/>
          <w:bCs/>
        </w:rPr>
        <w:t xml:space="preserve">l </w:t>
      </w:r>
      <w:r w:rsidR="00A405C3">
        <w:rPr>
          <w:rFonts w:ascii="Gill Sans MT" w:hAnsi="Gill Sans MT" w:cs="Gill Sans MT"/>
          <w:bCs/>
        </w:rPr>
        <w:t>56</w:t>
      </w:r>
      <w:r w:rsidR="00A360CF">
        <w:rPr>
          <w:rFonts w:ascii="Gill Sans MT" w:hAnsi="Gill Sans MT" w:cs="Gill Sans MT"/>
          <w:bCs/>
        </w:rPr>
        <w:t>% de los encuestados que no ha alquilado, bajó e</w:t>
      </w:r>
      <w:r>
        <w:rPr>
          <w:rFonts w:ascii="Gill Sans MT" w:hAnsi="Gill Sans MT" w:cs="Gill Sans MT"/>
          <w:bCs/>
        </w:rPr>
        <w:t>l precio entre el primer y quinto mes, e</w:t>
      </w:r>
      <w:r w:rsidR="00A360CF">
        <w:rPr>
          <w:rFonts w:ascii="Gill Sans MT" w:hAnsi="Gill Sans MT" w:cs="Gill Sans MT"/>
          <w:bCs/>
        </w:rPr>
        <w:t xml:space="preserve">l </w:t>
      </w:r>
      <w:r w:rsidR="00A405C3">
        <w:rPr>
          <w:rFonts w:ascii="Gill Sans MT" w:hAnsi="Gill Sans MT" w:cs="Gill Sans MT"/>
          <w:bCs/>
        </w:rPr>
        <w:t>35</w:t>
      </w:r>
      <w:r w:rsidR="00A360CF">
        <w:rPr>
          <w:rFonts w:ascii="Gill Sans MT" w:hAnsi="Gill Sans MT" w:cs="Gill Sans MT"/>
          <w:bCs/>
        </w:rPr>
        <w:t xml:space="preserve">% </w:t>
      </w:r>
      <w:r w:rsidR="006B5D29">
        <w:rPr>
          <w:rFonts w:ascii="Gill Sans MT" w:hAnsi="Gill Sans MT" w:cs="Gill Sans MT"/>
          <w:bCs/>
        </w:rPr>
        <w:t xml:space="preserve">lo rebajó entre el mes </w:t>
      </w:r>
      <w:r w:rsidR="00A405C3">
        <w:rPr>
          <w:rFonts w:ascii="Gill Sans MT" w:hAnsi="Gill Sans MT" w:cs="Gill Sans MT"/>
          <w:bCs/>
        </w:rPr>
        <w:t>6</w:t>
      </w:r>
      <w:r w:rsidR="00A360CF">
        <w:rPr>
          <w:rFonts w:ascii="Gill Sans MT" w:hAnsi="Gill Sans MT" w:cs="Gill Sans MT"/>
          <w:bCs/>
        </w:rPr>
        <w:t xml:space="preserve"> y el 11</w:t>
      </w:r>
      <w:r w:rsidR="006B5D29">
        <w:rPr>
          <w:rFonts w:ascii="Gill Sans MT" w:hAnsi="Gill Sans MT" w:cs="Gill Sans MT"/>
          <w:bCs/>
        </w:rPr>
        <w:t>, y finalmente</w:t>
      </w:r>
      <w:r w:rsidR="00A360CF">
        <w:rPr>
          <w:rFonts w:ascii="Gill Sans MT" w:hAnsi="Gill Sans MT" w:cs="Gill Sans MT"/>
          <w:bCs/>
        </w:rPr>
        <w:t xml:space="preserve"> el </w:t>
      </w:r>
      <w:r w:rsidR="00A405C3">
        <w:rPr>
          <w:rFonts w:ascii="Gill Sans MT" w:hAnsi="Gill Sans MT" w:cs="Gill Sans MT"/>
          <w:bCs/>
        </w:rPr>
        <w:t>8</w:t>
      </w:r>
      <w:r w:rsidR="00A360CF">
        <w:rPr>
          <w:rFonts w:ascii="Gill Sans MT" w:hAnsi="Gill Sans MT" w:cs="Gill Sans MT"/>
          <w:bCs/>
        </w:rPr>
        <w:t>%</w:t>
      </w:r>
      <w:bookmarkStart w:id="0" w:name="_GoBack"/>
      <w:bookmarkEnd w:id="0"/>
      <w:r w:rsidR="00A360CF">
        <w:rPr>
          <w:rFonts w:ascii="Gill Sans MT" w:hAnsi="Gill Sans MT" w:cs="Gill Sans MT"/>
          <w:bCs/>
        </w:rPr>
        <w:t xml:space="preserve"> bajó el precio de salida a partir del año.</w:t>
      </w:r>
    </w:p>
    <w:p w:rsidR="00BA1B84" w:rsidRDefault="00BA1B84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BA1B84" w:rsidRDefault="00BA1B84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Además, según se despr</w:t>
      </w:r>
      <w:r w:rsidR="005A1E52">
        <w:rPr>
          <w:rFonts w:ascii="Gill Sans MT" w:hAnsi="Gill Sans MT" w:cs="Gill Sans MT"/>
          <w:bCs/>
        </w:rPr>
        <w:t>ende de la encuesta, el 4</w:t>
      </w:r>
      <w:r w:rsidR="00A405C3">
        <w:rPr>
          <w:rFonts w:ascii="Gill Sans MT" w:hAnsi="Gill Sans MT" w:cs="Gill Sans MT"/>
          <w:bCs/>
        </w:rPr>
        <w:t>4</w:t>
      </w:r>
      <w:r w:rsidR="005A1E52">
        <w:rPr>
          <w:rFonts w:ascii="Gill Sans MT" w:hAnsi="Gill Sans MT" w:cs="Gill Sans MT"/>
          <w:bCs/>
        </w:rPr>
        <w:t xml:space="preserve">% </w:t>
      </w:r>
      <w:r>
        <w:rPr>
          <w:rFonts w:ascii="Gill Sans MT" w:hAnsi="Gill Sans MT" w:cs="Gill Sans MT"/>
          <w:bCs/>
        </w:rPr>
        <w:t>de los que todavía no ha alquilado su piso estaría dispues</w:t>
      </w:r>
      <w:r w:rsidR="005A1E52">
        <w:rPr>
          <w:rFonts w:ascii="Gill Sans MT" w:hAnsi="Gill Sans MT" w:cs="Gill Sans MT"/>
          <w:bCs/>
        </w:rPr>
        <w:t>to a bajar el precio y lo haría</w:t>
      </w:r>
      <w:r>
        <w:rPr>
          <w:rFonts w:ascii="Gill Sans MT" w:hAnsi="Gill Sans MT" w:cs="Gill Sans MT"/>
          <w:bCs/>
        </w:rPr>
        <w:t xml:space="preserve"> una media de </w:t>
      </w:r>
      <w:r w:rsidR="00A405C3">
        <w:rPr>
          <w:rFonts w:ascii="Gill Sans MT" w:hAnsi="Gill Sans MT" w:cs="Gill Sans MT"/>
          <w:bCs/>
        </w:rPr>
        <w:t>89</w:t>
      </w:r>
      <w:r>
        <w:rPr>
          <w:rFonts w:ascii="Gill Sans MT" w:hAnsi="Gill Sans MT" w:cs="Gill Sans MT"/>
          <w:bCs/>
        </w:rPr>
        <w:t xml:space="preserve"> euros (que representa una rebaja del </w:t>
      </w:r>
      <w:r w:rsidR="00CE0E99">
        <w:rPr>
          <w:rFonts w:ascii="Gill Sans MT" w:hAnsi="Gill Sans MT" w:cs="Gill Sans MT"/>
          <w:bCs/>
        </w:rPr>
        <w:t>9</w:t>
      </w:r>
      <w:r>
        <w:rPr>
          <w:rFonts w:ascii="Gill Sans MT" w:hAnsi="Gill Sans MT" w:cs="Gill Sans MT"/>
          <w:bCs/>
        </w:rPr>
        <w:t xml:space="preserve">% respecto al precio inicial) </w:t>
      </w:r>
    </w:p>
    <w:p w:rsidR="006D51EE" w:rsidRDefault="006D51EE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</w:p>
    <w:p w:rsidR="00CB1B76" w:rsidRDefault="00BA1B84" w:rsidP="00CB1B76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  <w:r w:rsidRPr="004003D6">
        <w:rPr>
          <w:rFonts w:ascii="Gill Sans MT" w:hAnsi="Gill Sans MT" w:cs="Gill Sans MT"/>
          <w:b/>
          <w:bCs/>
        </w:rPr>
        <w:t xml:space="preserve">7 de cada 10 usuarios </w:t>
      </w:r>
      <w:r w:rsidR="00215D06" w:rsidRPr="004003D6">
        <w:rPr>
          <w:rFonts w:ascii="Gill Sans MT" w:hAnsi="Gill Sans MT" w:cs="Gill Sans MT"/>
          <w:b/>
          <w:bCs/>
        </w:rPr>
        <w:t>acudieron</w:t>
      </w:r>
      <w:r w:rsidRPr="004003D6">
        <w:rPr>
          <w:rFonts w:ascii="Gill Sans MT" w:hAnsi="Gill Sans MT" w:cs="Gill Sans MT"/>
          <w:b/>
          <w:bCs/>
        </w:rPr>
        <w:t xml:space="preserve"> a un portal inmobiliario</w:t>
      </w:r>
    </w:p>
    <w:p w:rsidR="00CB1B76" w:rsidRDefault="00CB1B76" w:rsidP="00CB1B76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BA1B84" w:rsidRDefault="00CB1B76" w:rsidP="00CB1B76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Además de la rebaja en el precio, esta encuesta pone de manifiesto que cada vez más particulares </w:t>
      </w:r>
      <w:proofErr w:type="gramStart"/>
      <w:r w:rsidR="00BA1B84">
        <w:rPr>
          <w:rFonts w:ascii="Gill Sans MT" w:hAnsi="Gill Sans MT" w:cs="Gill Sans MT"/>
          <w:bCs/>
        </w:rPr>
        <w:t>recurren</w:t>
      </w:r>
      <w:proofErr w:type="gramEnd"/>
      <w:r>
        <w:rPr>
          <w:rFonts w:ascii="Gill Sans MT" w:hAnsi="Gill Sans MT" w:cs="Gill Sans MT"/>
          <w:bCs/>
        </w:rPr>
        <w:t xml:space="preserve"> a un portal inmobiliario o a un profesional para intentar </w:t>
      </w:r>
      <w:r w:rsidR="00BA1B84">
        <w:rPr>
          <w:rFonts w:ascii="Gill Sans MT" w:hAnsi="Gill Sans MT" w:cs="Gill Sans MT"/>
          <w:bCs/>
        </w:rPr>
        <w:t>alquilar</w:t>
      </w:r>
      <w:r>
        <w:rPr>
          <w:rFonts w:ascii="Gill Sans MT" w:hAnsi="Gill Sans MT" w:cs="Gill Sans MT"/>
          <w:bCs/>
        </w:rPr>
        <w:t xml:space="preserve"> su vivienda. </w:t>
      </w:r>
      <w:r w:rsidR="00BA1B84">
        <w:rPr>
          <w:rFonts w:ascii="Gill Sans MT" w:hAnsi="Gill Sans MT" w:cs="Gill Sans MT"/>
          <w:bCs/>
        </w:rPr>
        <w:t>Así, el 7</w:t>
      </w:r>
      <w:r w:rsidR="004003D6">
        <w:rPr>
          <w:rFonts w:ascii="Gill Sans MT" w:hAnsi="Gill Sans MT" w:cs="Gill Sans MT"/>
          <w:bCs/>
        </w:rPr>
        <w:t>6</w:t>
      </w:r>
      <w:r w:rsidR="00BA1B84">
        <w:rPr>
          <w:rFonts w:ascii="Gill Sans MT" w:hAnsi="Gill Sans MT" w:cs="Gill Sans MT"/>
          <w:bCs/>
        </w:rPr>
        <w:t xml:space="preserve">% de los usuarios que alquilaron su piso o casa el año pasado </w:t>
      </w:r>
      <w:r w:rsidR="007147F6">
        <w:rPr>
          <w:rFonts w:ascii="Gill Sans MT" w:hAnsi="Gill Sans MT" w:cs="Gill Sans MT"/>
          <w:bCs/>
        </w:rPr>
        <w:t>recurrió</w:t>
      </w:r>
      <w:r w:rsidR="00BA1B84">
        <w:rPr>
          <w:rFonts w:ascii="Gill Sans MT" w:hAnsi="Gill Sans MT" w:cs="Gill Sans MT"/>
          <w:bCs/>
        </w:rPr>
        <w:t xml:space="preserve"> a un portal inmobiliario. El </w:t>
      </w:r>
      <w:r w:rsidR="004003D6">
        <w:rPr>
          <w:rFonts w:ascii="Gill Sans MT" w:hAnsi="Gill Sans MT" w:cs="Gill Sans MT"/>
          <w:bCs/>
        </w:rPr>
        <w:t>50</w:t>
      </w:r>
      <w:r w:rsidR="00BA1B84">
        <w:rPr>
          <w:rFonts w:ascii="Gill Sans MT" w:hAnsi="Gill Sans MT" w:cs="Gill Sans MT"/>
          <w:bCs/>
        </w:rPr>
        <w:t xml:space="preserve">% asegura que lo hizo porque es visto por mucha gente, seguido del </w:t>
      </w:r>
      <w:r w:rsidR="004003D6">
        <w:rPr>
          <w:rFonts w:ascii="Gill Sans MT" w:hAnsi="Gill Sans MT" w:cs="Gill Sans MT"/>
          <w:bCs/>
        </w:rPr>
        <w:t>19</w:t>
      </w:r>
      <w:r w:rsidR="00BA1B84">
        <w:rPr>
          <w:rFonts w:ascii="Gill Sans MT" w:hAnsi="Gill Sans MT" w:cs="Gill Sans MT"/>
          <w:bCs/>
        </w:rPr>
        <w:t xml:space="preserve">% </w:t>
      </w:r>
      <w:r w:rsidR="006B5D29">
        <w:rPr>
          <w:rFonts w:ascii="Gill Sans MT" w:hAnsi="Gill Sans MT" w:cs="Gill Sans MT"/>
          <w:bCs/>
        </w:rPr>
        <w:t>que considera</w:t>
      </w:r>
      <w:r w:rsidR="00BA1B84">
        <w:rPr>
          <w:rFonts w:ascii="Gill Sans MT" w:hAnsi="Gill Sans MT" w:cs="Gill Sans MT"/>
          <w:bCs/>
        </w:rPr>
        <w:t xml:space="preserve"> que es</w:t>
      </w:r>
      <w:r w:rsidR="006B5D29">
        <w:rPr>
          <w:rFonts w:ascii="Gill Sans MT" w:hAnsi="Gill Sans MT" w:cs="Gill Sans MT"/>
          <w:bCs/>
        </w:rPr>
        <w:t xml:space="preserve"> el método más</w:t>
      </w:r>
      <w:r w:rsidR="004003D6">
        <w:rPr>
          <w:rFonts w:ascii="Gill Sans MT" w:hAnsi="Gill Sans MT" w:cs="Gill Sans MT"/>
          <w:bCs/>
        </w:rPr>
        <w:t xml:space="preserve"> cómodo y flexible, </w:t>
      </w:r>
      <w:r w:rsidR="00BA1B84">
        <w:rPr>
          <w:rFonts w:ascii="Gill Sans MT" w:hAnsi="Gill Sans MT" w:cs="Gill Sans MT"/>
          <w:bCs/>
        </w:rPr>
        <w:t xml:space="preserve">un </w:t>
      </w:r>
      <w:r w:rsidR="004003D6">
        <w:rPr>
          <w:rFonts w:ascii="Gill Sans MT" w:hAnsi="Gill Sans MT" w:cs="Gill Sans MT"/>
          <w:bCs/>
        </w:rPr>
        <w:t>16</w:t>
      </w:r>
      <w:r w:rsidR="00BA1B84">
        <w:rPr>
          <w:rFonts w:ascii="Gill Sans MT" w:hAnsi="Gill Sans MT" w:cs="Gill Sans MT"/>
          <w:bCs/>
        </w:rPr>
        <w:t>% dice utilizar un porta</w:t>
      </w:r>
      <w:r w:rsidR="004003D6">
        <w:rPr>
          <w:rFonts w:ascii="Gill Sans MT" w:hAnsi="Gill Sans MT" w:cs="Gill Sans MT"/>
          <w:bCs/>
        </w:rPr>
        <w:t>l inmobiliario porque es gratis y un 15% dice hacerlo porque no hay intermediarios</w:t>
      </w:r>
    </w:p>
    <w:p w:rsidR="00BA1B84" w:rsidRDefault="00BA1B84" w:rsidP="00CB1B76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lastRenderedPageBreak/>
        <w:t xml:space="preserve">Por otro lado, el </w:t>
      </w:r>
      <w:r w:rsidR="000825D8">
        <w:rPr>
          <w:rFonts w:ascii="Gill Sans MT" w:hAnsi="Gill Sans MT" w:cs="Gill Sans MT"/>
          <w:bCs/>
        </w:rPr>
        <w:t>33</w:t>
      </w:r>
      <w:r>
        <w:rPr>
          <w:rFonts w:ascii="Gill Sans MT" w:hAnsi="Gill Sans MT" w:cs="Gill Sans MT"/>
          <w:bCs/>
        </w:rPr>
        <w:t>% que ha alquilado en 201</w:t>
      </w:r>
      <w:r w:rsidR="000825D8">
        <w:rPr>
          <w:rFonts w:ascii="Gill Sans MT" w:hAnsi="Gill Sans MT" w:cs="Gill Sans MT"/>
          <w:bCs/>
        </w:rPr>
        <w:t>4</w:t>
      </w:r>
      <w:r>
        <w:rPr>
          <w:rFonts w:ascii="Gill Sans MT" w:hAnsi="Gill Sans MT" w:cs="Gill Sans MT"/>
          <w:bCs/>
        </w:rPr>
        <w:t xml:space="preserve"> dice haber recurrido a un agente inmobiliario. Las principales razones para acudir a un profesional son la calidad de las visitas (3</w:t>
      </w:r>
      <w:r w:rsidR="000825D8">
        <w:rPr>
          <w:rFonts w:ascii="Gill Sans MT" w:hAnsi="Gill Sans MT" w:cs="Gill Sans MT"/>
          <w:bCs/>
        </w:rPr>
        <w:t>3</w:t>
      </w:r>
      <w:r>
        <w:rPr>
          <w:rFonts w:ascii="Gill Sans MT" w:hAnsi="Gill Sans MT" w:cs="Gill Sans MT"/>
          <w:bCs/>
        </w:rPr>
        <w:t>%), la comodidad (2</w:t>
      </w:r>
      <w:r w:rsidR="000825D8">
        <w:rPr>
          <w:rFonts w:ascii="Gill Sans MT" w:hAnsi="Gill Sans MT" w:cs="Gill Sans MT"/>
          <w:bCs/>
        </w:rPr>
        <w:t>7</w:t>
      </w:r>
      <w:r>
        <w:rPr>
          <w:rFonts w:ascii="Gill Sans MT" w:hAnsi="Gill Sans MT" w:cs="Gill Sans MT"/>
          <w:bCs/>
        </w:rPr>
        <w:t>%), para evitarse los trámites burocráticos (</w:t>
      </w:r>
      <w:r w:rsidR="000825D8">
        <w:rPr>
          <w:rFonts w:ascii="Gill Sans MT" w:hAnsi="Gill Sans MT" w:cs="Gill Sans MT"/>
          <w:bCs/>
        </w:rPr>
        <w:t>18</w:t>
      </w:r>
      <w:r>
        <w:rPr>
          <w:rFonts w:ascii="Gill Sans MT" w:hAnsi="Gill Sans MT" w:cs="Gill Sans MT"/>
          <w:bCs/>
        </w:rPr>
        <w:t>%) y por falta de visitas (1</w:t>
      </w:r>
      <w:r w:rsidR="000825D8">
        <w:rPr>
          <w:rFonts w:ascii="Gill Sans MT" w:hAnsi="Gill Sans MT" w:cs="Gill Sans MT"/>
          <w:bCs/>
        </w:rPr>
        <w:t>5</w:t>
      </w:r>
      <w:r>
        <w:rPr>
          <w:rFonts w:ascii="Gill Sans MT" w:hAnsi="Gill Sans MT" w:cs="Gill Sans MT"/>
          <w:bCs/>
        </w:rPr>
        <w:t>%).</w:t>
      </w:r>
    </w:p>
    <w:p w:rsidR="00AC53C7" w:rsidRDefault="00AC53C7" w:rsidP="002E0629">
      <w:pPr>
        <w:jc w:val="both"/>
        <w:rPr>
          <w:rFonts w:ascii="Gill Sans MT" w:hAnsi="Gill Sans MT" w:cs="Gill Sans MT"/>
          <w:bCs/>
        </w:rPr>
      </w:pPr>
    </w:p>
    <w:p w:rsidR="00AC53C7" w:rsidRDefault="00AC53C7" w:rsidP="002E0629">
      <w:pPr>
        <w:jc w:val="both"/>
        <w:rPr>
          <w:rFonts w:ascii="Gill Sans MT" w:hAnsi="Gill Sans MT" w:cs="Gill Sans MT"/>
          <w:bCs/>
        </w:rPr>
      </w:pPr>
    </w:p>
    <w:p w:rsidR="004445EA" w:rsidRPr="00E867D3" w:rsidRDefault="004445EA" w:rsidP="004445EA">
      <w:pPr>
        <w:autoSpaceDE w:val="0"/>
        <w:autoSpaceDN w:val="0"/>
        <w:adjustRightInd w:val="0"/>
        <w:rPr>
          <w:rFonts w:ascii="Gill Sans MT" w:hAnsi="Gill Sans MT" w:cs="Gill Sans MT"/>
          <w:b/>
          <w:bCs/>
        </w:rPr>
      </w:pPr>
      <w:r w:rsidRPr="00E867D3">
        <w:rPr>
          <w:rFonts w:ascii="Gill Sans MT" w:hAnsi="Gill Sans MT" w:cs="Gill Sans MT"/>
          <w:b/>
          <w:bCs/>
        </w:rPr>
        <w:t>Sobre la encuesta “</w:t>
      </w:r>
      <w:r>
        <w:rPr>
          <w:rFonts w:ascii="Gill Sans MT" w:hAnsi="Gill Sans MT" w:cs="Gill Sans MT"/>
          <w:b/>
          <w:bCs/>
        </w:rPr>
        <w:t>Experiencia de alquiler de vivienda en 2014</w:t>
      </w:r>
      <w:r w:rsidRPr="00E867D3">
        <w:rPr>
          <w:rFonts w:ascii="Gill Sans MT" w:hAnsi="Gill Sans MT" w:cs="Gill Sans MT"/>
          <w:b/>
          <w:bCs/>
        </w:rPr>
        <w:t>”</w:t>
      </w:r>
    </w:p>
    <w:p w:rsidR="004445EA" w:rsidRDefault="00FB158F" w:rsidP="004445EA">
      <w:pPr>
        <w:jc w:val="both"/>
        <w:rPr>
          <w:rFonts w:ascii="Gill Sans MT" w:hAnsi="Gill Sans MT" w:cs="Gill Sans MT"/>
          <w:bCs/>
        </w:rPr>
      </w:pPr>
      <w:hyperlink r:id="rId15" w:history="1">
        <w:proofErr w:type="spellStart"/>
        <w:proofErr w:type="gramStart"/>
        <w:r w:rsidR="004445EA" w:rsidRPr="00025802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  <w:proofErr w:type="gramEnd"/>
      </w:hyperlink>
      <w:r w:rsidR="004445EA">
        <w:rPr>
          <w:rFonts w:ascii="Gill Sans MT" w:hAnsi="Gill Sans MT" w:cs="Gill Sans MT"/>
          <w:bCs/>
        </w:rPr>
        <w:t xml:space="preserve">, en colaboración con la empresa de investigación de mercados </w:t>
      </w:r>
      <w:proofErr w:type="spellStart"/>
      <w:r w:rsidR="004445EA">
        <w:rPr>
          <w:rFonts w:ascii="Gill Sans MT" w:hAnsi="Gill Sans MT" w:cs="Gill Sans MT"/>
          <w:bCs/>
        </w:rPr>
        <w:t>Netquest</w:t>
      </w:r>
      <w:proofErr w:type="spellEnd"/>
      <w:r w:rsidR="004445EA">
        <w:rPr>
          <w:rFonts w:ascii="Gill Sans MT" w:hAnsi="Gill Sans MT" w:cs="Gill Sans MT"/>
          <w:bCs/>
        </w:rPr>
        <w:t xml:space="preserve">, ha realizado la encuesta sobre la experiencia de venta de vivienda de los españoles en 2014. La encuesta se envió a los usuarios de </w:t>
      </w:r>
      <w:proofErr w:type="spellStart"/>
      <w:r w:rsidR="004445EA">
        <w:rPr>
          <w:rFonts w:ascii="Gill Sans MT" w:hAnsi="Gill Sans MT" w:cs="Gill Sans MT"/>
          <w:bCs/>
        </w:rPr>
        <w:t>fotocasa</w:t>
      </w:r>
      <w:proofErr w:type="spellEnd"/>
      <w:r w:rsidR="004445EA">
        <w:rPr>
          <w:rFonts w:ascii="Gill Sans MT" w:hAnsi="Gill Sans MT" w:cs="Gill Sans MT"/>
          <w:bCs/>
        </w:rPr>
        <w:t xml:space="preserve">. </w:t>
      </w:r>
      <w:r w:rsidR="004445EA" w:rsidRPr="001B16D8">
        <w:rPr>
          <w:rFonts w:ascii="Gill Sans MT" w:hAnsi="Gill Sans MT" w:cs="Gill Sans MT"/>
          <w:bCs/>
        </w:rPr>
        <w:t xml:space="preserve">El periodo de recogida de datos se realizó </w:t>
      </w:r>
      <w:r w:rsidR="004445EA">
        <w:rPr>
          <w:rFonts w:ascii="Gill Sans MT" w:hAnsi="Gill Sans MT" w:cs="Gill Sans MT"/>
          <w:bCs/>
        </w:rPr>
        <w:t>entre el 12 y el 26 de noviembre de 2014 y se recogieron un total de 6</w:t>
      </w:r>
      <w:r w:rsidR="004445EA" w:rsidRPr="001B16D8">
        <w:rPr>
          <w:rFonts w:ascii="Gill Sans MT" w:hAnsi="Gill Sans MT" w:cs="Gill Sans MT"/>
          <w:bCs/>
        </w:rPr>
        <w:t>.</w:t>
      </w:r>
      <w:r w:rsidR="004445EA">
        <w:rPr>
          <w:rFonts w:ascii="Gill Sans MT" w:hAnsi="Gill Sans MT" w:cs="Gill Sans MT"/>
          <w:bCs/>
        </w:rPr>
        <w:t>345</w:t>
      </w:r>
      <w:r w:rsidR="004445EA" w:rsidRPr="001B16D8">
        <w:rPr>
          <w:rFonts w:ascii="Gill Sans MT" w:hAnsi="Gill Sans MT" w:cs="Gill Sans MT"/>
          <w:bCs/>
        </w:rPr>
        <w:t xml:space="preserve"> entrevistas.</w:t>
      </w:r>
    </w:p>
    <w:p w:rsidR="004445EA" w:rsidRDefault="004445EA" w:rsidP="004445EA">
      <w:pPr>
        <w:jc w:val="both"/>
        <w:rPr>
          <w:rFonts w:ascii="Gill Sans MT" w:hAnsi="Gill Sans MT" w:cs="Gill Sans MT"/>
          <w:bCs/>
        </w:rPr>
      </w:pPr>
    </w:p>
    <w:p w:rsidR="004445EA" w:rsidRPr="00141506" w:rsidRDefault="004445EA" w:rsidP="004445EA">
      <w:pPr>
        <w:autoSpaceDE w:val="0"/>
        <w:autoSpaceDN w:val="0"/>
        <w:adjustRightInd w:val="0"/>
        <w:rPr>
          <w:rFonts w:ascii="Gill Sans MT" w:hAnsi="Gill Sans MT" w:cs="Gill Sans MT"/>
          <w:b/>
          <w:bCs/>
        </w:rPr>
      </w:pPr>
      <w:r w:rsidRPr="00141506">
        <w:rPr>
          <w:rFonts w:ascii="Gill Sans MT" w:hAnsi="Gill Sans MT" w:cs="Gill Sans MT"/>
          <w:b/>
          <w:bCs/>
        </w:rPr>
        <w:t>Sobre fotocasa.es</w:t>
      </w:r>
    </w:p>
    <w:p w:rsidR="004445EA" w:rsidRPr="00141506" w:rsidRDefault="004445EA" w:rsidP="004445EA">
      <w:pPr>
        <w:jc w:val="both"/>
        <w:rPr>
          <w:rFonts w:ascii="Gill Sans MT" w:hAnsi="Gill Sans MT" w:cs="Gill Sans MT"/>
          <w:bCs/>
        </w:rPr>
      </w:pPr>
      <w:r w:rsidRPr="00141506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Genera un tráfico de </w:t>
      </w:r>
      <w:r w:rsidRPr="00141506">
        <w:rPr>
          <w:rFonts w:ascii="Gill Sans MT" w:hAnsi="Gill Sans MT" w:cs="Gill Sans MT"/>
          <w:b/>
          <w:bCs/>
        </w:rPr>
        <w:t>13,2 millones de visitas</w:t>
      </w:r>
      <w:r w:rsidRPr="00141506">
        <w:rPr>
          <w:rFonts w:ascii="Gill Sans MT" w:hAnsi="Gill Sans MT" w:cs="Gill Sans MT"/>
          <w:bCs/>
        </w:rPr>
        <w:t xml:space="preserve"> al mes y </w:t>
      </w:r>
      <w:r w:rsidRPr="00141506">
        <w:rPr>
          <w:rFonts w:ascii="Gill Sans MT" w:hAnsi="Gill Sans MT" w:cs="Gill Sans MT"/>
          <w:b/>
          <w:bCs/>
        </w:rPr>
        <w:t>580 millones de páginas vistas</w:t>
      </w:r>
      <w:r w:rsidRPr="00141506">
        <w:rPr>
          <w:rFonts w:ascii="Gill Sans MT" w:hAnsi="Gill Sans MT" w:cs="Gill Sans MT"/>
          <w:bCs/>
        </w:rPr>
        <w:t xml:space="preserve"> mensuales, según datos de 2014 de </w:t>
      </w:r>
      <w:proofErr w:type="spellStart"/>
      <w:r w:rsidRPr="00141506">
        <w:rPr>
          <w:rFonts w:ascii="Gill Sans MT" w:hAnsi="Gill Sans MT" w:cs="Gill Sans MT"/>
          <w:bCs/>
        </w:rPr>
        <w:t>Xiti</w:t>
      </w:r>
      <w:proofErr w:type="spellEnd"/>
      <w:r w:rsidRPr="00141506">
        <w:rPr>
          <w:rFonts w:ascii="Gill Sans MT" w:hAnsi="Gill Sans MT" w:cs="Gill Sans MT"/>
          <w:bCs/>
        </w:rPr>
        <w:t>.</w:t>
      </w:r>
    </w:p>
    <w:p w:rsidR="004445EA" w:rsidRPr="00141506" w:rsidRDefault="00FB158F" w:rsidP="004445EA">
      <w:pPr>
        <w:jc w:val="both"/>
        <w:rPr>
          <w:rFonts w:ascii="Gill Sans MT" w:hAnsi="Gill Sans MT" w:cs="Gill Sans MT"/>
          <w:bCs/>
        </w:rPr>
      </w:pPr>
      <w:hyperlink r:id="rId16" w:history="1">
        <w:proofErr w:type="spellStart"/>
        <w:proofErr w:type="gramStart"/>
        <w:r w:rsidR="004445EA" w:rsidRPr="00025802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  <w:proofErr w:type="gramEnd"/>
      </w:hyperlink>
      <w:r w:rsidR="004445EA">
        <w:rPr>
          <w:rFonts w:ascii="Gill Sans MT" w:hAnsi="Gill Sans MT" w:cs="Gill Sans MT"/>
          <w:bCs/>
        </w:rPr>
        <w:t xml:space="preserve"> e</w:t>
      </w:r>
      <w:r w:rsidR="004445EA" w:rsidRPr="00141506">
        <w:rPr>
          <w:rFonts w:ascii="Gill Sans MT" w:hAnsi="Gill Sans MT" w:cs="Gill Sans MT"/>
          <w:bCs/>
        </w:rPr>
        <w:t xml:space="preserve">labora el </w:t>
      </w:r>
      <w:r w:rsidR="004445EA" w:rsidRPr="00141506">
        <w:rPr>
          <w:rFonts w:ascii="Gill Sans MT" w:hAnsi="Gill Sans MT" w:cs="Gill Sans MT"/>
          <w:bCs/>
          <w:i/>
        </w:rPr>
        <w:t>índice inmobiliario fotocasa.es</w:t>
      </w:r>
      <w:r w:rsidR="004445EA" w:rsidRPr="00141506">
        <w:rPr>
          <w:rFonts w:ascii="Gill Sans MT" w:hAnsi="Gill Sans MT" w:cs="Gill Sans MT"/>
          <w:bCs/>
        </w:rPr>
        <w:t xml:space="preserve">, informe de referencia sobre la evolución del precio medio de la vivienda en España, tanto en venta como en alquiler. Para más información, visita la </w:t>
      </w:r>
      <w:hyperlink r:id="rId17" w:history="1">
        <w:r w:rsidR="004445EA" w:rsidRPr="00141506">
          <w:rPr>
            <w:rStyle w:val="Hipervnculo"/>
            <w:rFonts w:ascii="Gill Sans MT" w:hAnsi="Gill Sans MT" w:cs="Gill Sans MT"/>
            <w:bCs/>
          </w:rPr>
          <w:t>sala de prensa</w:t>
        </w:r>
      </w:hyperlink>
      <w:r w:rsidR="004445EA" w:rsidRPr="00141506">
        <w:rPr>
          <w:rFonts w:ascii="Gill Sans MT" w:hAnsi="Gill Sans MT" w:cs="Gill Sans MT"/>
          <w:bCs/>
        </w:rPr>
        <w:t xml:space="preserve"> de </w:t>
      </w:r>
      <w:proofErr w:type="spellStart"/>
      <w:r w:rsidR="004445EA" w:rsidRPr="00141506">
        <w:rPr>
          <w:rFonts w:ascii="Gill Sans MT" w:hAnsi="Gill Sans MT" w:cs="Gill Sans MT"/>
          <w:bCs/>
        </w:rPr>
        <w:t>fotocasa</w:t>
      </w:r>
      <w:proofErr w:type="spellEnd"/>
      <w:r w:rsidR="004445EA">
        <w:rPr>
          <w:rFonts w:ascii="Gill Sans MT" w:hAnsi="Gill Sans MT" w:cs="Gill Sans MT"/>
          <w:bCs/>
        </w:rPr>
        <w:t>.</w:t>
      </w:r>
    </w:p>
    <w:p w:rsidR="004445EA" w:rsidRPr="00141506" w:rsidRDefault="004445EA" w:rsidP="004445EA">
      <w:pPr>
        <w:jc w:val="both"/>
        <w:rPr>
          <w:rFonts w:ascii="Gill Sans MT" w:hAnsi="Gill Sans MT" w:cs="Gill Sans MT"/>
          <w:bCs/>
        </w:rPr>
      </w:pPr>
    </w:p>
    <w:p w:rsidR="004445EA" w:rsidRPr="001B16D8" w:rsidRDefault="004445EA" w:rsidP="004445EA">
      <w:pPr>
        <w:jc w:val="both"/>
        <w:rPr>
          <w:rFonts w:ascii="Gill Sans MT" w:hAnsi="Gill Sans MT" w:cs="Gill Sans MT"/>
          <w:bCs/>
        </w:rPr>
      </w:pPr>
      <w:proofErr w:type="spellStart"/>
      <w:proofErr w:type="gramStart"/>
      <w:r w:rsidRPr="00141506">
        <w:rPr>
          <w:rFonts w:ascii="Gill Sans MT" w:hAnsi="Gill Sans MT" w:cs="Gill Sans MT"/>
          <w:bCs/>
        </w:rPr>
        <w:t>fotocasa</w:t>
      </w:r>
      <w:proofErr w:type="spellEnd"/>
      <w:proofErr w:type="gramEnd"/>
      <w:r w:rsidRPr="00141506">
        <w:rPr>
          <w:rFonts w:ascii="Gill Sans MT" w:hAnsi="Gill Sans MT" w:cs="Gill Sans MT"/>
          <w:bCs/>
        </w:rPr>
        <w:t xml:space="preserve"> pertenece a </w:t>
      </w:r>
      <w:proofErr w:type="spellStart"/>
      <w:r w:rsidRPr="00141506">
        <w:rPr>
          <w:rFonts w:ascii="Gill Sans MT" w:hAnsi="Gill Sans MT" w:cs="Gill Sans MT"/>
          <w:b/>
          <w:bCs/>
        </w:rPr>
        <w:t>Schibsted</w:t>
      </w:r>
      <w:proofErr w:type="spellEnd"/>
      <w:r w:rsidRPr="00141506">
        <w:rPr>
          <w:rFonts w:ascii="Gill Sans MT" w:hAnsi="Gill Sans MT" w:cs="Gill Sans MT"/>
          <w:b/>
          <w:bCs/>
        </w:rPr>
        <w:t xml:space="preserve"> </w:t>
      </w:r>
      <w:proofErr w:type="spellStart"/>
      <w:r w:rsidRPr="00141506">
        <w:rPr>
          <w:rFonts w:ascii="Gill Sans MT" w:hAnsi="Gill Sans MT" w:cs="Gill Sans MT"/>
          <w:b/>
          <w:bCs/>
        </w:rPr>
        <w:t>Classified</w:t>
      </w:r>
      <w:proofErr w:type="spellEnd"/>
      <w:r w:rsidRPr="00141506">
        <w:rPr>
          <w:rFonts w:ascii="Gill Sans MT" w:hAnsi="Gill Sans MT" w:cs="Gill Sans MT"/>
          <w:b/>
          <w:bCs/>
        </w:rPr>
        <w:t xml:space="preserve"> Media </w:t>
      </w:r>
      <w:proofErr w:type="spellStart"/>
      <w:r w:rsidRPr="00141506">
        <w:rPr>
          <w:rFonts w:ascii="Gill Sans MT" w:hAnsi="Gill Sans MT" w:cs="Gill Sans MT"/>
          <w:b/>
          <w:bCs/>
        </w:rPr>
        <w:t>Spain</w:t>
      </w:r>
      <w:proofErr w:type="spellEnd"/>
      <w:r w:rsidRPr="00141506">
        <w:rPr>
          <w:rFonts w:ascii="Gill Sans MT" w:hAnsi="Gill Sans MT" w:cs="Gill Sans MT"/>
          <w:bCs/>
        </w:rPr>
        <w:t xml:space="preserve"> </w:t>
      </w:r>
      <w:r w:rsidRPr="00141506">
        <w:rPr>
          <w:rFonts w:ascii="Gill Sans MT" w:hAnsi="Gill Sans MT" w:cs="Gill Sans MT"/>
          <w:b/>
          <w:bCs/>
        </w:rPr>
        <w:t xml:space="preserve">(SCM </w:t>
      </w:r>
      <w:proofErr w:type="spellStart"/>
      <w:r w:rsidRPr="00141506">
        <w:rPr>
          <w:rFonts w:ascii="Gill Sans MT" w:hAnsi="Gill Sans MT" w:cs="Gill Sans MT"/>
          <w:b/>
          <w:bCs/>
        </w:rPr>
        <w:t>Spain</w:t>
      </w:r>
      <w:proofErr w:type="spellEnd"/>
      <w:r w:rsidRPr="00141506">
        <w:rPr>
          <w:rFonts w:ascii="Gill Sans MT" w:hAnsi="Gill Sans MT" w:cs="Gill Sans MT"/>
          <w:b/>
          <w:bCs/>
        </w:rPr>
        <w:t>)</w:t>
      </w:r>
      <w:r w:rsidRPr="00141506">
        <w:rPr>
          <w:rFonts w:ascii="Gill Sans MT" w:hAnsi="Gill Sans MT" w:cs="Gill Sans MT"/>
          <w:bCs/>
        </w:rPr>
        <w:t xml:space="preserve">, la compañía de anuncios clasificados y de ofertas de empleo más grande y diversificada del país. Además de gestionar el portal inmobiliario </w:t>
      </w:r>
      <w:hyperlink r:id="rId18" w:history="1">
        <w:proofErr w:type="spellStart"/>
        <w:r w:rsidRPr="00025802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 w:rsidRPr="00141506">
        <w:rPr>
          <w:rFonts w:ascii="Gill Sans MT" w:hAnsi="Gill Sans MT" w:cs="Gill Sans MT"/>
          <w:bCs/>
        </w:rPr>
        <w:t xml:space="preserve">, cuenta con los siguientes portales de referencia: </w:t>
      </w:r>
      <w:hyperlink r:id="rId19" w:history="1">
        <w:r w:rsidRPr="00FF6E25">
          <w:rPr>
            <w:rStyle w:val="Hipervnculo"/>
            <w:rFonts w:ascii="Gill Sans MT" w:hAnsi="Gill Sans MT" w:cs="Gill Sans MT"/>
            <w:bCs/>
          </w:rPr>
          <w:t>segundamano.es</w:t>
        </w:r>
      </w:hyperlink>
      <w:r w:rsidRPr="00141506">
        <w:rPr>
          <w:rFonts w:ascii="Gill Sans MT" w:hAnsi="Gill Sans MT" w:cs="Gill Sans MT"/>
          <w:bCs/>
        </w:rPr>
        <w:t xml:space="preserve">, </w:t>
      </w:r>
      <w:hyperlink r:id="rId20" w:history="1">
        <w:r w:rsidRPr="00FF6E25">
          <w:rPr>
            <w:rStyle w:val="Hipervnculo"/>
            <w:rFonts w:ascii="Gill Sans MT" w:hAnsi="Gill Sans MT" w:cs="Gill Sans MT"/>
            <w:bCs/>
          </w:rPr>
          <w:t>milanuncios.com</w:t>
        </w:r>
      </w:hyperlink>
      <w:r w:rsidRPr="00141506">
        <w:rPr>
          <w:rFonts w:ascii="Gill Sans MT" w:hAnsi="Gill Sans MT" w:cs="Gill Sans MT"/>
          <w:bCs/>
        </w:rPr>
        <w:t xml:space="preserve">, </w:t>
      </w:r>
      <w:hyperlink r:id="rId21" w:history="1">
        <w:r w:rsidRPr="00FF6E25">
          <w:rPr>
            <w:rStyle w:val="Hipervnculo"/>
            <w:rFonts w:ascii="Gill Sans MT" w:hAnsi="Gill Sans MT" w:cs="Gill Sans MT"/>
            <w:bCs/>
          </w:rPr>
          <w:t>coches.net</w:t>
        </w:r>
      </w:hyperlink>
      <w:r w:rsidRPr="00141506">
        <w:rPr>
          <w:rFonts w:ascii="Gill Sans MT" w:hAnsi="Gill Sans MT" w:cs="Gill Sans MT"/>
          <w:bCs/>
        </w:rPr>
        <w:t xml:space="preserve"> e </w:t>
      </w:r>
      <w:hyperlink r:id="rId22" w:history="1">
        <w:r w:rsidRPr="00FF6E25">
          <w:rPr>
            <w:rStyle w:val="Hipervnculo"/>
            <w:rFonts w:ascii="Gill Sans MT" w:hAnsi="Gill Sans MT" w:cs="Gill Sans MT"/>
            <w:bCs/>
          </w:rPr>
          <w:t>Infojobs.net</w:t>
        </w:r>
      </w:hyperlink>
      <w:r w:rsidRPr="00141506">
        <w:rPr>
          <w:rFonts w:ascii="Gill Sans MT" w:hAnsi="Gill Sans MT" w:cs="Gill Sans MT"/>
          <w:bCs/>
        </w:rPr>
        <w:t xml:space="preserve">. SCM </w:t>
      </w:r>
      <w:proofErr w:type="spellStart"/>
      <w:r w:rsidRPr="00141506">
        <w:rPr>
          <w:rFonts w:ascii="Gill Sans MT" w:hAnsi="Gill Sans MT" w:cs="Gill Sans MT"/>
          <w:bCs/>
        </w:rPr>
        <w:t>Spain</w:t>
      </w:r>
      <w:proofErr w:type="spellEnd"/>
      <w:r w:rsidRPr="00141506">
        <w:rPr>
          <w:rFonts w:ascii="Gill Sans MT" w:hAnsi="Gill Sans MT" w:cs="Gill Sans MT"/>
          <w:bCs/>
        </w:rPr>
        <w:t xml:space="preserve"> forma parte del grupo de comunicación internacional de origen noruego </w:t>
      </w:r>
      <w:proofErr w:type="spellStart"/>
      <w:r w:rsidRPr="00141506">
        <w:rPr>
          <w:rFonts w:ascii="Gill Sans MT" w:hAnsi="Gill Sans MT" w:cs="Gill Sans MT"/>
          <w:bCs/>
        </w:rPr>
        <w:t>Schibsted</w:t>
      </w:r>
      <w:proofErr w:type="spellEnd"/>
      <w:r w:rsidRPr="00141506">
        <w:rPr>
          <w:rFonts w:ascii="Gill Sans MT" w:hAnsi="Gill Sans MT" w:cs="Gill Sans MT"/>
          <w:bCs/>
        </w:rPr>
        <w:t xml:space="preserve"> Media </w:t>
      </w:r>
      <w:proofErr w:type="spellStart"/>
      <w:r w:rsidRPr="00141506">
        <w:rPr>
          <w:rFonts w:ascii="Gill Sans MT" w:hAnsi="Gill Sans MT" w:cs="Gill Sans MT"/>
          <w:bCs/>
        </w:rPr>
        <w:t>Group</w:t>
      </w:r>
      <w:proofErr w:type="spellEnd"/>
      <w:r w:rsidRPr="00141506">
        <w:rPr>
          <w:rFonts w:ascii="Gill Sans MT" w:hAnsi="Gill Sans MT" w:cs="Gill Sans MT"/>
          <w:bCs/>
        </w:rPr>
        <w:t xml:space="preserve">, que está presente en más de 30 países y cuenta con 7.800 empleados. Más información en la </w:t>
      </w:r>
      <w:hyperlink r:id="rId23" w:history="1">
        <w:r w:rsidRPr="00FF6E25">
          <w:rPr>
            <w:rStyle w:val="Hipervnculo"/>
            <w:rFonts w:ascii="Gill Sans MT" w:hAnsi="Gill Sans MT" w:cs="Gill Sans MT"/>
            <w:bCs/>
          </w:rPr>
          <w:t xml:space="preserve">web de </w:t>
        </w:r>
        <w:proofErr w:type="spellStart"/>
        <w:r w:rsidRPr="00FF6E25">
          <w:rPr>
            <w:rStyle w:val="Hipervnculo"/>
            <w:rFonts w:ascii="Gill Sans MT" w:hAnsi="Gill Sans MT" w:cs="Gill Sans MT"/>
            <w:bCs/>
          </w:rPr>
          <w:t>Schibsted</w:t>
        </w:r>
        <w:proofErr w:type="spellEnd"/>
        <w:r w:rsidRPr="00FF6E25">
          <w:rPr>
            <w:rStyle w:val="Hipervnculo"/>
            <w:rFonts w:ascii="Gill Sans MT" w:hAnsi="Gill Sans MT" w:cs="Gill Sans MT"/>
            <w:bCs/>
          </w:rPr>
          <w:t xml:space="preserve"> Media </w:t>
        </w:r>
        <w:proofErr w:type="spellStart"/>
        <w:r w:rsidRPr="00FF6E25">
          <w:rPr>
            <w:rStyle w:val="Hipervnculo"/>
            <w:rFonts w:ascii="Gill Sans MT" w:hAnsi="Gill Sans MT" w:cs="Gill Sans MT"/>
            <w:bCs/>
          </w:rPr>
          <w:t>Group</w:t>
        </w:r>
        <w:proofErr w:type="spellEnd"/>
      </w:hyperlink>
      <w:r w:rsidRPr="00141506">
        <w:rPr>
          <w:rFonts w:ascii="Gill Sans MT" w:hAnsi="Gill Sans MT" w:cs="Gill Sans MT"/>
          <w:bCs/>
        </w:rPr>
        <w:t>.</w:t>
      </w:r>
    </w:p>
    <w:p w:rsidR="004445EA" w:rsidRDefault="004445EA" w:rsidP="004445EA">
      <w:pPr>
        <w:autoSpaceDE w:val="0"/>
        <w:autoSpaceDN w:val="0"/>
        <w:adjustRightInd w:val="0"/>
        <w:rPr>
          <w:rFonts w:ascii="Gill Sans MT" w:hAnsi="Gill Sans MT" w:cs="Gill Sans MT"/>
          <w:b/>
          <w:bCs/>
        </w:rPr>
      </w:pPr>
    </w:p>
    <w:p w:rsidR="004445EA" w:rsidRDefault="004445EA" w:rsidP="004445EA">
      <w:pPr>
        <w:autoSpaceDE w:val="0"/>
        <w:autoSpaceDN w:val="0"/>
        <w:adjustRightInd w:val="0"/>
        <w:rPr>
          <w:rFonts w:ascii="Gill Sans MT" w:hAnsi="Gill Sans MT" w:cs="Gill Sans MT"/>
        </w:rPr>
      </w:pPr>
    </w:p>
    <w:p w:rsidR="004445EA" w:rsidRDefault="004445EA" w:rsidP="004445EA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Departamento de Comunicación de fotocasa.es</w:t>
      </w:r>
    </w:p>
    <w:p w:rsidR="004445EA" w:rsidRDefault="004445EA" w:rsidP="004445EA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  <w:r w:rsidRPr="00843D95">
        <w:rPr>
          <w:rFonts w:ascii="Gill Sans MT" w:hAnsi="Gill Sans MT" w:cs="Gill Sans MT"/>
        </w:rPr>
        <w:t>Anaïs López</w:t>
      </w:r>
    </w:p>
    <w:p w:rsidR="004445EA" w:rsidRDefault="004445EA" w:rsidP="004445EA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  <w:proofErr w:type="spellStart"/>
      <w:r w:rsidRPr="00843D95">
        <w:rPr>
          <w:rFonts w:ascii="Gill Sans MT" w:hAnsi="Gill Sans MT" w:cs="Gill Sans MT"/>
        </w:rPr>
        <w:t>Tlf</w:t>
      </w:r>
      <w:proofErr w:type="spellEnd"/>
      <w:r w:rsidRPr="00843D95">
        <w:rPr>
          <w:rFonts w:ascii="Gill Sans MT" w:hAnsi="Gill Sans MT" w:cs="Gill Sans MT"/>
        </w:rPr>
        <w:t xml:space="preserve">.: 93 576 56 79 </w:t>
      </w:r>
    </w:p>
    <w:p w:rsidR="004445EA" w:rsidRPr="00843D95" w:rsidRDefault="004445EA" w:rsidP="004445EA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Móvil: 620 66 29 26</w:t>
      </w:r>
    </w:p>
    <w:p w:rsidR="004445EA" w:rsidRPr="00843D95" w:rsidRDefault="00FB158F" w:rsidP="004445EA">
      <w:pPr>
        <w:autoSpaceDE w:val="0"/>
        <w:autoSpaceDN w:val="0"/>
        <w:adjustRightInd w:val="0"/>
        <w:jc w:val="both"/>
      </w:pPr>
      <w:hyperlink r:id="rId24" w:history="1">
        <w:r w:rsidR="004445EA" w:rsidRPr="00843D95">
          <w:rPr>
            <w:rStyle w:val="Hipervnculo"/>
            <w:rFonts w:ascii="Gill Sans MT" w:hAnsi="Gill Sans MT" w:cs="Gill Sans MT"/>
          </w:rPr>
          <w:t>comunicacion@fotocasa.es</w:t>
        </w:r>
      </w:hyperlink>
    </w:p>
    <w:p w:rsidR="004445EA" w:rsidRDefault="00FB158F" w:rsidP="004445EA">
      <w:pPr>
        <w:autoSpaceDE w:val="0"/>
        <w:autoSpaceDN w:val="0"/>
        <w:adjustRightInd w:val="0"/>
        <w:jc w:val="both"/>
        <w:rPr>
          <w:rFonts w:ascii="Gill Sans MT" w:hAnsi="Gill Sans MT" w:cs="Gill Sans MT"/>
          <w:lang w:val="en-US"/>
        </w:rPr>
      </w:pPr>
      <w:hyperlink r:id="rId25" w:history="1">
        <w:r w:rsidR="004445EA" w:rsidRPr="009835A8">
          <w:rPr>
            <w:rStyle w:val="Hipervnculo"/>
            <w:rFonts w:ascii="Gill Sans MT" w:hAnsi="Gill Sans MT" w:cs="Gill Sans MT"/>
            <w:lang w:val="en-US"/>
          </w:rPr>
          <w:t>http://prensa.</w:t>
        </w:r>
        <w:r w:rsidR="004445EA">
          <w:rPr>
            <w:rStyle w:val="Hipervnculo"/>
            <w:rFonts w:ascii="Gill Sans MT" w:hAnsi="Gill Sans MT" w:cs="Gill Sans MT"/>
            <w:lang w:val="en-US"/>
          </w:rPr>
          <w:t>fotocasa.es</w:t>
        </w:r>
      </w:hyperlink>
      <w:r w:rsidR="004445EA">
        <w:rPr>
          <w:rFonts w:ascii="Gill Sans MT" w:hAnsi="Gill Sans MT" w:cs="Gill Sans MT"/>
          <w:lang w:val="en-US"/>
        </w:rPr>
        <w:t xml:space="preserve"> </w:t>
      </w:r>
    </w:p>
    <w:p w:rsidR="004445EA" w:rsidRDefault="004445EA" w:rsidP="004445EA">
      <w:pPr>
        <w:autoSpaceDE w:val="0"/>
        <w:autoSpaceDN w:val="0"/>
        <w:adjustRightInd w:val="0"/>
        <w:jc w:val="both"/>
        <w:rPr>
          <w:rFonts w:ascii="Gill Sans MT" w:hAnsi="Gill Sans MT" w:cs="Gill Sans MT"/>
          <w:lang w:val="en-US"/>
        </w:rPr>
      </w:pPr>
      <w:proofErr w:type="gramStart"/>
      <w:r>
        <w:rPr>
          <w:rFonts w:ascii="Gill Sans MT" w:hAnsi="Gill Sans MT" w:cs="Gill Sans MT"/>
          <w:lang w:val="en-US"/>
        </w:rPr>
        <w:t>twitter</w:t>
      </w:r>
      <w:proofErr w:type="gramEnd"/>
      <w:r>
        <w:rPr>
          <w:rFonts w:ascii="Gill Sans MT" w:hAnsi="Gill Sans MT" w:cs="Gill Sans MT"/>
          <w:lang w:val="en-US"/>
        </w:rPr>
        <w:t>: @</w:t>
      </w:r>
      <w:proofErr w:type="spellStart"/>
      <w:r>
        <w:rPr>
          <w:rFonts w:ascii="Gill Sans MT" w:hAnsi="Gill Sans MT" w:cs="Gill Sans MT"/>
          <w:lang w:val="en-US"/>
        </w:rPr>
        <w:t>fotocasa</w:t>
      </w:r>
      <w:proofErr w:type="spellEnd"/>
    </w:p>
    <w:p w:rsidR="004445EA" w:rsidRPr="00B6564D" w:rsidRDefault="00FB158F" w:rsidP="004445EA">
      <w:pPr>
        <w:autoSpaceDE w:val="0"/>
        <w:autoSpaceDN w:val="0"/>
        <w:adjustRightInd w:val="0"/>
        <w:jc w:val="both"/>
        <w:rPr>
          <w:rFonts w:ascii="Gill Sans MT" w:hAnsi="Gill Sans MT"/>
          <w:b/>
          <w:sz w:val="20"/>
          <w:szCs w:val="20"/>
          <w:lang w:val="en-US"/>
        </w:rPr>
      </w:pPr>
      <w:hyperlink r:id="rId26" w:history="1">
        <w:r w:rsidR="004445EA">
          <w:rPr>
            <w:rStyle w:val="Hipervnculo"/>
            <w:rFonts w:ascii="Gill Sans MT" w:hAnsi="Gill Sans MT" w:cs="Gill Sans MT"/>
            <w:lang w:val="en-US"/>
          </w:rPr>
          <w:t>www.fotocasa.es</w:t>
        </w:r>
      </w:hyperlink>
      <w:r w:rsidR="004445EA">
        <w:rPr>
          <w:rFonts w:ascii="Gill Sans MT" w:hAnsi="Gill Sans MT" w:cs="Gill Sans MT"/>
          <w:lang w:val="en-US"/>
        </w:rPr>
        <w:t xml:space="preserve"> </w:t>
      </w:r>
    </w:p>
    <w:p w:rsidR="002A6E1A" w:rsidRPr="00CB1B76" w:rsidRDefault="002A6E1A">
      <w:pPr>
        <w:rPr>
          <w:lang w:val="en-US"/>
        </w:rPr>
      </w:pPr>
    </w:p>
    <w:sectPr w:rsidR="002A6E1A" w:rsidRPr="00CB1B76"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1A" w:rsidRDefault="002A6E1A" w:rsidP="000169DA">
      <w:r>
        <w:separator/>
      </w:r>
    </w:p>
  </w:endnote>
  <w:endnote w:type="continuationSeparator" w:id="0">
    <w:p w:rsidR="002A6E1A" w:rsidRDefault="002A6E1A" w:rsidP="0001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1A" w:rsidRDefault="002A6E1A"/>
  <w:tbl>
    <w:tblPr>
      <w:tblW w:w="9772" w:type="dxa"/>
      <w:tblInd w:w="-106" w:type="dxa"/>
      <w:tblLook w:val="01E0" w:firstRow="1" w:lastRow="1" w:firstColumn="1" w:lastColumn="1" w:noHBand="0" w:noVBand="0"/>
    </w:tblPr>
    <w:tblGrid>
      <w:gridCol w:w="2047"/>
      <w:gridCol w:w="7725"/>
    </w:tblGrid>
    <w:tr w:rsidR="002A6E1A" w:rsidRPr="00AF111B" w:rsidTr="002A6E1A">
      <w:tc>
        <w:tcPr>
          <w:tcW w:w="2047" w:type="dxa"/>
          <w:shd w:val="clear" w:color="000000" w:fill="auto"/>
        </w:tcPr>
        <w:p w:rsidR="002A6E1A" w:rsidRPr="004878AD" w:rsidRDefault="002A6E1A" w:rsidP="002A6E1A">
          <w:pPr>
            <w:pStyle w:val="Piedepgina"/>
          </w:pPr>
          <w:r w:rsidRPr="004878AD">
            <w:t xml:space="preserve">  </w:t>
          </w:r>
          <w:r>
            <w:rPr>
              <w:noProof/>
            </w:rPr>
            <w:drawing>
              <wp:inline distT="0" distB="0" distL="0" distR="0">
                <wp:extent cx="946150" cy="266065"/>
                <wp:effectExtent l="0" t="0" r="635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:rsidR="002A6E1A" w:rsidRPr="004878AD" w:rsidRDefault="002A6E1A" w:rsidP="002A6E1A">
          <w:pPr>
            <w:pStyle w:val="Piedepgina"/>
            <w:spacing w:line="360" w:lineRule="auto"/>
            <w:rPr>
              <w:rFonts w:ascii="GillSans" w:hAnsi="GillSans" w:cs="GillSans"/>
              <w:color w:val="999999"/>
              <w:sz w:val="16"/>
              <w:szCs w:val="16"/>
            </w:rPr>
          </w:pP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>Departamento de Comunicación de fotocasa.es:</w:t>
          </w: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br/>
            <w:t xml:space="preserve">93 576 56 79 </w:t>
          </w:r>
          <w:r w:rsidRPr="004878AD">
            <w:rPr>
              <w:rFonts w:ascii="GillSans" w:hAnsi="GillSans" w:cs="GillSans"/>
              <w:color w:val="C0C0C0"/>
              <w:sz w:val="16"/>
              <w:szCs w:val="16"/>
            </w:rPr>
            <w:t xml:space="preserve">| </w:t>
          </w: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 xml:space="preserve">comunicacion@fotocasa.es </w:t>
          </w:r>
          <w:r w:rsidRPr="004878AD">
            <w:rPr>
              <w:rFonts w:ascii="GillSans" w:hAnsi="GillSans" w:cs="GillSans"/>
              <w:color w:val="C0C0C0"/>
              <w:sz w:val="16"/>
              <w:szCs w:val="16"/>
            </w:rPr>
            <w:t>|</w:t>
          </w: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 xml:space="preserve"> www.fotocasa.es  </w:t>
          </w:r>
          <w:r w:rsidRPr="004878AD">
            <w:rPr>
              <w:rFonts w:ascii="GillSans" w:hAnsi="GillSans" w:cs="GillSans"/>
              <w:color w:val="C0C0C0"/>
              <w:sz w:val="16"/>
              <w:szCs w:val="16"/>
            </w:rPr>
            <w:t xml:space="preserve">| </w:t>
          </w: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 xml:space="preserve"> twitter: </w:t>
          </w:r>
          <w:proofErr w:type="spellStart"/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>fotocasa_news</w:t>
          </w:r>
          <w:proofErr w:type="spellEnd"/>
        </w:p>
      </w:tc>
    </w:tr>
  </w:tbl>
  <w:p w:rsidR="002A6E1A" w:rsidRDefault="002A6E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1A" w:rsidRDefault="002A6E1A" w:rsidP="000169DA">
      <w:r>
        <w:separator/>
      </w:r>
    </w:p>
  </w:footnote>
  <w:footnote w:type="continuationSeparator" w:id="0">
    <w:p w:rsidR="002A6E1A" w:rsidRDefault="002A6E1A" w:rsidP="0001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436AD"/>
    <w:multiLevelType w:val="hybridMultilevel"/>
    <w:tmpl w:val="858827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29"/>
    <w:rsid w:val="000169DA"/>
    <w:rsid w:val="000431BE"/>
    <w:rsid w:val="000524D7"/>
    <w:rsid w:val="000825D8"/>
    <w:rsid w:val="000C0168"/>
    <w:rsid w:val="000C0C5D"/>
    <w:rsid w:val="000C2B2D"/>
    <w:rsid w:val="000C548F"/>
    <w:rsid w:val="000E2639"/>
    <w:rsid w:val="000F754C"/>
    <w:rsid w:val="0012236F"/>
    <w:rsid w:val="00146BCB"/>
    <w:rsid w:val="00153CFA"/>
    <w:rsid w:val="001542E0"/>
    <w:rsid w:val="001843F3"/>
    <w:rsid w:val="0018472E"/>
    <w:rsid w:val="00186CC4"/>
    <w:rsid w:val="001B16D8"/>
    <w:rsid w:val="001B50B2"/>
    <w:rsid w:val="0021284A"/>
    <w:rsid w:val="00215D06"/>
    <w:rsid w:val="00262454"/>
    <w:rsid w:val="00267844"/>
    <w:rsid w:val="00295D41"/>
    <w:rsid w:val="002968D0"/>
    <w:rsid w:val="002A0E41"/>
    <w:rsid w:val="002A49B4"/>
    <w:rsid w:val="002A6E1A"/>
    <w:rsid w:val="002E0629"/>
    <w:rsid w:val="002F07EA"/>
    <w:rsid w:val="002F32B7"/>
    <w:rsid w:val="002F365B"/>
    <w:rsid w:val="002F67E0"/>
    <w:rsid w:val="002F6A08"/>
    <w:rsid w:val="00303E8D"/>
    <w:rsid w:val="003203B4"/>
    <w:rsid w:val="00322B8E"/>
    <w:rsid w:val="00340798"/>
    <w:rsid w:val="00352922"/>
    <w:rsid w:val="003719E9"/>
    <w:rsid w:val="003944CC"/>
    <w:rsid w:val="003A59EC"/>
    <w:rsid w:val="003B2915"/>
    <w:rsid w:val="003B5399"/>
    <w:rsid w:val="003C3136"/>
    <w:rsid w:val="003E01C2"/>
    <w:rsid w:val="003E1573"/>
    <w:rsid w:val="003F1064"/>
    <w:rsid w:val="004003D6"/>
    <w:rsid w:val="004132BE"/>
    <w:rsid w:val="00415D5F"/>
    <w:rsid w:val="0042442C"/>
    <w:rsid w:val="00431AAF"/>
    <w:rsid w:val="0043679C"/>
    <w:rsid w:val="00436A74"/>
    <w:rsid w:val="004445EA"/>
    <w:rsid w:val="00446A2C"/>
    <w:rsid w:val="0045138B"/>
    <w:rsid w:val="0046754A"/>
    <w:rsid w:val="004744C8"/>
    <w:rsid w:val="004C070F"/>
    <w:rsid w:val="00516CD3"/>
    <w:rsid w:val="005306DF"/>
    <w:rsid w:val="00540EE9"/>
    <w:rsid w:val="0055330E"/>
    <w:rsid w:val="0056604C"/>
    <w:rsid w:val="00573863"/>
    <w:rsid w:val="005863B0"/>
    <w:rsid w:val="005A1E52"/>
    <w:rsid w:val="005B30CA"/>
    <w:rsid w:val="005C3988"/>
    <w:rsid w:val="005E3D0E"/>
    <w:rsid w:val="006171B5"/>
    <w:rsid w:val="0067380E"/>
    <w:rsid w:val="00684E70"/>
    <w:rsid w:val="00685CC5"/>
    <w:rsid w:val="006B5D29"/>
    <w:rsid w:val="006D1070"/>
    <w:rsid w:val="006D51EE"/>
    <w:rsid w:val="00701A0B"/>
    <w:rsid w:val="00713056"/>
    <w:rsid w:val="0071354A"/>
    <w:rsid w:val="007147F6"/>
    <w:rsid w:val="007454F7"/>
    <w:rsid w:val="00746D47"/>
    <w:rsid w:val="0075112E"/>
    <w:rsid w:val="007605EC"/>
    <w:rsid w:val="00762E28"/>
    <w:rsid w:val="00772926"/>
    <w:rsid w:val="00791893"/>
    <w:rsid w:val="00791E5D"/>
    <w:rsid w:val="007B6030"/>
    <w:rsid w:val="007E465B"/>
    <w:rsid w:val="007F3819"/>
    <w:rsid w:val="00806AE1"/>
    <w:rsid w:val="00817C83"/>
    <w:rsid w:val="00833290"/>
    <w:rsid w:val="00883367"/>
    <w:rsid w:val="008841EC"/>
    <w:rsid w:val="0088467F"/>
    <w:rsid w:val="00891823"/>
    <w:rsid w:val="008A2389"/>
    <w:rsid w:val="008B7F19"/>
    <w:rsid w:val="008D27FA"/>
    <w:rsid w:val="008F7498"/>
    <w:rsid w:val="008F7AA6"/>
    <w:rsid w:val="00923482"/>
    <w:rsid w:val="00933CB0"/>
    <w:rsid w:val="0094172C"/>
    <w:rsid w:val="0095762E"/>
    <w:rsid w:val="00975772"/>
    <w:rsid w:val="00996DF8"/>
    <w:rsid w:val="009A2E43"/>
    <w:rsid w:val="009A57A4"/>
    <w:rsid w:val="009B6ADF"/>
    <w:rsid w:val="009E7ACE"/>
    <w:rsid w:val="00A075F4"/>
    <w:rsid w:val="00A13082"/>
    <w:rsid w:val="00A20B5E"/>
    <w:rsid w:val="00A360CF"/>
    <w:rsid w:val="00A405C3"/>
    <w:rsid w:val="00A434A9"/>
    <w:rsid w:val="00AA7E79"/>
    <w:rsid w:val="00AC53C7"/>
    <w:rsid w:val="00AE7B3F"/>
    <w:rsid w:val="00AF1B12"/>
    <w:rsid w:val="00B10B1D"/>
    <w:rsid w:val="00B3213A"/>
    <w:rsid w:val="00B7210A"/>
    <w:rsid w:val="00B823E3"/>
    <w:rsid w:val="00B86261"/>
    <w:rsid w:val="00B9021E"/>
    <w:rsid w:val="00BA1B84"/>
    <w:rsid w:val="00BA3178"/>
    <w:rsid w:val="00BB7151"/>
    <w:rsid w:val="00BD2101"/>
    <w:rsid w:val="00C00000"/>
    <w:rsid w:val="00C2499A"/>
    <w:rsid w:val="00C3003D"/>
    <w:rsid w:val="00C43FA7"/>
    <w:rsid w:val="00C56A3D"/>
    <w:rsid w:val="00C70B9E"/>
    <w:rsid w:val="00C70CB6"/>
    <w:rsid w:val="00C72756"/>
    <w:rsid w:val="00C74215"/>
    <w:rsid w:val="00CB1B76"/>
    <w:rsid w:val="00CC5D84"/>
    <w:rsid w:val="00CD1154"/>
    <w:rsid w:val="00CD5173"/>
    <w:rsid w:val="00CE0E99"/>
    <w:rsid w:val="00CE2662"/>
    <w:rsid w:val="00CE379A"/>
    <w:rsid w:val="00CF742C"/>
    <w:rsid w:val="00D1077D"/>
    <w:rsid w:val="00D145CB"/>
    <w:rsid w:val="00D17CF4"/>
    <w:rsid w:val="00D26B9D"/>
    <w:rsid w:val="00D40A49"/>
    <w:rsid w:val="00D5340C"/>
    <w:rsid w:val="00D661A5"/>
    <w:rsid w:val="00D72980"/>
    <w:rsid w:val="00D749AB"/>
    <w:rsid w:val="00D778C8"/>
    <w:rsid w:val="00D824C5"/>
    <w:rsid w:val="00D8595B"/>
    <w:rsid w:val="00D9729E"/>
    <w:rsid w:val="00DA0C8B"/>
    <w:rsid w:val="00DA2D33"/>
    <w:rsid w:val="00DA35D8"/>
    <w:rsid w:val="00DA57A5"/>
    <w:rsid w:val="00DB14C2"/>
    <w:rsid w:val="00DC2AC6"/>
    <w:rsid w:val="00DC3BD9"/>
    <w:rsid w:val="00DD41DE"/>
    <w:rsid w:val="00DD79D2"/>
    <w:rsid w:val="00DE48CF"/>
    <w:rsid w:val="00DE7F3B"/>
    <w:rsid w:val="00E12DB5"/>
    <w:rsid w:val="00E15A80"/>
    <w:rsid w:val="00E22C30"/>
    <w:rsid w:val="00E25C2B"/>
    <w:rsid w:val="00E56400"/>
    <w:rsid w:val="00E60B69"/>
    <w:rsid w:val="00E91AF0"/>
    <w:rsid w:val="00EA04C5"/>
    <w:rsid w:val="00EA1AE5"/>
    <w:rsid w:val="00EC586B"/>
    <w:rsid w:val="00ED5383"/>
    <w:rsid w:val="00EE417E"/>
    <w:rsid w:val="00EF0634"/>
    <w:rsid w:val="00EF28E7"/>
    <w:rsid w:val="00F114D4"/>
    <w:rsid w:val="00F24902"/>
    <w:rsid w:val="00F272B2"/>
    <w:rsid w:val="00F37C63"/>
    <w:rsid w:val="00F574C9"/>
    <w:rsid w:val="00F67023"/>
    <w:rsid w:val="00F72593"/>
    <w:rsid w:val="00F823CD"/>
    <w:rsid w:val="00F97C69"/>
    <w:rsid w:val="00FB158F"/>
    <w:rsid w:val="00FC14C1"/>
    <w:rsid w:val="00FE0B3C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4C9F0-5D4C-4C5F-93B2-EA1B24A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06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2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540EE9"/>
    <w:pPr>
      <w:ind w:left="708"/>
    </w:pPr>
  </w:style>
  <w:style w:type="table" w:styleId="Tablaconcuadrcula">
    <w:name w:val="Table Grid"/>
    <w:basedOn w:val="Tablanormal"/>
    <w:uiPriority w:val="99"/>
    <w:rsid w:val="0054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69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9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69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9D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casa.es" TargetMode="External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http://www.fotocasa.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ches.ne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ensa.fotocasa.es/informes/evolucion-precios-alquiler/la-vivienda-en-alquiler-en-el-ano-2014__prensa_17594.aspx" TargetMode="External"/><Relationship Id="rId17" Type="http://schemas.openxmlformats.org/officeDocument/2006/relationships/hyperlink" Target="http://prensa.fotocasa.es/" TargetMode="External"/><Relationship Id="rId25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www.milanuncios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mailto: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www.schibsted.com/en/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www.segundamano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Hoja1!$A$3:$A$6</c:f>
              <c:numCache>
                <c:formatCode>General</c:formatCode>
                <c:ptCount val="4"/>
                <c:pt idx="0">
                  <c:v>2014</c:v>
                </c:pt>
                <c:pt idx="1">
                  <c:v>2013</c:v>
                </c:pt>
                <c:pt idx="2">
                  <c:v>2012</c:v>
                </c:pt>
                <c:pt idx="3">
                  <c:v>2011</c:v>
                </c:pt>
              </c:numCache>
            </c:numRef>
          </c:cat>
          <c:val>
            <c:numRef>
              <c:f>Hoja1!$B$3:$B$6</c:f>
              <c:numCache>
                <c:formatCode>"€"#,##0_);[Red]\("€"#,##0\)</c:formatCode>
                <c:ptCount val="4"/>
                <c:pt idx="0">
                  <c:v>81</c:v>
                </c:pt>
                <c:pt idx="1">
                  <c:v>86</c:v>
                </c:pt>
                <c:pt idx="2">
                  <c:v>182</c:v>
                </c:pt>
                <c:pt idx="3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8568464"/>
        <c:axId val="1728569008"/>
      </c:barChart>
      <c:catAx>
        <c:axId val="172856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28569008"/>
        <c:crosses val="autoZero"/>
        <c:auto val="1"/>
        <c:lblAlgn val="ctr"/>
        <c:lblOffset val="100"/>
        <c:noMultiLvlLbl val="0"/>
      </c:catAx>
      <c:valAx>
        <c:axId val="1728569008"/>
        <c:scaling>
          <c:orientation val="minMax"/>
        </c:scaling>
        <c:delete val="0"/>
        <c:axPos val="l"/>
        <c:numFmt formatCode="&quot;€&quot;#,##0_);[Red]\(&quot;€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2856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1322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Toribio Rodríguez</dc:creator>
  <cp:lastModifiedBy>Anaïs López García</cp:lastModifiedBy>
  <cp:revision>184</cp:revision>
  <cp:lastPrinted>2014-02-06T14:30:00Z</cp:lastPrinted>
  <dcterms:created xsi:type="dcterms:W3CDTF">2013-11-19T08:25:00Z</dcterms:created>
  <dcterms:modified xsi:type="dcterms:W3CDTF">2015-03-02T09:25:00Z</dcterms:modified>
</cp:coreProperties>
</file>