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BD" w:rsidRDefault="000E21DB" w:rsidP="000E21DB">
      <w:pPr>
        <w:autoSpaceDE w:val="0"/>
        <w:autoSpaceDN w:val="0"/>
        <w:adjustRightInd w:val="0"/>
        <w:rPr>
          <w:rFonts w:ascii="Gill Sans MT" w:hAnsi="Gill Sans MT"/>
          <w:b/>
          <w:sz w:val="48"/>
          <w:szCs w:val="48"/>
        </w:rPr>
      </w:pPr>
      <w:r>
        <w:rPr>
          <w:noProof/>
          <w:lang w:bidi="ks-Deva"/>
        </w:rPr>
        <w:drawing>
          <wp:inline distT="0" distB="0" distL="0" distR="0" wp14:anchorId="5B4BFCEE" wp14:editId="2B46E571">
            <wp:extent cx="3486150" cy="523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914" w:rsidRDefault="00CD6914" w:rsidP="0091345F">
      <w:pPr>
        <w:spacing w:before="240" w:after="240"/>
        <w:rPr>
          <w:rFonts w:ascii="Gill Sans MT" w:hAnsi="Gill Sans MT" w:cs="Gill Sans MT"/>
          <w:b/>
          <w:color w:val="808080"/>
          <w:sz w:val="32"/>
          <w:szCs w:val="32"/>
        </w:rPr>
      </w:pPr>
      <w:r w:rsidRPr="00CD6914">
        <w:rPr>
          <w:rFonts w:ascii="Gill Sans MT" w:hAnsi="Gill Sans MT" w:cs="Gill Sans MT"/>
          <w:b/>
          <w:color w:val="808080"/>
          <w:sz w:val="32"/>
          <w:szCs w:val="32"/>
        </w:rPr>
        <w:t xml:space="preserve">LA VIVIENDA EN EL </w:t>
      </w:r>
      <w:r w:rsidR="002D2DD9">
        <w:rPr>
          <w:rFonts w:ascii="Gill Sans MT" w:hAnsi="Gill Sans MT" w:cs="Gill Sans MT"/>
          <w:b/>
          <w:color w:val="808080"/>
          <w:sz w:val="32"/>
          <w:szCs w:val="32"/>
        </w:rPr>
        <w:t xml:space="preserve">TERCER </w:t>
      </w:r>
      <w:r w:rsidRPr="00CD6914">
        <w:rPr>
          <w:rFonts w:ascii="Gill Sans MT" w:hAnsi="Gill Sans MT" w:cs="Gill Sans MT"/>
          <w:b/>
          <w:color w:val="808080"/>
          <w:sz w:val="32"/>
          <w:szCs w:val="32"/>
        </w:rPr>
        <w:t>TRIMESTRE DE 201</w:t>
      </w:r>
      <w:r w:rsidR="00A130F3">
        <w:rPr>
          <w:rFonts w:ascii="Gill Sans MT" w:hAnsi="Gill Sans MT" w:cs="Gill Sans MT"/>
          <w:b/>
          <w:color w:val="808080"/>
          <w:sz w:val="32"/>
          <w:szCs w:val="32"/>
        </w:rPr>
        <w:t>6</w:t>
      </w:r>
    </w:p>
    <w:p w:rsidR="00D766BC" w:rsidRPr="008A6FC7" w:rsidRDefault="00D766BC" w:rsidP="0091345F">
      <w:pPr>
        <w:spacing w:before="240" w:after="240"/>
        <w:rPr>
          <w:rFonts w:ascii="Gill Sans MT" w:hAnsi="Gill Sans MT" w:cs="Gill Sans MT"/>
          <w:color w:val="023E68"/>
          <w:sz w:val="52"/>
          <w:szCs w:val="52"/>
        </w:rPr>
      </w:pPr>
      <w:r w:rsidRPr="008A6FC7">
        <w:rPr>
          <w:rFonts w:ascii="Gill Sans MT" w:hAnsi="Gill Sans MT" w:cs="Gill Sans MT"/>
          <w:color w:val="023E68"/>
          <w:sz w:val="52"/>
          <w:szCs w:val="52"/>
        </w:rPr>
        <w:t xml:space="preserve">El precio de la vivienda </w:t>
      </w:r>
      <w:r w:rsidR="008A6FC7" w:rsidRPr="008A6FC7">
        <w:rPr>
          <w:rFonts w:ascii="Gill Sans MT" w:hAnsi="Gill Sans MT" w:cs="Gill Sans MT"/>
          <w:color w:val="023E68"/>
          <w:sz w:val="52"/>
          <w:szCs w:val="52"/>
        </w:rPr>
        <w:t xml:space="preserve">de segunda mano </w:t>
      </w:r>
      <w:r w:rsidR="002D2DD9">
        <w:rPr>
          <w:rFonts w:ascii="Gill Sans MT" w:hAnsi="Gill Sans MT" w:cs="Gill Sans MT"/>
          <w:color w:val="023E68"/>
          <w:sz w:val="52"/>
          <w:szCs w:val="52"/>
        </w:rPr>
        <w:t xml:space="preserve">sube un </w:t>
      </w:r>
      <w:r w:rsidR="00D1653C">
        <w:rPr>
          <w:rFonts w:ascii="Gill Sans MT" w:hAnsi="Gill Sans MT" w:cs="Gill Sans MT"/>
          <w:color w:val="023E68"/>
          <w:sz w:val="52"/>
          <w:szCs w:val="52"/>
        </w:rPr>
        <w:t>0,</w:t>
      </w:r>
      <w:r w:rsidR="00D11758">
        <w:rPr>
          <w:rFonts w:ascii="Gill Sans MT" w:hAnsi="Gill Sans MT" w:cs="Gill Sans MT"/>
          <w:color w:val="023E68"/>
          <w:sz w:val="52"/>
          <w:szCs w:val="52"/>
        </w:rPr>
        <w:t>9</w:t>
      </w:r>
      <w:r w:rsidR="00A130F3" w:rsidRPr="008A6FC7">
        <w:rPr>
          <w:rFonts w:ascii="Gill Sans MT" w:hAnsi="Gill Sans MT" w:cs="Gill Sans MT"/>
          <w:color w:val="023E68"/>
          <w:sz w:val="52"/>
          <w:szCs w:val="52"/>
        </w:rPr>
        <w:t>% en el</w:t>
      </w:r>
      <w:r w:rsidR="00B047E8" w:rsidRPr="008A6FC7">
        <w:rPr>
          <w:rFonts w:ascii="Gill Sans MT" w:hAnsi="Gill Sans MT" w:cs="Gill Sans MT"/>
          <w:color w:val="023E68"/>
          <w:sz w:val="52"/>
          <w:szCs w:val="52"/>
        </w:rPr>
        <w:t xml:space="preserve"> </w:t>
      </w:r>
      <w:r w:rsidR="002D2DD9">
        <w:rPr>
          <w:rFonts w:ascii="Gill Sans MT" w:hAnsi="Gill Sans MT" w:cs="Gill Sans MT"/>
          <w:color w:val="023E68"/>
          <w:sz w:val="52"/>
          <w:szCs w:val="52"/>
        </w:rPr>
        <w:t>tercer</w:t>
      </w:r>
      <w:r w:rsidR="00B047E8" w:rsidRPr="008A6FC7">
        <w:rPr>
          <w:rFonts w:ascii="Gill Sans MT" w:hAnsi="Gill Sans MT" w:cs="Gill Sans MT"/>
          <w:color w:val="023E68"/>
          <w:sz w:val="52"/>
          <w:szCs w:val="52"/>
        </w:rPr>
        <w:t xml:space="preserve"> trimestre </w:t>
      </w:r>
      <w:r w:rsidR="00A130F3" w:rsidRPr="008A6FC7">
        <w:rPr>
          <w:rFonts w:ascii="Gill Sans MT" w:hAnsi="Gill Sans MT" w:cs="Gill Sans MT"/>
          <w:color w:val="023E68"/>
          <w:sz w:val="52"/>
          <w:szCs w:val="52"/>
        </w:rPr>
        <w:t>del año</w:t>
      </w:r>
      <w:r w:rsidRPr="008A6FC7">
        <w:rPr>
          <w:rFonts w:ascii="Gill Sans MT" w:hAnsi="Gill Sans MT" w:cs="Gill Sans MT"/>
          <w:color w:val="023E68"/>
          <w:sz w:val="52"/>
          <w:szCs w:val="52"/>
        </w:rPr>
        <w:t xml:space="preserve"> </w:t>
      </w:r>
    </w:p>
    <w:p w:rsidR="005B7E09" w:rsidRPr="00713F2D" w:rsidRDefault="00D766BC" w:rsidP="009F41C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385768">
        <w:rPr>
          <w:rFonts w:ascii="Gill Sans MT" w:hAnsi="Gill Sans MT" w:cs="Gill Sans MT"/>
          <w:sz w:val="28"/>
          <w:szCs w:val="28"/>
        </w:rPr>
        <w:t xml:space="preserve">El precio de la vivienda </w:t>
      </w:r>
      <w:r w:rsidR="00A130F3">
        <w:rPr>
          <w:rFonts w:ascii="Gill Sans MT" w:hAnsi="Gill Sans MT" w:cs="Gill Sans MT"/>
          <w:sz w:val="28"/>
          <w:szCs w:val="28"/>
        </w:rPr>
        <w:t xml:space="preserve">se incrementa trimestralmente en </w:t>
      </w:r>
      <w:r w:rsidR="00662C21">
        <w:rPr>
          <w:rFonts w:ascii="Gill Sans MT" w:hAnsi="Gill Sans MT" w:cs="Gill Sans MT"/>
          <w:sz w:val="28"/>
          <w:szCs w:val="28"/>
        </w:rPr>
        <w:t>once</w:t>
      </w:r>
      <w:r w:rsidR="00A130F3">
        <w:rPr>
          <w:rFonts w:ascii="Gill Sans MT" w:hAnsi="Gill Sans MT" w:cs="Gill Sans MT"/>
          <w:sz w:val="28"/>
          <w:szCs w:val="28"/>
        </w:rPr>
        <w:t xml:space="preserve"> comunidades </w:t>
      </w:r>
      <w:r w:rsidR="00A130F3" w:rsidRPr="00713F2D">
        <w:rPr>
          <w:rFonts w:ascii="Gill Sans MT" w:hAnsi="Gill Sans MT" w:cs="Gill Sans MT"/>
          <w:sz w:val="28"/>
          <w:szCs w:val="28"/>
        </w:rPr>
        <w:t>autónomas</w:t>
      </w:r>
      <w:r w:rsidRPr="00713F2D">
        <w:rPr>
          <w:rFonts w:ascii="Gill Sans MT" w:hAnsi="Gill Sans MT" w:cs="Gill Sans MT"/>
          <w:sz w:val="28"/>
          <w:szCs w:val="28"/>
        </w:rPr>
        <w:t xml:space="preserve"> </w:t>
      </w:r>
    </w:p>
    <w:p w:rsidR="00BA7E34" w:rsidRPr="00713F2D" w:rsidRDefault="00713F2D" w:rsidP="00BA7E3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713F2D">
        <w:rPr>
          <w:rFonts w:ascii="Gill Sans MT" w:hAnsi="Gill Sans MT" w:cs="Gill Sans MT"/>
          <w:sz w:val="28"/>
          <w:szCs w:val="28"/>
        </w:rPr>
        <w:t>La variación interanual es del -</w:t>
      </w:r>
      <w:r w:rsidR="002D2DD9">
        <w:rPr>
          <w:rFonts w:ascii="Gill Sans MT" w:hAnsi="Gill Sans MT" w:cs="Gill Sans MT"/>
          <w:sz w:val="28"/>
          <w:szCs w:val="28"/>
        </w:rPr>
        <w:t>1,1</w:t>
      </w:r>
      <w:r w:rsidRPr="00713F2D">
        <w:rPr>
          <w:rFonts w:ascii="Gill Sans MT" w:hAnsi="Gill Sans MT" w:cs="Gill Sans MT"/>
          <w:sz w:val="28"/>
          <w:szCs w:val="28"/>
        </w:rPr>
        <w:t>%</w:t>
      </w:r>
    </w:p>
    <w:p w:rsidR="001A0CCC" w:rsidRPr="00893D27" w:rsidRDefault="00414C91" w:rsidP="00416B0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</w:rPr>
      </w:pPr>
      <w:r w:rsidRPr="00893D27">
        <w:rPr>
          <w:rFonts w:ascii="Gill Sans MT" w:hAnsi="Gill Sans MT" w:cs="Gill Sans MT"/>
          <w:sz w:val="28"/>
          <w:szCs w:val="28"/>
        </w:rPr>
        <w:t xml:space="preserve">El precio sube en </w:t>
      </w:r>
      <w:r w:rsidR="00893D27" w:rsidRPr="00893D27">
        <w:rPr>
          <w:rFonts w:ascii="Gill Sans MT" w:hAnsi="Gill Sans MT" w:cs="Gill Sans MT"/>
          <w:sz w:val="28"/>
          <w:szCs w:val="28"/>
        </w:rPr>
        <w:t>todos los distritos de</w:t>
      </w:r>
      <w:r w:rsidR="00464759" w:rsidRPr="00893D27">
        <w:rPr>
          <w:rFonts w:ascii="Gill Sans MT" w:hAnsi="Gill Sans MT" w:cs="Gill Sans MT"/>
          <w:sz w:val="28"/>
          <w:szCs w:val="28"/>
        </w:rPr>
        <w:t xml:space="preserve"> Barcelona y </w:t>
      </w:r>
      <w:r w:rsidR="00385768" w:rsidRPr="00893D27">
        <w:rPr>
          <w:rFonts w:ascii="Gill Sans MT" w:hAnsi="Gill Sans MT" w:cs="Gill Sans MT"/>
          <w:sz w:val="28"/>
          <w:szCs w:val="28"/>
        </w:rPr>
        <w:t>en 1</w:t>
      </w:r>
      <w:r w:rsidR="00893D27" w:rsidRPr="00893D27">
        <w:rPr>
          <w:rFonts w:ascii="Gill Sans MT" w:hAnsi="Gill Sans MT" w:cs="Gill Sans MT"/>
          <w:sz w:val="28"/>
          <w:szCs w:val="28"/>
        </w:rPr>
        <w:t>4</w:t>
      </w:r>
      <w:r w:rsidR="00385768" w:rsidRPr="00893D27">
        <w:rPr>
          <w:rFonts w:ascii="Gill Sans MT" w:hAnsi="Gill Sans MT" w:cs="Gill Sans MT"/>
          <w:sz w:val="28"/>
          <w:szCs w:val="28"/>
        </w:rPr>
        <w:t xml:space="preserve"> distritos en</w:t>
      </w:r>
      <w:r w:rsidR="00CB0007" w:rsidRPr="00893D27">
        <w:rPr>
          <w:rFonts w:ascii="Gill Sans MT" w:hAnsi="Gill Sans MT" w:cs="Gill Sans MT"/>
          <w:sz w:val="28"/>
          <w:szCs w:val="28"/>
        </w:rPr>
        <w:t xml:space="preserve"> Madrid</w:t>
      </w:r>
      <w:r w:rsidRPr="00893D27">
        <w:rPr>
          <w:rFonts w:ascii="Gill Sans MT" w:hAnsi="Gill Sans MT" w:cs="Gill Sans MT"/>
          <w:sz w:val="28"/>
          <w:szCs w:val="28"/>
        </w:rPr>
        <w:t xml:space="preserve"> </w:t>
      </w:r>
    </w:p>
    <w:p w:rsidR="003A1111" w:rsidRDefault="003A1111" w:rsidP="00302D1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  <w:highlight w:val="yellow"/>
        </w:rPr>
      </w:pPr>
    </w:p>
    <w:p w:rsidR="00585D5B" w:rsidRDefault="00585D5B" w:rsidP="00302D15">
      <w:pPr>
        <w:autoSpaceDE w:val="0"/>
        <w:autoSpaceDN w:val="0"/>
        <w:adjustRightInd w:val="0"/>
        <w:jc w:val="both"/>
        <w:rPr>
          <w:rFonts w:ascii="Gill Sans MT" w:hAnsi="Gill Sans MT" w:cs="Gill Sans MT"/>
          <w:sz w:val="28"/>
          <w:szCs w:val="28"/>
          <w:highlight w:val="yellow"/>
        </w:rPr>
      </w:pPr>
    </w:p>
    <w:p w:rsidR="004468F1" w:rsidRDefault="00705CC9" w:rsidP="0005003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  <w:r>
        <w:rPr>
          <w:rFonts w:ascii="Gill Sans MT" w:hAnsi="Gill Sans MT" w:cs="Gill Sans MT"/>
          <w:b/>
          <w:bCs/>
          <w:color w:val="999999"/>
        </w:rPr>
        <w:t>Madrid</w:t>
      </w:r>
      <w:r w:rsidR="00273523">
        <w:rPr>
          <w:rFonts w:ascii="Gill Sans MT" w:hAnsi="Gill Sans MT" w:cs="Gill Sans MT"/>
          <w:b/>
          <w:bCs/>
          <w:color w:val="999999"/>
        </w:rPr>
        <w:t xml:space="preserve">, </w:t>
      </w:r>
      <w:r w:rsidR="002D2DD9">
        <w:rPr>
          <w:rFonts w:ascii="Gill Sans MT" w:hAnsi="Gill Sans MT" w:cs="Gill Sans MT"/>
          <w:b/>
          <w:bCs/>
          <w:color w:val="999999"/>
        </w:rPr>
        <w:t>11 de octubre</w:t>
      </w:r>
      <w:r w:rsidR="00383FDD">
        <w:rPr>
          <w:rFonts w:ascii="Gill Sans MT" w:hAnsi="Gill Sans MT" w:cs="Gill Sans MT"/>
          <w:b/>
          <w:bCs/>
          <w:color w:val="999999"/>
        </w:rPr>
        <w:t xml:space="preserve"> de 2016</w:t>
      </w:r>
    </w:p>
    <w:p w:rsidR="004468F1" w:rsidRPr="00054264" w:rsidRDefault="004468F1" w:rsidP="00050030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  <w:bCs/>
          <w:color w:val="999999"/>
        </w:rPr>
      </w:pPr>
    </w:p>
    <w:p w:rsidR="00C05806" w:rsidRDefault="00C05806" w:rsidP="005631D4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  <w:r>
        <w:rPr>
          <w:rFonts w:ascii="Gill Sans MT" w:hAnsi="Gill Sans MT" w:cs="Gill Sans MT"/>
        </w:rPr>
        <w:t xml:space="preserve">El precio de la </w:t>
      </w:r>
      <w:r w:rsidR="00017608">
        <w:rPr>
          <w:rFonts w:ascii="Gill Sans MT" w:hAnsi="Gill Sans MT" w:cs="Gill Sans MT"/>
        </w:rPr>
        <w:t xml:space="preserve">vivienda de segunda mano en España registra </w:t>
      </w:r>
      <w:r w:rsidR="00D1653C">
        <w:rPr>
          <w:rFonts w:ascii="Gill Sans MT" w:hAnsi="Gill Sans MT" w:cs="Gill Sans MT"/>
        </w:rPr>
        <w:t xml:space="preserve">una </w:t>
      </w:r>
      <w:r w:rsidR="002D2DD9">
        <w:rPr>
          <w:rFonts w:ascii="Gill Sans MT" w:hAnsi="Gill Sans MT" w:cs="Gill Sans MT"/>
        </w:rPr>
        <w:t>subida</w:t>
      </w:r>
      <w:r w:rsidR="00D1653C">
        <w:rPr>
          <w:rFonts w:ascii="Gill Sans MT" w:hAnsi="Gill Sans MT" w:cs="Gill Sans MT"/>
        </w:rPr>
        <w:t xml:space="preserve"> del </w:t>
      </w:r>
      <w:r w:rsidR="002D2DD9">
        <w:rPr>
          <w:rFonts w:ascii="Gill Sans MT" w:hAnsi="Gill Sans MT" w:cs="Gill Sans MT"/>
        </w:rPr>
        <w:t>0,</w:t>
      </w:r>
      <w:r w:rsidR="00D11758">
        <w:rPr>
          <w:rFonts w:ascii="Gill Sans MT" w:hAnsi="Gill Sans MT" w:cs="Gill Sans MT"/>
        </w:rPr>
        <w:t>9</w:t>
      </w:r>
      <w:r w:rsidR="00017608">
        <w:rPr>
          <w:rFonts w:ascii="Gill Sans MT" w:hAnsi="Gill Sans MT" w:cs="Gill Sans MT"/>
        </w:rPr>
        <w:t xml:space="preserve">% en el </w:t>
      </w:r>
      <w:r w:rsidR="002D2DD9">
        <w:rPr>
          <w:rFonts w:ascii="Gill Sans MT" w:hAnsi="Gill Sans MT" w:cs="Gill Sans MT"/>
        </w:rPr>
        <w:t>tercer</w:t>
      </w:r>
      <w:r w:rsidR="00017608">
        <w:rPr>
          <w:rFonts w:ascii="Gill Sans MT" w:hAnsi="Gill Sans MT" w:cs="Gill Sans MT"/>
        </w:rPr>
        <w:t xml:space="preserve"> trimestre del año y sitúa el precio, a </w:t>
      </w:r>
      <w:r w:rsidR="002D2DD9">
        <w:rPr>
          <w:rFonts w:ascii="Gill Sans MT" w:hAnsi="Gill Sans MT" w:cs="Gill Sans MT"/>
        </w:rPr>
        <w:t>septiembre</w:t>
      </w:r>
      <w:r w:rsidR="00017608">
        <w:rPr>
          <w:rFonts w:ascii="Gill Sans MT" w:hAnsi="Gill Sans MT" w:cs="Gill Sans MT"/>
        </w:rPr>
        <w:t xml:space="preserve"> de 2016, en 1.6</w:t>
      </w:r>
      <w:r w:rsidR="002D2DD9">
        <w:rPr>
          <w:rFonts w:ascii="Gill Sans MT" w:hAnsi="Gill Sans MT" w:cs="Gill Sans MT"/>
        </w:rPr>
        <w:t>36</w:t>
      </w:r>
      <w:r w:rsidR="00017608">
        <w:rPr>
          <w:rFonts w:ascii="Gill Sans MT" w:hAnsi="Gill Sans MT" w:cs="Gill Sans MT"/>
        </w:rPr>
        <w:t xml:space="preserve"> </w:t>
      </w:r>
      <w:r w:rsidR="00017608" w:rsidRPr="00054264">
        <w:rPr>
          <w:rFonts w:ascii="Gill Sans MT" w:hAnsi="Gill Sans MT" w:cs="Arial"/>
        </w:rPr>
        <w:t>€/m</w:t>
      </w:r>
      <w:r w:rsidR="00017608" w:rsidRPr="00054264">
        <w:rPr>
          <w:rFonts w:ascii="Gill Sans MT" w:hAnsi="Gill Sans MT" w:cs="Arial"/>
          <w:vertAlign w:val="superscript"/>
        </w:rPr>
        <w:t>2</w:t>
      </w:r>
      <w:r w:rsidR="00017608">
        <w:rPr>
          <w:rFonts w:ascii="Gill Sans MT" w:hAnsi="Gill Sans MT" w:cs="Arial"/>
        </w:rPr>
        <w:t xml:space="preserve">, según los datos del Índice Inmobiliario </w:t>
      </w:r>
      <w:hyperlink r:id="rId9" w:history="1">
        <w:proofErr w:type="spellStart"/>
        <w:r w:rsidR="00017608" w:rsidRPr="003A2968">
          <w:rPr>
            <w:rStyle w:val="Hipervnculo"/>
            <w:rFonts w:ascii="Gill Sans MT" w:hAnsi="Gill Sans MT" w:cs="Arial"/>
          </w:rPr>
          <w:t>fotocasa</w:t>
        </w:r>
        <w:proofErr w:type="spellEnd"/>
      </w:hyperlink>
      <w:r w:rsidR="00017608">
        <w:rPr>
          <w:rFonts w:ascii="Gill Sans MT" w:hAnsi="Gill Sans MT" w:cs="Arial"/>
        </w:rPr>
        <w:t xml:space="preserve">. </w:t>
      </w:r>
      <w:r w:rsidR="002D2DD9">
        <w:rPr>
          <w:rFonts w:ascii="Gill Sans MT" w:hAnsi="Gill Sans MT" w:cs="Arial"/>
        </w:rPr>
        <w:t>Este leve incremento</w:t>
      </w:r>
      <w:r w:rsidR="00BD7644">
        <w:rPr>
          <w:rFonts w:ascii="Gill Sans MT" w:hAnsi="Gill Sans MT" w:cs="Arial"/>
        </w:rPr>
        <w:t xml:space="preserve"> continúa con la tónica registrada los últimos trimestres en los que el precio de la vivienda de segunda mano está registrando pequeñas fluctuaciones positivas y negativas.</w:t>
      </w:r>
    </w:p>
    <w:p w:rsidR="00585D5B" w:rsidRDefault="00585D5B" w:rsidP="005631D4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</w:p>
    <w:p w:rsidR="003E3C54" w:rsidRDefault="003E3C54" w:rsidP="003E3C54">
      <w:pPr>
        <w:jc w:val="center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E</w:t>
      </w:r>
      <w:r w:rsidRPr="00CB3085">
        <w:rPr>
          <w:rFonts w:ascii="Gill Sans MT" w:hAnsi="Gill Sans MT" w:cs="Gill Sans MT"/>
          <w:b/>
        </w:rPr>
        <w:t>volución trimestral del precio de la vivienda de segunda mano</w:t>
      </w:r>
    </w:p>
    <w:p w:rsidR="00F344B2" w:rsidRDefault="008B66BC" w:rsidP="003E3C54">
      <w:pPr>
        <w:jc w:val="center"/>
        <w:rPr>
          <w:rFonts w:ascii="Gill Sans MT" w:hAnsi="Gill Sans MT" w:cs="Gill Sans MT"/>
          <w:b/>
        </w:rPr>
      </w:pPr>
      <w:r>
        <w:rPr>
          <w:noProof/>
          <w:lang w:bidi="ks-Deva"/>
        </w:rPr>
        <w:drawing>
          <wp:inline distT="0" distB="0" distL="0" distR="0" wp14:anchorId="1965B8FE" wp14:editId="5A94642A">
            <wp:extent cx="6172200" cy="2819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1480" w:rsidRPr="00800F99" w:rsidRDefault="00800F99" w:rsidP="00800F99">
      <w:pPr>
        <w:autoSpaceDE w:val="0"/>
        <w:autoSpaceDN w:val="0"/>
        <w:adjustRightInd w:val="0"/>
        <w:ind w:left="4776" w:firstLine="888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  <w:i/>
          <w:iCs/>
          <w:sz w:val="22"/>
          <w:szCs w:val="22"/>
        </w:rPr>
        <w:t xml:space="preserve">  </w:t>
      </w:r>
      <w:r w:rsidR="00EF7D71">
        <w:rPr>
          <w:rFonts w:ascii="Gill Sans MT" w:hAnsi="Gill Sans MT" w:cs="Arial"/>
          <w:i/>
          <w:iCs/>
          <w:sz w:val="22"/>
          <w:szCs w:val="22"/>
        </w:rPr>
        <w:t xml:space="preserve">     </w:t>
      </w:r>
      <w:r>
        <w:rPr>
          <w:rFonts w:ascii="Gill Sans MT" w:hAnsi="Gill Sans MT" w:cs="Arial"/>
          <w:i/>
          <w:iCs/>
          <w:sz w:val="22"/>
          <w:szCs w:val="22"/>
        </w:rPr>
        <w:t xml:space="preserve">    </w:t>
      </w:r>
      <w:r w:rsidR="00EF7D71">
        <w:rPr>
          <w:rFonts w:ascii="Gill Sans MT" w:hAnsi="Gill Sans MT" w:cs="Arial"/>
          <w:i/>
          <w:iCs/>
          <w:sz w:val="22"/>
          <w:szCs w:val="22"/>
        </w:rPr>
        <w:t xml:space="preserve">    </w:t>
      </w:r>
      <w:r w:rsidRPr="00800F99">
        <w:rPr>
          <w:rFonts w:ascii="Gill Sans MT" w:hAnsi="Gill Sans MT" w:cs="Arial"/>
          <w:i/>
          <w:iCs/>
          <w:sz w:val="22"/>
          <w:szCs w:val="22"/>
        </w:rPr>
        <w:t xml:space="preserve">Fuente: Índice Inmobiliario </w:t>
      </w:r>
      <w:hyperlink r:id="rId11" w:history="1">
        <w:proofErr w:type="spellStart"/>
        <w:r w:rsidRPr="00800F99">
          <w:rPr>
            <w:rStyle w:val="Hipervnculo"/>
            <w:rFonts w:ascii="Gill Sans MT" w:hAnsi="Gill Sans MT" w:cs="Arial"/>
            <w:i/>
            <w:iCs/>
            <w:sz w:val="22"/>
            <w:szCs w:val="22"/>
          </w:rPr>
          <w:t>fotocasa</w:t>
        </w:r>
        <w:proofErr w:type="spellEnd"/>
      </w:hyperlink>
    </w:p>
    <w:p w:rsidR="00B32E1D" w:rsidRDefault="00B32E1D" w:rsidP="00CD6914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</w:p>
    <w:p w:rsidR="0085055C" w:rsidRDefault="0085055C" w:rsidP="00DD6E84">
      <w:pPr>
        <w:autoSpaceDE w:val="0"/>
        <w:autoSpaceDN w:val="0"/>
        <w:ind w:left="-142"/>
        <w:jc w:val="both"/>
        <w:rPr>
          <w:rFonts w:ascii="Gill Sans MT" w:hAnsi="Gill Sans MT" w:cs="Arial"/>
          <w:highlight w:val="yellow"/>
        </w:rPr>
      </w:pPr>
    </w:p>
    <w:p w:rsidR="0085055C" w:rsidRPr="0085055C" w:rsidRDefault="0085055C" w:rsidP="00DD6E84">
      <w:pPr>
        <w:autoSpaceDE w:val="0"/>
        <w:autoSpaceDN w:val="0"/>
        <w:ind w:left="-142"/>
        <w:jc w:val="both"/>
        <w:rPr>
          <w:rFonts w:ascii="Gill Sans MT" w:hAnsi="Gill Sans MT" w:cs="Arial"/>
        </w:rPr>
      </w:pPr>
      <w:r w:rsidRPr="0085055C">
        <w:rPr>
          <w:rFonts w:ascii="Gill Sans MT" w:hAnsi="Gill Sans MT" w:cs="Arial"/>
        </w:rPr>
        <w:lastRenderedPageBreak/>
        <w:t>La subida registrada este tercer trimestre del año, del 0,9%, es la segunda más acusada de los últimos nueve años. Tan sólo en el segundo trimestre de 2015 se registró un incremento del 1,1%</w:t>
      </w:r>
    </w:p>
    <w:p w:rsidR="0085055C" w:rsidRPr="00904E26" w:rsidRDefault="0085055C" w:rsidP="00DD6E84">
      <w:pPr>
        <w:autoSpaceDE w:val="0"/>
        <w:autoSpaceDN w:val="0"/>
        <w:ind w:left="-142"/>
        <w:jc w:val="both"/>
        <w:rPr>
          <w:rFonts w:ascii="Gill Sans MT" w:hAnsi="Gill Sans MT" w:cs="Arial"/>
        </w:rPr>
      </w:pPr>
      <w:bookmarkStart w:id="0" w:name="_GoBack"/>
      <w:bookmarkEnd w:id="0"/>
    </w:p>
    <w:p w:rsidR="007223BA" w:rsidRPr="00904E26" w:rsidRDefault="007223BA" w:rsidP="00DD6E84">
      <w:pPr>
        <w:autoSpaceDE w:val="0"/>
        <w:autoSpaceDN w:val="0"/>
        <w:ind w:left="-142"/>
        <w:jc w:val="both"/>
        <w:rPr>
          <w:rFonts w:ascii="Gill Sans MT" w:hAnsi="Gill Sans MT" w:cs="Arial"/>
        </w:rPr>
      </w:pPr>
      <w:r w:rsidRPr="00904E26">
        <w:rPr>
          <w:rFonts w:ascii="Gill Sans MT" w:hAnsi="Gill Sans MT" w:cs="Arial"/>
        </w:rPr>
        <w:t>“</w:t>
      </w:r>
      <w:r w:rsidR="00904E26" w:rsidRPr="00904E26">
        <w:rPr>
          <w:rFonts w:ascii="Gill Sans MT" w:hAnsi="Gill Sans MT" w:cs="Arial"/>
        </w:rPr>
        <w:t xml:space="preserve">Las fluctuaciones que está registrando en los últimos meses el Índice Inmobiliario </w:t>
      </w:r>
      <w:proofErr w:type="spellStart"/>
      <w:r w:rsidR="00904E26">
        <w:rPr>
          <w:rFonts w:ascii="Gill Sans MT" w:hAnsi="Gill Sans MT" w:cs="Arial"/>
        </w:rPr>
        <w:t>fotocasa</w:t>
      </w:r>
      <w:proofErr w:type="spellEnd"/>
      <w:r w:rsidR="00904E26" w:rsidRPr="00904E26">
        <w:rPr>
          <w:rFonts w:ascii="Gill Sans MT" w:hAnsi="Gill Sans MT" w:cs="Arial"/>
        </w:rPr>
        <w:t xml:space="preserve"> son fruto de la tendencia a la estabilización del precio de la vivienda, tras perder un 45% de su valor desde los máximos previos a la crisis. Pero su evolución es muy desigual, según las zonas. Mientras que en algunas comunidades autónomas registramos subidas interanuales o trimest</w:t>
      </w:r>
      <w:r w:rsidR="00904E26">
        <w:rPr>
          <w:rFonts w:ascii="Gill Sans MT" w:hAnsi="Gill Sans MT" w:cs="Arial"/>
        </w:rPr>
        <w:t>r</w:t>
      </w:r>
      <w:r w:rsidR="00904E26" w:rsidRPr="00904E26">
        <w:rPr>
          <w:rFonts w:ascii="Gill Sans MT" w:hAnsi="Gill Sans MT" w:cs="Arial"/>
        </w:rPr>
        <w:t>ales, en otras lo precios continúan bajando y lo harán durante más tiempo</w:t>
      </w:r>
      <w:r w:rsidR="00904E26">
        <w:rPr>
          <w:rFonts w:ascii="Gill Sans MT" w:hAnsi="Gill Sans MT" w:cs="Arial"/>
        </w:rPr>
        <w:t>,</w:t>
      </w:r>
      <w:r w:rsidR="00904E26" w:rsidRPr="00904E26">
        <w:rPr>
          <w:rFonts w:ascii="Gill Sans MT" w:hAnsi="Gill Sans MT" w:cs="Arial"/>
        </w:rPr>
        <w:t xml:space="preserve"> porque el ajuste no ha acabado</w:t>
      </w:r>
      <w:r w:rsidRPr="00904E26">
        <w:rPr>
          <w:rFonts w:ascii="Gill Sans MT" w:hAnsi="Gill Sans MT" w:cs="Arial"/>
        </w:rPr>
        <w:t xml:space="preserve">”, explica Beatriz Toribio responsable de estudios de </w:t>
      </w:r>
      <w:hyperlink r:id="rId12" w:history="1">
        <w:proofErr w:type="spellStart"/>
        <w:r w:rsidR="00904E26" w:rsidRPr="003A2968">
          <w:rPr>
            <w:rStyle w:val="Hipervnculo"/>
            <w:rFonts w:ascii="Gill Sans MT" w:hAnsi="Gill Sans MT" w:cs="Arial"/>
          </w:rPr>
          <w:t>fotocasa</w:t>
        </w:r>
        <w:proofErr w:type="spellEnd"/>
      </w:hyperlink>
      <w:r w:rsidRPr="00904E26">
        <w:t>.</w:t>
      </w:r>
    </w:p>
    <w:p w:rsidR="00201BDB" w:rsidRDefault="00201BDB" w:rsidP="003A1111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</w:p>
    <w:p w:rsidR="00302D15" w:rsidRDefault="007223BA" w:rsidP="00302D15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La variación interanual registrada es del -0,</w:t>
      </w:r>
      <w:r w:rsidR="008A50DA">
        <w:rPr>
          <w:rFonts w:ascii="Gill Sans MT" w:hAnsi="Gill Sans MT" w:cs="Gill Sans MT"/>
          <w:b/>
        </w:rPr>
        <w:t>6</w:t>
      </w:r>
      <w:r>
        <w:rPr>
          <w:rFonts w:ascii="Gill Sans MT" w:hAnsi="Gill Sans MT" w:cs="Gill Sans MT"/>
          <w:b/>
        </w:rPr>
        <w:t>%</w:t>
      </w:r>
    </w:p>
    <w:p w:rsidR="00302D15" w:rsidRDefault="00302D15" w:rsidP="00302D15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0B432C" w:rsidRDefault="001C22BB" w:rsidP="003A1111">
      <w:pPr>
        <w:autoSpaceDE w:val="0"/>
        <w:autoSpaceDN w:val="0"/>
        <w:adjustRightInd w:val="0"/>
        <w:ind w:left="-18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A nivel interanual, el precio de la vivienda de segunda mano en España </w:t>
      </w:r>
      <w:r w:rsidR="007223BA">
        <w:rPr>
          <w:rFonts w:ascii="Gill Sans MT" w:hAnsi="Gill Sans MT" w:cs="Arial"/>
        </w:rPr>
        <w:t>desciende un -0,</w:t>
      </w:r>
      <w:r w:rsidR="008A50DA">
        <w:rPr>
          <w:rFonts w:ascii="Gill Sans MT" w:hAnsi="Gill Sans MT" w:cs="Arial"/>
        </w:rPr>
        <w:t>6</w:t>
      </w:r>
      <w:r>
        <w:rPr>
          <w:rFonts w:ascii="Gill Sans MT" w:hAnsi="Gill Sans MT" w:cs="Arial"/>
        </w:rPr>
        <w:t>%</w:t>
      </w:r>
      <w:r w:rsidR="000B432C">
        <w:rPr>
          <w:rFonts w:ascii="Gill Sans MT" w:hAnsi="Gill Sans MT" w:cs="Arial"/>
        </w:rPr>
        <w:t>.</w:t>
      </w:r>
      <w:r w:rsidR="000854BB">
        <w:rPr>
          <w:rFonts w:ascii="Gill Sans MT" w:hAnsi="Gill Sans MT" w:cs="Arial"/>
        </w:rPr>
        <w:t xml:space="preserve"> En general, l</w:t>
      </w:r>
      <w:r w:rsidR="000B432C">
        <w:rPr>
          <w:rFonts w:ascii="Gill Sans MT" w:hAnsi="Gill Sans MT" w:cs="Arial"/>
        </w:rPr>
        <w:t xml:space="preserve">as variaciones interanuales se han comportado de manera irregular durante este último año con leves incrementos y pequeños descensos. </w:t>
      </w:r>
    </w:p>
    <w:p w:rsidR="0027730D" w:rsidRDefault="0027730D" w:rsidP="00DD6E84">
      <w:pPr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:rsidR="00333EF8" w:rsidRDefault="003A1111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 w:rsidRPr="00054264">
        <w:rPr>
          <w:rFonts w:ascii="Gill Sans MT" w:hAnsi="Gill Sans MT" w:cs="Arial"/>
        </w:rPr>
        <w:t>El precio de la vivienda en España alcanzó su máximo histórico en abril de 2007 con un valor de 2.952 €/m</w:t>
      </w:r>
      <w:r w:rsidRPr="00054264">
        <w:rPr>
          <w:rFonts w:ascii="Gill Sans MT" w:hAnsi="Gill Sans MT" w:cs="Arial"/>
          <w:vertAlign w:val="superscript"/>
        </w:rPr>
        <w:t>2</w:t>
      </w:r>
      <w:r w:rsidRPr="00054264">
        <w:rPr>
          <w:rFonts w:ascii="Gill Sans MT" w:hAnsi="Gill Sans MT" w:cs="Arial"/>
        </w:rPr>
        <w:t>. Desde entonces ha acumulado un descenso del -</w:t>
      </w:r>
      <w:r w:rsidR="000854BB">
        <w:rPr>
          <w:rFonts w:ascii="Gill Sans MT" w:hAnsi="Gill Sans MT" w:cs="Arial"/>
        </w:rPr>
        <w:t>44,9</w:t>
      </w:r>
      <w:r w:rsidRPr="00054264">
        <w:rPr>
          <w:rFonts w:ascii="Gill Sans MT" w:hAnsi="Gill Sans MT" w:cs="Arial"/>
        </w:rPr>
        <w:t xml:space="preserve">%. </w:t>
      </w:r>
      <w:r w:rsidRPr="00054264">
        <w:rPr>
          <w:rFonts w:ascii="Gill Sans MT" w:hAnsi="Gill Sans MT" w:cs="Gill Sans MT"/>
        </w:rPr>
        <w:t>Las comunidades que experimentan una mayor caída desde máximos son La Rioja, con un descenso acumulado de -</w:t>
      </w:r>
      <w:r w:rsidR="000B432C">
        <w:rPr>
          <w:rFonts w:ascii="Gill Sans MT" w:hAnsi="Gill Sans MT" w:cs="Gill Sans MT"/>
        </w:rPr>
        <w:t>57,</w:t>
      </w:r>
      <w:r w:rsidR="000854BB">
        <w:rPr>
          <w:rFonts w:ascii="Gill Sans MT" w:hAnsi="Gill Sans MT" w:cs="Gill Sans MT"/>
        </w:rPr>
        <w:t>5</w:t>
      </w:r>
      <w:r w:rsidRPr="00054264">
        <w:rPr>
          <w:rFonts w:ascii="Gill Sans MT" w:hAnsi="Gill Sans MT" w:cs="Gill Sans MT"/>
        </w:rPr>
        <w:t>%,</w:t>
      </w:r>
      <w:r w:rsidR="00953EDE">
        <w:rPr>
          <w:rFonts w:ascii="Gill Sans MT" w:hAnsi="Gill Sans MT" w:cs="Gill Sans MT"/>
        </w:rPr>
        <w:t xml:space="preserve"> Castilla-La Man</w:t>
      </w:r>
      <w:r w:rsidR="000B432C">
        <w:rPr>
          <w:rFonts w:ascii="Gill Sans MT" w:hAnsi="Gill Sans MT" w:cs="Gill Sans MT"/>
        </w:rPr>
        <w:t>cha (-53,</w:t>
      </w:r>
      <w:r w:rsidR="000854BB">
        <w:rPr>
          <w:rFonts w:ascii="Gill Sans MT" w:hAnsi="Gill Sans MT" w:cs="Gill Sans MT"/>
        </w:rPr>
        <w:t>5</w:t>
      </w:r>
      <w:r w:rsidR="000B432C">
        <w:rPr>
          <w:rFonts w:ascii="Gill Sans MT" w:hAnsi="Gill Sans MT" w:cs="Gill Sans MT"/>
        </w:rPr>
        <w:t>%), Navarra (-53%), Aragón (-52</w:t>
      </w:r>
      <w:r w:rsidR="000854BB">
        <w:rPr>
          <w:rFonts w:ascii="Gill Sans MT" w:hAnsi="Gill Sans MT" w:cs="Gill Sans MT"/>
        </w:rPr>
        <w:t>,6</w:t>
      </w:r>
      <w:r w:rsidR="000B432C">
        <w:rPr>
          <w:rFonts w:ascii="Gill Sans MT" w:hAnsi="Gill Sans MT" w:cs="Gill Sans MT"/>
        </w:rPr>
        <w:t>%) y la Región de Murcia (-50,</w:t>
      </w:r>
      <w:r w:rsidR="000854BB">
        <w:rPr>
          <w:rFonts w:ascii="Gill Sans MT" w:hAnsi="Gill Sans MT" w:cs="Gill Sans MT"/>
        </w:rPr>
        <w:t>5</w:t>
      </w:r>
      <w:r w:rsidR="000B432C">
        <w:rPr>
          <w:rFonts w:ascii="Gill Sans MT" w:hAnsi="Gill Sans MT" w:cs="Gill Sans MT"/>
        </w:rPr>
        <w:t>%)</w:t>
      </w:r>
      <w:r w:rsidR="00201BDB">
        <w:rPr>
          <w:rFonts w:ascii="Gill Sans MT" w:hAnsi="Gill Sans MT" w:cs="Gill Sans MT"/>
        </w:rPr>
        <w:t>.</w:t>
      </w:r>
    </w:p>
    <w:p w:rsidR="00201BDB" w:rsidRDefault="00201BDB" w:rsidP="00201BDB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</w:rPr>
      </w:pPr>
    </w:p>
    <w:p w:rsidR="00DD6E84" w:rsidRDefault="00DD6E84" w:rsidP="00201BDB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</w:rPr>
      </w:pPr>
    </w:p>
    <w:p w:rsidR="00E02083" w:rsidRDefault="00E02083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 w:rsidRPr="004255BA">
        <w:rPr>
          <w:rFonts w:ascii="Gill Sans MT" w:hAnsi="Gill Sans MT" w:cs="Gill Sans MT"/>
          <w:b/>
        </w:rPr>
        <w:t xml:space="preserve">El precio </w:t>
      </w:r>
      <w:r w:rsidR="00E53B32">
        <w:rPr>
          <w:rFonts w:ascii="Gill Sans MT" w:hAnsi="Gill Sans MT" w:cs="Gill Sans MT"/>
          <w:b/>
        </w:rPr>
        <w:t xml:space="preserve">trimestral </w:t>
      </w:r>
      <w:r w:rsidR="00492599" w:rsidRPr="004255BA">
        <w:rPr>
          <w:rFonts w:ascii="Gill Sans MT" w:hAnsi="Gill Sans MT" w:cs="Gill Sans MT"/>
          <w:b/>
        </w:rPr>
        <w:t xml:space="preserve">sube en </w:t>
      </w:r>
      <w:r w:rsidR="00662C21">
        <w:rPr>
          <w:rFonts w:ascii="Gill Sans MT" w:hAnsi="Gill Sans MT" w:cs="Gill Sans MT"/>
          <w:b/>
        </w:rPr>
        <w:t>once</w:t>
      </w:r>
      <w:r w:rsidR="00492599" w:rsidRPr="004255BA">
        <w:rPr>
          <w:rFonts w:ascii="Gill Sans MT" w:hAnsi="Gill Sans MT" w:cs="Gill Sans MT"/>
          <w:b/>
        </w:rPr>
        <w:t xml:space="preserve"> </w:t>
      </w:r>
      <w:r w:rsidR="005C3E02" w:rsidRPr="004255BA">
        <w:rPr>
          <w:rFonts w:ascii="Gill Sans MT" w:hAnsi="Gill Sans MT" w:cs="Gill Sans MT"/>
          <w:b/>
        </w:rPr>
        <w:t>comunidades autónomas</w:t>
      </w:r>
    </w:p>
    <w:p w:rsidR="00E02083" w:rsidRDefault="00E02083" w:rsidP="009F41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</w:p>
    <w:p w:rsidR="00492599" w:rsidRDefault="008F3CD7" w:rsidP="009D156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Por</w:t>
      </w:r>
      <w:r w:rsidR="00773684">
        <w:rPr>
          <w:rFonts w:ascii="Gill Sans MT" w:hAnsi="Gill Sans MT" w:cs="Gill Sans MT"/>
        </w:rPr>
        <w:t xml:space="preserve"> </w:t>
      </w:r>
      <w:r w:rsidR="005F47D1" w:rsidRPr="00285FC7">
        <w:rPr>
          <w:rFonts w:ascii="Gill Sans MT" w:hAnsi="Gill Sans MT" w:cs="Gill Sans MT"/>
          <w:b/>
        </w:rPr>
        <w:t>C</w:t>
      </w:r>
      <w:r w:rsidR="00067161" w:rsidRPr="00A53EC3">
        <w:rPr>
          <w:rFonts w:ascii="Gill Sans MT" w:hAnsi="Gill Sans MT" w:cs="Gill Sans MT"/>
          <w:b/>
        </w:rPr>
        <w:t>omunidade</w:t>
      </w:r>
      <w:r w:rsidR="005F47D1">
        <w:rPr>
          <w:rFonts w:ascii="Gill Sans MT" w:hAnsi="Gill Sans MT" w:cs="Gill Sans MT"/>
          <w:b/>
        </w:rPr>
        <w:t>s Autónomas</w:t>
      </w:r>
      <w:r w:rsidR="00773684">
        <w:rPr>
          <w:rFonts w:ascii="Gill Sans MT" w:hAnsi="Gill Sans MT" w:cs="Gill Sans MT"/>
        </w:rPr>
        <w:t xml:space="preserve">, </w:t>
      </w:r>
      <w:r w:rsidR="004255BA">
        <w:rPr>
          <w:rFonts w:ascii="Gill Sans MT" w:hAnsi="Gill Sans MT" w:cs="Gill Sans MT"/>
        </w:rPr>
        <w:t>c</w:t>
      </w:r>
      <w:r w:rsidR="004255BA" w:rsidRPr="004255BA">
        <w:rPr>
          <w:rFonts w:ascii="Gill Sans MT" w:hAnsi="Gill Sans MT" w:cs="Gill Sans MT"/>
        </w:rPr>
        <w:t xml:space="preserve">on respecto a </w:t>
      </w:r>
      <w:r w:rsidR="000854BB">
        <w:rPr>
          <w:rFonts w:ascii="Gill Sans MT" w:hAnsi="Gill Sans MT" w:cs="Gill Sans MT"/>
        </w:rPr>
        <w:t>junio</w:t>
      </w:r>
      <w:r w:rsidR="005024C8">
        <w:rPr>
          <w:rFonts w:ascii="Gill Sans MT" w:hAnsi="Gill Sans MT" w:cs="Gill Sans MT"/>
        </w:rPr>
        <w:t xml:space="preserve"> de 2016</w:t>
      </w:r>
      <w:r w:rsidR="004255BA" w:rsidRPr="004255BA">
        <w:rPr>
          <w:rFonts w:ascii="Gill Sans MT" w:hAnsi="Gill Sans MT" w:cs="Gill Sans MT"/>
        </w:rPr>
        <w:t xml:space="preserve">, </w:t>
      </w:r>
      <w:r w:rsidR="00662C21">
        <w:rPr>
          <w:rFonts w:ascii="Gill Sans MT" w:hAnsi="Gill Sans MT" w:cs="Gill Sans MT"/>
        </w:rPr>
        <w:t>once</w:t>
      </w:r>
      <w:r w:rsidR="004255BA" w:rsidRPr="004255BA">
        <w:rPr>
          <w:rFonts w:ascii="Gill Sans MT" w:hAnsi="Gill Sans MT" w:cs="Gill Sans MT"/>
        </w:rPr>
        <w:t xml:space="preserve"> comunidades autónomas presentan una variación trimestral positiva, con </w:t>
      </w:r>
      <w:r w:rsidR="000854BB">
        <w:rPr>
          <w:rFonts w:ascii="Gill Sans MT" w:hAnsi="Gill Sans MT" w:cs="Gill Sans MT"/>
        </w:rPr>
        <w:t>Canarias</w:t>
      </w:r>
      <w:r w:rsidR="004255BA" w:rsidRPr="004255BA">
        <w:rPr>
          <w:rFonts w:ascii="Gill Sans MT" w:hAnsi="Gill Sans MT" w:cs="Gill Sans MT"/>
        </w:rPr>
        <w:t xml:space="preserve"> a la cabeza</w:t>
      </w:r>
      <w:r w:rsidR="00E53B32">
        <w:rPr>
          <w:rFonts w:ascii="Gill Sans MT" w:hAnsi="Gill Sans MT" w:cs="Gill Sans MT"/>
        </w:rPr>
        <w:t xml:space="preserve">, con una variación del </w:t>
      </w:r>
      <w:r w:rsidR="005024C8">
        <w:rPr>
          <w:rFonts w:ascii="Gill Sans MT" w:hAnsi="Gill Sans MT" w:cs="Gill Sans MT"/>
        </w:rPr>
        <w:t>1</w:t>
      </w:r>
      <w:r w:rsidR="00E53B32">
        <w:rPr>
          <w:rFonts w:ascii="Gill Sans MT" w:hAnsi="Gill Sans MT" w:cs="Gill Sans MT"/>
        </w:rPr>
        <w:t>%. Le sigue</w:t>
      </w:r>
      <w:r w:rsidR="005024C8">
        <w:rPr>
          <w:rFonts w:ascii="Gill Sans MT" w:hAnsi="Gill Sans MT" w:cs="Gill Sans MT"/>
        </w:rPr>
        <w:t xml:space="preserve">n </w:t>
      </w:r>
      <w:r w:rsidR="000854BB">
        <w:rPr>
          <w:rFonts w:ascii="Gill Sans MT" w:hAnsi="Gill Sans MT" w:cs="Gill Sans MT"/>
        </w:rPr>
        <w:t xml:space="preserve">Andalucía y la </w:t>
      </w:r>
      <w:proofErr w:type="spellStart"/>
      <w:r w:rsidR="000854BB">
        <w:rPr>
          <w:rFonts w:ascii="Gill Sans MT" w:hAnsi="Gill Sans MT" w:cs="Gill Sans MT"/>
        </w:rPr>
        <w:t>Comunitat</w:t>
      </w:r>
      <w:proofErr w:type="spellEnd"/>
      <w:r w:rsidR="000854BB">
        <w:rPr>
          <w:rFonts w:ascii="Gill Sans MT" w:hAnsi="Gill Sans MT" w:cs="Gill Sans MT"/>
        </w:rPr>
        <w:t xml:space="preserve"> Valenciana, ambas suben un </w:t>
      </w:r>
      <w:r w:rsidR="005024C8">
        <w:rPr>
          <w:rFonts w:ascii="Gill Sans MT" w:hAnsi="Gill Sans MT" w:cs="Gill Sans MT"/>
        </w:rPr>
        <w:t>0,</w:t>
      </w:r>
      <w:r w:rsidR="000854BB">
        <w:rPr>
          <w:rFonts w:ascii="Gill Sans MT" w:hAnsi="Gill Sans MT" w:cs="Gill Sans MT"/>
        </w:rPr>
        <w:t>8% y Madrid, que sube un 0,7%.</w:t>
      </w:r>
      <w:r w:rsidR="00BE56AC">
        <w:rPr>
          <w:rFonts w:ascii="Gill Sans MT" w:hAnsi="Gill Sans MT" w:cs="Gill Sans MT"/>
        </w:rPr>
        <w:t xml:space="preserve">  </w:t>
      </w:r>
    </w:p>
    <w:p w:rsidR="009D156F" w:rsidRDefault="009D156F" w:rsidP="005C3E02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201BDB" w:rsidRDefault="00A53EC3" w:rsidP="00201BD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  <w:r w:rsidRPr="00A53EC3">
        <w:rPr>
          <w:rFonts w:ascii="Gill Sans MT" w:hAnsi="Gill Sans MT" w:cs="Gill Sans MT"/>
        </w:rPr>
        <w:t xml:space="preserve">En </w:t>
      </w:r>
      <w:r w:rsidR="005402E1">
        <w:rPr>
          <w:rFonts w:ascii="Gill Sans MT" w:hAnsi="Gill Sans MT" w:cs="Gill Sans MT"/>
        </w:rPr>
        <w:t xml:space="preserve">términos </w:t>
      </w:r>
      <w:r w:rsidR="005A62A2">
        <w:rPr>
          <w:rFonts w:ascii="Gill Sans MT" w:hAnsi="Gill Sans MT" w:cs="Gill Sans MT"/>
        </w:rPr>
        <w:t>de precio medio</w:t>
      </w:r>
      <w:r w:rsidRPr="00A53EC3">
        <w:rPr>
          <w:rFonts w:ascii="Gill Sans MT" w:hAnsi="Gill Sans MT" w:cs="Gill Sans MT"/>
        </w:rPr>
        <w:t>, el País Vasco (</w:t>
      </w:r>
      <w:r w:rsidR="004255BA">
        <w:rPr>
          <w:rFonts w:ascii="Gill Sans MT" w:hAnsi="Gill Sans MT" w:cs="Gill Sans MT"/>
        </w:rPr>
        <w:t>2.</w:t>
      </w:r>
      <w:r w:rsidR="00BE56AC">
        <w:rPr>
          <w:rFonts w:ascii="Gill Sans MT" w:hAnsi="Gill Sans MT" w:cs="Gill Sans MT"/>
        </w:rPr>
        <w:t>7</w:t>
      </w:r>
      <w:r w:rsidR="000854BB">
        <w:rPr>
          <w:rFonts w:ascii="Gill Sans MT" w:hAnsi="Gill Sans MT" w:cs="Gill Sans MT"/>
        </w:rPr>
        <w:t>35</w:t>
      </w:r>
      <w:r w:rsidR="005F47D1">
        <w:rPr>
          <w:rFonts w:ascii="Gill Sans MT" w:hAnsi="Gill Sans MT" w:cs="Arial"/>
        </w:rPr>
        <w:t xml:space="preserve"> </w:t>
      </w:r>
      <w:r w:rsidR="00324347">
        <w:rPr>
          <w:rFonts w:ascii="Gill Sans MT" w:hAnsi="Gill Sans MT" w:cs="Arial"/>
        </w:rPr>
        <w:t>€/</w:t>
      </w:r>
      <w:r w:rsidRPr="00A53EC3">
        <w:rPr>
          <w:rFonts w:ascii="Gill Sans MT" w:hAnsi="Gill Sans MT" w:cs="Arial"/>
        </w:rPr>
        <w:t>m</w:t>
      </w:r>
      <w:r w:rsidRPr="00A53EC3">
        <w:rPr>
          <w:rFonts w:ascii="Gill Sans MT" w:hAnsi="Gill Sans MT" w:cs="Arial"/>
          <w:vertAlign w:val="superscript"/>
        </w:rPr>
        <w:t>2</w:t>
      </w:r>
      <w:r w:rsidRPr="00A53EC3">
        <w:rPr>
          <w:rFonts w:ascii="Gill Sans MT" w:hAnsi="Gill Sans MT" w:cs="Gill Sans MT"/>
        </w:rPr>
        <w:t>), Madrid (2.</w:t>
      </w:r>
      <w:r w:rsidR="005C3E02">
        <w:rPr>
          <w:rFonts w:ascii="Gill Sans MT" w:hAnsi="Gill Sans MT" w:cs="Gill Sans MT"/>
        </w:rPr>
        <w:t>2</w:t>
      </w:r>
      <w:r w:rsidR="000854BB">
        <w:rPr>
          <w:rFonts w:ascii="Gill Sans MT" w:hAnsi="Gill Sans MT" w:cs="Gill Sans MT"/>
        </w:rPr>
        <w:t>60</w:t>
      </w:r>
      <w:r w:rsidR="00324347">
        <w:rPr>
          <w:rFonts w:ascii="Gill Sans MT" w:hAnsi="Gill Sans MT" w:cs="Arial"/>
        </w:rPr>
        <w:t xml:space="preserve"> €/</w:t>
      </w:r>
      <w:r w:rsidRPr="00A53EC3">
        <w:rPr>
          <w:rFonts w:ascii="Gill Sans MT" w:hAnsi="Gill Sans MT" w:cs="Arial"/>
        </w:rPr>
        <w:t>m</w:t>
      </w:r>
      <w:r w:rsidRPr="00A53EC3">
        <w:rPr>
          <w:rFonts w:ascii="Gill Sans MT" w:hAnsi="Gill Sans MT" w:cs="Arial"/>
          <w:vertAlign w:val="superscript"/>
        </w:rPr>
        <w:t>2</w:t>
      </w:r>
      <w:r w:rsidRPr="00A53EC3">
        <w:rPr>
          <w:rFonts w:ascii="Gill Sans MT" w:hAnsi="Gill Sans MT" w:cs="Gill Sans MT"/>
        </w:rPr>
        <w:t xml:space="preserve">) y Cataluña </w:t>
      </w:r>
      <w:r w:rsidRPr="00483EF4">
        <w:rPr>
          <w:rFonts w:ascii="Gill Sans MT" w:hAnsi="Gill Sans MT" w:cs="Gill Sans MT"/>
        </w:rPr>
        <w:t>(</w:t>
      </w:r>
      <w:r w:rsidR="000854BB">
        <w:rPr>
          <w:rFonts w:ascii="Gill Sans MT" w:hAnsi="Gill Sans MT" w:cs="Gill Sans MT"/>
        </w:rPr>
        <w:t>2.021</w:t>
      </w:r>
      <w:r w:rsidR="00324347">
        <w:rPr>
          <w:rFonts w:ascii="Gill Sans MT" w:hAnsi="Gill Sans MT" w:cs="Arial"/>
        </w:rPr>
        <w:t xml:space="preserve"> €/</w:t>
      </w:r>
      <w:r w:rsidRPr="00483EF4">
        <w:rPr>
          <w:rFonts w:ascii="Gill Sans MT" w:hAnsi="Gill Sans MT" w:cs="Arial"/>
        </w:rPr>
        <w:t>m</w:t>
      </w:r>
      <w:r w:rsidRPr="00483EF4">
        <w:rPr>
          <w:rFonts w:ascii="Gill Sans MT" w:hAnsi="Gill Sans MT" w:cs="Arial"/>
          <w:vertAlign w:val="superscript"/>
        </w:rPr>
        <w:t>2</w:t>
      </w:r>
      <w:r w:rsidRPr="00483EF4">
        <w:rPr>
          <w:rFonts w:ascii="Gill Sans MT" w:hAnsi="Gill Sans MT" w:cs="Gill Sans MT"/>
        </w:rPr>
        <w:t>)</w:t>
      </w:r>
      <w:r w:rsidR="00762250">
        <w:rPr>
          <w:rFonts w:ascii="Gill Sans MT" w:hAnsi="Gill Sans MT" w:cs="Gill Sans MT"/>
          <w:color w:val="FF0000"/>
        </w:rPr>
        <w:t xml:space="preserve"> </w:t>
      </w:r>
      <w:r w:rsidRPr="00A53EC3">
        <w:rPr>
          <w:rFonts w:ascii="Gill Sans MT" w:hAnsi="Gill Sans MT" w:cs="Gill Sans MT"/>
        </w:rPr>
        <w:t>oc</w:t>
      </w:r>
      <w:r w:rsidR="001128A4">
        <w:rPr>
          <w:rFonts w:ascii="Gill Sans MT" w:hAnsi="Gill Sans MT" w:cs="Gill Sans MT"/>
        </w:rPr>
        <w:t xml:space="preserve">upan los primeros puestos en el </w:t>
      </w:r>
      <w:r w:rsidR="00762250" w:rsidRPr="00A53EC3">
        <w:rPr>
          <w:rFonts w:ascii="Gill Sans MT" w:hAnsi="Gill Sans MT" w:cs="Gill Sans MT"/>
        </w:rPr>
        <w:t>ranking</w:t>
      </w:r>
      <w:r w:rsidRPr="00A53EC3">
        <w:rPr>
          <w:rFonts w:ascii="Gill Sans MT" w:hAnsi="Gill Sans MT" w:cs="Gill Sans MT"/>
        </w:rPr>
        <w:t xml:space="preserve"> </w:t>
      </w:r>
      <w:r w:rsidR="005402E1">
        <w:rPr>
          <w:rFonts w:ascii="Gill Sans MT" w:hAnsi="Gill Sans MT" w:cs="Gill Sans MT"/>
        </w:rPr>
        <w:t xml:space="preserve">de </w:t>
      </w:r>
      <w:r w:rsidR="000854BB">
        <w:rPr>
          <w:rFonts w:ascii="Gill Sans MT" w:hAnsi="Gill Sans MT" w:cs="Gill Sans MT"/>
        </w:rPr>
        <w:t>septiembre</w:t>
      </w:r>
      <w:r w:rsidR="005402E1">
        <w:rPr>
          <w:rFonts w:ascii="Gill Sans MT" w:hAnsi="Gill Sans MT" w:cs="Gill Sans MT"/>
        </w:rPr>
        <w:t xml:space="preserve"> </w:t>
      </w:r>
      <w:r w:rsidRPr="00A53EC3">
        <w:rPr>
          <w:rFonts w:ascii="Gill Sans MT" w:hAnsi="Gill Sans MT" w:cs="Gill Sans MT"/>
        </w:rPr>
        <w:t>de comunidades más caras</w:t>
      </w:r>
      <w:r w:rsidR="005402E1">
        <w:rPr>
          <w:rFonts w:ascii="Gill Sans MT" w:hAnsi="Gill Sans MT" w:cs="Gill Sans MT"/>
        </w:rPr>
        <w:t xml:space="preserve"> para comprar una vivienda</w:t>
      </w:r>
      <w:r w:rsidR="00B77543">
        <w:rPr>
          <w:rFonts w:ascii="Gill Sans MT" w:hAnsi="Gill Sans MT" w:cs="Gill Sans MT"/>
        </w:rPr>
        <w:t xml:space="preserve"> de segunda mano</w:t>
      </w:r>
      <w:r w:rsidRPr="00411541">
        <w:rPr>
          <w:rFonts w:ascii="Gill Sans MT" w:hAnsi="Gill Sans MT" w:cs="Gill Sans MT"/>
        </w:rPr>
        <w:t>. Por el contrario</w:t>
      </w:r>
      <w:r w:rsidR="0092545A">
        <w:rPr>
          <w:rFonts w:ascii="Gill Sans MT" w:hAnsi="Gill Sans MT" w:cs="Gill Sans MT"/>
        </w:rPr>
        <w:t>,</w:t>
      </w:r>
      <w:r w:rsidRPr="00411541">
        <w:rPr>
          <w:rFonts w:ascii="Gill Sans MT" w:hAnsi="Gill Sans MT" w:cs="Gill Sans MT"/>
        </w:rPr>
        <w:t xml:space="preserve"> </w:t>
      </w:r>
      <w:r w:rsidR="00201BDB">
        <w:rPr>
          <w:rFonts w:ascii="Gill Sans MT" w:hAnsi="Gill Sans MT" w:cs="Gill Sans MT"/>
        </w:rPr>
        <w:t>Castilla-La Mancha (1.0</w:t>
      </w:r>
      <w:r w:rsidR="000854BB">
        <w:rPr>
          <w:rFonts w:ascii="Gill Sans MT" w:hAnsi="Gill Sans MT" w:cs="Gill Sans MT"/>
        </w:rPr>
        <w:t>44</w:t>
      </w:r>
      <w:r w:rsidR="009D156F">
        <w:rPr>
          <w:rFonts w:ascii="Gill Sans MT" w:hAnsi="Gill Sans MT" w:cs="Gill Sans MT"/>
        </w:rPr>
        <w:t xml:space="preserve"> </w:t>
      </w:r>
      <w:r w:rsidR="009D156F">
        <w:rPr>
          <w:rFonts w:ascii="Gill Sans MT" w:hAnsi="Gill Sans MT" w:cs="Arial"/>
        </w:rPr>
        <w:t>€/</w:t>
      </w:r>
      <w:r w:rsidR="009D156F" w:rsidRPr="00411541">
        <w:rPr>
          <w:rFonts w:ascii="Gill Sans MT" w:hAnsi="Gill Sans MT" w:cs="Arial"/>
        </w:rPr>
        <w:t>m</w:t>
      </w:r>
      <w:r w:rsidR="009D156F" w:rsidRPr="00411541">
        <w:rPr>
          <w:rFonts w:ascii="Gill Sans MT" w:hAnsi="Gill Sans MT" w:cs="Arial"/>
          <w:vertAlign w:val="superscript"/>
        </w:rPr>
        <w:t>2</w:t>
      </w:r>
      <w:r w:rsidR="009D156F" w:rsidRPr="00411541">
        <w:rPr>
          <w:rFonts w:ascii="Gill Sans MT" w:hAnsi="Gill Sans MT" w:cs="Gill Sans MT"/>
        </w:rPr>
        <w:t>)</w:t>
      </w:r>
      <w:r w:rsidR="005C3E02">
        <w:rPr>
          <w:rFonts w:ascii="Gill Sans MT" w:hAnsi="Gill Sans MT" w:cs="Gill Sans MT"/>
        </w:rPr>
        <w:t>, Extremadura (1.</w:t>
      </w:r>
      <w:r w:rsidR="000854BB">
        <w:rPr>
          <w:rFonts w:ascii="Gill Sans MT" w:hAnsi="Gill Sans MT" w:cs="Gill Sans MT"/>
        </w:rPr>
        <w:t>104</w:t>
      </w:r>
      <w:r w:rsidR="009D156F">
        <w:rPr>
          <w:rFonts w:ascii="Gill Sans MT" w:hAnsi="Gill Sans MT" w:cs="Gill Sans MT"/>
        </w:rPr>
        <w:t xml:space="preserve"> </w:t>
      </w:r>
      <w:r w:rsidR="009D156F">
        <w:rPr>
          <w:rFonts w:ascii="Gill Sans MT" w:hAnsi="Gill Sans MT" w:cs="Arial"/>
        </w:rPr>
        <w:t>€/</w:t>
      </w:r>
      <w:r w:rsidR="009D156F" w:rsidRPr="00411541">
        <w:rPr>
          <w:rFonts w:ascii="Gill Sans MT" w:hAnsi="Gill Sans MT" w:cs="Arial"/>
        </w:rPr>
        <w:t>m</w:t>
      </w:r>
      <w:r w:rsidR="009D156F" w:rsidRPr="00411541">
        <w:rPr>
          <w:rFonts w:ascii="Gill Sans MT" w:hAnsi="Gill Sans MT" w:cs="Arial"/>
          <w:vertAlign w:val="superscript"/>
        </w:rPr>
        <w:t>2</w:t>
      </w:r>
      <w:r w:rsidR="009D156F" w:rsidRPr="00411541">
        <w:rPr>
          <w:rFonts w:ascii="Gill Sans MT" w:hAnsi="Gill Sans MT" w:cs="Gill Sans MT"/>
        </w:rPr>
        <w:t>)</w:t>
      </w:r>
      <w:r w:rsidR="009D156F">
        <w:rPr>
          <w:rFonts w:ascii="Gill Sans MT" w:hAnsi="Gill Sans MT" w:cs="Gill Sans MT"/>
        </w:rPr>
        <w:t xml:space="preserve"> y Murcia (1.</w:t>
      </w:r>
      <w:r w:rsidR="005C3E02">
        <w:rPr>
          <w:rFonts w:ascii="Gill Sans MT" w:hAnsi="Gill Sans MT" w:cs="Gill Sans MT"/>
        </w:rPr>
        <w:t>1</w:t>
      </w:r>
      <w:r w:rsidR="000854BB">
        <w:rPr>
          <w:rFonts w:ascii="Gill Sans MT" w:hAnsi="Gill Sans MT" w:cs="Gill Sans MT"/>
        </w:rPr>
        <w:t>40</w:t>
      </w:r>
      <w:r w:rsidR="009D156F">
        <w:rPr>
          <w:rFonts w:ascii="Gill Sans MT" w:hAnsi="Gill Sans MT" w:cs="Gill Sans MT"/>
        </w:rPr>
        <w:t xml:space="preserve"> </w:t>
      </w:r>
      <w:r w:rsidR="009D156F">
        <w:rPr>
          <w:rFonts w:ascii="Gill Sans MT" w:hAnsi="Gill Sans MT" w:cs="Arial"/>
        </w:rPr>
        <w:t>€/</w:t>
      </w:r>
      <w:r w:rsidR="009D156F" w:rsidRPr="00411541">
        <w:rPr>
          <w:rFonts w:ascii="Gill Sans MT" w:hAnsi="Gill Sans MT" w:cs="Arial"/>
        </w:rPr>
        <w:t>m</w:t>
      </w:r>
      <w:r w:rsidR="009D156F" w:rsidRPr="00411541">
        <w:rPr>
          <w:rFonts w:ascii="Gill Sans MT" w:hAnsi="Gill Sans MT" w:cs="Arial"/>
          <w:vertAlign w:val="superscript"/>
        </w:rPr>
        <w:t>2</w:t>
      </w:r>
      <w:r w:rsidR="009D156F" w:rsidRPr="00411541">
        <w:rPr>
          <w:rFonts w:ascii="Gill Sans MT" w:hAnsi="Gill Sans MT" w:cs="Gill Sans MT"/>
        </w:rPr>
        <w:t>)</w:t>
      </w:r>
      <w:r w:rsidR="009D156F">
        <w:rPr>
          <w:rFonts w:ascii="Gill Sans MT" w:hAnsi="Gill Sans MT" w:cs="Gill Sans MT"/>
        </w:rPr>
        <w:t xml:space="preserve"> son las autonomías con los precios de la vivienda</w:t>
      </w:r>
      <w:r w:rsidR="00DD6E84">
        <w:rPr>
          <w:rFonts w:ascii="Gill Sans MT" w:hAnsi="Gill Sans MT" w:cs="Gill Sans MT"/>
        </w:rPr>
        <w:t xml:space="preserve"> de segunda mano más asequibles.</w:t>
      </w:r>
    </w:p>
    <w:p w:rsidR="00DD6E84" w:rsidRDefault="00DD6E84" w:rsidP="00201BDB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292D45" w:rsidRDefault="00292D45" w:rsidP="00CC6DC3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5A47ED" w:rsidRDefault="005A47ED" w:rsidP="009E6F43">
      <w:pPr>
        <w:autoSpaceDE w:val="0"/>
        <w:autoSpaceDN w:val="0"/>
        <w:adjustRightInd w:val="0"/>
        <w:ind w:left="-142"/>
        <w:jc w:val="both"/>
        <w:rPr>
          <w:rFonts w:ascii="Gill Sans MT" w:hAnsi="Gill Sans MT" w:cs="Arial"/>
          <w:bCs/>
          <w:color w:val="000000" w:themeColor="text1"/>
          <w:sz w:val="28"/>
          <w:szCs w:val="28"/>
        </w:rPr>
      </w:pPr>
      <w:r w:rsidRPr="0059426C">
        <w:rPr>
          <w:rFonts w:ascii="Gill Sans MT" w:hAnsi="Gill Sans MT" w:cs="Arial"/>
          <w:bCs/>
          <w:color w:val="000000" w:themeColor="text1"/>
          <w:sz w:val="28"/>
          <w:szCs w:val="28"/>
        </w:rPr>
        <w:t>Precio medio de la vivienda por CC.AA, variaciones (me</w:t>
      </w:r>
      <w:r w:rsidR="009E6F43">
        <w:rPr>
          <w:rFonts w:ascii="Gill Sans MT" w:hAnsi="Gill Sans MT" w:cs="Arial"/>
          <w:bCs/>
          <w:color w:val="000000" w:themeColor="text1"/>
          <w:sz w:val="28"/>
          <w:szCs w:val="28"/>
        </w:rPr>
        <w:t>nsual, trimestral e interanual)</w:t>
      </w:r>
    </w:p>
    <w:p w:rsidR="009E6F43" w:rsidRPr="00B86F2C" w:rsidRDefault="009E6F43" w:rsidP="009E6F43">
      <w:pPr>
        <w:autoSpaceDE w:val="0"/>
        <w:autoSpaceDN w:val="0"/>
        <w:adjustRightInd w:val="0"/>
        <w:ind w:left="-142"/>
        <w:jc w:val="both"/>
        <w:rPr>
          <w:rFonts w:ascii="Gill Sans MT" w:hAnsi="Gill Sans MT" w:cs="Arial"/>
          <w:bCs/>
          <w:color w:val="FF0000"/>
        </w:rPr>
      </w:pPr>
    </w:p>
    <w:tbl>
      <w:tblPr>
        <w:tblW w:w="991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297"/>
        <w:gridCol w:w="1418"/>
        <w:gridCol w:w="1417"/>
        <w:gridCol w:w="1552"/>
        <w:gridCol w:w="1973"/>
      </w:tblGrid>
      <w:tr w:rsidR="005A47ED" w:rsidRPr="00183D6E" w:rsidTr="000854BB">
        <w:trPr>
          <w:trHeight w:val="424"/>
        </w:trPr>
        <w:tc>
          <w:tcPr>
            <w:tcW w:w="2258" w:type="dxa"/>
            <w:tcBorders>
              <w:top w:val="dashed" w:sz="8" w:space="0" w:color="D2D9E8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47ED" w:rsidRPr="00183D6E" w:rsidRDefault="005A47ED" w:rsidP="000F33CE">
            <w:pPr>
              <w:spacing w:line="276" w:lineRule="auto"/>
              <w:jc w:val="right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CC.AA.</w:t>
            </w:r>
          </w:p>
        </w:tc>
        <w:tc>
          <w:tcPr>
            <w:tcW w:w="1297" w:type="dxa"/>
            <w:tcBorders>
              <w:top w:val="dashed" w:sz="8" w:space="0" w:color="D2D9E8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47ED" w:rsidRPr="00183D6E" w:rsidRDefault="000854BB" w:rsidP="00BE56AC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Septiembre</w:t>
            </w:r>
            <w:r w:rsidR="00CD6914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 xml:space="preserve"> 201</w:t>
            </w:r>
            <w:r w:rsidR="00BE56AC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dashed" w:sz="8" w:space="0" w:color="D2D9E8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47ED" w:rsidRPr="00183D6E" w:rsidRDefault="005A47ED" w:rsidP="000F33CE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Variación mensual</w:t>
            </w:r>
          </w:p>
          <w:p w:rsidR="005A47ED" w:rsidRPr="00183D6E" w:rsidRDefault="005A47ED" w:rsidP="000F33CE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*(%)</w:t>
            </w:r>
          </w:p>
        </w:tc>
        <w:tc>
          <w:tcPr>
            <w:tcW w:w="1417" w:type="dxa"/>
            <w:tcBorders>
              <w:top w:val="dashed" w:sz="8" w:space="0" w:color="D2D9E8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47ED" w:rsidRPr="00183D6E" w:rsidRDefault="005A47ED" w:rsidP="000F33CE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Variación trimestral</w:t>
            </w:r>
          </w:p>
          <w:p w:rsidR="005A47ED" w:rsidRPr="00183D6E" w:rsidRDefault="005A47ED" w:rsidP="000F33CE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pacing w:val="-18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**</w:t>
            </w:r>
            <w:r w:rsidRPr="00183D6E">
              <w:rPr>
                <w:rFonts w:ascii="Gill Sans MT" w:hAnsi="Gill Sans MT"/>
                <w:b/>
                <w:bCs/>
                <w:color w:val="000000" w:themeColor="text1"/>
                <w:spacing w:val="-18"/>
                <w:sz w:val="21"/>
                <w:szCs w:val="21"/>
              </w:rPr>
              <w:t>(%)</w:t>
            </w:r>
          </w:p>
        </w:tc>
        <w:tc>
          <w:tcPr>
            <w:tcW w:w="1552" w:type="dxa"/>
            <w:tcBorders>
              <w:top w:val="dashed" w:sz="8" w:space="0" w:color="D2D9E8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47ED" w:rsidRPr="00183D6E" w:rsidRDefault="005A47ED" w:rsidP="000F33CE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Variación interanual</w:t>
            </w:r>
          </w:p>
          <w:p w:rsidR="005A47ED" w:rsidRPr="00183D6E" w:rsidRDefault="005A47ED" w:rsidP="000F33CE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***(%)</w:t>
            </w:r>
          </w:p>
        </w:tc>
        <w:tc>
          <w:tcPr>
            <w:tcW w:w="1973" w:type="dxa"/>
            <w:tcBorders>
              <w:top w:val="dashed" w:sz="8" w:space="0" w:color="D2D9E8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47ED" w:rsidRPr="00183D6E" w:rsidRDefault="005A47ED" w:rsidP="000F33CE">
            <w:pPr>
              <w:spacing w:line="276" w:lineRule="auto"/>
              <w:jc w:val="center"/>
              <w:rPr>
                <w:rFonts w:ascii="Gill Sans MT" w:eastAsiaTheme="minorHAnsi" w:hAnsi="Gill Sans MT" w:cs="Calibri"/>
                <w:b/>
                <w:bCs/>
                <w:color w:val="000000" w:themeColor="text1"/>
                <w:sz w:val="21"/>
                <w:szCs w:val="21"/>
              </w:rPr>
            </w:pPr>
            <w:r w:rsidRPr="00183D6E">
              <w:rPr>
                <w:rFonts w:ascii="Gill Sans MT" w:hAnsi="Gill Sans MT"/>
                <w:b/>
                <w:bCs/>
                <w:color w:val="000000" w:themeColor="text1"/>
                <w:sz w:val="21"/>
                <w:szCs w:val="21"/>
              </w:rPr>
              <w:t>Variación respecto a la media nacional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País Vasco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2.735 €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-2,4 %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68,5%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Madrid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2.260 €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3355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3355E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38,3%</w:t>
            </w:r>
          </w:p>
        </w:tc>
      </w:tr>
      <w:tr w:rsidR="000854BB" w:rsidRPr="0058069D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Cataluña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2.021 €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EF6EED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EF6EED">
              <w:rPr>
                <w:rFonts w:ascii="Calibri" w:hAnsi="Calibri"/>
                <w:sz w:val="22"/>
                <w:szCs w:val="22"/>
              </w:rPr>
              <w:t>1,2</w:t>
            </w:r>
            <w:r w:rsidR="000854BB" w:rsidRPr="00EF6EED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-3,9 %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23,3%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Baleares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1.908 €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16,6%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Cantabria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1.702 €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-1,0 %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-1,6 %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-4,8 %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2,6%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lastRenderedPageBreak/>
              <w:t>Galicia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1.612 €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-1,1 %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-1,4%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Navarra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1.596 €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-0,4 %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-0,9 %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-3,6 %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-2,0%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Asturias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1.592 €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-0,4 %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-2,6 %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-2,8%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Aragón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1.464 €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-0,7 %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-3,0 %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-9,5%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Andalucía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1.456 €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-11,0%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Castilla y León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1.433 €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-0,6 %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-0,8 %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-2,9 %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-12,5%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Canarias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1.361 €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-16,4%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proofErr w:type="spellStart"/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Comunitat</w:t>
            </w:r>
            <w:proofErr w:type="spellEnd"/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 xml:space="preserve"> Valenciana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1.296 €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-0,8 %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-20,9%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La Rioja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1.262 €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-1,2 %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-8,3 %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-22,4%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Región de Murcia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1.140 €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-4,9 %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-30,1%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Extremadura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1.104 €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-4,4 %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E9ECF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-33,4%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color w:val="3F3F3F"/>
                <w:sz w:val="22"/>
                <w:szCs w:val="22"/>
              </w:rPr>
              <w:t>Castilla-La Mancha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1.044 €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-0,2 %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-0,1 %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-5,6 %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FF0000"/>
                <w:sz w:val="22"/>
                <w:szCs w:val="22"/>
              </w:rPr>
              <w:t>-36,8%</w:t>
            </w:r>
          </w:p>
        </w:tc>
      </w:tr>
      <w:tr w:rsidR="000854BB" w:rsidRPr="00183D6E" w:rsidTr="000854BB">
        <w:trPr>
          <w:trHeight w:val="188"/>
        </w:trPr>
        <w:tc>
          <w:tcPr>
            <w:tcW w:w="225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right"/>
              <w:rPr>
                <w:rFonts w:ascii="Gill Sans MT" w:hAnsi="Gill Sans MT"/>
                <w:b/>
                <w:bCs/>
                <w:color w:val="3F3F3F"/>
                <w:sz w:val="22"/>
                <w:szCs w:val="22"/>
              </w:rPr>
            </w:pPr>
            <w:r w:rsidRPr="008E399E">
              <w:rPr>
                <w:rFonts w:ascii="Gill Sans MT" w:hAnsi="Gill Sans MT"/>
                <w:b/>
                <w:bCs/>
                <w:color w:val="3F3F3F"/>
                <w:sz w:val="22"/>
                <w:szCs w:val="22"/>
              </w:rPr>
              <w:t xml:space="preserve">España </w:t>
            </w:r>
          </w:p>
        </w:tc>
        <w:tc>
          <w:tcPr>
            <w:tcW w:w="129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D2D9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1.636 €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D2D9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D2D9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552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D2D9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E399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-0,6%</w:t>
            </w:r>
          </w:p>
        </w:tc>
        <w:tc>
          <w:tcPr>
            <w:tcW w:w="1973" w:type="dxa"/>
            <w:tcBorders>
              <w:top w:val="nil"/>
              <w:left w:val="nil"/>
              <w:bottom w:val="dashed" w:sz="8" w:space="0" w:color="D2D9E8"/>
              <w:right w:val="nil"/>
            </w:tcBorders>
            <w:shd w:val="clear" w:color="auto" w:fill="D2D9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4BB" w:rsidRPr="008E399E" w:rsidRDefault="000854BB" w:rsidP="000854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399E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----</w:t>
            </w:r>
          </w:p>
        </w:tc>
      </w:tr>
    </w:tbl>
    <w:p w:rsidR="00BE56AC" w:rsidRPr="00800F99" w:rsidRDefault="00BE56AC" w:rsidP="00BE56AC">
      <w:pPr>
        <w:autoSpaceDE w:val="0"/>
        <w:autoSpaceDN w:val="0"/>
        <w:adjustRightInd w:val="0"/>
        <w:ind w:left="4776" w:firstLine="888"/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  <w:i/>
          <w:iCs/>
          <w:sz w:val="22"/>
          <w:szCs w:val="22"/>
        </w:rPr>
        <w:t xml:space="preserve">                   </w:t>
      </w:r>
      <w:r w:rsidRPr="00800F99">
        <w:rPr>
          <w:rFonts w:ascii="Gill Sans MT" w:hAnsi="Gill Sans MT" w:cs="Arial"/>
          <w:i/>
          <w:iCs/>
          <w:sz w:val="22"/>
          <w:szCs w:val="22"/>
        </w:rPr>
        <w:t xml:space="preserve">Fuente: Índice Inmobiliario </w:t>
      </w:r>
      <w:hyperlink r:id="rId13" w:history="1">
        <w:proofErr w:type="spellStart"/>
        <w:r w:rsidRPr="00800F99">
          <w:rPr>
            <w:rStyle w:val="Hipervnculo"/>
            <w:rFonts w:ascii="Gill Sans MT" w:hAnsi="Gill Sans MT" w:cs="Arial"/>
            <w:i/>
            <w:iCs/>
            <w:sz w:val="22"/>
            <w:szCs w:val="22"/>
          </w:rPr>
          <w:t>fotocasa</w:t>
        </w:r>
        <w:proofErr w:type="spellEnd"/>
      </w:hyperlink>
    </w:p>
    <w:p w:rsidR="005A47ED" w:rsidRDefault="005A47ED" w:rsidP="009D156F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DD6E84" w:rsidRDefault="00DD6E84" w:rsidP="009D156F">
      <w:pPr>
        <w:autoSpaceDE w:val="0"/>
        <w:autoSpaceDN w:val="0"/>
        <w:adjustRightInd w:val="0"/>
        <w:jc w:val="both"/>
        <w:rPr>
          <w:rFonts w:ascii="Gill Sans MT" w:hAnsi="Gill Sans MT" w:cs="Gill Sans MT"/>
        </w:rPr>
      </w:pPr>
    </w:p>
    <w:p w:rsidR="00492599" w:rsidRDefault="00067161" w:rsidP="00C77155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 w:rsidRPr="00F50E96">
        <w:rPr>
          <w:rFonts w:ascii="Gill Sans MT" w:hAnsi="Gill Sans MT" w:cs="Gill Sans MT"/>
          <w:color w:val="000000" w:themeColor="text1"/>
        </w:rPr>
        <w:t xml:space="preserve">Respecto a la </w:t>
      </w:r>
      <w:r w:rsidR="00FB27DC" w:rsidRPr="00F50E96">
        <w:rPr>
          <w:rFonts w:ascii="Gill Sans MT" w:hAnsi="Gill Sans MT" w:cs="Gill Sans MT"/>
          <w:color w:val="000000" w:themeColor="text1"/>
        </w:rPr>
        <w:t xml:space="preserve">evolución de </w:t>
      </w:r>
      <w:r w:rsidR="00FB27DC" w:rsidRPr="00CC6DC3">
        <w:rPr>
          <w:rFonts w:ascii="Gill Sans MT" w:hAnsi="Gill Sans MT" w:cs="Gill Sans MT"/>
          <w:b/>
          <w:color w:val="000000" w:themeColor="text1"/>
        </w:rPr>
        <w:t>las provincias</w:t>
      </w:r>
      <w:r w:rsidRPr="00F50E96">
        <w:rPr>
          <w:rFonts w:ascii="Gill Sans MT" w:hAnsi="Gill Sans MT" w:cs="Gill Sans MT"/>
          <w:color w:val="000000" w:themeColor="text1"/>
        </w:rPr>
        <w:t>,</w:t>
      </w:r>
      <w:r w:rsidR="00492599">
        <w:rPr>
          <w:rFonts w:ascii="Gill Sans MT" w:hAnsi="Gill Sans MT" w:cs="Gill Sans MT"/>
          <w:color w:val="000000" w:themeColor="text1"/>
        </w:rPr>
        <w:t xml:space="preserve"> </w:t>
      </w:r>
      <w:r w:rsidR="0058069D">
        <w:rPr>
          <w:rFonts w:ascii="Gill Sans MT" w:hAnsi="Gill Sans MT" w:cs="Gill Sans MT"/>
          <w:color w:val="000000" w:themeColor="text1"/>
        </w:rPr>
        <w:t>d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e las 50 provincias </w:t>
      </w:r>
      <w:r w:rsidR="008E399E">
        <w:rPr>
          <w:rFonts w:ascii="Gill Sans MT" w:hAnsi="Gill Sans MT" w:cs="Gill Sans MT"/>
          <w:color w:val="000000" w:themeColor="text1"/>
        </w:rPr>
        <w:t>españolas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, </w:t>
      </w:r>
      <w:r w:rsidR="008E399E">
        <w:rPr>
          <w:rFonts w:ascii="Gill Sans MT" w:hAnsi="Gill Sans MT" w:cs="Gill Sans MT"/>
          <w:color w:val="000000" w:themeColor="text1"/>
        </w:rPr>
        <w:t>27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 presentan una variación trimestral positiva. La provincia con mayor variación trimestral de precio es </w:t>
      </w:r>
      <w:r w:rsidR="008E399E">
        <w:rPr>
          <w:rFonts w:ascii="Gill Sans MT" w:hAnsi="Gill Sans MT" w:cs="Gill Sans MT"/>
          <w:color w:val="000000" w:themeColor="text1"/>
        </w:rPr>
        <w:t>Ciudad Real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 (</w:t>
      </w:r>
      <w:r w:rsidR="009E6F43">
        <w:rPr>
          <w:rFonts w:ascii="Gill Sans MT" w:hAnsi="Gill Sans MT" w:cs="Gill Sans MT"/>
          <w:color w:val="000000" w:themeColor="text1"/>
        </w:rPr>
        <w:t>2,</w:t>
      </w:r>
      <w:r w:rsidR="008E399E">
        <w:rPr>
          <w:rFonts w:ascii="Gill Sans MT" w:hAnsi="Gill Sans MT" w:cs="Gill Sans MT"/>
          <w:color w:val="000000" w:themeColor="text1"/>
        </w:rPr>
        <w:t>3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%), seguida </w:t>
      </w:r>
      <w:r w:rsidR="00603841">
        <w:rPr>
          <w:rFonts w:ascii="Gill Sans MT" w:hAnsi="Gill Sans MT" w:cs="Gill Sans MT"/>
          <w:color w:val="000000" w:themeColor="text1"/>
        </w:rPr>
        <w:t xml:space="preserve">de </w:t>
      </w:r>
      <w:r w:rsidR="008E399E">
        <w:rPr>
          <w:rFonts w:ascii="Gill Sans MT" w:hAnsi="Gill Sans MT" w:cs="Gill Sans MT"/>
          <w:color w:val="000000" w:themeColor="text1"/>
        </w:rPr>
        <w:t>Almería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 (</w:t>
      </w:r>
      <w:r w:rsidR="008E399E">
        <w:rPr>
          <w:rFonts w:ascii="Gill Sans MT" w:hAnsi="Gill Sans MT" w:cs="Gill Sans MT"/>
          <w:color w:val="000000" w:themeColor="text1"/>
        </w:rPr>
        <w:t>2,2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%) y </w:t>
      </w:r>
      <w:r w:rsidR="008E399E">
        <w:rPr>
          <w:rFonts w:ascii="Gill Sans MT" w:hAnsi="Gill Sans MT" w:cs="Gill Sans MT"/>
          <w:color w:val="000000" w:themeColor="text1"/>
        </w:rPr>
        <w:t>Segovia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 (</w:t>
      </w:r>
      <w:r w:rsidR="00603841">
        <w:rPr>
          <w:rFonts w:ascii="Gill Sans MT" w:hAnsi="Gill Sans MT" w:cs="Gill Sans MT"/>
          <w:color w:val="000000" w:themeColor="text1"/>
        </w:rPr>
        <w:t>1,</w:t>
      </w:r>
      <w:r w:rsidR="008E399E">
        <w:rPr>
          <w:rFonts w:ascii="Gill Sans MT" w:hAnsi="Gill Sans MT" w:cs="Gill Sans MT"/>
          <w:color w:val="000000" w:themeColor="text1"/>
        </w:rPr>
        <w:t>9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%), mientras </w:t>
      </w:r>
      <w:r w:rsidR="008E399E">
        <w:rPr>
          <w:rFonts w:ascii="Gill Sans MT" w:hAnsi="Gill Sans MT" w:cs="Gill Sans MT"/>
          <w:color w:val="000000" w:themeColor="text1"/>
        </w:rPr>
        <w:t>Cuenca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 es la provincia</w:t>
      </w:r>
      <w:r w:rsidR="007123C0">
        <w:rPr>
          <w:rFonts w:ascii="Gill Sans MT" w:hAnsi="Gill Sans MT" w:cs="Gill Sans MT"/>
          <w:color w:val="000000" w:themeColor="text1"/>
        </w:rPr>
        <w:t xml:space="preserve"> que más desciende de precio este trimestre</w:t>
      </w:r>
      <w:r w:rsidR="0058069D" w:rsidRPr="0058069D">
        <w:rPr>
          <w:rFonts w:ascii="Gill Sans MT" w:hAnsi="Gill Sans MT" w:cs="Gill Sans MT"/>
          <w:color w:val="000000" w:themeColor="text1"/>
        </w:rPr>
        <w:t xml:space="preserve"> (-</w:t>
      </w:r>
      <w:r w:rsidR="008E399E">
        <w:rPr>
          <w:rFonts w:ascii="Gill Sans MT" w:hAnsi="Gill Sans MT" w:cs="Gill Sans MT"/>
          <w:color w:val="000000" w:themeColor="text1"/>
        </w:rPr>
        <w:t>2,8</w:t>
      </w:r>
      <w:r w:rsidR="0058069D" w:rsidRPr="0058069D">
        <w:rPr>
          <w:rFonts w:ascii="Gill Sans MT" w:hAnsi="Gill Sans MT" w:cs="Gill Sans MT"/>
          <w:color w:val="000000" w:themeColor="text1"/>
        </w:rPr>
        <w:t>%).</w:t>
      </w:r>
    </w:p>
    <w:p w:rsidR="00254D3B" w:rsidRDefault="00254D3B" w:rsidP="00603841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DD6E84" w:rsidRDefault="00DD6E84" w:rsidP="00603841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651CDC" w:rsidRDefault="00651CDC" w:rsidP="0021710D">
      <w:pPr>
        <w:autoSpaceDE w:val="0"/>
        <w:autoSpaceDN w:val="0"/>
        <w:adjustRightInd w:val="0"/>
        <w:rPr>
          <w:rFonts w:ascii="Gill Sans MT" w:hAnsi="Gill Sans MT" w:cs="Gill Sans MT"/>
          <w:sz w:val="20"/>
          <w:szCs w:val="20"/>
        </w:rPr>
      </w:pPr>
    </w:p>
    <w:p w:rsidR="00535ABF" w:rsidRDefault="004A3695" w:rsidP="00535ABF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b/>
        </w:rPr>
      </w:pPr>
      <w:r>
        <w:rPr>
          <w:rFonts w:ascii="Gill Sans MT" w:hAnsi="Gill Sans MT" w:cs="Gill Sans MT"/>
          <w:b/>
        </w:rPr>
        <w:t>El precio sube en</w:t>
      </w:r>
      <w:r w:rsidR="00A92A1B">
        <w:rPr>
          <w:rFonts w:ascii="Gill Sans MT" w:hAnsi="Gill Sans MT" w:cs="Gill Sans MT"/>
          <w:b/>
        </w:rPr>
        <w:t xml:space="preserve"> todos los distritos de Barcelona y en</w:t>
      </w:r>
      <w:r w:rsidR="00AB6DA5">
        <w:rPr>
          <w:rFonts w:ascii="Gill Sans MT" w:hAnsi="Gill Sans MT" w:cs="Gill Sans MT"/>
          <w:b/>
        </w:rPr>
        <w:t xml:space="preserve"> 1</w:t>
      </w:r>
      <w:r w:rsidR="00A92A1B">
        <w:rPr>
          <w:rFonts w:ascii="Gill Sans MT" w:hAnsi="Gill Sans MT" w:cs="Gill Sans MT"/>
          <w:b/>
        </w:rPr>
        <w:t>4</w:t>
      </w:r>
      <w:r w:rsidR="00AB6DA5">
        <w:rPr>
          <w:rFonts w:ascii="Gill Sans MT" w:hAnsi="Gill Sans MT" w:cs="Gill Sans MT"/>
          <w:b/>
        </w:rPr>
        <w:t xml:space="preserve"> distritos </w:t>
      </w:r>
      <w:r w:rsidR="00CE016E">
        <w:rPr>
          <w:rFonts w:ascii="Gill Sans MT" w:hAnsi="Gill Sans MT" w:cs="Gill Sans MT"/>
          <w:b/>
        </w:rPr>
        <w:t xml:space="preserve">de Madrid </w:t>
      </w:r>
    </w:p>
    <w:p w:rsidR="0021710D" w:rsidRDefault="0021710D" w:rsidP="0021710D">
      <w:pPr>
        <w:autoSpaceDE w:val="0"/>
        <w:autoSpaceDN w:val="0"/>
        <w:adjustRightInd w:val="0"/>
        <w:rPr>
          <w:rFonts w:ascii="Gill Sans MT" w:hAnsi="Gill Sans MT" w:cs="Gill Sans MT"/>
          <w:b/>
        </w:rPr>
      </w:pPr>
    </w:p>
    <w:p w:rsidR="00CE016E" w:rsidRDefault="00CE016E" w:rsidP="00EE53B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El Índice Inmobiliario </w:t>
      </w:r>
      <w:hyperlink r:id="rId14" w:history="1">
        <w:proofErr w:type="spellStart"/>
        <w:r w:rsidR="00603841" w:rsidRPr="003A2968">
          <w:rPr>
            <w:rStyle w:val="Hipervnculo"/>
            <w:rFonts w:ascii="Gill Sans MT" w:hAnsi="Gill Sans MT" w:cs="Arial"/>
          </w:rPr>
          <w:t>fotocasa</w:t>
        </w:r>
        <w:proofErr w:type="spellEnd"/>
      </w:hyperlink>
      <w:r>
        <w:rPr>
          <w:rFonts w:ascii="Gill Sans MT" w:hAnsi="Gill Sans MT" w:cs="Gill Sans MT"/>
          <w:color w:val="000000" w:themeColor="text1"/>
        </w:rPr>
        <w:t xml:space="preserve"> también estudia</w:t>
      </w:r>
      <w:r w:rsidR="00EA1968">
        <w:rPr>
          <w:rFonts w:ascii="Gill Sans MT" w:hAnsi="Gill Sans MT" w:cs="Gill Sans MT"/>
          <w:color w:val="000000" w:themeColor="text1"/>
        </w:rPr>
        <w:t xml:space="preserve"> los distritos de las ciudades españolas. Una vez más, destacan los distritos de las ciudades de </w:t>
      </w:r>
      <w:r w:rsidR="00AE0805">
        <w:rPr>
          <w:rFonts w:ascii="Gill Sans MT" w:hAnsi="Gill Sans MT" w:cs="Gill Sans MT"/>
          <w:color w:val="000000" w:themeColor="text1"/>
        </w:rPr>
        <w:t xml:space="preserve">Madrid y Barcelona en las que se incrementa el precio en la mayoría de los barrios. </w:t>
      </w:r>
    </w:p>
    <w:p w:rsidR="00AE0805" w:rsidRDefault="00AE0805" w:rsidP="00EE53B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AE0805" w:rsidRDefault="00AE0805" w:rsidP="00EE53B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En el caso de la ciudad de </w:t>
      </w:r>
      <w:r w:rsidRPr="00AE0805">
        <w:rPr>
          <w:rFonts w:ascii="Gill Sans MT" w:hAnsi="Gill Sans MT" w:cs="Gill Sans MT"/>
          <w:b/>
          <w:bCs/>
          <w:color w:val="000000" w:themeColor="text1"/>
        </w:rPr>
        <w:t>Madrid</w:t>
      </w:r>
      <w:r>
        <w:rPr>
          <w:rFonts w:ascii="Gill Sans MT" w:hAnsi="Gill Sans MT" w:cs="Gill Sans MT"/>
          <w:color w:val="000000" w:themeColor="text1"/>
        </w:rPr>
        <w:t>, el precio</w:t>
      </w:r>
      <w:r w:rsidR="00146D14">
        <w:rPr>
          <w:rFonts w:ascii="Gill Sans MT" w:hAnsi="Gill Sans MT" w:cs="Gill Sans MT"/>
          <w:color w:val="000000" w:themeColor="text1"/>
        </w:rPr>
        <w:t xml:space="preserve"> trimestral</w:t>
      </w:r>
      <w:r>
        <w:rPr>
          <w:rFonts w:ascii="Gill Sans MT" w:hAnsi="Gill Sans MT" w:cs="Gill Sans MT"/>
          <w:color w:val="000000" w:themeColor="text1"/>
        </w:rPr>
        <w:t xml:space="preserve"> se incrementa en </w:t>
      </w:r>
      <w:r w:rsidR="00A92A1B">
        <w:rPr>
          <w:rFonts w:ascii="Gill Sans MT" w:hAnsi="Gill Sans MT" w:cs="Gill Sans MT"/>
          <w:color w:val="000000" w:themeColor="text1"/>
        </w:rPr>
        <w:t>14</w:t>
      </w:r>
      <w:r>
        <w:rPr>
          <w:rFonts w:ascii="Gill Sans MT" w:hAnsi="Gill Sans MT" w:cs="Gill Sans MT"/>
          <w:color w:val="000000" w:themeColor="text1"/>
        </w:rPr>
        <w:t xml:space="preserve"> de los 21 distritos que tiene la capital española. El incremento más acusado se produce en </w:t>
      </w:r>
      <w:r w:rsidR="00A92A1B">
        <w:rPr>
          <w:rFonts w:ascii="Gill Sans MT" w:hAnsi="Gill Sans MT" w:cs="Gill Sans MT"/>
          <w:color w:val="000000" w:themeColor="text1"/>
        </w:rPr>
        <w:t xml:space="preserve">Villa de Vallecas </w:t>
      </w:r>
      <w:r>
        <w:rPr>
          <w:rFonts w:ascii="Gill Sans MT" w:hAnsi="Gill Sans MT" w:cs="Gill Sans MT"/>
          <w:color w:val="000000" w:themeColor="text1"/>
        </w:rPr>
        <w:t>(</w:t>
      </w:r>
      <w:r w:rsidR="00A92A1B">
        <w:rPr>
          <w:rFonts w:ascii="Gill Sans MT" w:hAnsi="Gill Sans MT" w:cs="Gill Sans MT"/>
          <w:color w:val="000000" w:themeColor="text1"/>
        </w:rPr>
        <w:t>3,7</w:t>
      </w:r>
      <w:r>
        <w:rPr>
          <w:rFonts w:ascii="Gill Sans MT" w:hAnsi="Gill Sans MT" w:cs="Gill Sans MT"/>
          <w:color w:val="000000" w:themeColor="text1"/>
        </w:rPr>
        <w:t xml:space="preserve">%), seguido de </w:t>
      </w:r>
      <w:proofErr w:type="spellStart"/>
      <w:r w:rsidR="00A92A1B">
        <w:rPr>
          <w:rFonts w:ascii="Gill Sans MT" w:hAnsi="Gill Sans MT" w:cs="Gill Sans MT"/>
          <w:color w:val="000000" w:themeColor="text1"/>
        </w:rPr>
        <w:t>Arganzuela</w:t>
      </w:r>
      <w:proofErr w:type="spellEnd"/>
      <w:r w:rsidR="00A92A1B">
        <w:rPr>
          <w:rFonts w:ascii="Gill Sans MT" w:hAnsi="Gill Sans MT" w:cs="Gill Sans MT"/>
          <w:color w:val="000000" w:themeColor="text1"/>
        </w:rPr>
        <w:t xml:space="preserve"> y Tetuán, ambos suben un 3</w:t>
      </w:r>
      <w:r w:rsidR="00713F2D">
        <w:rPr>
          <w:rFonts w:ascii="Gill Sans MT" w:hAnsi="Gill Sans MT" w:cs="Gill Sans MT"/>
          <w:color w:val="000000" w:themeColor="text1"/>
        </w:rPr>
        <w:t>,2</w:t>
      </w:r>
      <w:r w:rsidR="00A92A1B">
        <w:rPr>
          <w:rFonts w:ascii="Gill Sans MT" w:hAnsi="Gill Sans MT" w:cs="Gill Sans MT"/>
          <w:color w:val="000000" w:themeColor="text1"/>
        </w:rPr>
        <w:t>%</w:t>
      </w:r>
      <w:r>
        <w:rPr>
          <w:rFonts w:ascii="Gill Sans MT" w:hAnsi="Gill Sans MT" w:cs="Gill Sans MT"/>
          <w:color w:val="000000" w:themeColor="text1"/>
        </w:rPr>
        <w:t xml:space="preserve">, </w:t>
      </w:r>
      <w:proofErr w:type="spellStart"/>
      <w:r w:rsidR="00A92A1B">
        <w:rPr>
          <w:rFonts w:ascii="Gill Sans MT" w:hAnsi="Gill Sans MT" w:cs="Gill Sans MT"/>
          <w:color w:val="000000" w:themeColor="text1"/>
        </w:rPr>
        <w:t>Moratalaz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(</w:t>
      </w:r>
      <w:r w:rsidR="00A92A1B">
        <w:rPr>
          <w:rFonts w:ascii="Gill Sans MT" w:hAnsi="Gill Sans MT" w:cs="Gill Sans MT"/>
          <w:color w:val="000000" w:themeColor="text1"/>
        </w:rPr>
        <w:t>3</w:t>
      </w:r>
      <w:r w:rsidR="00713F2D">
        <w:rPr>
          <w:rFonts w:ascii="Gill Sans MT" w:hAnsi="Gill Sans MT" w:cs="Gill Sans MT"/>
          <w:color w:val="000000" w:themeColor="text1"/>
        </w:rPr>
        <w:t xml:space="preserve">%), </w:t>
      </w:r>
      <w:r w:rsidR="00A92A1B">
        <w:rPr>
          <w:rFonts w:ascii="Gill Sans MT" w:hAnsi="Gill Sans MT" w:cs="Gill Sans MT"/>
          <w:color w:val="000000" w:themeColor="text1"/>
        </w:rPr>
        <w:t>Barajas</w:t>
      </w:r>
      <w:r>
        <w:rPr>
          <w:rFonts w:ascii="Gill Sans MT" w:hAnsi="Gill Sans MT" w:cs="Gill Sans MT"/>
          <w:color w:val="000000" w:themeColor="text1"/>
        </w:rPr>
        <w:t xml:space="preserve"> (</w:t>
      </w:r>
      <w:r w:rsidR="00A92A1B">
        <w:rPr>
          <w:rFonts w:ascii="Gill Sans MT" w:hAnsi="Gill Sans MT" w:cs="Gill Sans MT"/>
          <w:color w:val="000000" w:themeColor="text1"/>
        </w:rPr>
        <w:t>2,6</w:t>
      </w:r>
      <w:r>
        <w:rPr>
          <w:rFonts w:ascii="Gill Sans MT" w:hAnsi="Gill Sans MT" w:cs="Gill Sans MT"/>
          <w:color w:val="000000" w:themeColor="text1"/>
        </w:rPr>
        <w:t xml:space="preserve">%), </w:t>
      </w:r>
      <w:r w:rsidR="00A92A1B">
        <w:rPr>
          <w:rFonts w:ascii="Gill Sans MT" w:hAnsi="Gill Sans MT" w:cs="Gill Sans MT"/>
          <w:color w:val="000000" w:themeColor="text1"/>
        </w:rPr>
        <w:t>Latina</w:t>
      </w:r>
      <w:r>
        <w:rPr>
          <w:rFonts w:ascii="Gill Sans MT" w:hAnsi="Gill Sans MT" w:cs="Gill Sans MT"/>
          <w:color w:val="000000" w:themeColor="text1"/>
        </w:rPr>
        <w:t xml:space="preserve"> (</w:t>
      </w:r>
      <w:r w:rsidR="00A92A1B">
        <w:rPr>
          <w:rFonts w:ascii="Gill Sans MT" w:hAnsi="Gill Sans MT" w:cs="Gill Sans MT"/>
          <w:color w:val="000000" w:themeColor="text1"/>
        </w:rPr>
        <w:t>2</w:t>
      </w:r>
      <w:r w:rsidR="00713F2D">
        <w:rPr>
          <w:rFonts w:ascii="Gill Sans MT" w:hAnsi="Gill Sans MT" w:cs="Gill Sans MT"/>
          <w:color w:val="000000" w:themeColor="text1"/>
        </w:rPr>
        <w:t>,5</w:t>
      </w:r>
      <w:r>
        <w:rPr>
          <w:rFonts w:ascii="Gill Sans MT" w:hAnsi="Gill Sans MT" w:cs="Gill Sans MT"/>
          <w:color w:val="000000" w:themeColor="text1"/>
        </w:rPr>
        <w:t xml:space="preserve">%) y </w:t>
      </w:r>
      <w:r w:rsidR="00A92A1B">
        <w:rPr>
          <w:rFonts w:ascii="Gill Sans MT" w:hAnsi="Gill Sans MT" w:cs="Gill Sans MT"/>
          <w:color w:val="000000" w:themeColor="text1"/>
        </w:rPr>
        <w:t>Usera</w:t>
      </w:r>
      <w:r>
        <w:rPr>
          <w:rFonts w:ascii="Gill Sans MT" w:hAnsi="Gill Sans MT" w:cs="Gill Sans MT"/>
          <w:color w:val="000000" w:themeColor="text1"/>
        </w:rPr>
        <w:t xml:space="preserve"> (</w:t>
      </w:r>
      <w:r w:rsidR="00A92A1B">
        <w:rPr>
          <w:rFonts w:ascii="Gill Sans MT" w:hAnsi="Gill Sans MT" w:cs="Gill Sans MT"/>
          <w:color w:val="000000" w:themeColor="text1"/>
        </w:rPr>
        <w:t>2,2</w:t>
      </w:r>
      <w:r>
        <w:rPr>
          <w:rFonts w:ascii="Gill Sans MT" w:hAnsi="Gill Sans MT" w:cs="Gill Sans MT"/>
          <w:color w:val="000000" w:themeColor="text1"/>
        </w:rPr>
        <w:t xml:space="preserve">%). </w:t>
      </w:r>
    </w:p>
    <w:p w:rsidR="00AE0805" w:rsidRDefault="00AE0805" w:rsidP="00EE53BC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146D14" w:rsidRDefault="00AE0805" w:rsidP="00146D1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En cuanto a los precios Salamanca es el distrito </w:t>
      </w:r>
      <w:r w:rsidRPr="00A92A1B">
        <w:rPr>
          <w:rFonts w:ascii="Gill Sans MT" w:hAnsi="Gill Sans MT" w:cs="Gill Sans MT"/>
          <w:b/>
          <w:bCs/>
          <w:color w:val="000000" w:themeColor="text1"/>
        </w:rPr>
        <w:t>madrileño</w:t>
      </w:r>
      <w:r>
        <w:rPr>
          <w:rFonts w:ascii="Gill Sans MT" w:hAnsi="Gill Sans MT" w:cs="Gill Sans MT"/>
          <w:color w:val="000000" w:themeColor="text1"/>
        </w:rPr>
        <w:t xml:space="preserve"> más caro</w:t>
      </w:r>
      <w:r w:rsidR="00A92A1B">
        <w:rPr>
          <w:rFonts w:ascii="Gill Sans MT" w:hAnsi="Gill Sans MT" w:cs="Gill Sans MT"/>
          <w:color w:val="000000" w:themeColor="text1"/>
        </w:rPr>
        <w:t xml:space="preserve"> (4.321</w:t>
      </w:r>
      <w:r w:rsidR="00713F2D">
        <w:rPr>
          <w:rFonts w:ascii="Gill Sans MT" w:hAnsi="Gill Sans MT" w:cs="Gill Sans MT"/>
          <w:color w:val="000000" w:themeColor="text1"/>
        </w:rPr>
        <w:t xml:space="preserve"> </w:t>
      </w:r>
      <w:r w:rsidR="00713F2D">
        <w:rPr>
          <w:rFonts w:ascii="Gill Sans MT" w:hAnsi="Gill Sans MT" w:cs="Arial"/>
        </w:rPr>
        <w:t>€/</w:t>
      </w:r>
      <w:r w:rsidR="00713F2D" w:rsidRPr="00A53EC3">
        <w:rPr>
          <w:rFonts w:ascii="Gill Sans MT" w:hAnsi="Gill Sans MT" w:cs="Arial"/>
        </w:rPr>
        <w:t>m</w:t>
      </w:r>
      <w:r w:rsidR="00713F2D" w:rsidRPr="00A53EC3">
        <w:rPr>
          <w:rFonts w:ascii="Gill Sans MT" w:hAnsi="Gill Sans MT" w:cs="Arial"/>
          <w:vertAlign w:val="superscript"/>
        </w:rPr>
        <w:t>2</w:t>
      </w:r>
      <w:r w:rsidR="00713F2D" w:rsidRPr="00A53EC3">
        <w:rPr>
          <w:rFonts w:ascii="Gill Sans MT" w:hAnsi="Gill Sans MT" w:cs="Gill Sans MT"/>
        </w:rPr>
        <w:t>)</w:t>
      </w:r>
      <w:r>
        <w:rPr>
          <w:rFonts w:ascii="Gill Sans MT" w:hAnsi="Gill Sans MT" w:cs="Gill Sans MT"/>
          <w:color w:val="000000" w:themeColor="text1"/>
        </w:rPr>
        <w:t xml:space="preserve">, seguido de </w:t>
      </w:r>
      <w:r w:rsidR="00713F2D">
        <w:rPr>
          <w:rFonts w:ascii="Gill Sans MT" w:hAnsi="Gill Sans MT" w:cs="Gill Sans MT"/>
          <w:color w:val="000000" w:themeColor="text1"/>
        </w:rPr>
        <w:t>Chamberí</w:t>
      </w:r>
      <w:r w:rsidR="00146D14">
        <w:rPr>
          <w:rFonts w:ascii="Gill Sans MT" w:hAnsi="Gill Sans MT" w:cs="Gill Sans MT"/>
          <w:color w:val="000000" w:themeColor="text1"/>
        </w:rPr>
        <w:t xml:space="preserve"> (4.</w:t>
      </w:r>
      <w:r w:rsidR="00A92A1B">
        <w:rPr>
          <w:rFonts w:ascii="Gill Sans MT" w:hAnsi="Gill Sans MT" w:cs="Gill Sans MT"/>
          <w:color w:val="000000" w:themeColor="text1"/>
        </w:rPr>
        <w:t>122</w:t>
      </w:r>
      <w:r w:rsidR="00146D14">
        <w:rPr>
          <w:rFonts w:ascii="Gill Sans MT" w:hAnsi="Gill Sans MT" w:cs="Gill Sans MT"/>
          <w:color w:val="000000" w:themeColor="text1"/>
        </w:rPr>
        <w:t xml:space="preserve"> </w:t>
      </w:r>
      <w:r w:rsidR="00146D14">
        <w:rPr>
          <w:rFonts w:ascii="Gill Sans MT" w:hAnsi="Gill Sans MT" w:cs="Arial"/>
        </w:rPr>
        <w:t>€/</w:t>
      </w:r>
      <w:r w:rsidR="00146D14" w:rsidRPr="00A53EC3">
        <w:rPr>
          <w:rFonts w:ascii="Gill Sans MT" w:hAnsi="Gill Sans MT" w:cs="Arial"/>
        </w:rPr>
        <w:t>m</w:t>
      </w:r>
      <w:r w:rsidR="00146D14" w:rsidRPr="00A53EC3">
        <w:rPr>
          <w:rFonts w:ascii="Gill Sans MT" w:hAnsi="Gill Sans MT" w:cs="Arial"/>
          <w:vertAlign w:val="superscript"/>
        </w:rPr>
        <w:t>2</w:t>
      </w:r>
      <w:r w:rsidR="00146D14" w:rsidRPr="00A53EC3">
        <w:rPr>
          <w:rFonts w:ascii="Gill Sans MT" w:hAnsi="Gill Sans MT" w:cs="Gill Sans MT"/>
        </w:rPr>
        <w:t>)</w:t>
      </w:r>
      <w:r>
        <w:rPr>
          <w:rFonts w:ascii="Gill Sans MT" w:hAnsi="Gill Sans MT" w:cs="Gill Sans MT"/>
          <w:color w:val="000000" w:themeColor="text1"/>
        </w:rPr>
        <w:t>, Cha</w:t>
      </w:r>
      <w:r w:rsidR="00713F2D">
        <w:rPr>
          <w:rFonts w:ascii="Gill Sans MT" w:hAnsi="Gill Sans MT" w:cs="Gill Sans MT"/>
          <w:color w:val="000000" w:themeColor="text1"/>
        </w:rPr>
        <w:t>martín</w:t>
      </w:r>
      <w:r w:rsidR="00146D14">
        <w:rPr>
          <w:rFonts w:ascii="Gill Sans MT" w:hAnsi="Gill Sans MT" w:cs="Gill Sans MT"/>
          <w:color w:val="000000" w:themeColor="text1"/>
        </w:rPr>
        <w:t xml:space="preserve"> (</w:t>
      </w:r>
      <w:r w:rsidR="00713F2D">
        <w:rPr>
          <w:rFonts w:ascii="Gill Sans MT" w:hAnsi="Gill Sans MT" w:cs="Gill Sans MT"/>
          <w:color w:val="000000" w:themeColor="text1"/>
        </w:rPr>
        <w:t>4.0</w:t>
      </w:r>
      <w:r w:rsidR="00A92A1B">
        <w:rPr>
          <w:rFonts w:ascii="Gill Sans MT" w:hAnsi="Gill Sans MT" w:cs="Gill Sans MT"/>
          <w:color w:val="000000" w:themeColor="text1"/>
        </w:rPr>
        <w:t>42</w:t>
      </w:r>
      <w:r w:rsidR="00146D14">
        <w:rPr>
          <w:rFonts w:ascii="Gill Sans MT" w:hAnsi="Gill Sans MT" w:cs="Gill Sans MT"/>
          <w:color w:val="000000" w:themeColor="text1"/>
        </w:rPr>
        <w:t xml:space="preserve"> </w:t>
      </w:r>
      <w:r w:rsidR="00146D14">
        <w:rPr>
          <w:rFonts w:ascii="Gill Sans MT" w:hAnsi="Gill Sans MT" w:cs="Arial"/>
        </w:rPr>
        <w:t>€/</w:t>
      </w:r>
      <w:r w:rsidR="00146D14" w:rsidRPr="00A53EC3">
        <w:rPr>
          <w:rFonts w:ascii="Gill Sans MT" w:hAnsi="Gill Sans MT" w:cs="Arial"/>
        </w:rPr>
        <w:t>m</w:t>
      </w:r>
      <w:r w:rsidR="00146D14" w:rsidRPr="00A53EC3">
        <w:rPr>
          <w:rFonts w:ascii="Gill Sans MT" w:hAnsi="Gill Sans MT" w:cs="Arial"/>
          <w:vertAlign w:val="superscript"/>
        </w:rPr>
        <w:t>2</w:t>
      </w:r>
      <w:r w:rsidR="00146D14">
        <w:rPr>
          <w:rFonts w:ascii="Gill Sans MT" w:hAnsi="Gill Sans MT" w:cs="Gill Sans MT"/>
        </w:rPr>
        <w:t>)</w:t>
      </w:r>
      <w:r>
        <w:rPr>
          <w:rFonts w:ascii="Gill Sans MT" w:hAnsi="Gill Sans MT" w:cs="Gill Sans MT"/>
          <w:color w:val="000000" w:themeColor="text1"/>
        </w:rPr>
        <w:t xml:space="preserve"> y Centro</w:t>
      </w:r>
      <w:r w:rsidR="00146D14">
        <w:rPr>
          <w:rFonts w:ascii="Gill Sans MT" w:hAnsi="Gill Sans MT" w:cs="Gill Sans MT"/>
          <w:color w:val="000000" w:themeColor="text1"/>
        </w:rPr>
        <w:t xml:space="preserve"> (3.</w:t>
      </w:r>
      <w:r w:rsidR="00713F2D">
        <w:rPr>
          <w:rFonts w:ascii="Gill Sans MT" w:hAnsi="Gill Sans MT" w:cs="Gill Sans MT"/>
          <w:color w:val="000000" w:themeColor="text1"/>
        </w:rPr>
        <w:t>7</w:t>
      </w:r>
      <w:r w:rsidR="00A92A1B">
        <w:rPr>
          <w:rFonts w:ascii="Gill Sans MT" w:hAnsi="Gill Sans MT" w:cs="Gill Sans MT"/>
          <w:color w:val="000000" w:themeColor="text1"/>
        </w:rPr>
        <w:t>96</w:t>
      </w:r>
      <w:r w:rsidR="00146D14">
        <w:rPr>
          <w:rFonts w:ascii="Gill Sans MT" w:hAnsi="Gill Sans MT" w:cs="Gill Sans MT"/>
          <w:color w:val="000000" w:themeColor="text1"/>
        </w:rPr>
        <w:t xml:space="preserve"> </w:t>
      </w:r>
      <w:r w:rsidR="00146D14">
        <w:rPr>
          <w:rFonts w:ascii="Gill Sans MT" w:hAnsi="Gill Sans MT" w:cs="Arial"/>
        </w:rPr>
        <w:t>€/</w:t>
      </w:r>
      <w:r w:rsidR="00146D14" w:rsidRPr="00A53EC3">
        <w:rPr>
          <w:rFonts w:ascii="Gill Sans MT" w:hAnsi="Gill Sans MT" w:cs="Arial"/>
        </w:rPr>
        <w:t>m</w:t>
      </w:r>
      <w:r w:rsidR="00146D14" w:rsidRPr="00A53EC3">
        <w:rPr>
          <w:rFonts w:ascii="Gill Sans MT" w:hAnsi="Gill Sans MT" w:cs="Arial"/>
          <w:vertAlign w:val="superscript"/>
        </w:rPr>
        <w:t>2</w:t>
      </w:r>
      <w:r w:rsidR="00146D14" w:rsidRPr="00A53EC3">
        <w:rPr>
          <w:rFonts w:ascii="Gill Sans MT" w:hAnsi="Gill Sans MT" w:cs="Gill Sans MT"/>
        </w:rPr>
        <w:t>)</w:t>
      </w:r>
      <w:r>
        <w:rPr>
          <w:rFonts w:ascii="Gill Sans MT" w:hAnsi="Gill Sans MT" w:cs="Gill Sans MT"/>
          <w:color w:val="000000" w:themeColor="text1"/>
        </w:rPr>
        <w:t xml:space="preserve">. </w:t>
      </w:r>
    </w:p>
    <w:p w:rsidR="00146D14" w:rsidRDefault="00146D14" w:rsidP="00146D1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</w:p>
    <w:p w:rsidR="00146D14" w:rsidRDefault="00146D14" w:rsidP="00146D14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  <w:color w:val="000000" w:themeColor="text1"/>
        </w:rPr>
      </w:pPr>
      <w:r>
        <w:rPr>
          <w:rFonts w:ascii="Gill Sans MT" w:hAnsi="Gill Sans MT" w:cs="Gill Sans MT"/>
          <w:color w:val="000000" w:themeColor="text1"/>
        </w:rPr>
        <w:t xml:space="preserve">En el caso de </w:t>
      </w:r>
      <w:r w:rsidRPr="00146D14">
        <w:rPr>
          <w:rFonts w:ascii="Gill Sans MT" w:hAnsi="Gill Sans MT" w:cs="Gill Sans MT"/>
          <w:b/>
          <w:bCs/>
          <w:color w:val="000000" w:themeColor="text1"/>
        </w:rPr>
        <w:t>Barcelona</w:t>
      </w:r>
      <w:r>
        <w:rPr>
          <w:rFonts w:ascii="Gill Sans MT" w:hAnsi="Gill Sans MT" w:cs="Gill Sans MT"/>
          <w:color w:val="000000" w:themeColor="text1"/>
        </w:rPr>
        <w:t xml:space="preserve">, el precio trimestral se incrementa </w:t>
      </w:r>
      <w:r w:rsidR="00AB426A">
        <w:rPr>
          <w:rFonts w:ascii="Gill Sans MT" w:hAnsi="Gill Sans MT" w:cs="Gill Sans MT"/>
          <w:color w:val="000000" w:themeColor="text1"/>
        </w:rPr>
        <w:t>en todos los distritos</w:t>
      </w:r>
      <w:r>
        <w:rPr>
          <w:rFonts w:ascii="Gill Sans MT" w:hAnsi="Gill Sans MT" w:cs="Gill Sans MT"/>
          <w:color w:val="000000" w:themeColor="text1"/>
        </w:rPr>
        <w:t xml:space="preserve"> de la ciudad condal. El incremento más acusado</w:t>
      </w:r>
      <w:r w:rsidR="00713F2D">
        <w:rPr>
          <w:rFonts w:ascii="Gill Sans MT" w:hAnsi="Gill Sans MT" w:cs="Gill Sans MT"/>
          <w:color w:val="000000" w:themeColor="text1"/>
        </w:rPr>
        <w:t xml:space="preserve"> se produce en el distrito </w:t>
      </w:r>
      <w:r w:rsidR="00AB426A">
        <w:rPr>
          <w:rFonts w:ascii="Gill Sans MT" w:hAnsi="Gill Sans MT" w:cs="Gill Sans MT"/>
          <w:color w:val="000000" w:themeColor="text1"/>
        </w:rPr>
        <w:t xml:space="preserve">de </w:t>
      </w:r>
      <w:proofErr w:type="spellStart"/>
      <w:r w:rsidR="00AB426A">
        <w:rPr>
          <w:rFonts w:ascii="Gill Sans MT" w:hAnsi="Gill Sans MT" w:cs="Gill Sans MT"/>
          <w:color w:val="000000" w:themeColor="text1"/>
        </w:rPr>
        <w:t>Sant</w:t>
      </w:r>
      <w:proofErr w:type="spellEnd"/>
      <w:r w:rsidR="00AB426A">
        <w:rPr>
          <w:rFonts w:ascii="Gill Sans MT" w:hAnsi="Gill Sans MT" w:cs="Gill Sans MT"/>
          <w:color w:val="000000" w:themeColor="text1"/>
        </w:rPr>
        <w:t xml:space="preserve"> Martí</w:t>
      </w:r>
      <w:r>
        <w:rPr>
          <w:rFonts w:ascii="Gill Sans MT" w:hAnsi="Gill Sans MT" w:cs="Gill Sans MT"/>
          <w:color w:val="000000" w:themeColor="text1"/>
        </w:rPr>
        <w:t xml:space="preserve"> (</w:t>
      </w:r>
      <w:r w:rsidR="00AB426A">
        <w:rPr>
          <w:rFonts w:ascii="Gill Sans MT" w:hAnsi="Gill Sans MT" w:cs="Gill Sans MT"/>
          <w:color w:val="000000" w:themeColor="text1"/>
        </w:rPr>
        <w:t>5,9</w:t>
      </w:r>
      <w:r>
        <w:rPr>
          <w:rFonts w:ascii="Gill Sans MT" w:hAnsi="Gill Sans MT" w:cs="Gill Sans MT"/>
          <w:color w:val="000000" w:themeColor="text1"/>
        </w:rPr>
        <w:t xml:space="preserve">%), seguido de </w:t>
      </w:r>
      <w:proofErr w:type="spellStart"/>
      <w:r w:rsidR="00AB426A">
        <w:rPr>
          <w:rFonts w:ascii="Gill Sans MT" w:hAnsi="Gill Sans MT" w:cs="Gill Sans MT"/>
          <w:color w:val="000000" w:themeColor="text1"/>
        </w:rPr>
        <w:t>Ciutat</w:t>
      </w:r>
      <w:proofErr w:type="spellEnd"/>
      <w:r w:rsidR="00AB426A">
        <w:rPr>
          <w:rFonts w:ascii="Gill Sans MT" w:hAnsi="Gill Sans MT" w:cs="Gill Sans MT"/>
          <w:color w:val="000000" w:themeColor="text1"/>
        </w:rPr>
        <w:t xml:space="preserve"> Vella</w:t>
      </w:r>
      <w:r>
        <w:rPr>
          <w:rFonts w:ascii="Gill Sans MT" w:hAnsi="Gill Sans MT" w:cs="Gill Sans MT"/>
          <w:color w:val="000000" w:themeColor="text1"/>
        </w:rPr>
        <w:t xml:space="preserve"> (3</w:t>
      </w:r>
      <w:r w:rsidR="00AB426A">
        <w:rPr>
          <w:rFonts w:ascii="Gill Sans MT" w:hAnsi="Gill Sans MT" w:cs="Gill Sans MT"/>
          <w:color w:val="000000" w:themeColor="text1"/>
        </w:rPr>
        <w:t>,6</w:t>
      </w:r>
      <w:r>
        <w:rPr>
          <w:rFonts w:ascii="Gill Sans MT" w:hAnsi="Gill Sans MT" w:cs="Gill Sans MT"/>
          <w:color w:val="000000" w:themeColor="text1"/>
        </w:rPr>
        <w:t xml:space="preserve">%), </w:t>
      </w:r>
      <w:proofErr w:type="spellStart"/>
      <w:r w:rsidR="00AB426A">
        <w:rPr>
          <w:rFonts w:ascii="Gill Sans MT" w:hAnsi="Gill Sans MT" w:cs="Gill Sans MT"/>
          <w:color w:val="000000" w:themeColor="text1"/>
        </w:rPr>
        <w:t>Eixample</w:t>
      </w:r>
      <w:proofErr w:type="spellEnd"/>
      <w:r>
        <w:rPr>
          <w:rFonts w:ascii="Gill Sans MT" w:hAnsi="Gill Sans MT" w:cs="Gill Sans MT"/>
          <w:color w:val="000000" w:themeColor="text1"/>
        </w:rPr>
        <w:t xml:space="preserve"> (</w:t>
      </w:r>
      <w:r w:rsidR="00713F2D">
        <w:rPr>
          <w:rFonts w:ascii="Gill Sans MT" w:hAnsi="Gill Sans MT" w:cs="Gill Sans MT"/>
          <w:color w:val="000000" w:themeColor="text1"/>
        </w:rPr>
        <w:t>3</w:t>
      </w:r>
      <w:r w:rsidR="00AB426A">
        <w:rPr>
          <w:rFonts w:ascii="Gill Sans MT" w:hAnsi="Gill Sans MT" w:cs="Gill Sans MT"/>
          <w:color w:val="000000" w:themeColor="text1"/>
        </w:rPr>
        <w:t>,3</w:t>
      </w:r>
      <w:r>
        <w:rPr>
          <w:rFonts w:ascii="Gill Sans MT" w:hAnsi="Gill Sans MT" w:cs="Gill Sans MT"/>
          <w:color w:val="000000" w:themeColor="text1"/>
        </w:rPr>
        <w:t xml:space="preserve">%) y </w:t>
      </w:r>
      <w:r w:rsidR="00AB426A">
        <w:rPr>
          <w:rFonts w:ascii="Gill Sans MT" w:hAnsi="Gill Sans MT" w:cs="Gill Sans MT"/>
          <w:color w:val="000000" w:themeColor="text1"/>
        </w:rPr>
        <w:t>Horta</w:t>
      </w:r>
      <w:r w:rsidR="00DE37E1">
        <w:rPr>
          <w:rFonts w:ascii="Gill Sans MT" w:hAnsi="Gill Sans MT" w:cs="Gill Sans MT"/>
          <w:color w:val="000000" w:themeColor="text1"/>
        </w:rPr>
        <w:t xml:space="preserve"> </w:t>
      </w:r>
      <w:r w:rsidR="00AB426A">
        <w:rPr>
          <w:rFonts w:ascii="Gill Sans MT" w:hAnsi="Gill Sans MT" w:cs="Gill Sans MT"/>
          <w:color w:val="000000" w:themeColor="text1"/>
        </w:rPr>
        <w:t>-</w:t>
      </w:r>
      <w:r w:rsidR="00DE37E1">
        <w:rPr>
          <w:rFonts w:ascii="Gill Sans MT" w:hAnsi="Gill Sans MT" w:cs="Gill Sans MT"/>
          <w:color w:val="000000" w:themeColor="text1"/>
        </w:rPr>
        <w:t xml:space="preserve"> </w:t>
      </w:r>
      <w:r w:rsidR="00AB426A">
        <w:rPr>
          <w:rFonts w:ascii="Gill Sans MT" w:hAnsi="Gill Sans MT" w:cs="Gill Sans MT"/>
          <w:color w:val="000000" w:themeColor="text1"/>
        </w:rPr>
        <w:t>Guinardó</w:t>
      </w:r>
      <w:r>
        <w:rPr>
          <w:rFonts w:ascii="Gill Sans MT" w:hAnsi="Gill Sans MT" w:cs="Gill Sans MT"/>
          <w:color w:val="000000" w:themeColor="text1"/>
        </w:rPr>
        <w:t xml:space="preserve"> (</w:t>
      </w:r>
      <w:r w:rsidR="00AB426A">
        <w:rPr>
          <w:rFonts w:ascii="Gill Sans MT" w:hAnsi="Gill Sans MT" w:cs="Gill Sans MT"/>
          <w:color w:val="000000" w:themeColor="text1"/>
        </w:rPr>
        <w:t>3</w:t>
      </w:r>
      <w:r>
        <w:rPr>
          <w:rFonts w:ascii="Gill Sans MT" w:hAnsi="Gill Sans MT" w:cs="Gill Sans MT"/>
          <w:color w:val="000000" w:themeColor="text1"/>
        </w:rPr>
        <w:t xml:space="preserve">%). </w:t>
      </w:r>
    </w:p>
    <w:p w:rsidR="00CE016E" w:rsidRDefault="00CE016E" w:rsidP="00AE0805">
      <w:pPr>
        <w:autoSpaceDE w:val="0"/>
        <w:autoSpaceDN w:val="0"/>
        <w:adjustRightInd w:val="0"/>
        <w:jc w:val="both"/>
        <w:rPr>
          <w:rFonts w:ascii="Gill Sans MT" w:hAnsi="Gill Sans MT" w:cs="Gill Sans MT"/>
          <w:color w:val="000000" w:themeColor="text1"/>
        </w:rPr>
      </w:pPr>
    </w:p>
    <w:p w:rsidR="00AE0805" w:rsidRDefault="00AE0805" w:rsidP="00F42B85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color w:val="000000" w:themeColor="text1"/>
        </w:rPr>
      </w:pPr>
    </w:p>
    <w:p w:rsidR="00AE0805" w:rsidRDefault="00AE0805" w:rsidP="00F42B85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color w:val="000000" w:themeColor="text1"/>
        </w:rPr>
      </w:pPr>
    </w:p>
    <w:p w:rsidR="00A92A1B" w:rsidRDefault="00A92A1B" w:rsidP="00F42B85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color w:val="000000" w:themeColor="text1"/>
        </w:rPr>
      </w:pPr>
    </w:p>
    <w:p w:rsidR="00A92A1B" w:rsidRDefault="00A92A1B" w:rsidP="00F42B85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color w:val="000000" w:themeColor="text1"/>
        </w:rPr>
      </w:pPr>
    </w:p>
    <w:p w:rsidR="00AE0805" w:rsidRDefault="00AE0805" w:rsidP="00F42B85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color w:val="000000" w:themeColor="text1"/>
        </w:rPr>
      </w:pPr>
    </w:p>
    <w:p w:rsidR="00DE37E1" w:rsidRPr="007459EE" w:rsidRDefault="00DE37E1" w:rsidP="00DE37E1">
      <w:pPr>
        <w:pStyle w:val="Cuerpo"/>
        <w:ind w:left="-142"/>
        <w:jc w:val="both"/>
        <w:rPr>
          <w:rStyle w:val="Ninguno"/>
          <w:rFonts w:ascii="Gill Sans MT" w:hAnsi="Gill Sans MT" w:cs="Gisha"/>
          <w:b/>
          <w:bCs/>
        </w:rPr>
      </w:pPr>
      <w:r w:rsidRPr="007459EE">
        <w:rPr>
          <w:rStyle w:val="Ninguno"/>
          <w:rFonts w:ascii="Gill Sans MT" w:hAnsi="Gill Sans MT" w:cs="Gisha"/>
          <w:b/>
          <w:bCs/>
        </w:rPr>
        <w:t xml:space="preserve">Sobre </w:t>
      </w:r>
      <w:proofErr w:type="spellStart"/>
      <w:r>
        <w:rPr>
          <w:rStyle w:val="Ninguno"/>
          <w:rFonts w:ascii="Gill Sans MT" w:hAnsi="Gill Sans MT" w:cs="Gisha"/>
          <w:b/>
          <w:bCs/>
        </w:rPr>
        <w:t>foto</w:t>
      </w:r>
      <w:r w:rsidRPr="007459EE">
        <w:rPr>
          <w:rStyle w:val="Ninguno"/>
          <w:rFonts w:ascii="Gill Sans MT" w:hAnsi="Gill Sans MT" w:cs="Gisha"/>
          <w:b/>
          <w:bCs/>
        </w:rPr>
        <w:t>casa</w:t>
      </w:r>
      <w:proofErr w:type="spellEnd"/>
    </w:p>
    <w:p w:rsidR="00DE37E1" w:rsidRPr="00927974" w:rsidRDefault="00DE37E1" w:rsidP="00DE37E1">
      <w:pPr>
        <w:pStyle w:val="Cuerpo"/>
        <w:ind w:left="-142"/>
        <w:jc w:val="both"/>
        <w:rPr>
          <w:rFonts w:ascii="Gill Sans MT" w:eastAsia="Gisha" w:hAnsi="Gill Sans MT" w:cs="Gisha"/>
          <w:lang w:val="es-ES_tradnl"/>
        </w:rPr>
      </w:pPr>
    </w:p>
    <w:p w:rsidR="00DE37E1" w:rsidRDefault="00DE37E1" w:rsidP="00DE37E1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  <w:r w:rsidRPr="00763A43">
        <w:rPr>
          <w:rFonts w:ascii="Gill Sans MT" w:hAnsi="Gill Sans MT" w:cs="Gill Sans MT"/>
          <w:bCs/>
        </w:rPr>
        <w:t xml:space="preserve">Portal inmobiliario que dispone de la mayor oferta del mercado, tanto inmuebles de segunda mano como promociones de obra nueva y alquiler. Cada mes genera un tráfico de </w:t>
      </w:r>
      <w:r>
        <w:rPr>
          <w:rFonts w:ascii="Gill Sans MT" w:hAnsi="Gill Sans MT" w:cs="Gill Sans MT"/>
          <w:b/>
        </w:rPr>
        <w:t>18</w:t>
      </w:r>
      <w:r w:rsidRPr="00763A43">
        <w:rPr>
          <w:rFonts w:ascii="Gill Sans MT" w:hAnsi="Gill Sans MT" w:cs="Gill Sans MT"/>
          <w:b/>
        </w:rPr>
        <w:t xml:space="preserve"> millones de visitas</w:t>
      </w:r>
      <w:r>
        <w:rPr>
          <w:rFonts w:ascii="Gill Sans MT" w:hAnsi="Gill Sans MT" w:cs="Gill Sans MT"/>
          <w:b/>
        </w:rPr>
        <w:t xml:space="preserve"> al mes</w:t>
      </w:r>
      <w:r w:rsidRPr="00763A43">
        <w:rPr>
          <w:rFonts w:ascii="Gill Sans MT" w:hAnsi="Gill Sans MT" w:cs="Gill Sans MT"/>
          <w:bCs/>
        </w:rPr>
        <w:t xml:space="preserve"> (</w:t>
      </w:r>
      <w:r>
        <w:rPr>
          <w:rFonts w:ascii="Gill Sans MT" w:hAnsi="Gill Sans MT" w:cs="Gill Sans MT"/>
          <w:bCs/>
        </w:rPr>
        <w:t>60</w:t>
      </w:r>
      <w:r w:rsidRPr="00763A43">
        <w:rPr>
          <w:rFonts w:ascii="Gill Sans MT" w:hAnsi="Gill Sans MT" w:cs="Gill Sans MT"/>
          <w:bCs/>
        </w:rPr>
        <w:t xml:space="preserve">% a través de dispositivos móviles) y </w:t>
      </w:r>
      <w:r w:rsidRPr="00763A43">
        <w:rPr>
          <w:rFonts w:ascii="Gill Sans MT" w:hAnsi="Gill Sans MT" w:cs="Gill Sans MT"/>
          <w:b/>
        </w:rPr>
        <w:t>650 millones de páginas vistas</w:t>
      </w:r>
      <w:r w:rsidRPr="00763A43">
        <w:rPr>
          <w:rFonts w:ascii="Gill Sans MT" w:hAnsi="Gill Sans MT" w:cs="Gill Sans MT"/>
          <w:bCs/>
        </w:rPr>
        <w:t xml:space="preserve"> y cada día la visitan un promedio de </w:t>
      </w:r>
      <w:r>
        <w:rPr>
          <w:rFonts w:ascii="Gill Sans MT" w:hAnsi="Gill Sans MT" w:cs="Gill Sans MT"/>
          <w:b/>
        </w:rPr>
        <w:t>458</w:t>
      </w:r>
      <w:r w:rsidRPr="00B27D7E">
        <w:rPr>
          <w:rFonts w:ascii="Gill Sans MT" w:hAnsi="Gill Sans MT" w:cs="Gill Sans MT"/>
          <w:b/>
        </w:rPr>
        <w:t>.000 usuarios únicos</w:t>
      </w:r>
      <w:r w:rsidRPr="00763A43">
        <w:rPr>
          <w:rFonts w:ascii="Gill Sans MT" w:hAnsi="Gill Sans MT" w:cs="Gill Sans MT"/>
          <w:bCs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Gill Sans MT" w:hAnsi="Gill Sans MT" w:cs="Gill Sans MT"/>
          <w:bCs/>
        </w:rPr>
        <w:t xml:space="preserve">Mensualmente elabora </w:t>
      </w:r>
      <w:r w:rsidRPr="00B67704">
        <w:rPr>
          <w:rFonts w:ascii="Gill Sans MT" w:hAnsi="Gill Sans MT" w:cs="Gill Sans MT"/>
          <w:bCs/>
        </w:rPr>
        <w:t xml:space="preserve">el </w:t>
      </w:r>
      <w:hyperlink r:id="rId15" w:history="1">
        <w:r w:rsidRPr="000A712D">
          <w:rPr>
            <w:rStyle w:val="Hipervnculo"/>
            <w:rFonts w:ascii="Gill Sans MT" w:hAnsi="Gill Sans MT" w:cs="Gill Sans MT"/>
            <w:i/>
          </w:rPr>
          <w:t xml:space="preserve">índice inmobiliario </w:t>
        </w:r>
        <w:proofErr w:type="spellStart"/>
        <w:r w:rsidRPr="000A712D">
          <w:rPr>
            <w:rStyle w:val="Hipervnculo"/>
            <w:rFonts w:ascii="Gill Sans MT" w:hAnsi="Gill Sans MT" w:cs="Gill Sans MT"/>
            <w:i/>
          </w:rPr>
          <w:t>fotocasa</w:t>
        </w:r>
        <w:proofErr w:type="spellEnd"/>
      </w:hyperlink>
      <w:r w:rsidRPr="00B67704">
        <w:rPr>
          <w:rFonts w:ascii="Gill Sans MT" w:hAnsi="Gill Sans MT" w:cs="Gill Sans MT"/>
          <w:bCs/>
        </w:rPr>
        <w:t xml:space="preserve">, </w:t>
      </w:r>
      <w:r>
        <w:rPr>
          <w:rFonts w:ascii="Gill Sans MT" w:hAnsi="Gill Sans MT" w:cs="Gill Sans MT"/>
          <w:bCs/>
        </w:rPr>
        <w:t xml:space="preserve">un </w:t>
      </w:r>
      <w:r w:rsidRPr="00B67704">
        <w:rPr>
          <w:rFonts w:ascii="Gill Sans MT" w:hAnsi="Gill Sans MT" w:cs="Gill Sans MT"/>
          <w:bCs/>
        </w:rPr>
        <w:t xml:space="preserve">informe de referencia sobre la evolución del precio medio de la vivienda en España, tanto en venta como en alquiler. </w:t>
      </w:r>
    </w:p>
    <w:p w:rsidR="00DE37E1" w:rsidRDefault="00DE37E1" w:rsidP="00DE37E1">
      <w:pPr>
        <w:autoSpaceDE w:val="0"/>
        <w:autoSpaceDN w:val="0"/>
        <w:adjustRightInd w:val="0"/>
        <w:ind w:left="-142"/>
        <w:jc w:val="both"/>
        <w:rPr>
          <w:rFonts w:cs="Arial"/>
          <w:bCs/>
        </w:rPr>
      </w:pPr>
    </w:p>
    <w:p w:rsidR="00DE37E1" w:rsidRDefault="00904E26" w:rsidP="00DE37E1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</w:rPr>
      </w:pPr>
      <w:hyperlink r:id="rId16" w:history="1">
        <w:proofErr w:type="spellStart"/>
        <w:proofErr w:type="gramStart"/>
        <w:r w:rsidR="00DE37E1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  <w:proofErr w:type="gramEnd"/>
      </w:hyperlink>
      <w:r w:rsidR="00DE37E1" w:rsidRPr="00B67704">
        <w:rPr>
          <w:rFonts w:ascii="Gill Sans MT" w:hAnsi="Gill Sans MT" w:cs="Gill Sans MT"/>
          <w:bCs/>
        </w:rPr>
        <w:t xml:space="preserve"> pertenece a </w:t>
      </w:r>
      <w:proofErr w:type="spellStart"/>
      <w:r w:rsidR="00DE37E1" w:rsidRPr="00B67704">
        <w:rPr>
          <w:rFonts w:ascii="Gill Sans MT" w:hAnsi="Gill Sans MT" w:cs="Gill Sans MT"/>
          <w:b/>
          <w:bCs/>
        </w:rPr>
        <w:t>Schibsted</w:t>
      </w:r>
      <w:proofErr w:type="spellEnd"/>
      <w:r w:rsidR="00DE37E1" w:rsidRPr="00B67704">
        <w:rPr>
          <w:rFonts w:ascii="Gill Sans MT" w:hAnsi="Gill Sans MT" w:cs="Gill Sans MT"/>
          <w:b/>
          <w:bCs/>
        </w:rPr>
        <w:t xml:space="preserve"> </w:t>
      </w:r>
      <w:proofErr w:type="spellStart"/>
      <w:r w:rsidR="00DE37E1" w:rsidRPr="00B67704">
        <w:rPr>
          <w:rFonts w:ascii="Gill Sans MT" w:hAnsi="Gill Sans MT" w:cs="Gill Sans MT"/>
          <w:b/>
          <w:bCs/>
        </w:rPr>
        <w:t>Spain</w:t>
      </w:r>
      <w:proofErr w:type="spellEnd"/>
      <w:r w:rsidR="00DE37E1" w:rsidRPr="00B67704">
        <w:rPr>
          <w:rFonts w:ascii="Gill Sans MT" w:hAnsi="Gill Sans MT" w:cs="Gill Sans MT"/>
          <w:bCs/>
        </w:rPr>
        <w:t>, la compañía de anuncios clasificados</w:t>
      </w:r>
      <w:r w:rsidR="00DE37E1">
        <w:rPr>
          <w:rFonts w:ascii="Gill Sans MT" w:hAnsi="Gill Sans MT" w:cs="Gill Sans MT"/>
          <w:bCs/>
        </w:rPr>
        <w:t xml:space="preserve"> y de ofertas de empleo más grande y diversificada del país</w:t>
      </w:r>
      <w:r w:rsidR="00DE37E1" w:rsidRPr="00B67704">
        <w:rPr>
          <w:rFonts w:ascii="Gill Sans MT" w:hAnsi="Gill Sans MT" w:cs="Gill Sans MT"/>
          <w:bCs/>
        </w:rPr>
        <w:t xml:space="preserve">. Además de gestionar el portal inmobiliario </w:t>
      </w:r>
      <w:hyperlink r:id="rId17" w:history="1">
        <w:proofErr w:type="spellStart"/>
        <w:r w:rsidR="00DE37E1" w:rsidRPr="00B67704">
          <w:rPr>
            <w:rStyle w:val="Hipervnculo"/>
            <w:rFonts w:ascii="Gill Sans MT" w:hAnsi="Gill Sans MT" w:cs="Gill Sans MT"/>
          </w:rPr>
          <w:t>fotocasa</w:t>
        </w:r>
        <w:proofErr w:type="spellEnd"/>
      </w:hyperlink>
      <w:r w:rsidR="00DE37E1" w:rsidRPr="00B67704">
        <w:rPr>
          <w:rFonts w:ascii="Gill Sans MT" w:hAnsi="Gill Sans MT" w:cs="Gill Sans MT"/>
          <w:bCs/>
        </w:rPr>
        <w:t xml:space="preserve">, cuenta con los siguientes portales de referencia: </w:t>
      </w:r>
      <w:hyperlink r:id="rId18" w:history="1">
        <w:proofErr w:type="spellStart"/>
        <w:r w:rsidR="00DE37E1" w:rsidRPr="00575E12">
          <w:rPr>
            <w:rStyle w:val="Hipervnculo"/>
            <w:rFonts w:ascii="Gill Sans MT" w:hAnsi="Gill Sans MT" w:cs="Gill Sans MT"/>
          </w:rPr>
          <w:t>vibbo</w:t>
        </w:r>
        <w:proofErr w:type="spellEnd"/>
      </w:hyperlink>
      <w:r w:rsidR="00DE37E1" w:rsidRPr="00B67704">
        <w:rPr>
          <w:rFonts w:ascii="Gill Sans MT" w:hAnsi="Gill Sans MT" w:cs="Gill Sans MT"/>
          <w:bCs/>
        </w:rPr>
        <w:t xml:space="preserve">, </w:t>
      </w:r>
      <w:hyperlink r:id="rId19" w:history="1">
        <w:r w:rsidR="00DE37E1" w:rsidRPr="00B67704">
          <w:rPr>
            <w:rStyle w:val="Hipervnculo"/>
            <w:rFonts w:ascii="Gill Sans MT" w:hAnsi="Gill Sans MT" w:cs="Gill Sans MT"/>
          </w:rPr>
          <w:t>coches.net</w:t>
        </w:r>
      </w:hyperlink>
      <w:r w:rsidR="00DE37E1" w:rsidRPr="00B67704">
        <w:rPr>
          <w:rFonts w:ascii="Gill Sans MT" w:hAnsi="Gill Sans MT" w:cs="Gill Sans MT"/>
          <w:bCs/>
        </w:rPr>
        <w:t xml:space="preserve">, </w:t>
      </w:r>
      <w:hyperlink r:id="rId20" w:history="1">
        <w:r w:rsidR="00DE37E1" w:rsidRPr="00B67704">
          <w:rPr>
            <w:rStyle w:val="Hipervnculo"/>
            <w:rFonts w:ascii="Gill Sans MT" w:hAnsi="Gill Sans MT" w:cs="Gill Sans MT"/>
          </w:rPr>
          <w:t>Infojobs.net</w:t>
        </w:r>
      </w:hyperlink>
      <w:r w:rsidR="00DE37E1" w:rsidRPr="00B67704">
        <w:rPr>
          <w:rFonts w:ascii="Gill Sans MT" w:hAnsi="Gill Sans MT" w:cs="Gill Sans MT"/>
          <w:bCs/>
        </w:rPr>
        <w:t xml:space="preserve"> y </w:t>
      </w:r>
      <w:hyperlink r:id="rId21" w:history="1">
        <w:r w:rsidR="00DE37E1">
          <w:rPr>
            <w:rStyle w:val="Hipervnculo"/>
            <w:rFonts w:ascii="Gill Sans MT" w:hAnsi="Gill Sans MT" w:cs="Gill Sans MT"/>
          </w:rPr>
          <w:t>milanun</w:t>
        </w:r>
        <w:r w:rsidR="00DE37E1" w:rsidRPr="00CE4397">
          <w:rPr>
            <w:rStyle w:val="Hipervnculo"/>
            <w:rFonts w:ascii="Gill Sans MT" w:hAnsi="Gill Sans MT" w:cs="Gill Sans MT"/>
          </w:rPr>
          <w:t>cios.com</w:t>
        </w:r>
      </w:hyperlink>
      <w:r w:rsidR="00DE37E1" w:rsidRPr="00B67704">
        <w:rPr>
          <w:rFonts w:ascii="Gill Sans MT" w:hAnsi="Gill Sans MT" w:cs="Gill Sans MT"/>
          <w:bCs/>
        </w:rPr>
        <w:t xml:space="preserve">. </w:t>
      </w:r>
      <w:proofErr w:type="spellStart"/>
      <w:r w:rsidR="00DE37E1">
        <w:rPr>
          <w:rFonts w:ascii="Gill Sans MT" w:hAnsi="Gill Sans MT" w:cs="Gill Sans MT"/>
          <w:bCs/>
        </w:rPr>
        <w:t>Schibsted</w:t>
      </w:r>
      <w:proofErr w:type="spellEnd"/>
      <w:r w:rsidR="00DE37E1">
        <w:rPr>
          <w:rFonts w:ascii="Gill Sans MT" w:hAnsi="Gill Sans MT" w:cs="Gill Sans MT"/>
          <w:bCs/>
        </w:rPr>
        <w:t xml:space="preserve"> </w:t>
      </w:r>
      <w:proofErr w:type="spellStart"/>
      <w:r w:rsidR="00DE37E1">
        <w:rPr>
          <w:rFonts w:ascii="Gill Sans MT" w:hAnsi="Gill Sans MT" w:cs="Gill Sans MT"/>
          <w:bCs/>
        </w:rPr>
        <w:t>Spain</w:t>
      </w:r>
      <w:proofErr w:type="spellEnd"/>
      <w:r w:rsidR="00DE37E1" w:rsidRPr="00B67704">
        <w:rPr>
          <w:rFonts w:ascii="Gill Sans MT" w:hAnsi="Gill Sans MT" w:cs="Gill Sans MT"/>
          <w:bCs/>
        </w:rPr>
        <w:t xml:space="preserve"> forma parte del grupo internacional de origen noruego </w:t>
      </w:r>
      <w:proofErr w:type="spellStart"/>
      <w:r w:rsidR="00DE37E1" w:rsidRPr="00B67704">
        <w:rPr>
          <w:rFonts w:ascii="Gill Sans MT" w:hAnsi="Gill Sans MT" w:cs="Gill Sans MT"/>
          <w:bCs/>
        </w:rPr>
        <w:t>Schibsted</w:t>
      </w:r>
      <w:proofErr w:type="spellEnd"/>
      <w:r w:rsidR="00DE37E1" w:rsidRPr="00B67704">
        <w:rPr>
          <w:rFonts w:ascii="Gill Sans MT" w:hAnsi="Gill Sans MT" w:cs="Gill Sans MT"/>
          <w:bCs/>
        </w:rPr>
        <w:t xml:space="preserve"> Media </w:t>
      </w:r>
      <w:proofErr w:type="spellStart"/>
      <w:r w:rsidR="00DE37E1" w:rsidRPr="00B67704">
        <w:rPr>
          <w:rFonts w:ascii="Gill Sans MT" w:hAnsi="Gill Sans MT" w:cs="Gill Sans MT"/>
          <w:bCs/>
        </w:rPr>
        <w:t>Group</w:t>
      </w:r>
      <w:proofErr w:type="spellEnd"/>
      <w:r w:rsidR="00DE37E1" w:rsidRPr="00B67704">
        <w:rPr>
          <w:rFonts w:ascii="Gill Sans MT" w:hAnsi="Gill Sans MT" w:cs="Gill Sans MT"/>
          <w:bCs/>
        </w:rPr>
        <w:t>, que está presente en</w:t>
      </w:r>
      <w:r w:rsidR="00DE37E1">
        <w:rPr>
          <w:rFonts w:ascii="Gill Sans MT" w:hAnsi="Gill Sans MT" w:cs="Gill Sans MT"/>
          <w:bCs/>
        </w:rPr>
        <w:t xml:space="preserve"> más de 30 países y cuenta con 6.800 </w:t>
      </w:r>
      <w:r w:rsidR="00DE37E1" w:rsidRPr="00B67704">
        <w:rPr>
          <w:rFonts w:ascii="Gill Sans MT" w:hAnsi="Gill Sans MT" w:cs="Gill Sans MT"/>
          <w:bCs/>
        </w:rPr>
        <w:t xml:space="preserve">empleados. Más información en la </w:t>
      </w:r>
      <w:hyperlink r:id="rId22" w:history="1">
        <w:r w:rsidR="00DE37E1" w:rsidRPr="00B67704">
          <w:rPr>
            <w:rStyle w:val="Hipervnculo"/>
            <w:rFonts w:ascii="Gill Sans MT" w:hAnsi="Gill Sans MT" w:cs="Gill Sans MT"/>
          </w:rPr>
          <w:t xml:space="preserve">web de </w:t>
        </w:r>
        <w:proofErr w:type="spellStart"/>
        <w:r w:rsidR="00DE37E1" w:rsidRPr="00B67704">
          <w:rPr>
            <w:rStyle w:val="Hipervnculo"/>
            <w:rFonts w:ascii="Gill Sans MT" w:hAnsi="Gill Sans MT" w:cs="Gill Sans MT"/>
          </w:rPr>
          <w:t>Schibsted</w:t>
        </w:r>
        <w:proofErr w:type="spellEnd"/>
        <w:r w:rsidR="00DE37E1" w:rsidRPr="00B67704">
          <w:rPr>
            <w:rStyle w:val="Hipervnculo"/>
            <w:rFonts w:ascii="Gill Sans MT" w:hAnsi="Gill Sans MT" w:cs="Gill Sans MT"/>
          </w:rPr>
          <w:t xml:space="preserve"> Media </w:t>
        </w:r>
        <w:proofErr w:type="spellStart"/>
        <w:r w:rsidR="00DE37E1" w:rsidRPr="00B67704">
          <w:rPr>
            <w:rStyle w:val="Hipervnculo"/>
            <w:rFonts w:ascii="Gill Sans MT" w:hAnsi="Gill Sans MT" w:cs="Gill Sans MT"/>
          </w:rPr>
          <w:t>Group</w:t>
        </w:r>
        <w:proofErr w:type="spellEnd"/>
      </w:hyperlink>
      <w:r w:rsidR="00DE37E1" w:rsidRPr="00B67704">
        <w:rPr>
          <w:rFonts w:ascii="Gill Sans MT" w:hAnsi="Gill Sans MT" w:cs="Gill Sans MT"/>
          <w:bCs/>
        </w:rPr>
        <w:t>.</w:t>
      </w:r>
    </w:p>
    <w:p w:rsidR="00DE37E1" w:rsidRPr="003A2968" w:rsidRDefault="00DE37E1" w:rsidP="00DE37E1">
      <w:pPr>
        <w:autoSpaceDE w:val="0"/>
        <w:autoSpaceDN w:val="0"/>
        <w:adjustRightInd w:val="0"/>
        <w:ind w:left="-142"/>
        <w:jc w:val="both"/>
        <w:rPr>
          <w:rFonts w:ascii="Gill Sans MT" w:hAnsi="Gill Sans MT" w:cs="Arial"/>
          <w:color w:val="000000"/>
        </w:rPr>
      </w:pPr>
    </w:p>
    <w:p w:rsidR="00DE37E1" w:rsidRPr="00927974" w:rsidRDefault="00DE37E1" w:rsidP="00DE37E1">
      <w:pPr>
        <w:pStyle w:val="Cuerpo"/>
        <w:ind w:left="-142"/>
        <w:jc w:val="both"/>
        <w:rPr>
          <w:rStyle w:val="Ninguno"/>
          <w:rFonts w:ascii="Gill Sans MT" w:hAnsi="Gill Sans MT" w:cs="Gisha"/>
          <w:b/>
          <w:bCs/>
        </w:rPr>
      </w:pPr>
      <w:r w:rsidRPr="00927974">
        <w:rPr>
          <w:rStyle w:val="Ninguno"/>
          <w:rFonts w:ascii="Gill Sans MT" w:hAnsi="Gill Sans MT" w:cs="Gisha"/>
          <w:b/>
          <w:bCs/>
        </w:rPr>
        <w:t xml:space="preserve">Departamento de Comunicación de </w:t>
      </w:r>
      <w:proofErr w:type="spellStart"/>
      <w:r w:rsidRPr="00927974">
        <w:rPr>
          <w:rStyle w:val="Ninguno"/>
          <w:rFonts w:ascii="Gill Sans MT" w:hAnsi="Gill Sans MT" w:cs="Gisha"/>
          <w:b/>
          <w:bCs/>
        </w:rPr>
        <w:t>fotocasa</w:t>
      </w:r>
      <w:proofErr w:type="spellEnd"/>
    </w:p>
    <w:p w:rsidR="00DE37E1" w:rsidRPr="00927974" w:rsidRDefault="00DE37E1" w:rsidP="00DE37E1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927974">
        <w:rPr>
          <w:rFonts w:ascii="Gill Sans MT" w:hAnsi="Gill Sans MT" w:cs="Gisha"/>
          <w:bCs/>
        </w:rPr>
        <w:t>Anaïs López</w:t>
      </w:r>
    </w:p>
    <w:p w:rsidR="00DE37E1" w:rsidRPr="00F73836" w:rsidRDefault="00DE37E1" w:rsidP="00DE37E1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 xml:space="preserve">Tlf.: 93 576 56 79 </w:t>
      </w:r>
    </w:p>
    <w:p w:rsidR="00DE37E1" w:rsidRPr="00F73836" w:rsidRDefault="00DE37E1" w:rsidP="00DE37E1">
      <w:pPr>
        <w:autoSpaceDE w:val="0"/>
        <w:autoSpaceDN w:val="0"/>
        <w:adjustRightInd w:val="0"/>
        <w:ind w:left="-142"/>
        <w:jc w:val="both"/>
        <w:rPr>
          <w:rFonts w:ascii="Gill Sans MT" w:hAnsi="Gill Sans MT" w:cs="Gisha"/>
          <w:bCs/>
        </w:rPr>
      </w:pPr>
      <w:r w:rsidRPr="00F73836">
        <w:rPr>
          <w:rFonts w:ascii="Gill Sans MT" w:hAnsi="Gill Sans MT" w:cs="Gisha"/>
          <w:bCs/>
        </w:rPr>
        <w:t>Móvil: 620 66 29 26</w:t>
      </w:r>
    </w:p>
    <w:p w:rsidR="00DE37E1" w:rsidRDefault="00904E26" w:rsidP="00DE37E1">
      <w:pPr>
        <w:pStyle w:val="Cuerpo"/>
        <w:ind w:left="-142"/>
        <w:jc w:val="both"/>
        <w:rPr>
          <w:rStyle w:val="Ninguno"/>
          <w:rFonts w:ascii="Gill Sans MT" w:hAnsi="Gill Sans MT" w:cs="Gisha"/>
          <w:lang w:val="es-ES"/>
        </w:rPr>
      </w:pPr>
      <w:hyperlink r:id="rId23" w:history="1">
        <w:r w:rsidR="00DE37E1" w:rsidRPr="00F73836">
          <w:rPr>
            <w:rStyle w:val="Hyperlink1"/>
            <w:rFonts w:ascii="Gill Sans MT" w:hAnsi="Gill Sans MT"/>
            <w:lang w:val="es-ES"/>
          </w:rPr>
          <w:t>comunicacion@fotocasa.es</w:t>
        </w:r>
      </w:hyperlink>
      <w:r w:rsidR="00DE37E1">
        <w:rPr>
          <w:rStyle w:val="Ninguno"/>
          <w:rFonts w:ascii="Gill Sans MT" w:hAnsi="Gill Sans MT" w:cs="Gisha"/>
          <w:lang w:val="es-ES"/>
        </w:rPr>
        <w:t xml:space="preserve"> </w:t>
      </w:r>
    </w:p>
    <w:p w:rsidR="00DE37E1" w:rsidRPr="00DE37E1" w:rsidRDefault="00904E26" w:rsidP="00DE37E1">
      <w:pPr>
        <w:pStyle w:val="Cuerpo"/>
        <w:ind w:left="-142"/>
        <w:jc w:val="both"/>
        <w:rPr>
          <w:rStyle w:val="Ninguno"/>
          <w:rFonts w:ascii="Gill Sans MT" w:hAnsi="Gill Sans MT" w:cs="Gisha"/>
          <w:lang w:val="en-US"/>
        </w:rPr>
      </w:pPr>
      <w:hyperlink r:id="rId24" w:history="1">
        <w:r w:rsidR="00DE37E1" w:rsidRPr="00FC4C38">
          <w:rPr>
            <w:rStyle w:val="Hyperlink1"/>
            <w:rFonts w:ascii="Gill Sans MT" w:hAnsi="Gill Sans MT"/>
          </w:rPr>
          <w:t>http://prensa.fotocasa.es</w:t>
        </w:r>
      </w:hyperlink>
      <w:r w:rsidR="00DE37E1" w:rsidRPr="00DE37E1">
        <w:rPr>
          <w:rStyle w:val="Ninguno"/>
          <w:rFonts w:ascii="Gill Sans MT" w:hAnsi="Gill Sans MT" w:cs="Gisha"/>
          <w:lang w:val="en-US"/>
        </w:rPr>
        <w:t xml:space="preserve"> </w:t>
      </w:r>
    </w:p>
    <w:p w:rsidR="00DE37E1" w:rsidRPr="00927974" w:rsidRDefault="00DE37E1" w:rsidP="00DE37E1">
      <w:pPr>
        <w:pStyle w:val="Cuerpo"/>
        <w:ind w:left="-142"/>
        <w:rPr>
          <w:rFonts w:ascii="Gill Sans MT" w:hAnsi="Gill Sans MT" w:cs="Gisha"/>
        </w:rPr>
      </w:pPr>
      <w:proofErr w:type="gramStart"/>
      <w:r w:rsidRPr="00DE37E1">
        <w:rPr>
          <w:rStyle w:val="Ninguno"/>
          <w:rFonts w:ascii="Gill Sans MT" w:hAnsi="Gill Sans MT" w:cs="Gisha"/>
          <w:lang w:val="en-US"/>
        </w:rPr>
        <w:t>twitter</w:t>
      </w:r>
      <w:proofErr w:type="gramEnd"/>
      <w:r w:rsidRPr="00DE37E1">
        <w:rPr>
          <w:rStyle w:val="Ninguno"/>
          <w:rFonts w:ascii="Gill Sans MT" w:hAnsi="Gill Sans MT" w:cs="Gisha"/>
          <w:lang w:val="en-US"/>
        </w:rPr>
        <w:t>: @</w:t>
      </w:r>
      <w:proofErr w:type="spellStart"/>
      <w:r w:rsidRPr="00DE37E1">
        <w:rPr>
          <w:rStyle w:val="Ninguno"/>
          <w:rFonts w:ascii="Gill Sans MT" w:hAnsi="Gill Sans MT" w:cs="Gisha"/>
          <w:lang w:val="en-US"/>
        </w:rPr>
        <w:t>fotocasa</w:t>
      </w:r>
      <w:proofErr w:type="spellEnd"/>
    </w:p>
    <w:p w:rsidR="00126605" w:rsidRPr="00CB1B76" w:rsidRDefault="00126605" w:rsidP="00126605">
      <w:pPr>
        <w:autoSpaceDE w:val="0"/>
        <w:autoSpaceDN w:val="0"/>
        <w:adjustRightInd w:val="0"/>
        <w:rPr>
          <w:rFonts w:ascii="Gill Sans MT" w:hAnsi="Gill Sans MT"/>
          <w:b/>
          <w:sz w:val="20"/>
          <w:szCs w:val="20"/>
          <w:lang w:val="en-US"/>
        </w:rPr>
      </w:pPr>
    </w:p>
    <w:p w:rsidR="00126605" w:rsidRPr="00CB1B76" w:rsidRDefault="00126605" w:rsidP="00126605">
      <w:pPr>
        <w:autoSpaceDE w:val="0"/>
        <w:autoSpaceDN w:val="0"/>
        <w:adjustRightInd w:val="0"/>
        <w:rPr>
          <w:rFonts w:ascii="Gill Sans MT" w:hAnsi="Gill Sans MT"/>
          <w:b/>
          <w:sz w:val="20"/>
          <w:szCs w:val="20"/>
          <w:lang w:val="en-US"/>
        </w:rPr>
      </w:pPr>
    </w:p>
    <w:p w:rsidR="00126605" w:rsidRPr="00DE37E1" w:rsidRDefault="00126605" w:rsidP="00126605">
      <w:pPr>
        <w:autoSpaceDE w:val="0"/>
        <w:autoSpaceDN w:val="0"/>
        <w:adjustRightInd w:val="0"/>
        <w:jc w:val="both"/>
        <w:rPr>
          <w:rFonts w:ascii="Gill Sans MT" w:hAnsi="Gill Sans MT" w:cs="Gill Sans MT"/>
          <w:bCs/>
          <w:lang w:val="en-US"/>
        </w:rPr>
      </w:pPr>
    </w:p>
    <w:p w:rsidR="00F42B85" w:rsidRPr="0088407D" w:rsidRDefault="00F42B85" w:rsidP="00126605">
      <w:pPr>
        <w:autoSpaceDE w:val="0"/>
        <w:autoSpaceDN w:val="0"/>
        <w:adjustRightInd w:val="0"/>
        <w:ind w:left="-142"/>
        <w:jc w:val="both"/>
        <w:rPr>
          <w:rFonts w:ascii="Gill Sans MT" w:hAnsi="Gill Sans MT" w:cs="Gill Sans MT"/>
          <w:bCs/>
          <w:lang w:val="en-US"/>
        </w:rPr>
      </w:pPr>
    </w:p>
    <w:sectPr w:rsidR="00F42B85" w:rsidRPr="0088407D" w:rsidSect="0021710D">
      <w:headerReference w:type="default" r:id="rId25"/>
      <w:footerReference w:type="default" r:id="rId26"/>
      <w:pgSz w:w="12240" w:h="15840"/>
      <w:pgMar w:top="539" w:right="1080" w:bottom="141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62" w:rsidRDefault="00217862">
      <w:r>
        <w:separator/>
      </w:r>
    </w:p>
  </w:endnote>
  <w:endnote w:type="continuationSeparator" w:id="0">
    <w:p w:rsidR="00217862" w:rsidRDefault="002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E6" w:rsidRDefault="007F56E6"/>
  <w:tbl>
    <w:tblPr>
      <w:tblW w:w="9772" w:type="dxa"/>
      <w:tblInd w:w="-252" w:type="dxa"/>
      <w:tblLook w:val="01E0" w:firstRow="1" w:lastRow="1" w:firstColumn="1" w:lastColumn="1" w:noHBand="0" w:noVBand="0"/>
    </w:tblPr>
    <w:tblGrid>
      <w:gridCol w:w="2047"/>
      <w:gridCol w:w="7725"/>
    </w:tblGrid>
    <w:tr w:rsidR="00C77155" w:rsidRPr="00AF111B" w:rsidTr="00591914">
      <w:tc>
        <w:tcPr>
          <w:tcW w:w="2047" w:type="dxa"/>
          <w:shd w:val="clear" w:color="000000" w:fill="auto"/>
        </w:tcPr>
        <w:p w:rsidR="00C77155" w:rsidRDefault="00C77155" w:rsidP="00001EC7">
          <w:pPr>
            <w:pStyle w:val="Piedepgina"/>
          </w:pPr>
          <w:r>
            <w:t xml:space="preserve">  </w:t>
          </w:r>
          <w:r>
            <w:rPr>
              <w:noProof/>
              <w:lang w:bidi="ks-Deva"/>
            </w:rPr>
            <w:drawing>
              <wp:inline distT="0" distB="0" distL="0" distR="0" wp14:anchorId="079E4513" wp14:editId="5DCC997B">
                <wp:extent cx="942975" cy="266700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5" w:type="dxa"/>
          <w:shd w:val="clear" w:color="000000" w:fill="auto"/>
        </w:tcPr>
        <w:p w:rsidR="00C77155" w:rsidRPr="0011304A" w:rsidRDefault="00C77155" w:rsidP="0037736C">
          <w:pPr>
            <w:pStyle w:val="Piedepgina"/>
            <w:spacing w:line="360" w:lineRule="auto"/>
            <w:rPr>
              <w:rFonts w:ascii="GillSans" w:hAnsi="GillSans"/>
              <w:color w:val="999999"/>
              <w:sz w:val="16"/>
              <w:szCs w:val="16"/>
            </w:rPr>
          </w:pPr>
          <w:r w:rsidRPr="0011304A">
            <w:rPr>
              <w:rFonts w:ascii="GillSans" w:hAnsi="GillSans"/>
              <w:color w:val="024268"/>
              <w:sz w:val="16"/>
              <w:szCs w:val="16"/>
            </w:rPr>
            <w:t>Departamento de Comunicaci</w:t>
          </w:r>
          <w:r w:rsidRPr="0011304A">
            <w:rPr>
              <w:rFonts w:ascii="GillSans" w:hAnsi="GillSans" w:hint="eastAsia"/>
              <w:color w:val="024268"/>
              <w:sz w:val="16"/>
              <w:szCs w:val="16"/>
            </w:rPr>
            <w:t>ó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>n de fotocasa.es:</w:t>
          </w:r>
          <w:r>
            <w:rPr>
              <w:rFonts w:ascii="GillSans" w:hAnsi="GillSans"/>
              <w:color w:val="024268"/>
              <w:sz w:val="16"/>
              <w:szCs w:val="16"/>
            </w:rPr>
            <w:br/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93 576 56 79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comunicacion@fotocasa.es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>|</w:t>
          </w:r>
          <w:r w:rsidRPr="0011304A">
            <w:rPr>
              <w:rFonts w:ascii="GillSans" w:hAnsi="GillSans"/>
              <w:color w:val="024268"/>
              <w:sz w:val="16"/>
              <w:szCs w:val="16"/>
            </w:rPr>
            <w:t xml:space="preserve"> www.fotocasa.es  </w:t>
          </w:r>
          <w:r w:rsidRPr="0011304A">
            <w:rPr>
              <w:rFonts w:ascii="GillSans" w:hAnsi="GillSans"/>
              <w:color w:val="C0C0C0"/>
              <w:sz w:val="16"/>
              <w:szCs w:val="16"/>
            </w:rPr>
            <w:t xml:space="preserve">| </w:t>
          </w:r>
          <w:r w:rsidR="00B40E29">
            <w:rPr>
              <w:rFonts w:ascii="GillSans" w:hAnsi="GillSans"/>
              <w:color w:val="024268"/>
              <w:sz w:val="16"/>
              <w:szCs w:val="16"/>
            </w:rPr>
            <w:t xml:space="preserve"> twitter: </w:t>
          </w:r>
          <w:proofErr w:type="spellStart"/>
          <w:r w:rsidR="00B40E29">
            <w:rPr>
              <w:rFonts w:ascii="GillSans" w:hAnsi="GillSans"/>
              <w:color w:val="024268"/>
              <w:sz w:val="16"/>
              <w:szCs w:val="16"/>
            </w:rPr>
            <w:t>fotocasa</w:t>
          </w:r>
          <w:proofErr w:type="spellEnd"/>
        </w:p>
      </w:tc>
    </w:tr>
  </w:tbl>
  <w:p w:rsidR="00C77155" w:rsidRDefault="00C77155" w:rsidP="00591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62" w:rsidRDefault="00217862">
      <w:r>
        <w:separator/>
      </w:r>
    </w:p>
  </w:footnote>
  <w:footnote w:type="continuationSeparator" w:id="0">
    <w:p w:rsidR="00217862" w:rsidRDefault="0021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55" w:rsidRDefault="00C77155" w:rsidP="001F0CBC">
    <w:pPr>
      <w:pStyle w:val="Encabezado"/>
      <w:jc w:val="center"/>
    </w:pPr>
  </w:p>
  <w:p w:rsidR="00C77155" w:rsidRDefault="00C77155" w:rsidP="00CD44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2A7"/>
    <w:multiLevelType w:val="multilevel"/>
    <w:tmpl w:val="44F0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44A"/>
    <w:multiLevelType w:val="hybridMultilevel"/>
    <w:tmpl w:val="A42EF724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56"/>
    <w:multiLevelType w:val="hybridMultilevel"/>
    <w:tmpl w:val="44F01744"/>
    <w:lvl w:ilvl="0" w:tplc="41BC4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C9D"/>
    <w:multiLevelType w:val="hybridMultilevel"/>
    <w:tmpl w:val="C45691C4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6AA6"/>
    <w:multiLevelType w:val="hybridMultilevel"/>
    <w:tmpl w:val="56D0CFB8"/>
    <w:lvl w:ilvl="0" w:tplc="ACAE01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B6E"/>
    <w:multiLevelType w:val="multilevel"/>
    <w:tmpl w:val="AA8A2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6BB"/>
    <w:multiLevelType w:val="multilevel"/>
    <w:tmpl w:val="23B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7E64"/>
    <w:multiLevelType w:val="multilevel"/>
    <w:tmpl w:val="0FC6A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50E7"/>
    <w:multiLevelType w:val="hybridMultilevel"/>
    <w:tmpl w:val="F26E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41F0F"/>
    <w:multiLevelType w:val="hybridMultilevel"/>
    <w:tmpl w:val="7E5E521C"/>
    <w:lvl w:ilvl="0" w:tplc="36EA1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2D"/>
    <w:multiLevelType w:val="hybridMultilevel"/>
    <w:tmpl w:val="559491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52C17"/>
    <w:multiLevelType w:val="multilevel"/>
    <w:tmpl w:val="3070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50ED"/>
    <w:multiLevelType w:val="hybridMultilevel"/>
    <w:tmpl w:val="BCE67D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014"/>
    <w:multiLevelType w:val="multilevel"/>
    <w:tmpl w:val="F87436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257"/>
    <w:multiLevelType w:val="hybridMultilevel"/>
    <w:tmpl w:val="AA8A22D0"/>
    <w:lvl w:ilvl="0" w:tplc="B35C8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2B90"/>
    <w:multiLevelType w:val="hybridMultilevel"/>
    <w:tmpl w:val="F8743672"/>
    <w:lvl w:ilvl="0" w:tplc="7B92F3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31F5"/>
    <w:multiLevelType w:val="hybridMultilevel"/>
    <w:tmpl w:val="5C3258EA"/>
    <w:lvl w:ilvl="0" w:tplc="ACAE0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0644"/>
    <w:multiLevelType w:val="multilevel"/>
    <w:tmpl w:val="56D0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63F57"/>
    <w:multiLevelType w:val="hybridMultilevel"/>
    <w:tmpl w:val="4EFEEA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416FA"/>
    <w:multiLevelType w:val="hybridMultilevel"/>
    <w:tmpl w:val="4E3CDD1C"/>
    <w:lvl w:ilvl="0" w:tplc="ACAE017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3165617"/>
    <w:multiLevelType w:val="hybridMultilevel"/>
    <w:tmpl w:val="0FBC17A8"/>
    <w:lvl w:ilvl="0" w:tplc="0C0A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739E4523"/>
    <w:multiLevelType w:val="hybridMultilevel"/>
    <w:tmpl w:val="23B65B7A"/>
    <w:lvl w:ilvl="0" w:tplc="7FA44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1C04"/>
    <w:multiLevelType w:val="hybridMultilevel"/>
    <w:tmpl w:val="0FC6A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B4045"/>
    <w:multiLevelType w:val="hybridMultilevel"/>
    <w:tmpl w:val="9FD8889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93620"/>
    <w:multiLevelType w:val="hybridMultilevel"/>
    <w:tmpl w:val="30707EB4"/>
    <w:lvl w:ilvl="0" w:tplc="B5FE4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13"/>
  </w:num>
  <w:num w:numId="5">
    <w:abstractNumId w:val="16"/>
  </w:num>
  <w:num w:numId="6">
    <w:abstractNumId w:val="14"/>
  </w:num>
  <w:num w:numId="7">
    <w:abstractNumId w:val="17"/>
  </w:num>
  <w:num w:numId="8">
    <w:abstractNumId w:val="5"/>
  </w:num>
  <w:num w:numId="9">
    <w:abstractNumId w:val="18"/>
  </w:num>
  <w:num w:numId="10">
    <w:abstractNumId w:val="1"/>
  </w:num>
  <w:num w:numId="11">
    <w:abstractNumId w:val="20"/>
  </w:num>
  <w:num w:numId="12">
    <w:abstractNumId w:val="9"/>
  </w:num>
  <w:num w:numId="13">
    <w:abstractNumId w:val="11"/>
  </w:num>
  <w:num w:numId="14">
    <w:abstractNumId w:val="21"/>
  </w:num>
  <w:num w:numId="15">
    <w:abstractNumId w:val="19"/>
  </w:num>
  <w:num w:numId="16">
    <w:abstractNumId w:val="23"/>
  </w:num>
  <w:num w:numId="17">
    <w:abstractNumId w:val="3"/>
  </w:num>
  <w:num w:numId="18">
    <w:abstractNumId w:val="8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0"/>
  </w:num>
  <w:num w:numId="24">
    <w:abstractNumId w:val="2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85"/>
    <w:rsid w:val="0000020B"/>
    <w:rsid w:val="00000E0E"/>
    <w:rsid w:val="00000EF2"/>
    <w:rsid w:val="0000105F"/>
    <w:rsid w:val="00001EC7"/>
    <w:rsid w:val="000023EE"/>
    <w:rsid w:val="00002852"/>
    <w:rsid w:val="00006983"/>
    <w:rsid w:val="00006EEB"/>
    <w:rsid w:val="00007B0E"/>
    <w:rsid w:val="0001129E"/>
    <w:rsid w:val="000138B0"/>
    <w:rsid w:val="00013CB8"/>
    <w:rsid w:val="00013EED"/>
    <w:rsid w:val="00013F44"/>
    <w:rsid w:val="000167E9"/>
    <w:rsid w:val="00017608"/>
    <w:rsid w:val="000208D8"/>
    <w:rsid w:val="00021EF4"/>
    <w:rsid w:val="000243EF"/>
    <w:rsid w:val="00024E6B"/>
    <w:rsid w:val="0002577F"/>
    <w:rsid w:val="00025D12"/>
    <w:rsid w:val="00026872"/>
    <w:rsid w:val="00030E31"/>
    <w:rsid w:val="00030E44"/>
    <w:rsid w:val="00033BF0"/>
    <w:rsid w:val="00033F15"/>
    <w:rsid w:val="00034199"/>
    <w:rsid w:val="00034CC5"/>
    <w:rsid w:val="00034F50"/>
    <w:rsid w:val="00035557"/>
    <w:rsid w:val="00040BC9"/>
    <w:rsid w:val="00050030"/>
    <w:rsid w:val="00050271"/>
    <w:rsid w:val="00050EE7"/>
    <w:rsid w:val="0005124E"/>
    <w:rsid w:val="00051A9C"/>
    <w:rsid w:val="00052EE4"/>
    <w:rsid w:val="00053730"/>
    <w:rsid w:val="0005391F"/>
    <w:rsid w:val="00054264"/>
    <w:rsid w:val="00055DD1"/>
    <w:rsid w:val="00057143"/>
    <w:rsid w:val="0006149B"/>
    <w:rsid w:val="0006154A"/>
    <w:rsid w:val="00062029"/>
    <w:rsid w:val="00062997"/>
    <w:rsid w:val="00062F45"/>
    <w:rsid w:val="00063A68"/>
    <w:rsid w:val="00064222"/>
    <w:rsid w:val="00064F73"/>
    <w:rsid w:val="00065820"/>
    <w:rsid w:val="00065D3C"/>
    <w:rsid w:val="000661FB"/>
    <w:rsid w:val="0006676C"/>
    <w:rsid w:val="00067161"/>
    <w:rsid w:val="00071432"/>
    <w:rsid w:val="00071D9E"/>
    <w:rsid w:val="000728CA"/>
    <w:rsid w:val="00073015"/>
    <w:rsid w:val="0007452F"/>
    <w:rsid w:val="00075802"/>
    <w:rsid w:val="0007588E"/>
    <w:rsid w:val="000765E7"/>
    <w:rsid w:val="000776F7"/>
    <w:rsid w:val="000777AA"/>
    <w:rsid w:val="000779F0"/>
    <w:rsid w:val="00080B53"/>
    <w:rsid w:val="00080C2B"/>
    <w:rsid w:val="00084017"/>
    <w:rsid w:val="000845B2"/>
    <w:rsid w:val="000854BB"/>
    <w:rsid w:val="000855D2"/>
    <w:rsid w:val="000864F2"/>
    <w:rsid w:val="00086A5B"/>
    <w:rsid w:val="0009056B"/>
    <w:rsid w:val="00090F78"/>
    <w:rsid w:val="00091846"/>
    <w:rsid w:val="00091B99"/>
    <w:rsid w:val="0009219B"/>
    <w:rsid w:val="00092BCB"/>
    <w:rsid w:val="000931B0"/>
    <w:rsid w:val="000958B1"/>
    <w:rsid w:val="00095B33"/>
    <w:rsid w:val="00095D22"/>
    <w:rsid w:val="00095FAE"/>
    <w:rsid w:val="0009778C"/>
    <w:rsid w:val="00097ACD"/>
    <w:rsid w:val="000A0CCE"/>
    <w:rsid w:val="000A2F92"/>
    <w:rsid w:val="000A4D8D"/>
    <w:rsid w:val="000A7A03"/>
    <w:rsid w:val="000B2D3D"/>
    <w:rsid w:val="000B3200"/>
    <w:rsid w:val="000B3FA7"/>
    <w:rsid w:val="000B432C"/>
    <w:rsid w:val="000B4395"/>
    <w:rsid w:val="000B4CD2"/>
    <w:rsid w:val="000B5DAD"/>
    <w:rsid w:val="000B7C6B"/>
    <w:rsid w:val="000C0248"/>
    <w:rsid w:val="000C1316"/>
    <w:rsid w:val="000C356E"/>
    <w:rsid w:val="000C3714"/>
    <w:rsid w:val="000C3F3B"/>
    <w:rsid w:val="000C46A1"/>
    <w:rsid w:val="000C4C61"/>
    <w:rsid w:val="000C4CDE"/>
    <w:rsid w:val="000C5189"/>
    <w:rsid w:val="000C6270"/>
    <w:rsid w:val="000C6376"/>
    <w:rsid w:val="000C64A3"/>
    <w:rsid w:val="000C68AB"/>
    <w:rsid w:val="000D100D"/>
    <w:rsid w:val="000D32C1"/>
    <w:rsid w:val="000D3480"/>
    <w:rsid w:val="000D34E0"/>
    <w:rsid w:val="000D438A"/>
    <w:rsid w:val="000D4DC2"/>
    <w:rsid w:val="000D50B0"/>
    <w:rsid w:val="000D52AD"/>
    <w:rsid w:val="000D5B2C"/>
    <w:rsid w:val="000E0A88"/>
    <w:rsid w:val="000E170E"/>
    <w:rsid w:val="000E21DB"/>
    <w:rsid w:val="000E4563"/>
    <w:rsid w:val="000E4778"/>
    <w:rsid w:val="000E5AF7"/>
    <w:rsid w:val="000E5B71"/>
    <w:rsid w:val="000E6B52"/>
    <w:rsid w:val="000E7031"/>
    <w:rsid w:val="000E7274"/>
    <w:rsid w:val="000E7AFC"/>
    <w:rsid w:val="000F0077"/>
    <w:rsid w:val="000F0809"/>
    <w:rsid w:val="000F1C74"/>
    <w:rsid w:val="000F218F"/>
    <w:rsid w:val="000F26EB"/>
    <w:rsid w:val="000F2B11"/>
    <w:rsid w:val="000F2BC3"/>
    <w:rsid w:val="000F36D6"/>
    <w:rsid w:val="000F3C46"/>
    <w:rsid w:val="000F3DEF"/>
    <w:rsid w:val="000F6372"/>
    <w:rsid w:val="000F6A5B"/>
    <w:rsid w:val="00100094"/>
    <w:rsid w:val="001014DA"/>
    <w:rsid w:val="001036DF"/>
    <w:rsid w:val="00104D0B"/>
    <w:rsid w:val="00105221"/>
    <w:rsid w:val="001054EA"/>
    <w:rsid w:val="001074F8"/>
    <w:rsid w:val="001101A3"/>
    <w:rsid w:val="00110491"/>
    <w:rsid w:val="001116D3"/>
    <w:rsid w:val="001126B7"/>
    <w:rsid w:val="001128A4"/>
    <w:rsid w:val="0011304A"/>
    <w:rsid w:val="00116BCE"/>
    <w:rsid w:val="001214FD"/>
    <w:rsid w:val="00121CD3"/>
    <w:rsid w:val="00121D44"/>
    <w:rsid w:val="00122E70"/>
    <w:rsid w:val="001247C2"/>
    <w:rsid w:val="00124A20"/>
    <w:rsid w:val="00126605"/>
    <w:rsid w:val="00126FA2"/>
    <w:rsid w:val="001279E3"/>
    <w:rsid w:val="00127F46"/>
    <w:rsid w:val="00130FEC"/>
    <w:rsid w:val="00131A14"/>
    <w:rsid w:val="00131D2D"/>
    <w:rsid w:val="001325E1"/>
    <w:rsid w:val="001326A9"/>
    <w:rsid w:val="001335F8"/>
    <w:rsid w:val="001347A3"/>
    <w:rsid w:val="00135449"/>
    <w:rsid w:val="00135BE3"/>
    <w:rsid w:val="001375D4"/>
    <w:rsid w:val="00137D60"/>
    <w:rsid w:val="00141528"/>
    <w:rsid w:val="001435F7"/>
    <w:rsid w:val="00143CFF"/>
    <w:rsid w:val="00145B2D"/>
    <w:rsid w:val="001460DB"/>
    <w:rsid w:val="00146535"/>
    <w:rsid w:val="00146D14"/>
    <w:rsid w:val="00147561"/>
    <w:rsid w:val="00147B2A"/>
    <w:rsid w:val="00150619"/>
    <w:rsid w:val="0015319D"/>
    <w:rsid w:val="00154062"/>
    <w:rsid w:val="001543AB"/>
    <w:rsid w:val="001550F2"/>
    <w:rsid w:val="00155646"/>
    <w:rsid w:val="00156624"/>
    <w:rsid w:val="001574B8"/>
    <w:rsid w:val="00160BD5"/>
    <w:rsid w:val="00160D4A"/>
    <w:rsid w:val="0016438E"/>
    <w:rsid w:val="0016448E"/>
    <w:rsid w:val="0016488C"/>
    <w:rsid w:val="00164BFC"/>
    <w:rsid w:val="00165086"/>
    <w:rsid w:val="00166B3F"/>
    <w:rsid w:val="0017198B"/>
    <w:rsid w:val="001730CE"/>
    <w:rsid w:val="0017651E"/>
    <w:rsid w:val="0017656C"/>
    <w:rsid w:val="00176775"/>
    <w:rsid w:val="001806BC"/>
    <w:rsid w:val="0018089C"/>
    <w:rsid w:val="0018157D"/>
    <w:rsid w:val="00182E52"/>
    <w:rsid w:val="00183F31"/>
    <w:rsid w:val="00185A0B"/>
    <w:rsid w:val="00185D5E"/>
    <w:rsid w:val="00187F49"/>
    <w:rsid w:val="00190C3B"/>
    <w:rsid w:val="00190D2E"/>
    <w:rsid w:val="00190DC2"/>
    <w:rsid w:val="00191140"/>
    <w:rsid w:val="00192C28"/>
    <w:rsid w:val="001948DF"/>
    <w:rsid w:val="00195887"/>
    <w:rsid w:val="001A0CCC"/>
    <w:rsid w:val="001A1480"/>
    <w:rsid w:val="001A29B8"/>
    <w:rsid w:val="001A39AD"/>
    <w:rsid w:val="001A4277"/>
    <w:rsid w:val="001A49BD"/>
    <w:rsid w:val="001A4A63"/>
    <w:rsid w:val="001A5F71"/>
    <w:rsid w:val="001A5F79"/>
    <w:rsid w:val="001A6C77"/>
    <w:rsid w:val="001A6D4F"/>
    <w:rsid w:val="001A7301"/>
    <w:rsid w:val="001A778A"/>
    <w:rsid w:val="001A7E56"/>
    <w:rsid w:val="001B2145"/>
    <w:rsid w:val="001B35B4"/>
    <w:rsid w:val="001B4FE1"/>
    <w:rsid w:val="001B56F6"/>
    <w:rsid w:val="001B6753"/>
    <w:rsid w:val="001C056F"/>
    <w:rsid w:val="001C0635"/>
    <w:rsid w:val="001C095E"/>
    <w:rsid w:val="001C1185"/>
    <w:rsid w:val="001C1ECE"/>
    <w:rsid w:val="001C2243"/>
    <w:rsid w:val="001C22BB"/>
    <w:rsid w:val="001C42F4"/>
    <w:rsid w:val="001C4B05"/>
    <w:rsid w:val="001C6F99"/>
    <w:rsid w:val="001C7CE9"/>
    <w:rsid w:val="001D2F70"/>
    <w:rsid w:val="001D332D"/>
    <w:rsid w:val="001D4DFE"/>
    <w:rsid w:val="001D6051"/>
    <w:rsid w:val="001D6EED"/>
    <w:rsid w:val="001D7DE3"/>
    <w:rsid w:val="001E1079"/>
    <w:rsid w:val="001E16EC"/>
    <w:rsid w:val="001E1E4B"/>
    <w:rsid w:val="001E2267"/>
    <w:rsid w:val="001E25C0"/>
    <w:rsid w:val="001E3B0A"/>
    <w:rsid w:val="001E41C6"/>
    <w:rsid w:val="001E4B12"/>
    <w:rsid w:val="001E5B9B"/>
    <w:rsid w:val="001E763F"/>
    <w:rsid w:val="001F0CBC"/>
    <w:rsid w:val="001F1246"/>
    <w:rsid w:val="001F45AD"/>
    <w:rsid w:val="001F5C88"/>
    <w:rsid w:val="001F5F7A"/>
    <w:rsid w:val="001F7A9B"/>
    <w:rsid w:val="0020071D"/>
    <w:rsid w:val="00200AAC"/>
    <w:rsid w:val="002016C6"/>
    <w:rsid w:val="00201BDB"/>
    <w:rsid w:val="00202388"/>
    <w:rsid w:val="00202BB5"/>
    <w:rsid w:val="00203E2B"/>
    <w:rsid w:val="00204FD4"/>
    <w:rsid w:val="00205728"/>
    <w:rsid w:val="002060DF"/>
    <w:rsid w:val="0020674C"/>
    <w:rsid w:val="00207803"/>
    <w:rsid w:val="002109FE"/>
    <w:rsid w:val="002125FA"/>
    <w:rsid w:val="00212C5B"/>
    <w:rsid w:val="00213B5D"/>
    <w:rsid w:val="00214113"/>
    <w:rsid w:val="00215968"/>
    <w:rsid w:val="002167AF"/>
    <w:rsid w:val="00216912"/>
    <w:rsid w:val="0021710D"/>
    <w:rsid w:val="00217862"/>
    <w:rsid w:val="00220171"/>
    <w:rsid w:val="002243A0"/>
    <w:rsid w:val="00224E44"/>
    <w:rsid w:val="00224ED6"/>
    <w:rsid w:val="00226345"/>
    <w:rsid w:val="00227999"/>
    <w:rsid w:val="002339F5"/>
    <w:rsid w:val="00234192"/>
    <w:rsid w:val="00235174"/>
    <w:rsid w:val="00235F4F"/>
    <w:rsid w:val="00236350"/>
    <w:rsid w:val="00236AAF"/>
    <w:rsid w:val="002373F9"/>
    <w:rsid w:val="002375B5"/>
    <w:rsid w:val="00237D02"/>
    <w:rsid w:val="00237D8A"/>
    <w:rsid w:val="002425BB"/>
    <w:rsid w:val="00244230"/>
    <w:rsid w:val="0024526D"/>
    <w:rsid w:val="00245C60"/>
    <w:rsid w:val="00246E96"/>
    <w:rsid w:val="002475F8"/>
    <w:rsid w:val="00247EAB"/>
    <w:rsid w:val="00250546"/>
    <w:rsid w:val="002505CB"/>
    <w:rsid w:val="00252572"/>
    <w:rsid w:val="00253D55"/>
    <w:rsid w:val="00254D3B"/>
    <w:rsid w:val="002603B3"/>
    <w:rsid w:val="00261CC7"/>
    <w:rsid w:val="00263BB0"/>
    <w:rsid w:val="00263BB7"/>
    <w:rsid w:val="00263E1C"/>
    <w:rsid w:val="002640CC"/>
    <w:rsid w:val="00265448"/>
    <w:rsid w:val="0026572C"/>
    <w:rsid w:val="00265EA2"/>
    <w:rsid w:val="00266892"/>
    <w:rsid w:val="002672A5"/>
    <w:rsid w:val="00267A6F"/>
    <w:rsid w:val="00267FF5"/>
    <w:rsid w:val="00270CF6"/>
    <w:rsid w:val="00271952"/>
    <w:rsid w:val="00273523"/>
    <w:rsid w:val="00273D23"/>
    <w:rsid w:val="0027421A"/>
    <w:rsid w:val="00275A5C"/>
    <w:rsid w:val="00275FD0"/>
    <w:rsid w:val="00276061"/>
    <w:rsid w:val="00276857"/>
    <w:rsid w:val="0027730D"/>
    <w:rsid w:val="00277D86"/>
    <w:rsid w:val="00280113"/>
    <w:rsid w:val="00283095"/>
    <w:rsid w:val="0028428A"/>
    <w:rsid w:val="00284797"/>
    <w:rsid w:val="00285244"/>
    <w:rsid w:val="00285FC7"/>
    <w:rsid w:val="002863E1"/>
    <w:rsid w:val="00286717"/>
    <w:rsid w:val="00286B66"/>
    <w:rsid w:val="002871A8"/>
    <w:rsid w:val="0028754F"/>
    <w:rsid w:val="002900AE"/>
    <w:rsid w:val="00291087"/>
    <w:rsid w:val="00292890"/>
    <w:rsid w:val="00292D45"/>
    <w:rsid w:val="0029356D"/>
    <w:rsid w:val="00294358"/>
    <w:rsid w:val="002945EB"/>
    <w:rsid w:val="00294A21"/>
    <w:rsid w:val="00295798"/>
    <w:rsid w:val="002A0AA2"/>
    <w:rsid w:val="002A0BA9"/>
    <w:rsid w:val="002A1435"/>
    <w:rsid w:val="002A17DC"/>
    <w:rsid w:val="002A1C6D"/>
    <w:rsid w:val="002A2118"/>
    <w:rsid w:val="002A2AEC"/>
    <w:rsid w:val="002A3AF9"/>
    <w:rsid w:val="002A4574"/>
    <w:rsid w:val="002A7084"/>
    <w:rsid w:val="002B1560"/>
    <w:rsid w:val="002B213D"/>
    <w:rsid w:val="002B394C"/>
    <w:rsid w:val="002B4903"/>
    <w:rsid w:val="002B51E5"/>
    <w:rsid w:val="002B66A9"/>
    <w:rsid w:val="002B7F37"/>
    <w:rsid w:val="002C041F"/>
    <w:rsid w:val="002C1F29"/>
    <w:rsid w:val="002C6501"/>
    <w:rsid w:val="002C7C6F"/>
    <w:rsid w:val="002D11F2"/>
    <w:rsid w:val="002D2269"/>
    <w:rsid w:val="002D2DD9"/>
    <w:rsid w:val="002D3FB7"/>
    <w:rsid w:val="002D496E"/>
    <w:rsid w:val="002D6788"/>
    <w:rsid w:val="002D67FA"/>
    <w:rsid w:val="002D72D2"/>
    <w:rsid w:val="002E066B"/>
    <w:rsid w:val="002E2235"/>
    <w:rsid w:val="002E2609"/>
    <w:rsid w:val="002E26C6"/>
    <w:rsid w:val="002E409F"/>
    <w:rsid w:val="002E7262"/>
    <w:rsid w:val="002E7816"/>
    <w:rsid w:val="002F08DA"/>
    <w:rsid w:val="002F0A1B"/>
    <w:rsid w:val="002F1B9F"/>
    <w:rsid w:val="002F2646"/>
    <w:rsid w:val="002F352A"/>
    <w:rsid w:val="002F3773"/>
    <w:rsid w:val="002F3CA0"/>
    <w:rsid w:val="002F3CC7"/>
    <w:rsid w:val="002F49CB"/>
    <w:rsid w:val="002F7E38"/>
    <w:rsid w:val="002F7FB7"/>
    <w:rsid w:val="00301726"/>
    <w:rsid w:val="003021BD"/>
    <w:rsid w:val="003027FF"/>
    <w:rsid w:val="00302D15"/>
    <w:rsid w:val="00303AF0"/>
    <w:rsid w:val="0030476A"/>
    <w:rsid w:val="00305385"/>
    <w:rsid w:val="00305505"/>
    <w:rsid w:val="00305E9B"/>
    <w:rsid w:val="003070FB"/>
    <w:rsid w:val="00311598"/>
    <w:rsid w:val="003126E4"/>
    <w:rsid w:val="00312D0F"/>
    <w:rsid w:val="00314351"/>
    <w:rsid w:val="00315473"/>
    <w:rsid w:val="00316D57"/>
    <w:rsid w:val="00317DD7"/>
    <w:rsid w:val="0032065E"/>
    <w:rsid w:val="003208D7"/>
    <w:rsid w:val="003217FD"/>
    <w:rsid w:val="0032240E"/>
    <w:rsid w:val="0032361D"/>
    <w:rsid w:val="00324347"/>
    <w:rsid w:val="00325799"/>
    <w:rsid w:val="00327F77"/>
    <w:rsid w:val="0033094F"/>
    <w:rsid w:val="00331021"/>
    <w:rsid w:val="003315E0"/>
    <w:rsid w:val="00331D55"/>
    <w:rsid w:val="003329F8"/>
    <w:rsid w:val="003336C6"/>
    <w:rsid w:val="00333EF8"/>
    <w:rsid w:val="003355EE"/>
    <w:rsid w:val="00336BE2"/>
    <w:rsid w:val="00337552"/>
    <w:rsid w:val="00340128"/>
    <w:rsid w:val="00340BF3"/>
    <w:rsid w:val="00341642"/>
    <w:rsid w:val="00341FD1"/>
    <w:rsid w:val="0034240B"/>
    <w:rsid w:val="00343689"/>
    <w:rsid w:val="00343F23"/>
    <w:rsid w:val="00345726"/>
    <w:rsid w:val="00346824"/>
    <w:rsid w:val="00347B65"/>
    <w:rsid w:val="00350669"/>
    <w:rsid w:val="003514B3"/>
    <w:rsid w:val="003521FC"/>
    <w:rsid w:val="003522BB"/>
    <w:rsid w:val="003526C3"/>
    <w:rsid w:val="00355117"/>
    <w:rsid w:val="00355869"/>
    <w:rsid w:val="00355D95"/>
    <w:rsid w:val="00357FC6"/>
    <w:rsid w:val="00360931"/>
    <w:rsid w:val="00362A75"/>
    <w:rsid w:val="00362D0C"/>
    <w:rsid w:val="003656C9"/>
    <w:rsid w:val="00365DA9"/>
    <w:rsid w:val="00366BF1"/>
    <w:rsid w:val="00366C9F"/>
    <w:rsid w:val="00367C78"/>
    <w:rsid w:val="00371534"/>
    <w:rsid w:val="00371829"/>
    <w:rsid w:val="00373F1E"/>
    <w:rsid w:val="00374732"/>
    <w:rsid w:val="0037645C"/>
    <w:rsid w:val="0037736C"/>
    <w:rsid w:val="003810DE"/>
    <w:rsid w:val="003827DE"/>
    <w:rsid w:val="00383500"/>
    <w:rsid w:val="003839E3"/>
    <w:rsid w:val="00383FDD"/>
    <w:rsid w:val="00385768"/>
    <w:rsid w:val="00385F52"/>
    <w:rsid w:val="0038634C"/>
    <w:rsid w:val="003871FB"/>
    <w:rsid w:val="003878DF"/>
    <w:rsid w:val="0039019B"/>
    <w:rsid w:val="003908F6"/>
    <w:rsid w:val="0039142B"/>
    <w:rsid w:val="00391F05"/>
    <w:rsid w:val="0039230D"/>
    <w:rsid w:val="003924EE"/>
    <w:rsid w:val="00394868"/>
    <w:rsid w:val="00394AC6"/>
    <w:rsid w:val="00394F73"/>
    <w:rsid w:val="00395DE8"/>
    <w:rsid w:val="003960AE"/>
    <w:rsid w:val="00396B42"/>
    <w:rsid w:val="00397449"/>
    <w:rsid w:val="003976F1"/>
    <w:rsid w:val="003A011D"/>
    <w:rsid w:val="003A1111"/>
    <w:rsid w:val="003A1EA5"/>
    <w:rsid w:val="003A6F91"/>
    <w:rsid w:val="003A7442"/>
    <w:rsid w:val="003B376A"/>
    <w:rsid w:val="003B5B97"/>
    <w:rsid w:val="003B683D"/>
    <w:rsid w:val="003B6916"/>
    <w:rsid w:val="003B7CB3"/>
    <w:rsid w:val="003B7F7B"/>
    <w:rsid w:val="003C0401"/>
    <w:rsid w:val="003C1A5F"/>
    <w:rsid w:val="003C3306"/>
    <w:rsid w:val="003C3DDC"/>
    <w:rsid w:val="003C4B0D"/>
    <w:rsid w:val="003C57CB"/>
    <w:rsid w:val="003C7285"/>
    <w:rsid w:val="003D36EF"/>
    <w:rsid w:val="003D43F5"/>
    <w:rsid w:val="003E0BA8"/>
    <w:rsid w:val="003E11EC"/>
    <w:rsid w:val="003E16FB"/>
    <w:rsid w:val="003E173E"/>
    <w:rsid w:val="003E35EF"/>
    <w:rsid w:val="003E373E"/>
    <w:rsid w:val="003E3C54"/>
    <w:rsid w:val="003E4F43"/>
    <w:rsid w:val="003E55D8"/>
    <w:rsid w:val="003E5F37"/>
    <w:rsid w:val="003E7CBB"/>
    <w:rsid w:val="003F1E52"/>
    <w:rsid w:val="003F27F1"/>
    <w:rsid w:val="003F3C86"/>
    <w:rsid w:val="003F3E3A"/>
    <w:rsid w:val="003F4438"/>
    <w:rsid w:val="003F544E"/>
    <w:rsid w:val="003F5C91"/>
    <w:rsid w:val="003F66E7"/>
    <w:rsid w:val="003F76B8"/>
    <w:rsid w:val="003F778C"/>
    <w:rsid w:val="00400930"/>
    <w:rsid w:val="004018AF"/>
    <w:rsid w:val="00404FCD"/>
    <w:rsid w:val="00405525"/>
    <w:rsid w:val="00407449"/>
    <w:rsid w:val="00410297"/>
    <w:rsid w:val="00411541"/>
    <w:rsid w:val="00414C91"/>
    <w:rsid w:val="00416064"/>
    <w:rsid w:val="004168D6"/>
    <w:rsid w:val="00417364"/>
    <w:rsid w:val="004206A8"/>
    <w:rsid w:val="00422509"/>
    <w:rsid w:val="00422E21"/>
    <w:rsid w:val="004255BA"/>
    <w:rsid w:val="00426577"/>
    <w:rsid w:val="00426F39"/>
    <w:rsid w:val="00427870"/>
    <w:rsid w:val="00431497"/>
    <w:rsid w:val="0043257E"/>
    <w:rsid w:val="004345D0"/>
    <w:rsid w:val="00436CC3"/>
    <w:rsid w:val="00437237"/>
    <w:rsid w:val="00440520"/>
    <w:rsid w:val="004412BF"/>
    <w:rsid w:val="00441533"/>
    <w:rsid w:val="004418F4"/>
    <w:rsid w:val="0044399C"/>
    <w:rsid w:val="00445570"/>
    <w:rsid w:val="004455B5"/>
    <w:rsid w:val="004457F0"/>
    <w:rsid w:val="00446537"/>
    <w:rsid w:val="004466D0"/>
    <w:rsid w:val="004468F1"/>
    <w:rsid w:val="00447082"/>
    <w:rsid w:val="00447116"/>
    <w:rsid w:val="004476F0"/>
    <w:rsid w:val="00447C60"/>
    <w:rsid w:val="00447E13"/>
    <w:rsid w:val="00450FB0"/>
    <w:rsid w:val="00452282"/>
    <w:rsid w:val="00454266"/>
    <w:rsid w:val="004545CA"/>
    <w:rsid w:val="0045526E"/>
    <w:rsid w:val="00456DA0"/>
    <w:rsid w:val="00456F97"/>
    <w:rsid w:val="00457B87"/>
    <w:rsid w:val="00464744"/>
    <w:rsid w:val="00464759"/>
    <w:rsid w:val="0046527A"/>
    <w:rsid w:val="00465D3A"/>
    <w:rsid w:val="00466D9D"/>
    <w:rsid w:val="00466F93"/>
    <w:rsid w:val="00467328"/>
    <w:rsid w:val="004701D4"/>
    <w:rsid w:val="004701E6"/>
    <w:rsid w:val="004718D0"/>
    <w:rsid w:val="00471AD0"/>
    <w:rsid w:val="00471E9D"/>
    <w:rsid w:val="00472A37"/>
    <w:rsid w:val="004730B7"/>
    <w:rsid w:val="00473419"/>
    <w:rsid w:val="00473546"/>
    <w:rsid w:val="004738BF"/>
    <w:rsid w:val="00475404"/>
    <w:rsid w:val="00475688"/>
    <w:rsid w:val="00476E51"/>
    <w:rsid w:val="00482C6C"/>
    <w:rsid w:val="00483376"/>
    <w:rsid w:val="00483709"/>
    <w:rsid w:val="00483947"/>
    <w:rsid w:val="00483D2D"/>
    <w:rsid w:val="00483EF4"/>
    <w:rsid w:val="0048477D"/>
    <w:rsid w:val="00484843"/>
    <w:rsid w:val="00485CCE"/>
    <w:rsid w:val="0048771E"/>
    <w:rsid w:val="004900AD"/>
    <w:rsid w:val="0049045A"/>
    <w:rsid w:val="00491176"/>
    <w:rsid w:val="00491FB1"/>
    <w:rsid w:val="00492599"/>
    <w:rsid w:val="00493ACD"/>
    <w:rsid w:val="00493C9B"/>
    <w:rsid w:val="00494828"/>
    <w:rsid w:val="0049510D"/>
    <w:rsid w:val="00497DED"/>
    <w:rsid w:val="004A01C0"/>
    <w:rsid w:val="004A16BD"/>
    <w:rsid w:val="004A1FD0"/>
    <w:rsid w:val="004A3596"/>
    <w:rsid w:val="004A3695"/>
    <w:rsid w:val="004B14EC"/>
    <w:rsid w:val="004B7889"/>
    <w:rsid w:val="004C0D22"/>
    <w:rsid w:val="004C0F60"/>
    <w:rsid w:val="004C5267"/>
    <w:rsid w:val="004C6266"/>
    <w:rsid w:val="004C6A4B"/>
    <w:rsid w:val="004C6E49"/>
    <w:rsid w:val="004C7632"/>
    <w:rsid w:val="004D13AF"/>
    <w:rsid w:val="004D17C1"/>
    <w:rsid w:val="004D2061"/>
    <w:rsid w:val="004D22CB"/>
    <w:rsid w:val="004D3519"/>
    <w:rsid w:val="004D4060"/>
    <w:rsid w:val="004D5162"/>
    <w:rsid w:val="004D55EE"/>
    <w:rsid w:val="004E1DD6"/>
    <w:rsid w:val="004E46EF"/>
    <w:rsid w:val="004E523F"/>
    <w:rsid w:val="004E545C"/>
    <w:rsid w:val="004E7AE7"/>
    <w:rsid w:val="004E7EF2"/>
    <w:rsid w:val="004F0971"/>
    <w:rsid w:val="004F2A21"/>
    <w:rsid w:val="004F33C6"/>
    <w:rsid w:val="004F47C1"/>
    <w:rsid w:val="004F5FC4"/>
    <w:rsid w:val="004F62AE"/>
    <w:rsid w:val="004F6D8B"/>
    <w:rsid w:val="00501205"/>
    <w:rsid w:val="005024C8"/>
    <w:rsid w:val="00502CA0"/>
    <w:rsid w:val="00503D14"/>
    <w:rsid w:val="00504B48"/>
    <w:rsid w:val="00505149"/>
    <w:rsid w:val="00507D2A"/>
    <w:rsid w:val="00507DE4"/>
    <w:rsid w:val="00507E02"/>
    <w:rsid w:val="00510911"/>
    <w:rsid w:val="0051223C"/>
    <w:rsid w:val="00512E4F"/>
    <w:rsid w:val="00513CC0"/>
    <w:rsid w:val="00515FE1"/>
    <w:rsid w:val="00516763"/>
    <w:rsid w:val="005216F9"/>
    <w:rsid w:val="00522329"/>
    <w:rsid w:val="00523DC2"/>
    <w:rsid w:val="00524CF4"/>
    <w:rsid w:val="005250C9"/>
    <w:rsid w:val="005261D9"/>
    <w:rsid w:val="00526EFC"/>
    <w:rsid w:val="00527B4F"/>
    <w:rsid w:val="00532AD7"/>
    <w:rsid w:val="0053516C"/>
    <w:rsid w:val="00535ABF"/>
    <w:rsid w:val="005377ED"/>
    <w:rsid w:val="0053789C"/>
    <w:rsid w:val="005402E1"/>
    <w:rsid w:val="00542B6E"/>
    <w:rsid w:val="00543FDF"/>
    <w:rsid w:val="00545C91"/>
    <w:rsid w:val="005460BD"/>
    <w:rsid w:val="005466F0"/>
    <w:rsid w:val="00546BBB"/>
    <w:rsid w:val="00546C1A"/>
    <w:rsid w:val="00550CFC"/>
    <w:rsid w:val="005537A6"/>
    <w:rsid w:val="00554CA5"/>
    <w:rsid w:val="00555D62"/>
    <w:rsid w:val="005604B1"/>
    <w:rsid w:val="005605B7"/>
    <w:rsid w:val="0056100F"/>
    <w:rsid w:val="005611A1"/>
    <w:rsid w:val="005631D4"/>
    <w:rsid w:val="00563B77"/>
    <w:rsid w:val="0056413B"/>
    <w:rsid w:val="00570607"/>
    <w:rsid w:val="0057190F"/>
    <w:rsid w:val="005736BD"/>
    <w:rsid w:val="0057488A"/>
    <w:rsid w:val="00574925"/>
    <w:rsid w:val="005753A2"/>
    <w:rsid w:val="00576109"/>
    <w:rsid w:val="00576C24"/>
    <w:rsid w:val="00576CE8"/>
    <w:rsid w:val="00577510"/>
    <w:rsid w:val="005775AE"/>
    <w:rsid w:val="005776A2"/>
    <w:rsid w:val="00577936"/>
    <w:rsid w:val="005803AB"/>
    <w:rsid w:val="0058069D"/>
    <w:rsid w:val="00582C6D"/>
    <w:rsid w:val="00583DE8"/>
    <w:rsid w:val="0058434C"/>
    <w:rsid w:val="0058470B"/>
    <w:rsid w:val="005848C2"/>
    <w:rsid w:val="00585C07"/>
    <w:rsid w:val="00585D5B"/>
    <w:rsid w:val="005866CF"/>
    <w:rsid w:val="0058719B"/>
    <w:rsid w:val="00587785"/>
    <w:rsid w:val="00587DBA"/>
    <w:rsid w:val="00590370"/>
    <w:rsid w:val="00591914"/>
    <w:rsid w:val="00592B23"/>
    <w:rsid w:val="00592CE9"/>
    <w:rsid w:val="00592D4F"/>
    <w:rsid w:val="00592E1A"/>
    <w:rsid w:val="00593918"/>
    <w:rsid w:val="00593C66"/>
    <w:rsid w:val="00593F44"/>
    <w:rsid w:val="0059426C"/>
    <w:rsid w:val="005946D3"/>
    <w:rsid w:val="00595069"/>
    <w:rsid w:val="00595880"/>
    <w:rsid w:val="00595A23"/>
    <w:rsid w:val="005A1487"/>
    <w:rsid w:val="005A3613"/>
    <w:rsid w:val="005A3AD2"/>
    <w:rsid w:val="005A45A4"/>
    <w:rsid w:val="005A45CA"/>
    <w:rsid w:val="005A47ED"/>
    <w:rsid w:val="005A4B68"/>
    <w:rsid w:val="005A5113"/>
    <w:rsid w:val="005A62A2"/>
    <w:rsid w:val="005A684F"/>
    <w:rsid w:val="005A7A71"/>
    <w:rsid w:val="005A7DEC"/>
    <w:rsid w:val="005B196A"/>
    <w:rsid w:val="005B6D0F"/>
    <w:rsid w:val="005B70D9"/>
    <w:rsid w:val="005B7E09"/>
    <w:rsid w:val="005C22BE"/>
    <w:rsid w:val="005C2FC7"/>
    <w:rsid w:val="005C37EF"/>
    <w:rsid w:val="005C3E02"/>
    <w:rsid w:val="005C51C9"/>
    <w:rsid w:val="005C76F4"/>
    <w:rsid w:val="005D0436"/>
    <w:rsid w:val="005D27BE"/>
    <w:rsid w:val="005D42A2"/>
    <w:rsid w:val="005D4C85"/>
    <w:rsid w:val="005D6325"/>
    <w:rsid w:val="005D7BF1"/>
    <w:rsid w:val="005E0313"/>
    <w:rsid w:val="005E0B0F"/>
    <w:rsid w:val="005E284E"/>
    <w:rsid w:val="005E3B85"/>
    <w:rsid w:val="005E5B60"/>
    <w:rsid w:val="005E6022"/>
    <w:rsid w:val="005E7A28"/>
    <w:rsid w:val="005F18F7"/>
    <w:rsid w:val="005F23B0"/>
    <w:rsid w:val="005F290D"/>
    <w:rsid w:val="005F2AF0"/>
    <w:rsid w:val="005F43FB"/>
    <w:rsid w:val="005F47D1"/>
    <w:rsid w:val="005F5B87"/>
    <w:rsid w:val="005F7B82"/>
    <w:rsid w:val="006007CD"/>
    <w:rsid w:val="00601775"/>
    <w:rsid w:val="00601EDD"/>
    <w:rsid w:val="006021D7"/>
    <w:rsid w:val="006026FB"/>
    <w:rsid w:val="00603841"/>
    <w:rsid w:val="0060481D"/>
    <w:rsid w:val="0060622A"/>
    <w:rsid w:val="00606A90"/>
    <w:rsid w:val="00606F77"/>
    <w:rsid w:val="0061037A"/>
    <w:rsid w:val="006105BD"/>
    <w:rsid w:val="0061096B"/>
    <w:rsid w:val="00610F86"/>
    <w:rsid w:val="0061465B"/>
    <w:rsid w:val="00615F0C"/>
    <w:rsid w:val="00616751"/>
    <w:rsid w:val="00616FCF"/>
    <w:rsid w:val="00617350"/>
    <w:rsid w:val="00617743"/>
    <w:rsid w:val="00617F3F"/>
    <w:rsid w:val="00620584"/>
    <w:rsid w:val="006215C3"/>
    <w:rsid w:val="006217F4"/>
    <w:rsid w:val="006218EF"/>
    <w:rsid w:val="006226BB"/>
    <w:rsid w:val="0062297E"/>
    <w:rsid w:val="00624194"/>
    <w:rsid w:val="006247ED"/>
    <w:rsid w:val="00624D2E"/>
    <w:rsid w:val="006250DE"/>
    <w:rsid w:val="00625525"/>
    <w:rsid w:val="00625C54"/>
    <w:rsid w:val="00625E31"/>
    <w:rsid w:val="00626700"/>
    <w:rsid w:val="0062754B"/>
    <w:rsid w:val="006277EC"/>
    <w:rsid w:val="00627B83"/>
    <w:rsid w:val="00631755"/>
    <w:rsid w:val="00632B1D"/>
    <w:rsid w:val="006330DC"/>
    <w:rsid w:val="006340CF"/>
    <w:rsid w:val="00634FC8"/>
    <w:rsid w:val="00637B25"/>
    <w:rsid w:val="006408FF"/>
    <w:rsid w:val="00640CC2"/>
    <w:rsid w:val="00641EED"/>
    <w:rsid w:val="0064347F"/>
    <w:rsid w:val="00643CAB"/>
    <w:rsid w:val="006448EE"/>
    <w:rsid w:val="00645369"/>
    <w:rsid w:val="00646279"/>
    <w:rsid w:val="00646297"/>
    <w:rsid w:val="00646E51"/>
    <w:rsid w:val="00646F49"/>
    <w:rsid w:val="00647439"/>
    <w:rsid w:val="006514E6"/>
    <w:rsid w:val="006517B9"/>
    <w:rsid w:val="00651CDC"/>
    <w:rsid w:val="0065269C"/>
    <w:rsid w:val="00652939"/>
    <w:rsid w:val="00652B47"/>
    <w:rsid w:val="00652EE8"/>
    <w:rsid w:val="00653519"/>
    <w:rsid w:val="00653BE4"/>
    <w:rsid w:val="00654741"/>
    <w:rsid w:val="00656182"/>
    <w:rsid w:val="00656941"/>
    <w:rsid w:val="00656F48"/>
    <w:rsid w:val="00657AD9"/>
    <w:rsid w:val="00657CE0"/>
    <w:rsid w:val="0066168B"/>
    <w:rsid w:val="00662721"/>
    <w:rsid w:val="00662C21"/>
    <w:rsid w:val="0066506C"/>
    <w:rsid w:val="00665ACC"/>
    <w:rsid w:val="00670DBE"/>
    <w:rsid w:val="00670F51"/>
    <w:rsid w:val="00671E91"/>
    <w:rsid w:val="006724F9"/>
    <w:rsid w:val="0067282B"/>
    <w:rsid w:val="00673051"/>
    <w:rsid w:val="00673694"/>
    <w:rsid w:val="00673CAD"/>
    <w:rsid w:val="006771E4"/>
    <w:rsid w:val="00682892"/>
    <w:rsid w:val="0068370E"/>
    <w:rsid w:val="00683F9A"/>
    <w:rsid w:val="006866CD"/>
    <w:rsid w:val="00687950"/>
    <w:rsid w:val="0068796E"/>
    <w:rsid w:val="00690368"/>
    <w:rsid w:val="00693B5D"/>
    <w:rsid w:val="006941DD"/>
    <w:rsid w:val="00694650"/>
    <w:rsid w:val="00695C5C"/>
    <w:rsid w:val="0069610F"/>
    <w:rsid w:val="00696F2A"/>
    <w:rsid w:val="006A0E29"/>
    <w:rsid w:val="006A29BD"/>
    <w:rsid w:val="006A326A"/>
    <w:rsid w:val="006A3B4F"/>
    <w:rsid w:val="006A704C"/>
    <w:rsid w:val="006B201C"/>
    <w:rsid w:val="006B2275"/>
    <w:rsid w:val="006B2676"/>
    <w:rsid w:val="006B32D3"/>
    <w:rsid w:val="006B343E"/>
    <w:rsid w:val="006B4176"/>
    <w:rsid w:val="006B4F9F"/>
    <w:rsid w:val="006B6A5F"/>
    <w:rsid w:val="006C02D9"/>
    <w:rsid w:val="006C12FF"/>
    <w:rsid w:val="006C1965"/>
    <w:rsid w:val="006C203C"/>
    <w:rsid w:val="006C203F"/>
    <w:rsid w:val="006C27C0"/>
    <w:rsid w:val="006C320C"/>
    <w:rsid w:val="006C372E"/>
    <w:rsid w:val="006C466F"/>
    <w:rsid w:val="006C5C7F"/>
    <w:rsid w:val="006C6E72"/>
    <w:rsid w:val="006C7999"/>
    <w:rsid w:val="006D011F"/>
    <w:rsid w:val="006D2CA8"/>
    <w:rsid w:val="006D35C9"/>
    <w:rsid w:val="006D7984"/>
    <w:rsid w:val="006E0F6A"/>
    <w:rsid w:val="006E3488"/>
    <w:rsid w:val="006E6F70"/>
    <w:rsid w:val="006F224A"/>
    <w:rsid w:val="006F2D61"/>
    <w:rsid w:val="006F33D1"/>
    <w:rsid w:val="006F3C9A"/>
    <w:rsid w:val="006F775C"/>
    <w:rsid w:val="007001F8"/>
    <w:rsid w:val="00700E71"/>
    <w:rsid w:val="007027D7"/>
    <w:rsid w:val="00702B28"/>
    <w:rsid w:val="00704F47"/>
    <w:rsid w:val="00705756"/>
    <w:rsid w:val="00705CC9"/>
    <w:rsid w:val="00705F25"/>
    <w:rsid w:val="00706A01"/>
    <w:rsid w:val="007123C0"/>
    <w:rsid w:val="0071266A"/>
    <w:rsid w:val="00713852"/>
    <w:rsid w:val="00713F2D"/>
    <w:rsid w:val="007142AB"/>
    <w:rsid w:val="0071453B"/>
    <w:rsid w:val="00717E23"/>
    <w:rsid w:val="00717F00"/>
    <w:rsid w:val="00720389"/>
    <w:rsid w:val="00721AD8"/>
    <w:rsid w:val="007223BA"/>
    <w:rsid w:val="007238BA"/>
    <w:rsid w:val="007243E2"/>
    <w:rsid w:val="007248C9"/>
    <w:rsid w:val="00726557"/>
    <w:rsid w:val="00726AA2"/>
    <w:rsid w:val="00727317"/>
    <w:rsid w:val="00727F57"/>
    <w:rsid w:val="007307AA"/>
    <w:rsid w:val="007343F4"/>
    <w:rsid w:val="00734829"/>
    <w:rsid w:val="00734B3A"/>
    <w:rsid w:val="007356CE"/>
    <w:rsid w:val="00736324"/>
    <w:rsid w:val="00736339"/>
    <w:rsid w:val="0073728D"/>
    <w:rsid w:val="007372DE"/>
    <w:rsid w:val="00737DFD"/>
    <w:rsid w:val="00744EC6"/>
    <w:rsid w:val="007454A5"/>
    <w:rsid w:val="007460C3"/>
    <w:rsid w:val="00746820"/>
    <w:rsid w:val="00746B0E"/>
    <w:rsid w:val="00746F6C"/>
    <w:rsid w:val="00747047"/>
    <w:rsid w:val="007504B4"/>
    <w:rsid w:val="007559A8"/>
    <w:rsid w:val="00755AAE"/>
    <w:rsid w:val="0075646C"/>
    <w:rsid w:val="0075764D"/>
    <w:rsid w:val="00760B0F"/>
    <w:rsid w:val="00760C04"/>
    <w:rsid w:val="00760E56"/>
    <w:rsid w:val="0076171D"/>
    <w:rsid w:val="00761920"/>
    <w:rsid w:val="00761A1A"/>
    <w:rsid w:val="00762216"/>
    <w:rsid w:val="00762250"/>
    <w:rsid w:val="00763E99"/>
    <w:rsid w:val="00764E80"/>
    <w:rsid w:val="0076654A"/>
    <w:rsid w:val="007672D8"/>
    <w:rsid w:val="007673D2"/>
    <w:rsid w:val="00767EDB"/>
    <w:rsid w:val="00770566"/>
    <w:rsid w:val="00773684"/>
    <w:rsid w:val="00774568"/>
    <w:rsid w:val="00776C3A"/>
    <w:rsid w:val="00780168"/>
    <w:rsid w:val="00780247"/>
    <w:rsid w:val="00781A77"/>
    <w:rsid w:val="00781DD5"/>
    <w:rsid w:val="00782E5D"/>
    <w:rsid w:val="00783650"/>
    <w:rsid w:val="0078398C"/>
    <w:rsid w:val="00786004"/>
    <w:rsid w:val="00786484"/>
    <w:rsid w:val="00787256"/>
    <w:rsid w:val="007879D4"/>
    <w:rsid w:val="007955A5"/>
    <w:rsid w:val="00796E43"/>
    <w:rsid w:val="007972CD"/>
    <w:rsid w:val="007A0CA9"/>
    <w:rsid w:val="007A0F48"/>
    <w:rsid w:val="007A1B03"/>
    <w:rsid w:val="007A5955"/>
    <w:rsid w:val="007A6918"/>
    <w:rsid w:val="007B14AA"/>
    <w:rsid w:val="007B2AD4"/>
    <w:rsid w:val="007B38D5"/>
    <w:rsid w:val="007B4F97"/>
    <w:rsid w:val="007B55AE"/>
    <w:rsid w:val="007B6901"/>
    <w:rsid w:val="007B7935"/>
    <w:rsid w:val="007C0507"/>
    <w:rsid w:val="007C18CB"/>
    <w:rsid w:val="007C1C49"/>
    <w:rsid w:val="007C1DE9"/>
    <w:rsid w:val="007C284D"/>
    <w:rsid w:val="007C3134"/>
    <w:rsid w:val="007C4CCA"/>
    <w:rsid w:val="007C4D49"/>
    <w:rsid w:val="007C5729"/>
    <w:rsid w:val="007C71FF"/>
    <w:rsid w:val="007C7E94"/>
    <w:rsid w:val="007D29F6"/>
    <w:rsid w:val="007D317E"/>
    <w:rsid w:val="007D45F1"/>
    <w:rsid w:val="007D5D8D"/>
    <w:rsid w:val="007D5F03"/>
    <w:rsid w:val="007D623E"/>
    <w:rsid w:val="007E07C0"/>
    <w:rsid w:val="007E08C3"/>
    <w:rsid w:val="007E2152"/>
    <w:rsid w:val="007E2FA8"/>
    <w:rsid w:val="007E330D"/>
    <w:rsid w:val="007E3A40"/>
    <w:rsid w:val="007E480B"/>
    <w:rsid w:val="007E4E62"/>
    <w:rsid w:val="007E5B3B"/>
    <w:rsid w:val="007E5F99"/>
    <w:rsid w:val="007E5FD9"/>
    <w:rsid w:val="007E6534"/>
    <w:rsid w:val="007E664D"/>
    <w:rsid w:val="007F3D21"/>
    <w:rsid w:val="007F56E6"/>
    <w:rsid w:val="007F5E4A"/>
    <w:rsid w:val="007F5ECC"/>
    <w:rsid w:val="007F7EA4"/>
    <w:rsid w:val="00800F99"/>
    <w:rsid w:val="00802795"/>
    <w:rsid w:val="00803989"/>
    <w:rsid w:val="0080508F"/>
    <w:rsid w:val="00806516"/>
    <w:rsid w:val="00807656"/>
    <w:rsid w:val="0081055F"/>
    <w:rsid w:val="00812774"/>
    <w:rsid w:val="00815C37"/>
    <w:rsid w:val="008169E3"/>
    <w:rsid w:val="00816E02"/>
    <w:rsid w:val="00817CB5"/>
    <w:rsid w:val="00820FDA"/>
    <w:rsid w:val="00822CB8"/>
    <w:rsid w:val="00823D55"/>
    <w:rsid w:val="00824EE7"/>
    <w:rsid w:val="00825DC8"/>
    <w:rsid w:val="008270E4"/>
    <w:rsid w:val="008310E0"/>
    <w:rsid w:val="008314AE"/>
    <w:rsid w:val="008319BF"/>
    <w:rsid w:val="00831F1B"/>
    <w:rsid w:val="00832980"/>
    <w:rsid w:val="00832D08"/>
    <w:rsid w:val="00832EEA"/>
    <w:rsid w:val="0083314B"/>
    <w:rsid w:val="0083381A"/>
    <w:rsid w:val="008342AF"/>
    <w:rsid w:val="00837A61"/>
    <w:rsid w:val="00837E88"/>
    <w:rsid w:val="00842E8D"/>
    <w:rsid w:val="0084325B"/>
    <w:rsid w:val="008438C6"/>
    <w:rsid w:val="00843D0C"/>
    <w:rsid w:val="008448D3"/>
    <w:rsid w:val="0085055C"/>
    <w:rsid w:val="0085059D"/>
    <w:rsid w:val="00851FDB"/>
    <w:rsid w:val="0085258A"/>
    <w:rsid w:val="0085311E"/>
    <w:rsid w:val="008562ED"/>
    <w:rsid w:val="0086060C"/>
    <w:rsid w:val="00861E07"/>
    <w:rsid w:val="008632B9"/>
    <w:rsid w:val="00864B46"/>
    <w:rsid w:val="008650D0"/>
    <w:rsid w:val="008653A4"/>
    <w:rsid w:val="00866BAF"/>
    <w:rsid w:val="00867F0C"/>
    <w:rsid w:val="008718B4"/>
    <w:rsid w:val="00871CD5"/>
    <w:rsid w:val="008720E7"/>
    <w:rsid w:val="008721E0"/>
    <w:rsid w:val="00872DEF"/>
    <w:rsid w:val="00872F25"/>
    <w:rsid w:val="00873640"/>
    <w:rsid w:val="008743C5"/>
    <w:rsid w:val="00875709"/>
    <w:rsid w:val="00875A17"/>
    <w:rsid w:val="008763E8"/>
    <w:rsid w:val="00876BA1"/>
    <w:rsid w:val="00880181"/>
    <w:rsid w:val="008824A1"/>
    <w:rsid w:val="00882555"/>
    <w:rsid w:val="00883302"/>
    <w:rsid w:val="008838B4"/>
    <w:rsid w:val="00890BA9"/>
    <w:rsid w:val="00890E0E"/>
    <w:rsid w:val="00891C01"/>
    <w:rsid w:val="00893D27"/>
    <w:rsid w:val="0089459A"/>
    <w:rsid w:val="008969FA"/>
    <w:rsid w:val="00896C23"/>
    <w:rsid w:val="008A03D6"/>
    <w:rsid w:val="008A0633"/>
    <w:rsid w:val="008A26CD"/>
    <w:rsid w:val="008A275D"/>
    <w:rsid w:val="008A480C"/>
    <w:rsid w:val="008A50DA"/>
    <w:rsid w:val="008A6F0E"/>
    <w:rsid w:val="008A6FC7"/>
    <w:rsid w:val="008B0084"/>
    <w:rsid w:val="008B0493"/>
    <w:rsid w:val="008B28ED"/>
    <w:rsid w:val="008B47F3"/>
    <w:rsid w:val="008B5D4E"/>
    <w:rsid w:val="008B62F7"/>
    <w:rsid w:val="008B642B"/>
    <w:rsid w:val="008B64C3"/>
    <w:rsid w:val="008B66BC"/>
    <w:rsid w:val="008B6CD8"/>
    <w:rsid w:val="008B72D4"/>
    <w:rsid w:val="008C2087"/>
    <w:rsid w:val="008C33A4"/>
    <w:rsid w:val="008C33B5"/>
    <w:rsid w:val="008C449E"/>
    <w:rsid w:val="008C4E73"/>
    <w:rsid w:val="008C5AAB"/>
    <w:rsid w:val="008C69D6"/>
    <w:rsid w:val="008D0DAD"/>
    <w:rsid w:val="008D2067"/>
    <w:rsid w:val="008D310D"/>
    <w:rsid w:val="008D385C"/>
    <w:rsid w:val="008D40DF"/>
    <w:rsid w:val="008D507C"/>
    <w:rsid w:val="008D534D"/>
    <w:rsid w:val="008D5B05"/>
    <w:rsid w:val="008E15A4"/>
    <w:rsid w:val="008E2887"/>
    <w:rsid w:val="008E2B5F"/>
    <w:rsid w:val="008E32B2"/>
    <w:rsid w:val="008E399E"/>
    <w:rsid w:val="008E3F48"/>
    <w:rsid w:val="008E4E70"/>
    <w:rsid w:val="008E57C6"/>
    <w:rsid w:val="008E6677"/>
    <w:rsid w:val="008E7B0C"/>
    <w:rsid w:val="008F0779"/>
    <w:rsid w:val="008F0BE2"/>
    <w:rsid w:val="008F12FA"/>
    <w:rsid w:val="008F1438"/>
    <w:rsid w:val="008F1DE3"/>
    <w:rsid w:val="008F1E9B"/>
    <w:rsid w:val="008F33F0"/>
    <w:rsid w:val="008F3CD7"/>
    <w:rsid w:val="008F4642"/>
    <w:rsid w:val="008F602F"/>
    <w:rsid w:val="008F6A6A"/>
    <w:rsid w:val="0090031E"/>
    <w:rsid w:val="009008C5"/>
    <w:rsid w:val="00900F7A"/>
    <w:rsid w:val="009011C0"/>
    <w:rsid w:val="009028D5"/>
    <w:rsid w:val="00902B6B"/>
    <w:rsid w:val="00904E26"/>
    <w:rsid w:val="00904FC5"/>
    <w:rsid w:val="0090526F"/>
    <w:rsid w:val="0090783D"/>
    <w:rsid w:val="00910B3E"/>
    <w:rsid w:val="0091345F"/>
    <w:rsid w:val="00915198"/>
    <w:rsid w:val="00916096"/>
    <w:rsid w:val="009172F8"/>
    <w:rsid w:val="00921AAB"/>
    <w:rsid w:val="00922095"/>
    <w:rsid w:val="0092517F"/>
    <w:rsid w:val="009251CD"/>
    <w:rsid w:val="0092545A"/>
    <w:rsid w:val="0092582D"/>
    <w:rsid w:val="00925FE6"/>
    <w:rsid w:val="0093042F"/>
    <w:rsid w:val="00930F44"/>
    <w:rsid w:val="00931335"/>
    <w:rsid w:val="00931725"/>
    <w:rsid w:val="00931C28"/>
    <w:rsid w:val="009332C6"/>
    <w:rsid w:val="00933693"/>
    <w:rsid w:val="00934942"/>
    <w:rsid w:val="00934B00"/>
    <w:rsid w:val="0093560F"/>
    <w:rsid w:val="009368FE"/>
    <w:rsid w:val="009417CF"/>
    <w:rsid w:val="009418A3"/>
    <w:rsid w:val="009427C9"/>
    <w:rsid w:val="00943EB3"/>
    <w:rsid w:val="00944EF1"/>
    <w:rsid w:val="00945AD1"/>
    <w:rsid w:val="00945BF4"/>
    <w:rsid w:val="0095070D"/>
    <w:rsid w:val="00950780"/>
    <w:rsid w:val="00951319"/>
    <w:rsid w:val="009516D6"/>
    <w:rsid w:val="00951862"/>
    <w:rsid w:val="009534DF"/>
    <w:rsid w:val="00953EDE"/>
    <w:rsid w:val="00954F71"/>
    <w:rsid w:val="00964FC3"/>
    <w:rsid w:val="009659F0"/>
    <w:rsid w:val="009671FC"/>
    <w:rsid w:val="00967A0D"/>
    <w:rsid w:val="009719B3"/>
    <w:rsid w:val="00972954"/>
    <w:rsid w:val="00973416"/>
    <w:rsid w:val="0097469D"/>
    <w:rsid w:val="009747C1"/>
    <w:rsid w:val="00975B54"/>
    <w:rsid w:val="009779BC"/>
    <w:rsid w:val="0098121B"/>
    <w:rsid w:val="0098141E"/>
    <w:rsid w:val="00983BC2"/>
    <w:rsid w:val="0098591F"/>
    <w:rsid w:val="009905CD"/>
    <w:rsid w:val="009906E8"/>
    <w:rsid w:val="00991F42"/>
    <w:rsid w:val="00992C57"/>
    <w:rsid w:val="00993423"/>
    <w:rsid w:val="0099442B"/>
    <w:rsid w:val="00994C0A"/>
    <w:rsid w:val="0099527F"/>
    <w:rsid w:val="00995F26"/>
    <w:rsid w:val="00996A6A"/>
    <w:rsid w:val="00996D58"/>
    <w:rsid w:val="00997960"/>
    <w:rsid w:val="009A2154"/>
    <w:rsid w:val="009A287B"/>
    <w:rsid w:val="009A4E5E"/>
    <w:rsid w:val="009B2BE1"/>
    <w:rsid w:val="009B2E14"/>
    <w:rsid w:val="009B3161"/>
    <w:rsid w:val="009B383D"/>
    <w:rsid w:val="009B3D04"/>
    <w:rsid w:val="009B5AB2"/>
    <w:rsid w:val="009B5BF3"/>
    <w:rsid w:val="009B5D38"/>
    <w:rsid w:val="009C115E"/>
    <w:rsid w:val="009D03B6"/>
    <w:rsid w:val="009D06CE"/>
    <w:rsid w:val="009D0D71"/>
    <w:rsid w:val="009D0E75"/>
    <w:rsid w:val="009D137E"/>
    <w:rsid w:val="009D13AE"/>
    <w:rsid w:val="009D156F"/>
    <w:rsid w:val="009D3F44"/>
    <w:rsid w:val="009D4522"/>
    <w:rsid w:val="009D4A7F"/>
    <w:rsid w:val="009D4FEA"/>
    <w:rsid w:val="009D5A35"/>
    <w:rsid w:val="009D62E8"/>
    <w:rsid w:val="009D6D1C"/>
    <w:rsid w:val="009D7792"/>
    <w:rsid w:val="009E00C9"/>
    <w:rsid w:val="009E2447"/>
    <w:rsid w:val="009E426B"/>
    <w:rsid w:val="009E4AB0"/>
    <w:rsid w:val="009E5754"/>
    <w:rsid w:val="009E6F43"/>
    <w:rsid w:val="009E7516"/>
    <w:rsid w:val="009E7AD9"/>
    <w:rsid w:val="009F1BFA"/>
    <w:rsid w:val="009F2C34"/>
    <w:rsid w:val="009F2D81"/>
    <w:rsid w:val="009F41C3"/>
    <w:rsid w:val="009F4E8D"/>
    <w:rsid w:val="009F61F5"/>
    <w:rsid w:val="009F7125"/>
    <w:rsid w:val="009F779A"/>
    <w:rsid w:val="00A0038E"/>
    <w:rsid w:val="00A00398"/>
    <w:rsid w:val="00A0051B"/>
    <w:rsid w:val="00A007E9"/>
    <w:rsid w:val="00A00EBE"/>
    <w:rsid w:val="00A013CA"/>
    <w:rsid w:val="00A02528"/>
    <w:rsid w:val="00A028F1"/>
    <w:rsid w:val="00A02EA2"/>
    <w:rsid w:val="00A02EE0"/>
    <w:rsid w:val="00A03B0E"/>
    <w:rsid w:val="00A05ED5"/>
    <w:rsid w:val="00A0737E"/>
    <w:rsid w:val="00A1065D"/>
    <w:rsid w:val="00A11098"/>
    <w:rsid w:val="00A1263B"/>
    <w:rsid w:val="00A127CC"/>
    <w:rsid w:val="00A12D87"/>
    <w:rsid w:val="00A130F3"/>
    <w:rsid w:val="00A1342A"/>
    <w:rsid w:val="00A13E0F"/>
    <w:rsid w:val="00A14C01"/>
    <w:rsid w:val="00A14E8A"/>
    <w:rsid w:val="00A1616E"/>
    <w:rsid w:val="00A16BCB"/>
    <w:rsid w:val="00A2015F"/>
    <w:rsid w:val="00A20559"/>
    <w:rsid w:val="00A21274"/>
    <w:rsid w:val="00A22503"/>
    <w:rsid w:val="00A25BC8"/>
    <w:rsid w:val="00A264F0"/>
    <w:rsid w:val="00A26CF0"/>
    <w:rsid w:val="00A27B33"/>
    <w:rsid w:val="00A27E15"/>
    <w:rsid w:val="00A27F6E"/>
    <w:rsid w:val="00A30267"/>
    <w:rsid w:val="00A31342"/>
    <w:rsid w:val="00A3171E"/>
    <w:rsid w:val="00A31ECB"/>
    <w:rsid w:val="00A32127"/>
    <w:rsid w:val="00A329CB"/>
    <w:rsid w:val="00A33195"/>
    <w:rsid w:val="00A3378B"/>
    <w:rsid w:val="00A34E9C"/>
    <w:rsid w:val="00A36FFE"/>
    <w:rsid w:val="00A3732C"/>
    <w:rsid w:val="00A37ED8"/>
    <w:rsid w:val="00A40EA7"/>
    <w:rsid w:val="00A41AC2"/>
    <w:rsid w:val="00A42469"/>
    <w:rsid w:val="00A45DF5"/>
    <w:rsid w:val="00A45F4A"/>
    <w:rsid w:val="00A46ABF"/>
    <w:rsid w:val="00A519C7"/>
    <w:rsid w:val="00A51A24"/>
    <w:rsid w:val="00A51A56"/>
    <w:rsid w:val="00A53252"/>
    <w:rsid w:val="00A53EC3"/>
    <w:rsid w:val="00A54C0E"/>
    <w:rsid w:val="00A5629C"/>
    <w:rsid w:val="00A57332"/>
    <w:rsid w:val="00A6058C"/>
    <w:rsid w:val="00A623B5"/>
    <w:rsid w:val="00A64506"/>
    <w:rsid w:val="00A64DC2"/>
    <w:rsid w:val="00A6624A"/>
    <w:rsid w:val="00A667C9"/>
    <w:rsid w:val="00A71C90"/>
    <w:rsid w:val="00A7235F"/>
    <w:rsid w:val="00A743CD"/>
    <w:rsid w:val="00A7475C"/>
    <w:rsid w:val="00A75724"/>
    <w:rsid w:val="00A811CD"/>
    <w:rsid w:val="00A82567"/>
    <w:rsid w:val="00A834F9"/>
    <w:rsid w:val="00A83DC0"/>
    <w:rsid w:val="00A85322"/>
    <w:rsid w:val="00A86914"/>
    <w:rsid w:val="00A914C7"/>
    <w:rsid w:val="00A92A1B"/>
    <w:rsid w:val="00A92EB2"/>
    <w:rsid w:val="00A93D15"/>
    <w:rsid w:val="00A942D5"/>
    <w:rsid w:val="00A9539E"/>
    <w:rsid w:val="00A953FB"/>
    <w:rsid w:val="00A96581"/>
    <w:rsid w:val="00A97903"/>
    <w:rsid w:val="00AA0C6C"/>
    <w:rsid w:val="00AA1EE0"/>
    <w:rsid w:val="00AA2098"/>
    <w:rsid w:val="00AA2F87"/>
    <w:rsid w:val="00AA36D6"/>
    <w:rsid w:val="00AA4A67"/>
    <w:rsid w:val="00AA7DF7"/>
    <w:rsid w:val="00AB426A"/>
    <w:rsid w:val="00AB4C27"/>
    <w:rsid w:val="00AB5CE2"/>
    <w:rsid w:val="00AB6DA5"/>
    <w:rsid w:val="00AC0344"/>
    <w:rsid w:val="00AC15E9"/>
    <w:rsid w:val="00AC2142"/>
    <w:rsid w:val="00AC332D"/>
    <w:rsid w:val="00AC65B1"/>
    <w:rsid w:val="00AC67EA"/>
    <w:rsid w:val="00AD0812"/>
    <w:rsid w:val="00AD1754"/>
    <w:rsid w:val="00AD1785"/>
    <w:rsid w:val="00AD5459"/>
    <w:rsid w:val="00AD6A28"/>
    <w:rsid w:val="00AE02B1"/>
    <w:rsid w:val="00AE0805"/>
    <w:rsid w:val="00AE0A76"/>
    <w:rsid w:val="00AE16BF"/>
    <w:rsid w:val="00AE1E1D"/>
    <w:rsid w:val="00AE3F54"/>
    <w:rsid w:val="00AE4C95"/>
    <w:rsid w:val="00AE55D5"/>
    <w:rsid w:val="00AE606E"/>
    <w:rsid w:val="00AF062A"/>
    <w:rsid w:val="00AF111B"/>
    <w:rsid w:val="00AF1A24"/>
    <w:rsid w:val="00AF1ED7"/>
    <w:rsid w:val="00AF2425"/>
    <w:rsid w:val="00AF2DA8"/>
    <w:rsid w:val="00AF4471"/>
    <w:rsid w:val="00AF5D77"/>
    <w:rsid w:val="00AF6F5F"/>
    <w:rsid w:val="00AF75F8"/>
    <w:rsid w:val="00B00152"/>
    <w:rsid w:val="00B005CB"/>
    <w:rsid w:val="00B0187C"/>
    <w:rsid w:val="00B01D93"/>
    <w:rsid w:val="00B031EB"/>
    <w:rsid w:val="00B047E8"/>
    <w:rsid w:val="00B052B1"/>
    <w:rsid w:val="00B06A10"/>
    <w:rsid w:val="00B06E64"/>
    <w:rsid w:val="00B111DD"/>
    <w:rsid w:val="00B118B0"/>
    <w:rsid w:val="00B11FF0"/>
    <w:rsid w:val="00B13FDA"/>
    <w:rsid w:val="00B140D7"/>
    <w:rsid w:val="00B147CA"/>
    <w:rsid w:val="00B155E7"/>
    <w:rsid w:val="00B212CA"/>
    <w:rsid w:val="00B217A3"/>
    <w:rsid w:val="00B230A2"/>
    <w:rsid w:val="00B2673C"/>
    <w:rsid w:val="00B30672"/>
    <w:rsid w:val="00B30E28"/>
    <w:rsid w:val="00B3187E"/>
    <w:rsid w:val="00B32E1D"/>
    <w:rsid w:val="00B40E29"/>
    <w:rsid w:val="00B430C7"/>
    <w:rsid w:val="00B4432E"/>
    <w:rsid w:val="00B51221"/>
    <w:rsid w:val="00B52680"/>
    <w:rsid w:val="00B5287D"/>
    <w:rsid w:val="00B52DC7"/>
    <w:rsid w:val="00B54DDF"/>
    <w:rsid w:val="00B55B63"/>
    <w:rsid w:val="00B56138"/>
    <w:rsid w:val="00B57667"/>
    <w:rsid w:val="00B57FE3"/>
    <w:rsid w:val="00B607AF"/>
    <w:rsid w:val="00B6143B"/>
    <w:rsid w:val="00B6150D"/>
    <w:rsid w:val="00B61DDA"/>
    <w:rsid w:val="00B62AC0"/>
    <w:rsid w:val="00B62E55"/>
    <w:rsid w:val="00B62EB8"/>
    <w:rsid w:val="00B63028"/>
    <w:rsid w:val="00B6564D"/>
    <w:rsid w:val="00B6662F"/>
    <w:rsid w:val="00B66778"/>
    <w:rsid w:val="00B67552"/>
    <w:rsid w:val="00B71FBD"/>
    <w:rsid w:val="00B725A2"/>
    <w:rsid w:val="00B73664"/>
    <w:rsid w:val="00B739AB"/>
    <w:rsid w:val="00B73D07"/>
    <w:rsid w:val="00B74AA2"/>
    <w:rsid w:val="00B74EA3"/>
    <w:rsid w:val="00B764CF"/>
    <w:rsid w:val="00B76674"/>
    <w:rsid w:val="00B77543"/>
    <w:rsid w:val="00B814F3"/>
    <w:rsid w:val="00B81740"/>
    <w:rsid w:val="00B83E9D"/>
    <w:rsid w:val="00B84CC3"/>
    <w:rsid w:val="00B85FEB"/>
    <w:rsid w:val="00B86F2C"/>
    <w:rsid w:val="00B87928"/>
    <w:rsid w:val="00B87E98"/>
    <w:rsid w:val="00B920C8"/>
    <w:rsid w:val="00B92730"/>
    <w:rsid w:val="00B9346E"/>
    <w:rsid w:val="00B934F6"/>
    <w:rsid w:val="00B94C61"/>
    <w:rsid w:val="00B9527D"/>
    <w:rsid w:val="00B956A5"/>
    <w:rsid w:val="00B96D9E"/>
    <w:rsid w:val="00B979C0"/>
    <w:rsid w:val="00BA037B"/>
    <w:rsid w:val="00BA07E1"/>
    <w:rsid w:val="00BA0A24"/>
    <w:rsid w:val="00BA0DFB"/>
    <w:rsid w:val="00BA1558"/>
    <w:rsid w:val="00BA1625"/>
    <w:rsid w:val="00BA2071"/>
    <w:rsid w:val="00BA25F7"/>
    <w:rsid w:val="00BA25FF"/>
    <w:rsid w:val="00BA3D0A"/>
    <w:rsid w:val="00BA53D3"/>
    <w:rsid w:val="00BA5DA8"/>
    <w:rsid w:val="00BA5DB1"/>
    <w:rsid w:val="00BA5E4F"/>
    <w:rsid w:val="00BA6435"/>
    <w:rsid w:val="00BA6821"/>
    <w:rsid w:val="00BA7336"/>
    <w:rsid w:val="00BA7E34"/>
    <w:rsid w:val="00BB0C53"/>
    <w:rsid w:val="00BB1683"/>
    <w:rsid w:val="00BB1A94"/>
    <w:rsid w:val="00BB1EDC"/>
    <w:rsid w:val="00BB3231"/>
    <w:rsid w:val="00BB3745"/>
    <w:rsid w:val="00BB41E8"/>
    <w:rsid w:val="00BB4A11"/>
    <w:rsid w:val="00BB4A61"/>
    <w:rsid w:val="00BB63E0"/>
    <w:rsid w:val="00BB7FAB"/>
    <w:rsid w:val="00BC0E0E"/>
    <w:rsid w:val="00BC13F6"/>
    <w:rsid w:val="00BC2705"/>
    <w:rsid w:val="00BC3F20"/>
    <w:rsid w:val="00BC431A"/>
    <w:rsid w:val="00BC53E0"/>
    <w:rsid w:val="00BC6773"/>
    <w:rsid w:val="00BD1759"/>
    <w:rsid w:val="00BD40CA"/>
    <w:rsid w:val="00BD59EB"/>
    <w:rsid w:val="00BD6172"/>
    <w:rsid w:val="00BD7644"/>
    <w:rsid w:val="00BD7F36"/>
    <w:rsid w:val="00BD7F98"/>
    <w:rsid w:val="00BE0632"/>
    <w:rsid w:val="00BE4A42"/>
    <w:rsid w:val="00BE4D1E"/>
    <w:rsid w:val="00BE4D86"/>
    <w:rsid w:val="00BE56AC"/>
    <w:rsid w:val="00BE5CBC"/>
    <w:rsid w:val="00BE73B2"/>
    <w:rsid w:val="00BF0DE9"/>
    <w:rsid w:val="00BF0FA5"/>
    <w:rsid w:val="00BF1EDB"/>
    <w:rsid w:val="00BF2444"/>
    <w:rsid w:val="00BF26C5"/>
    <w:rsid w:val="00BF4F62"/>
    <w:rsid w:val="00BF6449"/>
    <w:rsid w:val="00C008BB"/>
    <w:rsid w:val="00C01EB0"/>
    <w:rsid w:val="00C02BA2"/>
    <w:rsid w:val="00C034EA"/>
    <w:rsid w:val="00C03C19"/>
    <w:rsid w:val="00C04DBF"/>
    <w:rsid w:val="00C055D2"/>
    <w:rsid w:val="00C05806"/>
    <w:rsid w:val="00C06A30"/>
    <w:rsid w:val="00C0776E"/>
    <w:rsid w:val="00C12406"/>
    <w:rsid w:val="00C12D97"/>
    <w:rsid w:val="00C16668"/>
    <w:rsid w:val="00C16A3C"/>
    <w:rsid w:val="00C2041C"/>
    <w:rsid w:val="00C22D18"/>
    <w:rsid w:val="00C2333F"/>
    <w:rsid w:val="00C24FF7"/>
    <w:rsid w:val="00C27238"/>
    <w:rsid w:val="00C27258"/>
    <w:rsid w:val="00C27F20"/>
    <w:rsid w:val="00C30E95"/>
    <w:rsid w:val="00C31DF2"/>
    <w:rsid w:val="00C32004"/>
    <w:rsid w:val="00C32D00"/>
    <w:rsid w:val="00C343C4"/>
    <w:rsid w:val="00C3539A"/>
    <w:rsid w:val="00C4003E"/>
    <w:rsid w:val="00C400E7"/>
    <w:rsid w:val="00C41374"/>
    <w:rsid w:val="00C419E5"/>
    <w:rsid w:val="00C42129"/>
    <w:rsid w:val="00C43594"/>
    <w:rsid w:val="00C43E62"/>
    <w:rsid w:val="00C461F1"/>
    <w:rsid w:val="00C46F12"/>
    <w:rsid w:val="00C5091F"/>
    <w:rsid w:val="00C52F25"/>
    <w:rsid w:val="00C53F41"/>
    <w:rsid w:val="00C54393"/>
    <w:rsid w:val="00C56099"/>
    <w:rsid w:val="00C56628"/>
    <w:rsid w:val="00C57643"/>
    <w:rsid w:val="00C62785"/>
    <w:rsid w:val="00C65DD7"/>
    <w:rsid w:val="00C66FFB"/>
    <w:rsid w:val="00C67EC7"/>
    <w:rsid w:val="00C700B7"/>
    <w:rsid w:val="00C70FBD"/>
    <w:rsid w:val="00C72B45"/>
    <w:rsid w:val="00C73123"/>
    <w:rsid w:val="00C77155"/>
    <w:rsid w:val="00C77625"/>
    <w:rsid w:val="00C803DA"/>
    <w:rsid w:val="00C80E0C"/>
    <w:rsid w:val="00C81E11"/>
    <w:rsid w:val="00C82786"/>
    <w:rsid w:val="00C835C9"/>
    <w:rsid w:val="00C8542C"/>
    <w:rsid w:val="00C8648F"/>
    <w:rsid w:val="00C9006B"/>
    <w:rsid w:val="00C90D75"/>
    <w:rsid w:val="00C91256"/>
    <w:rsid w:val="00C918B8"/>
    <w:rsid w:val="00C92119"/>
    <w:rsid w:val="00C92DA3"/>
    <w:rsid w:val="00C93C53"/>
    <w:rsid w:val="00C94A4E"/>
    <w:rsid w:val="00CA0A37"/>
    <w:rsid w:val="00CA1709"/>
    <w:rsid w:val="00CA1855"/>
    <w:rsid w:val="00CA29E5"/>
    <w:rsid w:val="00CA3EE3"/>
    <w:rsid w:val="00CA45DA"/>
    <w:rsid w:val="00CA4C10"/>
    <w:rsid w:val="00CA50EA"/>
    <w:rsid w:val="00CA5326"/>
    <w:rsid w:val="00CA535D"/>
    <w:rsid w:val="00CA652C"/>
    <w:rsid w:val="00CA73D2"/>
    <w:rsid w:val="00CB0007"/>
    <w:rsid w:val="00CB0DD1"/>
    <w:rsid w:val="00CB1925"/>
    <w:rsid w:val="00CB296C"/>
    <w:rsid w:val="00CB3085"/>
    <w:rsid w:val="00CB391A"/>
    <w:rsid w:val="00CB3C27"/>
    <w:rsid w:val="00CB3E67"/>
    <w:rsid w:val="00CB5618"/>
    <w:rsid w:val="00CB57AF"/>
    <w:rsid w:val="00CB62F5"/>
    <w:rsid w:val="00CB643A"/>
    <w:rsid w:val="00CB69B6"/>
    <w:rsid w:val="00CB769B"/>
    <w:rsid w:val="00CC0325"/>
    <w:rsid w:val="00CC047F"/>
    <w:rsid w:val="00CC278F"/>
    <w:rsid w:val="00CC3B3C"/>
    <w:rsid w:val="00CC3D68"/>
    <w:rsid w:val="00CC4E9A"/>
    <w:rsid w:val="00CC58D6"/>
    <w:rsid w:val="00CC5DC5"/>
    <w:rsid w:val="00CC62BB"/>
    <w:rsid w:val="00CC686D"/>
    <w:rsid w:val="00CC6937"/>
    <w:rsid w:val="00CC6B28"/>
    <w:rsid w:val="00CC6DC3"/>
    <w:rsid w:val="00CC7425"/>
    <w:rsid w:val="00CC779E"/>
    <w:rsid w:val="00CC7A04"/>
    <w:rsid w:val="00CD0171"/>
    <w:rsid w:val="00CD1471"/>
    <w:rsid w:val="00CD1605"/>
    <w:rsid w:val="00CD1AEF"/>
    <w:rsid w:val="00CD1CD6"/>
    <w:rsid w:val="00CD28EA"/>
    <w:rsid w:val="00CD2B24"/>
    <w:rsid w:val="00CD3997"/>
    <w:rsid w:val="00CD4100"/>
    <w:rsid w:val="00CD44C2"/>
    <w:rsid w:val="00CD4F32"/>
    <w:rsid w:val="00CD5396"/>
    <w:rsid w:val="00CD58E8"/>
    <w:rsid w:val="00CD6914"/>
    <w:rsid w:val="00CE016E"/>
    <w:rsid w:val="00CE145E"/>
    <w:rsid w:val="00CE290B"/>
    <w:rsid w:val="00CE2A02"/>
    <w:rsid w:val="00CE3790"/>
    <w:rsid w:val="00CE3963"/>
    <w:rsid w:val="00CE544D"/>
    <w:rsid w:val="00CE55A9"/>
    <w:rsid w:val="00CE70A8"/>
    <w:rsid w:val="00CF0551"/>
    <w:rsid w:val="00CF4CB3"/>
    <w:rsid w:val="00CF52AA"/>
    <w:rsid w:val="00CF540C"/>
    <w:rsid w:val="00CF615F"/>
    <w:rsid w:val="00CF6506"/>
    <w:rsid w:val="00D00A0A"/>
    <w:rsid w:val="00D0300E"/>
    <w:rsid w:val="00D037B5"/>
    <w:rsid w:val="00D04CF8"/>
    <w:rsid w:val="00D070DD"/>
    <w:rsid w:val="00D072EB"/>
    <w:rsid w:val="00D11758"/>
    <w:rsid w:val="00D11827"/>
    <w:rsid w:val="00D12002"/>
    <w:rsid w:val="00D1223C"/>
    <w:rsid w:val="00D13512"/>
    <w:rsid w:val="00D13A39"/>
    <w:rsid w:val="00D15049"/>
    <w:rsid w:val="00D15160"/>
    <w:rsid w:val="00D157C9"/>
    <w:rsid w:val="00D1653C"/>
    <w:rsid w:val="00D16AF6"/>
    <w:rsid w:val="00D17438"/>
    <w:rsid w:val="00D228E7"/>
    <w:rsid w:val="00D264B4"/>
    <w:rsid w:val="00D30820"/>
    <w:rsid w:val="00D32C48"/>
    <w:rsid w:val="00D349FD"/>
    <w:rsid w:val="00D4003D"/>
    <w:rsid w:val="00D413CC"/>
    <w:rsid w:val="00D43676"/>
    <w:rsid w:val="00D442C7"/>
    <w:rsid w:val="00D44BE5"/>
    <w:rsid w:val="00D44D0B"/>
    <w:rsid w:val="00D460E6"/>
    <w:rsid w:val="00D460EB"/>
    <w:rsid w:val="00D47D6B"/>
    <w:rsid w:val="00D50334"/>
    <w:rsid w:val="00D534FB"/>
    <w:rsid w:val="00D5489A"/>
    <w:rsid w:val="00D57702"/>
    <w:rsid w:val="00D60099"/>
    <w:rsid w:val="00D6078E"/>
    <w:rsid w:val="00D60E28"/>
    <w:rsid w:val="00D61F66"/>
    <w:rsid w:val="00D63BF9"/>
    <w:rsid w:val="00D6498D"/>
    <w:rsid w:val="00D70601"/>
    <w:rsid w:val="00D72857"/>
    <w:rsid w:val="00D734CC"/>
    <w:rsid w:val="00D74189"/>
    <w:rsid w:val="00D7465A"/>
    <w:rsid w:val="00D7612F"/>
    <w:rsid w:val="00D766BC"/>
    <w:rsid w:val="00D76AE8"/>
    <w:rsid w:val="00D76C24"/>
    <w:rsid w:val="00D7761E"/>
    <w:rsid w:val="00D80B79"/>
    <w:rsid w:val="00D80CD7"/>
    <w:rsid w:val="00D8326D"/>
    <w:rsid w:val="00D84CEC"/>
    <w:rsid w:val="00D86612"/>
    <w:rsid w:val="00D86882"/>
    <w:rsid w:val="00D871E2"/>
    <w:rsid w:val="00D87B2D"/>
    <w:rsid w:val="00D9006E"/>
    <w:rsid w:val="00D919D0"/>
    <w:rsid w:val="00D932BB"/>
    <w:rsid w:val="00D93ACC"/>
    <w:rsid w:val="00D93FFC"/>
    <w:rsid w:val="00D948D8"/>
    <w:rsid w:val="00D94A5B"/>
    <w:rsid w:val="00D96109"/>
    <w:rsid w:val="00DA0720"/>
    <w:rsid w:val="00DA1143"/>
    <w:rsid w:val="00DA20CE"/>
    <w:rsid w:val="00DA3A22"/>
    <w:rsid w:val="00DA415C"/>
    <w:rsid w:val="00DA4EF0"/>
    <w:rsid w:val="00DA587C"/>
    <w:rsid w:val="00DA5CBE"/>
    <w:rsid w:val="00DA600A"/>
    <w:rsid w:val="00DA65EB"/>
    <w:rsid w:val="00DA7637"/>
    <w:rsid w:val="00DA77CA"/>
    <w:rsid w:val="00DA7F64"/>
    <w:rsid w:val="00DB10E2"/>
    <w:rsid w:val="00DB3322"/>
    <w:rsid w:val="00DB42CB"/>
    <w:rsid w:val="00DB456C"/>
    <w:rsid w:val="00DB539C"/>
    <w:rsid w:val="00DB5D75"/>
    <w:rsid w:val="00DB6BD7"/>
    <w:rsid w:val="00DB7404"/>
    <w:rsid w:val="00DC2723"/>
    <w:rsid w:val="00DC4D2A"/>
    <w:rsid w:val="00DC619E"/>
    <w:rsid w:val="00DC6DF9"/>
    <w:rsid w:val="00DD06BA"/>
    <w:rsid w:val="00DD1821"/>
    <w:rsid w:val="00DD1F2D"/>
    <w:rsid w:val="00DD5F98"/>
    <w:rsid w:val="00DD6D82"/>
    <w:rsid w:val="00DD6E84"/>
    <w:rsid w:val="00DD78D3"/>
    <w:rsid w:val="00DE0C25"/>
    <w:rsid w:val="00DE0CB7"/>
    <w:rsid w:val="00DE130C"/>
    <w:rsid w:val="00DE1D8D"/>
    <w:rsid w:val="00DE35AC"/>
    <w:rsid w:val="00DE37E1"/>
    <w:rsid w:val="00DE419B"/>
    <w:rsid w:val="00DE4943"/>
    <w:rsid w:val="00DE49E5"/>
    <w:rsid w:val="00DE4E4E"/>
    <w:rsid w:val="00DE4F0C"/>
    <w:rsid w:val="00DE5179"/>
    <w:rsid w:val="00DE5BCD"/>
    <w:rsid w:val="00DE6159"/>
    <w:rsid w:val="00DE67B8"/>
    <w:rsid w:val="00DE6EB0"/>
    <w:rsid w:val="00DF0CF9"/>
    <w:rsid w:val="00DF106B"/>
    <w:rsid w:val="00DF1E6B"/>
    <w:rsid w:val="00DF1F86"/>
    <w:rsid w:val="00DF3251"/>
    <w:rsid w:val="00DF387B"/>
    <w:rsid w:val="00DF3DB2"/>
    <w:rsid w:val="00DF56B7"/>
    <w:rsid w:val="00DF6021"/>
    <w:rsid w:val="00DF62FA"/>
    <w:rsid w:val="00DF644F"/>
    <w:rsid w:val="00DF6EB1"/>
    <w:rsid w:val="00E00FCC"/>
    <w:rsid w:val="00E01481"/>
    <w:rsid w:val="00E018B0"/>
    <w:rsid w:val="00E02083"/>
    <w:rsid w:val="00E02BFB"/>
    <w:rsid w:val="00E03389"/>
    <w:rsid w:val="00E058E7"/>
    <w:rsid w:val="00E06BB5"/>
    <w:rsid w:val="00E07762"/>
    <w:rsid w:val="00E07A7E"/>
    <w:rsid w:val="00E10134"/>
    <w:rsid w:val="00E11234"/>
    <w:rsid w:val="00E11B93"/>
    <w:rsid w:val="00E12AF0"/>
    <w:rsid w:val="00E13032"/>
    <w:rsid w:val="00E1307A"/>
    <w:rsid w:val="00E13D07"/>
    <w:rsid w:val="00E13D5D"/>
    <w:rsid w:val="00E1487C"/>
    <w:rsid w:val="00E151DB"/>
    <w:rsid w:val="00E16153"/>
    <w:rsid w:val="00E179BE"/>
    <w:rsid w:val="00E20639"/>
    <w:rsid w:val="00E20E59"/>
    <w:rsid w:val="00E227FF"/>
    <w:rsid w:val="00E22B6C"/>
    <w:rsid w:val="00E23848"/>
    <w:rsid w:val="00E23E87"/>
    <w:rsid w:val="00E25913"/>
    <w:rsid w:val="00E259F0"/>
    <w:rsid w:val="00E25C27"/>
    <w:rsid w:val="00E26CE0"/>
    <w:rsid w:val="00E27EEA"/>
    <w:rsid w:val="00E30918"/>
    <w:rsid w:val="00E30AF1"/>
    <w:rsid w:val="00E337B2"/>
    <w:rsid w:val="00E3407A"/>
    <w:rsid w:val="00E341F5"/>
    <w:rsid w:val="00E350A5"/>
    <w:rsid w:val="00E37CCD"/>
    <w:rsid w:val="00E37EA4"/>
    <w:rsid w:val="00E4037F"/>
    <w:rsid w:val="00E416B0"/>
    <w:rsid w:val="00E43969"/>
    <w:rsid w:val="00E44061"/>
    <w:rsid w:val="00E44FA8"/>
    <w:rsid w:val="00E4599B"/>
    <w:rsid w:val="00E45C18"/>
    <w:rsid w:val="00E465EC"/>
    <w:rsid w:val="00E47168"/>
    <w:rsid w:val="00E477C6"/>
    <w:rsid w:val="00E47C17"/>
    <w:rsid w:val="00E5014C"/>
    <w:rsid w:val="00E504B7"/>
    <w:rsid w:val="00E50B51"/>
    <w:rsid w:val="00E516FE"/>
    <w:rsid w:val="00E517D4"/>
    <w:rsid w:val="00E53B32"/>
    <w:rsid w:val="00E56E81"/>
    <w:rsid w:val="00E57E59"/>
    <w:rsid w:val="00E60D34"/>
    <w:rsid w:val="00E62384"/>
    <w:rsid w:val="00E62F04"/>
    <w:rsid w:val="00E63F6C"/>
    <w:rsid w:val="00E64846"/>
    <w:rsid w:val="00E65FAF"/>
    <w:rsid w:val="00E66501"/>
    <w:rsid w:val="00E66BDE"/>
    <w:rsid w:val="00E66D8F"/>
    <w:rsid w:val="00E67519"/>
    <w:rsid w:val="00E7010A"/>
    <w:rsid w:val="00E70654"/>
    <w:rsid w:val="00E72303"/>
    <w:rsid w:val="00E7362D"/>
    <w:rsid w:val="00E741C9"/>
    <w:rsid w:val="00E74565"/>
    <w:rsid w:val="00E74C7C"/>
    <w:rsid w:val="00E767DD"/>
    <w:rsid w:val="00E76B52"/>
    <w:rsid w:val="00E77502"/>
    <w:rsid w:val="00E77CFC"/>
    <w:rsid w:val="00E8150A"/>
    <w:rsid w:val="00E83702"/>
    <w:rsid w:val="00E84BA1"/>
    <w:rsid w:val="00E854CC"/>
    <w:rsid w:val="00E86490"/>
    <w:rsid w:val="00E86A5A"/>
    <w:rsid w:val="00E90016"/>
    <w:rsid w:val="00E9017A"/>
    <w:rsid w:val="00E91B46"/>
    <w:rsid w:val="00E921E9"/>
    <w:rsid w:val="00E92292"/>
    <w:rsid w:val="00E93DF1"/>
    <w:rsid w:val="00E950C0"/>
    <w:rsid w:val="00E9769C"/>
    <w:rsid w:val="00E97978"/>
    <w:rsid w:val="00E97A93"/>
    <w:rsid w:val="00E97E3F"/>
    <w:rsid w:val="00EA0095"/>
    <w:rsid w:val="00EA08FD"/>
    <w:rsid w:val="00EA1428"/>
    <w:rsid w:val="00EA1968"/>
    <w:rsid w:val="00EA227B"/>
    <w:rsid w:val="00EA298E"/>
    <w:rsid w:val="00EA4877"/>
    <w:rsid w:val="00EA7464"/>
    <w:rsid w:val="00EB03F8"/>
    <w:rsid w:val="00EB05BB"/>
    <w:rsid w:val="00EB4B17"/>
    <w:rsid w:val="00EB7776"/>
    <w:rsid w:val="00EC1DBD"/>
    <w:rsid w:val="00EC45EA"/>
    <w:rsid w:val="00EC5FAA"/>
    <w:rsid w:val="00EC71F5"/>
    <w:rsid w:val="00ED0797"/>
    <w:rsid w:val="00ED1A08"/>
    <w:rsid w:val="00ED1C8E"/>
    <w:rsid w:val="00ED2CA9"/>
    <w:rsid w:val="00ED2F30"/>
    <w:rsid w:val="00ED3340"/>
    <w:rsid w:val="00ED5E7E"/>
    <w:rsid w:val="00ED6DE0"/>
    <w:rsid w:val="00ED718D"/>
    <w:rsid w:val="00EE34DB"/>
    <w:rsid w:val="00EE35F2"/>
    <w:rsid w:val="00EE4C29"/>
    <w:rsid w:val="00EE53BC"/>
    <w:rsid w:val="00EE5E63"/>
    <w:rsid w:val="00EE669F"/>
    <w:rsid w:val="00EE7AFB"/>
    <w:rsid w:val="00EE7B22"/>
    <w:rsid w:val="00EF0300"/>
    <w:rsid w:val="00EF0DEB"/>
    <w:rsid w:val="00EF18FF"/>
    <w:rsid w:val="00EF466E"/>
    <w:rsid w:val="00EF5684"/>
    <w:rsid w:val="00EF6EED"/>
    <w:rsid w:val="00EF7351"/>
    <w:rsid w:val="00EF7409"/>
    <w:rsid w:val="00EF7D25"/>
    <w:rsid w:val="00EF7D71"/>
    <w:rsid w:val="00EF7EAF"/>
    <w:rsid w:val="00F002BA"/>
    <w:rsid w:val="00F011FC"/>
    <w:rsid w:val="00F01C46"/>
    <w:rsid w:val="00F02BE7"/>
    <w:rsid w:val="00F035E7"/>
    <w:rsid w:val="00F0365A"/>
    <w:rsid w:val="00F041F0"/>
    <w:rsid w:val="00F04356"/>
    <w:rsid w:val="00F0546A"/>
    <w:rsid w:val="00F075D4"/>
    <w:rsid w:val="00F11755"/>
    <w:rsid w:val="00F11D38"/>
    <w:rsid w:val="00F12FF7"/>
    <w:rsid w:val="00F14389"/>
    <w:rsid w:val="00F14913"/>
    <w:rsid w:val="00F16BB0"/>
    <w:rsid w:val="00F1789D"/>
    <w:rsid w:val="00F17C64"/>
    <w:rsid w:val="00F20A02"/>
    <w:rsid w:val="00F20A2B"/>
    <w:rsid w:val="00F211CD"/>
    <w:rsid w:val="00F225A0"/>
    <w:rsid w:val="00F22BE8"/>
    <w:rsid w:val="00F243E1"/>
    <w:rsid w:val="00F244F3"/>
    <w:rsid w:val="00F24507"/>
    <w:rsid w:val="00F26F5B"/>
    <w:rsid w:val="00F308F5"/>
    <w:rsid w:val="00F3098E"/>
    <w:rsid w:val="00F31331"/>
    <w:rsid w:val="00F313E0"/>
    <w:rsid w:val="00F324AA"/>
    <w:rsid w:val="00F33BBA"/>
    <w:rsid w:val="00F344B2"/>
    <w:rsid w:val="00F358E8"/>
    <w:rsid w:val="00F407A1"/>
    <w:rsid w:val="00F4182B"/>
    <w:rsid w:val="00F41A78"/>
    <w:rsid w:val="00F4201D"/>
    <w:rsid w:val="00F422C7"/>
    <w:rsid w:val="00F42B85"/>
    <w:rsid w:val="00F43123"/>
    <w:rsid w:val="00F44961"/>
    <w:rsid w:val="00F45DA5"/>
    <w:rsid w:val="00F4651A"/>
    <w:rsid w:val="00F47235"/>
    <w:rsid w:val="00F479CC"/>
    <w:rsid w:val="00F47CEA"/>
    <w:rsid w:val="00F50E96"/>
    <w:rsid w:val="00F5141B"/>
    <w:rsid w:val="00F52C5D"/>
    <w:rsid w:val="00F53CB6"/>
    <w:rsid w:val="00F54194"/>
    <w:rsid w:val="00F55E44"/>
    <w:rsid w:val="00F56B19"/>
    <w:rsid w:val="00F57624"/>
    <w:rsid w:val="00F60033"/>
    <w:rsid w:val="00F60889"/>
    <w:rsid w:val="00F6102A"/>
    <w:rsid w:val="00F61339"/>
    <w:rsid w:val="00F639D3"/>
    <w:rsid w:val="00F640CA"/>
    <w:rsid w:val="00F65C83"/>
    <w:rsid w:val="00F65D07"/>
    <w:rsid w:val="00F6670C"/>
    <w:rsid w:val="00F679A5"/>
    <w:rsid w:val="00F74127"/>
    <w:rsid w:val="00F75678"/>
    <w:rsid w:val="00F80241"/>
    <w:rsid w:val="00F8175D"/>
    <w:rsid w:val="00F82A48"/>
    <w:rsid w:val="00F85097"/>
    <w:rsid w:val="00F856CD"/>
    <w:rsid w:val="00F85C41"/>
    <w:rsid w:val="00F8731C"/>
    <w:rsid w:val="00F873D4"/>
    <w:rsid w:val="00F87771"/>
    <w:rsid w:val="00F87A62"/>
    <w:rsid w:val="00F87B72"/>
    <w:rsid w:val="00F90A31"/>
    <w:rsid w:val="00F93020"/>
    <w:rsid w:val="00F9326A"/>
    <w:rsid w:val="00F93D93"/>
    <w:rsid w:val="00F965D7"/>
    <w:rsid w:val="00F9783C"/>
    <w:rsid w:val="00F97D28"/>
    <w:rsid w:val="00F97D35"/>
    <w:rsid w:val="00FA02B5"/>
    <w:rsid w:val="00FA1676"/>
    <w:rsid w:val="00FA5847"/>
    <w:rsid w:val="00FA5A1E"/>
    <w:rsid w:val="00FA69DF"/>
    <w:rsid w:val="00FB1BA5"/>
    <w:rsid w:val="00FB2223"/>
    <w:rsid w:val="00FB27DC"/>
    <w:rsid w:val="00FB3303"/>
    <w:rsid w:val="00FB41D9"/>
    <w:rsid w:val="00FB61ED"/>
    <w:rsid w:val="00FB6713"/>
    <w:rsid w:val="00FB6CA5"/>
    <w:rsid w:val="00FB6F4B"/>
    <w:rsid w:val="00FB708C"/>
    <w:rsid w:val="00FC1B70"/>
    <w:rsid w:val="00FC2F0E"/>
    <w:rsid w:val="00FD3BD2"/>
    <w:rsid w:val="00FD46BF"/>
    <w:rsid w:val="00FD4B52"/>
    <w:rsid w:val="00FD6F2C"/>
    <w:rsid w:val="00FD6FDE"/>
    <w:rsid w:val="00FD7D91"/>
    <w:rsid w:val="00FE0E38"/>
    <w:rsid w:val="00FE1D73"/>
    <w:rsid w:val="00FE1E7C"/>
    <w:rsid w:val="00FE7C2D"/>
    <w:rsid w:val="00FE7FE1"/>
    <w:rsid w:val="00FF074F"/>
    <w:rsid w:val="00FF1F0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3AE5C666-057C-4199-8DDD-619899A5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2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84017"/>
    <w:pPr>
      <w:keepNext/>
      <w:outlineLvl w:val="0"/>
    </w:pPr>
    <w:rPr>
      <w:rFonts w:ascii="Helvetica Light*" w:hAnsi="Helvetica Light*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43676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4367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44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F33D1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B683D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B683D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7E3A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52939"/>
    <w:rPr>
      <w:rFonts w:ascii="Helvetica Light*" w:hAnsi="Helvetica Light*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43676"/>
    <w:rPr>
      <w:rFonts w:cs="Times New Roman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8D2067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CA0A37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0C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C64A3"/>
    <w:rPr>
      <w:rFonts w:ascii="Tahoma" w:hAnsi="Tahoma" w:cs="Tahoma"/>
      <w:sz w:val="16"/>
      <w:szCs w:val="16"/>
    </w:rPr>
  </w:style>
  <w:style w:type="paragraph" w:customStyle="1" w:styleId="Titular">
    <w:name w:val="Titular"/>
    <w:basedOn w:val="Normal"/>
    <w:uiPriority w:val="99"/>
    <w:rsid w:val="00BA53D3"/>
    <w:rPr>
      <w:rFonts w:ascii="Gill Sans MT" w:hAnsi="Gill Sans MT" w:cs="Arial"/>
      <w:bCs/>
      <w:color w:val="023E68"/>
      <w:sz w:val="60"/>
      <w:szCs w:val="60"/>
    </w:rPr>
  </w:style>
  <w:style w:type="paragraph" w:customStyle="1" w:styleId="Entradilla">
    <w:name w:val="Entradilla"/>
    <w:basedOn w:val="Prrafodelista"/>
    <w:uiPriority w:val="99"/>
    <w:rsid w:val="00BA53D3"/>
    <w:pPr>
      <w:ind w:left="0"/>
    </w:pPr>
    <w:rPr>
      <w:rFonts w:ascii="Gill Sans MT" w:hAnsi="Gill Sans MT" w:cs="Arial"/>
      <w:bCs/>
      <w:sz w:val="28"/>
      <w:szCs w:val="28"/>
    </w:rPr>
  </w:style>
  <w:style w:type="paragraph" w:customStyle="1" w:styleId="Texto">
    <w:name w:val="Texto"/>
    <w:basedOn w:val="Normal"/>
    <w:uiPriority w:val="99"/>
    <w:rsid w:val="000D50B0"/>
    <w:rPr>
      <w:rFonts w:ascii="Gill Sans MT" w:hAnsi="Gill Sans MT" w:cs="Arial"/>
      <w:sz w:val="22"/>
      <w:szCs w:val="22"/>
      <w:lang w:val="pt-BR"/>
    </w:rPr>
  </w:style>
  <w:style w:type="paragraph" w:customStyle="1" w:styleId="Nota">
    <w:name w:val="Nota"/>
    <w:basedOn w:val="Normal"/>
    <w:uiPriority w:val="99"/>
    <w:rsid w:val="00DE5179"/>
    <w:pPr>
      <w:tabs>
        <w:tab w:val="left" w:pos="360"/>
      </w:tabs>
    </w:pPr>
    <w:rPr>
      <w:rFonts w:ascii="Gill Sans MT" w:hAnsi="Gill Sans MT" w:cs="Arial"/>
      <w:color w:val="999999"/>
      <w:sz w:val="20"/>
      <w:szCs w:val="20"/>
    </w:rPr>
  </w:style>
  <w:style w:type="paragraph" w:customStyle="1" w:styleId="tablaaaa">
    <w:name w:val="tablaaaa"/>
    <w:basedOn w:val="Texto"/>
    <w:uiPriority w:val="99"/>
    <w:rsid w:val="00C65DD7"/>
    <w:rPr>
      <w:b/>
    </w:rPr>
  </w:style>
  <w:style w:type="paragraph" w:styleId="NormalWeb">
    <w:name w:val="Normal (Web)"/>
    <w:basedOn w:val="Normal"/>
    <w:uiPriority w:val="99"/>
    <w:semiHidden/>
    <w:unhideWhenUsed/>
    <w:rsid w:val="00067161"/>
    <w:pPr>
      <w:spacing w:before="100" w:beforeAutospacing="1" w:after="100" w:afterAutospacing="1"/>
    </w:pPr>
  </w:style>
  <w:style w:type="paragraph" w:customStyle="1" w:styleId="Cuerpo">
    <w:name w:val="Cuerpo"/>
    <w:rsid w:val="00126605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126605"/>
    <w:rPr>
      <w:lang w:val="es-ES_tradnl"/>
    </w:rPr>
  </w:style>
  <w:style w:type="character" w:customStyle="1" w:styleId="Hyperlink1">
    <w:name w:val="Hyperlink.1"/>
    <w:basedOn w:val="Fuentedeprrafopredeter"/>
    <w:rsid w:val="00126605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vibbo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lanuncio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/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s://www.infojob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indice-inmobiliario__fotocasa.aspx" TargetMode="External"/><Relationship Id="rId23" Type="http://schemas.openxmlformats.org/officeDocument/2006/relationships/hyperlink" Target="mailto:comunicacion@fotocasa.es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/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http://www.schibsted.com/en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345144356955377E-2"/>
          <c:y val="6.6066066066066062E-2"/>
          <c:w val="0.88498818897637788"/>
          <c:h val="0.7243451325341089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Pt>
            <c:idx val="1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7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2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2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Hoja1!$A$24:$B$46</c:f>
              <c:multiLvlStrCache>
                <c:ptCount val="23"/>
                <c:lvl>
                  <c:pt idx="0">
                    <c:v>1T</c:v>
                  </c:pt>
                  <c:pt idx="1">
                    <c:v>2T</c:v>
                  </c:pt>
                  <c:pt idx="2">
                    <c:v>3T</c:v>
                  </c:pt>
                  <c:pt idx="3">
                    <c:v>4T</c:v>
                  </c:pt>
                  <c:pt idx="4">
                    <c:v>1T</c:v>
                  </c:pt>
                  <c:pt idx="5">
                    <c:v>2T</c:v>
                  </c:pt>
                  <c:pt idx="6">
                    <c:v>3T</c:v>
                  </c:pt>
                  <c:pt idx="7">
                    <c:v>4T</c:v>
                  </c:pt>
                  <c:pt idx="8">
                    <c:v>1T</c:v>
                  </c:pt>
                  <c:pt idx="9">
                    <c:v>2T</c:v>
                  </c:pt>
                  <c:pt idx="10">
                    <c:v>3T</c:v>
                  </c:pt>
                  <c:pt idx="11">
                    <c:v>4T</c:v>
                  </c:pt>
                  <c:pt idx="12">
                    <c:v>1T</c:v>
                  </c:pt>
                  <c:pt idx="13">
                    <c:v>2T</c:v>
                  </c:pt>
                  <c:pt idx="14">
                    <c:v>3T</c:v>
                  </c:pt>
                  <c:pt idx="15">
                    <c:v>4T</c:v>
                  </c:pt>
                  <c:pt idx="16">
                    <c:v>1T</c:v>
                  </c:pt>
                  <c:pt idx="17">
                    <c:v>2T</c:v>
                  </c:pt>
                  <c:pt idx="18">
                    <c:v>3T</c:v>
                  </c:pt>
                  <c:pt idx="19">
                    <c:v>4T</c:v>
                  </c:pt>
                  <c:pt idx="20">
                    <c:v>1T</c:v>
                  </c:pt>
                  <c:pt idx="21">
                    <c:v>2T</c:v>
                  </c:pt>
                  <c:pt idx="22">
                    <c:v>3T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</c:lvl>
              </c:multiLvlStrCache>
            </c:multiLvlStrRef>
          </c:cat>
          <c:val>
            <c:numRef>
              <c:f>Hoja1!$C$24:$C$46</c:f>
              <c:numCache>
                <c:formatCode>0.0%</c:formatCode>
                <c:ptCount val="23"/>
                <c:pt idx="0">
                  <c:v>-1.4115164244587003E-2</c:v>
                </c:pt>
                <c:pt idx="1">
                  <c:v>-2.2292671523685859E-2</c:v>
                </c:pt>
                <c:pt idx="2">
                  <c:v>-1.2479078557036328E-2</c:v>
                </c:pt>
                <c:pt idx="3">
                  <c:v>-1.8907050081964579E-2</c:v>
                </c:pt>
                <c:pt idx="4">
                  <c:v>-2.4934456547897558E-2</c:v>
                </c:pt>
                <c:pt idx="5">
                  <c:v>-2.9935298111906324E-2</c:v>
                </c:pt>
                <c:pt idx="6">
                  <c:v>-2.7208158241272547E-2</c:v>
                </c:pt>
                <c:pt idx="7">
                  <c:v>-2.7183439406361722E-2</c:v>
                </c:pt>
                <c:pt idx="8">
                  <c:v>-3.1967090215799882E-2</c:v>
                </c:pt>
                <c:pt idx="9">
                  <c:v>-3.763252395122442E-2</c:v>
                </c:pt>
                <c:pt idx="10">
                  <c:v>1.8464226536413797E-4</c:v>
                </c:pt>
                <c:pt idx="11">
                  <c:v>-1.7671902799129949E-2</c:v>
                </c:pt>
                <c:pt idx="12">
                  <c:v>-1.0689267696354365E-2</c:v>
                </c:pt>
                <c:pt idx="13">
                  <c:v>-3.269594805411969E-2</c:v>
                </c:pt>
                <c:pt idx="14">
                  <c:v>-5.2039132919460464E-3</c:v>
                </c:pt>
                <c:pt idx="15">
                  <c:v>-9.5993582136428869E-3</c:v>
                </c:pt>
                <c:pt idx="16">
                  <c:v>-8.4783669012479957E-3</c:v>
                </c:pt>
                <c:pt idx="17">
                  <c:v>1.06752903067004E-2</c:v>
                </c:pt>
                <c:pt idx="18">
                  <c:v>6.655435031375132E-3</c:v>
                </c:pt>
                <c:pt idx="19">
                  <c:v>-1.6154563831819332E-2</c:v>
                </c:pt>
                <c:pt idx="20">
                  <c:v>5.3096443409028533E-3</c:v>
                </c:pt>
                <c:pt idx="21">
                  <c:v>-4.2480706154588892E-3</c:v>
                </c:pt>
                <c:pt idx="22">
                  <c:v>9.4440468846391235E-3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1553040"/>
        <c:axId val="651547600"/>
        <c:axId val="0"/>
      </c:bar3DChart>
      <c:catAx>
        <c:axId val="65155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1547600"/>
        <c:crosses val="autoZero"/>
        <c:auto val="1"/>
        <c:lblAlgn val="ctr"/>
        <c:lblOffset val="100"/>
        <c:noMultiLvlLbl val="0"/>
      </c:catAx>
      <c:valAx>
        <c:axId val="651547600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5155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950-AEE9-4148-8A64-B1EF01D9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paula.opazo</dc:creator>
  <cp:lastModifiedBy>Anaïs López García</cp:lastModifiedBy>
  <cp:revision>11</cp:revision>
  <cp:lastPrinted>2015-04-07T12:29:00Z</cp:lastPrinted>
  <dcterms:created xsi:type="dcterms:W3CDTF">2016-10-10T10:27:00Z</dcterms:created>
  <dcterms:modified xsi:type="dcterms:W3CDTF">2016-10-10T18:09:00Z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-1008936912</vt:i4>
  </property>
</Properties>
</file>