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64482C" w:rsidRDefault="00965DAB" w:rsidP="0052608C">
      <w:pPr>
        <w:jc w:val="both"/>
        <w:rPr>
          <w:rFonts w:ascii="Open Sans" w:hAnsi="Open Sans"/>
          <w:color w:val="062151"/>
          <w:sz w:val="28"/>
          <w:szCs w:val="28"/>
          <w:lang w:val="es-ES"/>
        </w:rPr>
      </w:pPr>
      <w:r w:rsidRPr="00965DAB">
        <w:rPr>
          <w:rFonts w:ascii="Open Sans" w:hAnsi="Open Sans"/>
          <w:b/>
          <w:bCs/>
          <w:color w:val="062151"/>
          <w:sz w:val="32"/>
          <w:szCs w:val="32"/>
          <w:lang w:val="es-ES"/>
        </w:rPr>
        <w:t>“</w:t>
      </w:r>
      <w:r w:rsidR="00DA665A" w:rsidRPr="00DA665A">
        <w:rPr>
          <w:rFonts w:ascii="Open Sans" w:hAnsi="Open Sans"/>
          <w:b/>
          <w:bCs/>
          <w:color w:val="062151"/>
          <w:sz w:val="32"/>
          <w:szCs w:val="32"/>
          <w:lang w:val="es-ES"/>
        </w:rPr>
        <w:t>Las hipotecas se encarecerán en 201</w:t>
      </w:r>
      <w:r w:rsidR="00DA665A">
        <w:rPr>
          <w:rFonts w:ascii="Open Sans" w:hAnsi="Open Sans"/>
          <w:b/>
          <w:bCs/>
          <w:color w:val="062151"/>
          <w:sz w:val="32"/>
          <w:szCs w:val="32"/>
          <w:lang w:val="es-ES"/>
        </w:rPr>
        <w:t>7, pero su efecto será limitado</w:t>
      </w:r>
      <w:r w:rsidR="00F926B0" w:rsidRPr="00F926B0">
        <w:rPr>
          <w:rFonts w:ascii="Open Sans" w:hAnsi="Open Sans"/>
          <w:b/>
          <w:bCs/>
          <w:color w:val="062151"/>
          <w:sz w:val="32"/>
          <w:szCs w:val="32"/>
          <w:lang w:val="es-ES"/>
        </w:rPr>
        <w:t>”</w:t>
      </w:r>
      <w:r w:rsidR="0052608C" w:rsidRPr="0064482C">
        <w:rPr>
          <w:rFonts w:ascii="Open Sans" w:hAnsi="Open Sans"/>
          <w:color w:val="062151"/>
          <w:sz w:val="28"/>
          <w:szCs w:val="28"/>
          <w:lang w:val="es-ES"/>
        </w:rPr>
        <w:t xml:space="preserve"> </w:t>
      </w:r>
    </w:p>
    <w:p w:rsidR="00965DAB" w:rsidRDefault="00965DAB" w:rsidP="0052608C">
      <w:pPr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F926B0" w:rsidRDefault="00F926B0" w:rsidP="0052608C">
      <w:pPr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52608C" w:rsidRDefault="00D9076C" w:rsidP="0052608C">
      <w:pPr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E903BD">
        <w:rPr>
          <w:rFonts w:ascii="Open Sans Light" w:hAnsi="Open Sans Light"/>
          <w:b/>
          <w:color w:val="7F7F7F" w:themeColor="text1" w:themeTint="80"/>
          <w:lang w:val="es-ES"/>
        </w:rPr>
        <w:t>2</w:t>
      </w:r>
      <w:r w:rsidR="00F926B0">
        <w:rPr>
          <w:rFonts w:ascii="Open Sans Light" w:hAnsi="Open Sans Light"/>
          <w:b/>
          <w:color w:val="7F7F7F" w:themeColor="text1" w:themeTint="80"/>
          <w:lang w:val="es-ES"/>
        </w:rPr>
        <w:t>9 de marzo de 2017</w:t>
      </w:r>
    </w:p>
    <w:p w:rsidR="00965DAB" w:rsidRDefault="00965DAB" w:rsidP="00965DAB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A665A" w:rsidRDefault="00DA665A" w:rsidP="00DA665A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A665A">
        <w:rPr>
          <w:rFonts w:ascii="Open Sans Light" w:hAnsi="Open Sans Light"/>
          <w:color w:val="404040" w:themeColor="text1" w:themeTint="BF"/>
          <w:lang w:val="es-ES"/>
        </w:rPr>
        <w:t>Los datos de la Estadística de Hipotecas publicados hoy por el INE correspondientes al pasado mes de enero reflejan una subida del 16,9% en la concesión de hipotecas respecto al mismo mes del año anterior que refleja la buena salud que vive el mercado hipotecario.</w:t>
      </w:r>
    </w:p>
    <w:p w:rsidR="00DA665A" w:rsidRPr="00DA665A" w:rsidRDefault="00DA665A" w:rsidP="00DA665A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A665A" w:rsidRDefault="00DA665A" w:rsidP="00DA665A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A665A">
        <w:rPr>
          <w:rFonts w:ascii="Open Sans Light" w:hAnsi="Open Sans Light"/>
          <w:color w:val="404040" w:themeColor="text1" w:themeTint="BF"/>
          <w:lang w:val="es-ES"/>
        </w:rPr>
        <w:t xml:space="preserve">Para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, los datos de enero, </w:t>
      </w:r>
      <w:r w:rsidRPr="00DA665A">
        <w:rPr>
          <w:rFonts w:ascii="Open Sans Light" w:hAnsi="Open Sans Light"/>
          <w:color w:val="404040" w:themeColor="text1" w:themeTint="BF"/>
          <w:lang w:val="es-ES"/>
        </w:rPr>
        <w:t xml:space="preserve">que se corresponden a créditos hipotecarios firmados en meses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anteriores, </w:t>
      </w:r>
      <w:r w:rsidRPr="00DA665A">
        <w:rPr>
          <w:rFonts w:ascii="Open Sans Light" w:hAnsi="Open Sans Light"/>
          <w:color w:val="404040" w:themeColor="text1" w:themeTint="BF"/>
          <w:lang w:val="es-ES"/>
        </w:rPr>
        <w:t>van en línea con la consolidación de la financiación que hemos registrado a lo largo de todo 2016. En opinión de la responsable de Estudios del portal inmobiliario, Beatriz Toribio, “el buen momento que vive la financiación hipotecaria continuará a lo largo de 2017”, aunque con algunos cambios.</w:t>
      </w:r>
    </w:p>
    <w:p w:rsidR="00DA665A" w:rsidRPr="00DA665A" w:rsidRDefault="00DA665A" w:rsidP="00DA665A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A665A" w:rsidRDefault="00DA665A" w:rsidP="00DA665A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A665A">
        <w:rPr>
          <w:rFonts w:ascii="Open Sans Light" w:hAnsi="Open Sans Light"/>
          <w:color w:val="404040" w:themeColor="text1" w:themeTint="BF"/>
          <w:lang w:val="es-ES"/>
        </w:rPr>
        <w:t>“El año pasado vivimos una auténtica guerra hipotecaria entre las entidades bancarias que puso en el mercado importantes e interesantes ofertas que han animado el mercado de la vivienda. Hoy esa guerra ha acabado y los bancos han comenzado 2017 encareciendo los préstamos hipotecarios como consecuencia de las diferentes sentencias judiciales desfavorables a la banca”, explica Toribio.</w:t>
      </w:r>
    </w:p>
    <w:p w:rsidR="00DA665A" w:rsidRPr="00DA665A" w:rsidRDefault="00DA665A" w:rsidP="00DA665A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A665A" w:rsidRDefault="00DA665A" w:rsidP="00F926B0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A665A">
        <w:rPr>
          <w:rFonts w:ascii="Open Sans Light" w:hAnsi="Open Sans Light"/>
          <w:color w:val="404040" w:themeColor="text1" w:themeTint="BF"/>
          <w:lang w:val="es-ES"/>
        </w:rPr>
        <w:t xml:space="preserve">Todo hace </w:t>
      </w:r>
      <w:r w:rsidRPr="00DA665A">
        <w:rPr>
          <w:rFonts w:ascii="Open Sans Light" w:hAnsi="Open Sans Light"/>
          <w:color w:val="404040" w:themeColor="text1" w:themeTint="BF"/>
          <w:lang w:val="es-ES"/>
        </w:rPr>
        <w:t>preve</w:t>
      </w:r>
      <w:r>
        <w:rPr>
          <w:rFonts w:ascii="Open Sans Light" w:hAnsi="Open Sans Light"/>
          <w:color w:val="404040" w:themeColor="text1" w:themeTint="BF"/>
          <w:lang w:val="es-ES"/>
        </w:rPr>
        <w:t>r</w:t>
      </w:r>
      <w:r w:rsidRPr="00DA665A">
        <w:rPr>
          <w:rFonts w:ascii="Open Sans Light" w:hAnsi="Open Sans Light"/>
          <w:color w:val="404040" w:themeColor="text1" w:themeTint="BF"/>
          <w:lang w:val="es-ES"/>
        </w:rPr>
        <w:t xml:space="preserve"> que las subidas de los intereses de las hipotecas seguirán a lo largo del año y que afectarán tanto a las hipotecas a tipo fijo como al variable.  Pero “no serán grandes subidas y, por tanto, no afectarán a la buena marcha del sector”.  En resumen, “este año los bancos seguirán concediendo hipotecas, pero éstas serán algo más caras que en 2016”, concluye.</w:t>
      </w:r>
    </w:p>
    <w:p w:rsidR="0064482C" w:rsidRDefault="0064482C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0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bookmarkStart w:id="0" w:name="_GoBack"/>
      <w:bookmarkEnd w:id="0"/>
      <w:r w:rsidRPr="00595DDC">
        <w:rPr>
          <w:rStyle w:val="Ninguno"/>
          <w:rFonts w:ascii="Open Sans Light" w:hAnsi="Open Sans Light" w:cs="Gisha"/>
          <w:lang w:val="es-ES"/>
        </w:rPr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2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51CE3"/>
    <w:rsid w:val="001E55E9"/>
    <w:rsid w:val="0052608C"/>
    <w:rsid w:val="00595DDC"/>
    <w:rsid w:val="0064482C"/>
    <w:rsid w:val="006F2AA3"/>
    <w:rsid w:val="006F6A28"/>
    <w:rsid w:val="007156C2"/>
    <w:rsid w:val="007A55E0"/>
    <w:rsid w:val="007A7435"/>
    <w:rsid w:val="00905EAB"/>
    <w:rsid w:val="00965DAB"/>
    <w:rsid w:val="00AB5432"/>
    <w:rsid w:val="00AD62DD"/>
    <w:rsid w:val="00AF2446"/>
    <w:rsid w:val="00BA1ECD"/>
    <w:rsid w:val="00BE2674"/>
    <w:rsid w:val="00C521E4"/>
    <w:rsid w:val="00D9076C"/>
    <w:rsid w:val="00DA665A"/>
    <w:rsid w:val="00E903BD"/>
    <w:rsid w:val="00F926B0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ensa.fotocas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unicacion@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1991B-3508-4C95-8D9C-862869C8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18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6</cp:revision>
  <dcterms:created xsi:type="dcterms:W3CDTF">2017-02-28T09:00:00Z</dcterms:created>
  <dcterms:modified xsi:type="dcterms:W3CDTF">2017-03-29T08:08:00Z</dcterms:modified>
</cp:coreProperties>
</file>