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15046" w:rsidRPr="00A6150B" w:rsidRDefault="00AB3E96" w:rsidP="00763F0F">
      <w:pPr>
        <w:pStyle w:val="Prrafodelista"/>
        <w:ind w:left="-851"/>
        <w:jc w:val="both"/>
        <w:rPr>
          <w:rFonts w:ascii="Open Sans Light" w:hAnsi="Open Sans Light"/>
          <w:b/>
          <w:bCs/>
          <w:color w:val="404040" w:themeColor="text1" w:themeTint="BF"/>
          <w:lang w:val="es-ES"/>
        </w:rPr>
      </w:pPr>
      <w:r w:rsidRPr="00A6150B">
        <w:rPr>
          <w:rFonts w:ascii="Open Sans" w:hAnsi="Open Sans"/>
          <w:b/>
          <w:bCs/>
          <w:color w:val="062151"/>
          <w:sz w:val="44"/>
          <w:szCs w:val="44"/>
          <w:lang w:val="es-ES"/>
        </w:rPr>
        <w:t>8 de cada 10 arrendadores de viviendas turísticas cree que este tipo de alquiler compensa más que el residencial</w:t>
      </w:r>
    </w:p>
    <w:p w:rsidR="00AB3E96" w:rsidRDefault="00AB3E96" w:rsidP="00AB3E96">
      <w:pPr>
        <w:pStyle w:val="Prrafodelista"/>
        <w:ind w:left="-851"/>
        <w:jc w:val="both"/>
        <w:rPr>
          <w:rFonts w:ascii="Open Sans Light" w:hAnsi="Open Sans Light"/>
          <w:b/>
          <w:bCs/>
          <w:color w:val="404040" w:themeColor="text1" w:themeTint="BF"/>
          <w:sz w:val="22"/>
          <w:szCs w:val="22"/>
          <w:lang w:val="es-ES"/>
        </w:rPr>
      </w:pPr>
    </w:p>
    <w:p w:rsidR="00A6150B" w:rsidRPr="00A03011" w:rsidRDefault="00AB3E96"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B3E96">
        <w:rPr>
          <w:rFonts w:ascii="Open Sans Light" w:hAnsi="Open Sans Light"/>
          <w:b/>
          <w:bCs/>
          <w:color w:val="404040" w:themeColor="text1" w:themeTint="BF"/>
          <w:sz w:val="22"/>
          <w:szCs w:val="22"/>
          <w:lang w:val="es-ES"/>
        </w:rPr>
        <w:t>La rentabilidad obtenida y la rapidez con la que se alquila, principales motivos que llevan a los arrendadores a optar por el alquiler turístico</w:t>
      </w:r>
    </w:p>
    <w:p w:rsidR="00A6150B" w:rsidRPr="00A03011" w:rsidRDefault="00AB3E96"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B3E96">
        <w:rPr>
          <w:rFonts w:ascii="Open Sans Light" w:hAnsi="Open Sans Light"/>
          <w:b/>
          <w:bCs/>
          <w:color w:val="404040" w:themeColor="text1" w:themeTint="BF"/>
          <w:sz w:val="22"/>
          <w:szCs w:val="22"/>
          <w:lang w:val="es-ES"/>
        </w:rPr>
        <w:t>El 66% de los encuestados calcula que obtiene entre un 5 y un 15% más de ingresos que con el alquiler de larga duración</w:t>
      </w:r>
    </w:p>
    <w:p w:rsidR="00A6150B" w:rsidRPr="00A03011" w:rsidRDefault="00AB3E96"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B3E96">
        <w:rPr>
          <w:rFonts w:ascii="Open Sans Light" w:hAnsi="Open Sans Light"/>
          <w:b/>
          <w:bCs/>
          <w:color w:val="404040" w:themeColor="text1" w:themeTint="BF"/>
          <w:sz w:val="22"/>
          <w:szCs w:val="22"/>
          <w:lang w:val="es-ES"/>
        </w:rPr>
        <w:t>Un 30% alquila sus pisos o casas turísticas por periodos inferiores a 6 días</w:t>
      </w:r>
    </w:p>
    <w:p w:rsidR="00A6150B" w:rsidRPr="00A03011" w:rsidRDefault="00AB3E96"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AB3E96">
        <w:rPr>
          <w:rFonts w:ascii="Open Sans Light" w:hAnsi="Open Sans Light"/>
          <w:b/>
          <w:bCs/>
          <w:color w:val="404040" w:themeColor="text1" w:themeTint="BF"/>
          <w:sz w:val="22"/>
          <w:szCs w:val="22"/>
          <w:lang w:val="es-ES"/>
        </w:rPr>
        <w:t>7 de cada 10 personas que anunciaron una vivienda turística en Internet creen que este tipo de arrendamiento está haciendo subir los precios del alquiler</w:t>
      </w:r>
    </w:p>
    <w:p w:rsidR="00AB3E96" w:rsidRPr="00AB3E96" w:rsidRDefault="00AB3E96" w:rsidP="00AB3E96">
      <w:pPr>
        <w:pStyle w:val="Prrafodelista"/>
        <w:numPr>
          <w:ilvl w:val="0"/>
          <w:numId w:val="2"/>
        </w:numPr>
        <w:ind w:left="-851"/>
        <w:jc w:val="both"/>
        <w:rPr>
          <w:rFonts w:ascii="Open Sans Light" w:hAnsi="Open Sans Light"/>
          <w:b/>
          <w:bCs/>
          <w:color w:val="404040" w:themeColor="text1" w:themeTint="BF"/>
          <w:sz w:val="22"/>
          <w:szCs w:val="22"/>
          <w:lang w:val="es-ES"/>
        </w:rPr>
      </w:pPr>
      <w:r w:rsidRPr="00AB3E96">
        <w:rPr>
          <w:rFonts w:ascii="Open Sans Light" w:hAnsi="Open Sans Light"/>
          <w:b/>
          <w:bCs/>
          <w:color w:val="404040" w:themeColor="text1" w:themeTint="BF"/>
          <w:sz w:val="22"/>
          <w:szCs w:val="22"/>
          <w:lang w:val="es-ES"/>
        </w:rPr>
        <w:t>Un 47% de los encuestados asegura que la vivienda que oferta se ubica en el centro de una ciudad o municipio frente a un 29% que está en la playa</w:t>
      </w:r>
    </w:p>
    <w:p w:rsidR="00AB3E96" w:rsidRDefault="00AB3E96" w:rsidP="00A03011">
      <w:pPr>
        <w:jc w:val="both"/>
        <w:rPr>
          <w:rFonts w:ascii="Open Sans Light" w:hAnsi="Open Sans Light"/>
          <w:b/>
          <w:color w:val="7F7F7F" w:themeColor="text1" w:themeTint="80"/>
          <w:sz w:val="22"/>
          <w:szCs w:val="22"/>
          <w:lang w:val="es-ES"/>
        </w:rPr>
      </w:pPr>
    </w:p>
    <w:p w:rsidR="0052608C" w:rsidRPr="001C2065" w:rsidRDefault="0052608C" w:rsidP="00BC0CC9">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D26732" w:rsidRPr="001C2065">
        <w:rPr>
          <w:rFonts w:ascii="Open Sans Light" w:hAnsi="Open Sans Light"/>
          <w:b/>
          <w:color w:val="7F7F7F" w:themeColor="text1" w:themeTint="80"/>
          <w:sz w:val="22"/>
          <w:szCs w:val="22"/>
          <w:lang w:val="es-ES"/>
        </w:rPr>
        <w:t>08</w:t>
      </w:r>
      <w:r w:rsidR="008F7E36" w:rsidRPr="001C2065">
        <w:rPr>
          <w:rFonts w:ascii="Open Sans Light" w:hAnsi="Open Sans Light"/>
          <w:b/>
          <w:color w:val="7F7F7F" w:themeColor="text1" w:themeTint="80"/>
          <w:sz w:val="22"/>
          <w:szCs w:val="22"/>
          <w:lang w:val="es-ES"/>
        </w:rPr>
        <w:t xml:space="preserve"> de mayo</w:t>
      </w:r>
      <w:r w:rsidR="00C05298" w:rsidRPr="001C2065">
        <w:rPr>
          <w:rFonts w:ascii="Open Sans Light" w:hAnsi="Open Sans Light"/>
          <w:b/>
          <w:color w:val="7F7F7F" w:themeColor="text1" w:themeTint="80"/>
          <w:sz w:val="22"/>
          <w:szCs w:val="22"/>
          <w:lang w:val="es-ES"/>
        </w:rPr>
        <w:t xml:space="preserve"> de 2017</w:t>
      </w:r>
    </w:p>
    <w:p w:rsidR="00A6150B" w:rsidRDefault="00A6150B" w:rsidP="00AB3E96">
      <w:pPr>
        <w:jc w:val="both"/>
        <w:rPr>
          <w:rFonts w:ascii="Open Sans Light" w:hAnsi="Open Sans Light"/>
          <w:color w:val="404040" w:themeColor="text1" w:themeTint="BF"/>
          <w:sz w:val="22"/>
          <w:szCs w:val="22"/>
          <w:lang w:val="es-ES"/>
        </w:rPr>
      </w:pPr>
    </w:p>
    <w:p w:rsidR="00AB3E96" w:rsidRPr="00C9675A" w:rsidRDefault="00AB3E96" w:rsidP="009268A2">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 xml:space="preserve">El 81% de los arrendatarios que pusieron en alquiler una vivienda turística en el último año a través de Internet considera que este tipo de arrendamiento les compensa más que el residencial o de larga duración. </w:t>
      </w:r>
      <w:r w:rsidRPr="00C9675A">
        <w:rPr>
          <w:rFonts w:ascii="Open Sans Light" w:hAnsi="Open Sans Light"/>
          <w:color w:val="404040" w:themeColor="text1" w:themeTint="BF"/>
          <w:sz w:val="22"/>
          <w:szCs w:val="22"/>
          <w:lang w:val="es-ES"/>
        </w:rPr>
        <w:t xml:space="preserve">Así se </w:t>
      </w:r>
      <w:r w:rsidR="00FA0F76" w:rsidRPr="00C9675A">
        <w:rPr>
          <w:rFonts w:ascii="Open Sans Light" w:hAnsi="Open Sans Light"/>
          <w:color w:val="404040" w:themeColor="text1" w:themeTint="BF"/>
          <w:sz w:val="22"/>
          <w:szCs w:val="22"/>
          <w:lang w:val="es-ES"/>
        </w:rPr>
        <w:t xml:space="preserve">desprende del estudio </w:t>
      </w:r>
      <w:r w:rsidR="000A6F17">
        <w:rPr>
          <w:rFonts w:ascii="Open Sans Light" w:hAnsi="Open Sans Light"/>
          <w:color w:val="404040" w:themeColor="text1" w:themeTint="BF"/>
          <w:sz w:val="22"/>
          <w:szCs w:val="22"/>
          <w:lang w:val="es-ES"/>
        </w:rPr>
        <w:t>“</w:t>
      </w:r>
      <w:r w:rsidRPr="00C9675A">
        <w:rPr>
          <w:rFonts w:ascii="Open Sans Light" w:hAnsi="Open Sans Light"/>
          <w:b/>
          <w:bCs/>
          <w:i/>
          <w:iCs/>
          <w:color w:val="404040" w:themeColor="text1" w:themeTint="BF"/>
          <w:sz w:val="22"/>
          <w:szCs w:val="22"/>
          <w:lang w:val="es-ES"/>
        </w:rPr>
        <w:t>El alquiler turístico, un mercado en alza</w:t>
      </w:r>
      <w:r w:rsidR="000A6F17">
        <w:rPr>
          <w:rFonts w:ascii="Open Sans Light" w:hAnsi="Open Sans Light"/>
          <w:i/>
          <w:iCs/>
          <w:color w:val="404040" w:themeColor="text1" w:themeTint="BF"/>
          <w:sz w:val="22"/>
          <w:szCs w:val="22"/>
          <w:lang w:val="es-ES"/>
        </w:rPr>
        <w:t>”</w:t>
      </w:r>
      <w:r w:rsidRPr="00C9675A">
        <w:rPr>
          <w:rFonts w:ascii="Open Sans Light" w:hAnsi="Open Sans Light"/>
          <w:color w:val="404040" w:themeColor="text1" w:themeTint="BF"/>
          <w:sz w:val="22"/>
          <w:szCs w:val="22"/>
          <w:lang w:val="es-ES"/>
        </w:rPr>
        <w:t xml:space="preserve"> realizado por el portal inmobiliario </w:t>
      </w:r>
      <w:hyperlink r:id="rId10" w:history="1">
        <w:proofErr w:type="spellStart"/>
        <w:r w:rsidRPr="00C9675A">
          <w:rPr>
            <w:rStyle w:val="Hipervnculo"/>
            <w:rFonts w:ascii="Open Sans Light" w:hAnsi="Open Sans Light"/>
            <w:b/>
            <w:bCs/>
            <w:sz w:val="22"/>
            <w:szCs w:val="22"/>
            <w:lang w:val="es-ES"/>
          </w:rPr>
          <w:t>fotocasa</w:t>
        </w:r>
        <w:proofErr w:type="spellEnd"/>
      </w:hyperlink>
      <w:r w:rsidRPr="00C9675A">
        <w:rPr>
          <w:rStyle w:val="Hipervnculo"/>
          <w:rFonts w:ascii="Open Sans Light" w:hAnsi="Open Sans Light"/>
          <w:sz w:val="22"/>
          <w:szCs w:val="22"/>
          <w:u w:val="none"/>
          <w:lang w:val="es-ES"/>
        </w:rPr>
        <w:t xml:space="preserve"> </w:t>
      </w:r>
      <w:r w:rsidRPr="00C9675A">
        <w:rPr>
          <w:rFonts w:ascii="Open Sans Light" w:hAnsi="Open Sans Light"/>
          <w:color w:val="404040" w:themeColor="text1" w:themeTint="BF"/>
          <w:sz w:val="22"/>
          <w:szCs w:val="22"/>
        </w:rPr>
        <w:t>con el objetivo de conocer mejor la realidad de este mercado</w:t>
      </w:r>
      <w:r w:rsidR="003D145C" w:rsidRPr="00C9675A">
        <w:rPr>
          <w:rFonts w:ascii="Open Sans Light" w:hAnsi="Open Sans Light"/>
          <w:color w:val="404040" w:themeColor="text1" w:themeTint="BF"/>
          <w:sz w:val="22"/>
          <w:szCs w:val="22"/>
        </w:rPr>
        <w:t>,</w:t>
      </w:r>
      <w:r w:rsidRPr="00C9675A">
        <w:rPr>
          <w:rFonts w:ascii="Open Sans Light" w:hAnsi="Open Sans Light"/>
          <w:color w:val="404040" w:themeColor="text1" w:themeTint="BF"/>
          <w:sz w:val="22"/>
          <w:szCs w:val="22"/>
        </w:rPr>
        <w:t xml:space="preserve"> que cada vez está adquiriendo más relevancia. </w:t>
      </w:r>
    </w:p>
    <w:p w:rsidR="00AB3E96" w:rsidRPr="00C9675A" w:rsidRDefault="00AB3E96" w:rsidP="009268A2">
      <w:pPr>
        <w:ind w:left="-1134"/>
        <w:jc w:val="both"/>
        <w:rPr>
          <w:rFonts w:ascii="Open Sans Light" w:hAnsi="Open Sans Light"/>
          <w:color w:val="404040" w:themeColor="text1" w:themeTint="BF"/>
          <w:sz w:val="22"/>
          <w:szCs w:val="22"/>
        </w:rPr>
      </w:pPr>
    </w:p>
    <w:p w:rsidR="00AB3E96" w:rsidRPr="00C9675A" w:rsidRDefault="00AB3E96" w:rsidP="009268A2">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El motivo fundamental por el que les resulta más atractivo es la alta rentabilidad que ofrece este tipo de alquiler, seguido de la rapidez y facilidad con la que se alquilan las viviendas vacacionales y la cada vez mayor demanda que existe en el mercado.</w:t>
      </w:r>
    </w:p>
    <w:p w:rsidR="00A6150B" w:rsidRPr="00C9675A" w:rsidRDefault="00A6150B" w:rsidP="009268A2">
      <w:pPr>
        <w:ind w:left="-1134"/>
        <w:jc w:val="both"/>
        <w:rPr>
          <w:rFonts w:ascii="Open Sans Light" w:hAnsi="Open Sans Light"/>
          <w:color w:val="404040" w:themeColor="text1" w:themeTint="BF"/>
          <w:sz w:val="22"/>
          <w:szCs w:val="22"/>
        </w:rPr>
      </w:pPr>
    </w:p>
    <w:p w:rsidR="00A03011" w:rsidRPr="00C9675A" w:rsidRDefault="00A03011" w:rsidP="00A03011">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“El mercado del alquiler turístico es un mercado en alza en España, ya que la creciente demanda está convirtiendo a este mercado en una opción muy atractiva. Los propietarios ven mayores posibilidades de ingresos en el alquiler vacacional que en el residencial fundamentalmente debido a la alta rotación de inquilinos y al desembolso que realizan por cortos periodos de tiempo”, explica Beatriz Toribio, responsable de Estudios de </w:t>
      </w:r>
      <w:hyperlink r:id="rId11" w:history="1">
        <w:proofErr w:type="spellStart"/>
        <w:r w:rsidRPr="00C9675A">
          <w:rPr>
            <w:rStyle w:val="Hipervnculo"/>
            <w:rFonts w:ascii="Open Sans Light" w:hAnsi="Open Sans Light"/>
            <w:b/>
            <w:bCs/>
            <w:sz w:val="20"/>
            <w:szCs w:val="20"/>
            <w:lang w:val="es-ES"/>
          </w:rPr>
          <w:t>fotocasa</w:t>
        </w:r>
        <w:proofErr w:type="spellEnd"/>
      </w:hyperlink>
      <w:r w:rsidRPr="00C9675A">
        <w:rPr>
          <w:rFonts w:ascii="Open Sans Light" w:hAnsi="Open Sans Light"/>
          <w:color w:val="404040" w:themeColor="text1" w:themeTint="BF"/>
          <w:sz w:val="22"/>
          <w:szCs w:val="22"/>
          <w:lang w:val="es-ES"/>
        </w:rPr>
        <w:t>.</w:t>
      </w:r>
    </w:p>
    <w:p w:rsidR="00A6150B" w:rsidRPr="00A03011" w:rsidRDefault="00A6150B" w:rsidP="009268A2">
      <w:pPr>
        <w:ind w:left="-1134"/>
        <w:jc w:val="both"/>
        <w:rPr>
          <w:rFonts w:ascii="Open Sans Light" w:hAnsi="Open Sans Light"/>
          <w:color w:val="404040" w:themeColor="text1" w:themeTint="BF"/>
          <w:sz w:val="22"/>
          <w:szCs w:val="22"/>
          <w:lang w:val="es-ES"/>
        </w:rPr>
      </w:pPr>
    </w:p>
    <w:p w:rsidR="00A03011" w:rsidRDefault="00A03011" w:rsidP="009268A2">
      <w:pPr>
        <w:ind w:left="-1134"/>
        <w:jc w:val="both"/>
        <w:rPr>
          <w:rFonts w:ascii="Open Sans Light" w:hAnsi="Open Sans Light"/>
          <w:color w:val="404040" w:themeColor="text1" w:themeTint="BF"/>
          <w:sz w:val="22"/>
          <w:szCs w:val="22"/>
        </w:rPr>
      </w:pPr>
    </w:p>
    <w:p w:rsidR="009268A2" w:rsidRPr="001C2065" w:rsidRDefault="009268A2" w:rsidP="00D26732">
      <w:pPr>
        <w:ind w:left="-1134"/>
        <w:jc w:val="both"/>
        <w:rPr>
          <w:rFonts w:ascii="Open Sans" w:hAnsi="Open Sans"/>
          <w:color w:val="00AAAB"/>
          <w:sz w:val="22"/>
          <w:szCs w:val="22"/>
          <w:lang w:val="es-ES"/>
        </w:rPr>
      </w:pPr>
      <w:r w:rsidRPr="001C2065">
        <w:rPr>
          <w:rFonts w:ascii="Open Sans" w:hAnsi="Open Sans"/>
          <w:color w:val="00AAAB"/>
          <w:sz w:val="22"/>
          <w:szCs w:val="22"/>
          <w:lang w:val="es-ES"/>
        </w:rPr>
        <w:lastRenderedPageBreak/>
        <w:t>¿Por qué te compensa más alquilar esta vivienda como piso o casa turística?</w:t>
      </w:r>
    </w:p>
    <w:p w:rsidR="00D26732" w:rsidRPr="009268A2" w:rsidRDefault="009268A2" w:rsidP="001C2065">
      <w:pPr>
        <w:ind w:left="-1134"/>
        <w:rPr>
          <w:rFonts w:ascii="Open Sans Light" w:hAnsi="Open Sans Light"/>
          <w:color w:val="404040" w:themeColor="text1" w:themeTint="BF"/>
          <w:lang w:val="es-ES"/>
        </w:rPr>
      </w:pPr>
      <w:r>
        <w:rPr>
          <w:noProof/>
          <w:lang w:val="es-ES" w:eastAsia="es-ES" w:bidi="ks-Deva"/>
        </w:rPr>
        <w:drawing>
          <wp:inline distT="0" distB="0" distL="0" distR="0" wp14:anchorId="12C9D638" wp14:editId="04851F20">
            <wp:extent cx="5210175" cy="22955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1B5B" w:rsidRDefault="007F1B5B" w:rsidP="00ED5960">
      <w:pPr>
        <w:jc w:val="both"/>
        <w:rPr>
          <w:rFonts w:ascii="Open Sans Light" w:hAnsi="Open Sans Light"/>
          <w:color w:val="404040" w:themeColor="text1" w:themeTint="BF"/>
          <w:lang w:val="es-ES"/>
        </w:rPr>
      </w:pPr>
    </w:p>
    <w:p w:rsidR="00B47483" w:rsidRPr="00C9675A" w:rsidRDefault="0076154B"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Según los datos de </w:t>
      </w:r>
      <w:hyperlink r:id="rId13" w:history="1">
        <w:proofErr w:type="spellStart"/>
        <w:r w:rsidRPr="00C9675A">
          <w:rPr>
            <w:rStyle w:val="Hipervnculo"/>
            <w:rFonts w:ascii="Open Sans Light" w:hAnsi="Open Sans Light"/>
            <w:b/>
            <w:bCs/>
            <w:sz w:val="20"/>
            <w:szCs w:val="20"/>
            <w:lang w:val="es-ES"/>
          </w:rPr>
          <w:t>fotocasa</w:t>
        </w:r>
        <w:proofErr w:type="spellEnd"/>
      </w:hyperlink>
      <w:r w:rsidRPr="00C9675A">
        <w:rPr>
          <w:rFonts w:ascii="Open Sans Light" w:hAnsi="Open Sans Light"/>
          <w:color w:val="404040" w:themeColor="text1" w:themeTint="BF"/>
          <w:sz w:val="22"/>
          <w:szCs w:val="22"/>
          <w:lang w:val="es-ES"/>
        </w:rPr>
        <w:t xml:space="preserve">, </w:t>
      </w:r>
      <w:r w:rsidR="00A57AEE" w:rsidRPr="00C9675A">
        <w:rPr>
          <w:rFonts w:ascii="Open Sans Light" w:hAnsi="Open Sans Light"/>
          <w:color w:val="404040" w:themeColor="text1" w:themeTint="BF"/>
          <w:sz w:val="22"/>
          <w:szCs w:val="22"/>
          <w:lang w:val="es-ES"/>
        </w:rPr>
        <w:t>el 74% de los propietarios que en el último año pusieron en alquiler una vivienda turística a través de portales y plataformas de internet asegura que obtiene más ingresos con el alquiler turístico que con el residencial. Un 66% calcula que obtiene entre un 5 y el 15% más; un 16% asegura que los beneficio</w:t>
      </w:r>
      <w:r w:rsidR="007F1B5B" w:rsidRPr="00C9675A">
        <w:rPr>
          <w:rFonts w:ascii="Open Sans Light" w:hAnsi="Open Sans Light"/>
          <w:color w:val="404040" w:themeColor="text1" w:themeTint="BF"/>
          <w:sz w:val="22"/>
          <w:szCs w:val="22"/>
          <w:lang w:val="es-ES"/>
        </w:rPr>
        <w:t xml:space="preserve">s están entre el 15 y el 20% y </w:t>
      </w:r>
      <w:r w:rsidR="003D145C" w:rsidRPr="00C9675A">
        <w:rPr>
          <w:rFonts w:ascii="Open Sans Light" w:hAnsi="Open Sans Light"/>
          <w:color w:val="404040" w:themeColor="text1" w:themeTint="BF"/>
          <w:sz w:val="22"/>
          <w:szCs w:val="22"/>
          <w:lang w:val="es-ES"/>
        </w:rPr>
        <w:t>un 12% estima</w:t>
      </w:r>
      <w:r w:rsidR="00A57AEE" w:rsidRPr="00C9675A">
        <w:rPr>
          <w:rFonts w:ascii="Open Sans Light" w:hAnsi="Open Sans Light"/>
          <w:color w:val="404040" w:themeColor="text1" w:themeTint="BF"/>
          <w:sz w:val="22"/>
          <w:szCs w:val="22"/>
          <w:lang w:val="es-ES"/>
        </w:rPr>
        <w:t xml:space="preserve"> que puede llegar a ingresar un 20% más que con el alquiler de larga duración.</w:t>
      </w:r>
    </w:p>
    <w:p w:rsidR="007F1B5B" w:rsidRDefault="007F1B5B" w:rsidP="00BC0CC9">
      <w:pPr>
        <w:ind w:left="-1134"/>
        <w:jc w:val="both"/>
        <w:rPr>
          <w:rFonts w:ascii="Open Sans Light" w:hAnsi="Open Sans Light"/>
          <w:color w:val="404040" w:themeColor="text1" w:themeTint="BF"/>
          <w:lang w:val="es-ES"/>
        </w:rPr>
      </w:pPr>
    </w:p>
    <w:p w:rsidR="00B47483" w:rsidRPr="00B47483" w:rsidRDefault="00B47483" w:rsidP="00B47483">
      <w:pPr>
        <w:ind w:left="-1134"/>
        <w:jc w:val="center"/>
        <w:rPr>
          <w:rFonts w:ascii="Open Sans" w:hAnsi="Open Sans"/>
          <w:color w:val="00AAAB"/>
          <w:sz w:val="22"/>
          <w:szCs w:val="22"/>
          <w:lang w:val="es-ES"/>
        </w:rPr>
      </w:pPr>
      <w:r w:rsidRPr="00B47483">
        <w:rPr>
          <w:rFonts w:ascii="Open Sans" w:hAnsi="Open Sans"/>
          <w:color w:val="00AAAB"/>
          <w:sz w:val="22"/>
          <w:szCs w:val="22"/>
          <w:lang w:val="es-ES"/>
        </w:rPr>
        <w:t xml:space="preserve">¿Cuánto </w:t>
      </w:r>
      <w:r w:rsidR="007F1B5B">
        <w:rPr>
          <w:rFonts w:ascii="Open Sans" w:hAnsi="Open Sans"/>
          <w:color w:val="00AAAB"/>
          <w:sz w:val="22"/>
          <w:szCs w:val="22"/>
          <w:lang w:val="es-ES"/>
        </w:rPr>
        <w:t>ingresas de más alquilando un piso o casa turística</w:t>
      </w:r>
      <w:r w:rsidRPr="00B47483">
        <w:rPr>
          <w:rFonts w:ascii="Open Sans" w:hAnsi="Open Sans"/>
          <w:color w:val="00AAAB"/>
          <w:sz w:val="22"/>
          <w:szCs w:val="22"/>
          <w:lang w:val="es-ES"/>
        </w:rPr>
        <w:t>?</w:t>
      </w:r>
    </w:p>
    <w:p w:rsidR="00B47483" w:rsidRPr="00B47483" w:rsidRDefault="00B47483" w:rsidP="00BC0CC9">
      <w:pPr>
        <w:ind w:left="-1134"/>
        <w:jc w:val="both"/>
        <w:rPr>
          <w:rFonts w:ascii="Open Sans" w:hAnsi="Open Sans"/>
          <w:color w:val="00AAAB"/>
          <w:sz w:val="22"/>
          <w:szCs w:val="22"/>
          <w:lang w:val="es-ES"/>
        </w:rPr>
      </w:pPr>
    </w:p>
    <w:p w:rsidR="00D26732" w:rsidRDefault="00B47483" w:rsidP="00BC0CC9">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027E9B9D" wp14:editId="6B1DF3DD">
            <wp:extent cx="5505450" cy="23812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6732" w:rsidRDefault="00D26732" w:rsidP="00BC0CC9">
      <w:pPr>
        <w:ind w:left="-1134"/>
        <w:jc w:val="both"/>
        <w:rPr>
          <w:rFonts w:ascii="Open Sans Light" w:hAnsi="Open Sans Light"/>
          <w:color w:val="404040" w:themeColor="text1" w:themeTint="BF"/>
          <w:lang w:val="es-ES"/>
        </w:rPr>
      </w:pPr>
    </w:p>
    <w:p w:rsidR="00D26732" w:rsidRDefault="00D26732" w:rsidP="00BC0CC9">
      <w:pPr>
        <w:ind w:left="-1134"/>
        <w:jc w:val="both"/>
        <w:rPr>
          <w:rFonts w:ascii="Open Sans Light" w:hAnsi="Open Sans Light"/>
          <w:color w:val="404040" w:themeColor="text1" w:themeTint="BF"/>
          <w:lang w:val="es-ES"/>
        </w:rPr>
      </w:pPr>
    </w:p>
    <w:p w:rsidR="00A03011" w:rsidRPr="00C9675A" w:rsidRDefault="00A03011" w:rsidP="00A03011">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Del total de arrendatarios que en el último año ofertaron una vivienda de alquiler turístico, tan solo un 14% ofertó la vivienda en la que habitualmente reside frente a un 50% que puso una segunda residencia y un 18% que asegura que se trata de un piso o casa que ya tenía en propiedad. El resto o bien se trata de una vivienda que compró como como inversión (11%) o de una herencia (5%).</w:t>
      </w:r>
    </w:p>
    <w:p w:rsidR="00A03011" w:rsidRPr="00C9675A" w:rsidRDefault="00A03011" w:rsidP="00A03011">
      <w:pPr>
        <w:ind w:left="-1134"/>
        <w:jc w:val="both"/>
        <w:rPr>
          <w:rFonts w:ascii="Open Sans Light" w:hAnsi="Open Sans Light"/>
          <w:color w:val="404040" w:themeColor="text1" w:themeTint="BF"/>
          <w:sz w:val="22"/>
          <w:szCs w:val="22"/>
        </w:rPr>
      </w:pPr>
    </w:p>
    <w:p w:rsidR="00A03011" w:rsidRPr="00C9675A" w:rsidRDefault="00A03011" w:rsidP="00ED5960">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lastRenderedPageBreak/>
        <w:t>“Estos datos nos reflejan que la mayor parte de vivienda de alquiler que se oferta en portales y plataformas de alquiler turístico son segundas resid</w:t>
      </w:r>
      <w:r w:rsidR="00FA0F76" w:rsidRPr="00C9675A">
        <w:rPr>
          <w:rFonts w:ascii="Open Sans Light" w:hAnsi="Open Sans Light"/>
          <w:color w:val="404040" w:themeColor="text1" w:themeTint="BF"/>
          <w:sz w:val="22"/>
          <w:szCs w:val="22"/>
        </w:rPr>
        <w:t xml:space="preserve">encias o pisos y </w:t>
      </w:r>
      <w:r w:rsidRPr="00C9675A">
        <w:rPr>
          <w:rFonts w:ascii="Open Sans Light" w:hAnsi="Open Sans Light"/>
          <w:color w:val="404040" w:themeColor="text1" w:themeTint="BF"/>
          <w:sz w:val="22"/>
          <w:szCs w:val="22"/>
        </w:rPr>
        <w:t>casas que ya se tenían en propiedad. Parece que los españoles aún no estamos muy habituados a alquilar por cortos periodos de tiempo las viviendas en las que residimos, si bien hay regiones como Cataluña donde el porcentaje de propietarios qu</w:t>
      </w:r>
      <w:r w:rsidR="00FA0F76" w:rsidRPr="00C9675A">
        <w:rPr>
          <w:rFonts w:ascii="Open Sans Light" w:hAnsi="Open Sans Light"/>
          <w:color w:val="404040" w:themeColor="text1" w:themeTint="BF"/>
          <w:sz w:val="22"/>
          <w:szCs w:val="22"/>
        </w:rPr>
        <w:t>e alquilan la casa donde viven</w:t>
      </w:r>
      <w:r w:rsidRPr="00C9675A">
        <w:rPr>
          <w:rFonts w:ascii="Open Sans Light" w:hAnsi="Open Sans Light"/>
          <w:color w:val="404040" w:themeColor="text1" w:themeTint="BF"/>
          <w:sz w:val="22"/>
          <w:szCs w:val="22"/>
        </w:rPr>
        <w:t xml:space="preserve"> habitualmente se eleva al 20%”, explica Beatriz Toribio.</w:t>
      </w:r>
    </w:p>
    <w:p w:rsidR="00A03011" w:rsidRPr="00A03011" w:rsidRDefault="00A03011" w:rsidP="00A03011">
      <w:pPr>
        <w:ind w:left="-1134"/>
        <w:jc w:val="both"/>
        <w:rPr>
          <w:rFonts w:ascii="Open Sans Light" w:hAnsi="Open Sans Light"/>
          <w:color w:val="404040" w:themeColor="text1" w:themeTint="BF"/>
        </w:rPr>
      </w:pPr>
    </w:p>
    <w:p w:rsidR="00A03011" w:rsidRPr="00A03011" w:rsidRDefault="00A03011" w:rsidP="00A03011">
      <w:pPr>
        <w:ind w:left="-1134"/>
        <w:jc w:val="both"/>
        <w:rPr>
          <w:rFonts w:ascii="Open Sans" w:hAnsi="Open Sans"/>
          <w:color w:val="00AAAB"/>
          <w:lang w:val="es-ES"/>
        </w:rPr>
      </w:pPr>
      <w:r w:rsidRPr="00A03011">
        <w:rPr>
          <w:rFonts w:ascii="Open Sans" w:hAnsi="Open Sans"/>
          <w:color w:val="00AAAB"/>
          <w:lang w:val="es-ES"/>
        </w:rPr>
        <w:t>Piso en el centro, el tipo de vivienda turística más habitual</w:t>
      </w:r>
    </w:p>
    <w:p w:rsidR="00A03011" w:rsidRPr="00A03011" w:rsidRDefault="00A03011" w:rsidP="00A03011">
      <w:pPr>
        <w:ind w:left="-1134"/>
        <w:jc w:val="both"/>
        <w:rPr>
          <w:rFonts w:ascii="Open Sans Light" w:hAnsi="Open Sans Light"/>
          <w:color w:val="404040" w:themeColor="text1" w:themeTint="BF"/>
        </w:rPr>
      </w:pPr>
    </w:p>
    <w:p w:rsidR="00A03011" w:rsidRPr="00C9675A" w:rsidRDefault="00A03011" w:rsidP="00A03011">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 xml:space="preserve">Según los datos de </w:t>
      </w:r>
      <w:r w:rsidR="000A6F17">
        <w:rPr>
          <w:rFonts w:ascii="Open Sans Light" w:hAnsi="Open Sans Light"/>
          <w:color w:val="404040" w:themeColor="text1" w:themeTint="BF"/>
          <w:sz w:val="22"/>
          <w:szCs w:val="22"/>
        </w:rPr>
        <w:t>“</w:t>
      </w:r>
      <w:r w:rsidRPr="00C9675A">
        <w:rPr>
          <w:rFonts w:ascii="Open Sans Light" w:hAnsi="Open Sans Light"/>
          <w:b/>
          <w:i/>
          <w:color w:val="404040" w:themeColor="text1" w:themeTint="BF"/>
          <w:sz w:val="22"/>
          <w:szCs w:val="22"/>
        </w:rPr>
        <w:t>El alquiler turístico, un mercado en alza</w:t>
      </w:r>
      <w:r w:rsidR="000A6F17">
        <w:rPr>
          <w:rFonts w:ascii="Open Sans Light" w:hAnsi="Open Sans Light"/>
          <w:bCs/>
          <w:i/>
          <w:color w:val="404040" w:themeColor="text1" w:themeTint="BF"/>
          <w:sz w:val="22"/>
          <w:szCs w:val="22"/>
        </w:rPr>
        <w:t>”</w:t>
      </w:r>
      <w:r w:rsidRPr="00C9675A">
        <w:rPr>
          <w:rFonts w:ascii="Open Sans Light" w:hAnsi="Open Sans Light"/>
          <w:color w:val="404040" w:themeColor="text1" w:themeTint="BF"/>
          <w:sz w:val="22"/>
          <w:szCs w:val="22"/>
        </w:rPr>
        <w:t xml:space="preserve">, en su mayoría las viviendas que se ofertan como alquiler turístico son pisos (44%) o apartamentos (26%) frente a un 10% que son casas o chalets, áticos (9%), dúplex (4%), estudios (3%), casas adosadas (2%), planta baja (1%) o </w:t>
      </w:r>
      <w:proofErr w:type="spellStart"/>
      <w:r w:rsidRPr="00C9675A">
        <w:rPr>
          <w:rFonts w:ascii="Open Sans Light" w:hAnsi="Open Sans Light"/>
          <w:color w:val="404040" w:themeColor="text1" w:themeTint="BF"/>
          <w:sz w:val="22"/>
          <w:szCs w:val="22"/>
        </w:rPr>
        <w:t>loft</w:t>
      </w:r>
      <w:proofErr w:type="spellEnd"/>
      <w:r w:rsidRPr="00C9675A">
        <w:rPr>
          <w:rFonts w:ascii="Open Sans Light" w:hAnsi="Open Sans Light"/>
          <w:color w:val="404040" w:themeColor="text1" w:themeTint="BF"/>
          <w:sz w:val="22"/>
          <w:szCs w:val="22"/>
        </w:rPr>
        <w:t xml:space="preserve"> (1%).</w:t>
      </w:r>
    </w:p>
    <w:p w:rsidR="00A03011" w:rsidRPr="00C9675A" w:rsidRDefault="00A03011" w:rsidP="00A03011">
      <w:pPr>
        <w:ind w:left="-1134"/>
        <w:jc w:val="both"/>
        <w:rPr>
          <w:rFonts w:ascii="Open Sans Light" w:hAnsi="Open Sans Light"/>
          <w:color w:val="404040" w:themeColor="text1" w:themeTint="BF"/>
          <w:sz w:val="22"/>
          <w:szCs w:val="22"/>
        </w:rPr>
      </w:pPr>
    </w:p>
    <w:p w:rsidR="00A03011" w:rsidRPr="00C9675A" w:rsidRDefault="00A03011" w:rsidP="00A03011">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 xml:space="preserve">Respecto a su ubicación, el 47% de los propietarios señalan que la vivienda que oferta se ubica en el centro de la ciudad o municipio correspondiente frente a un 29% que están en la playa, un 12% a las afueras, un 6% en la montaña y otro 6% en un barrio o zona de moda. </w:t>
      </w:r>
    </w:p>
    <w:p w:rsidR="00A03011" w:rsidRPr="00A03011" w:rsidRDefault="00A03011" w:rsidP="00ED5960">
      <w:pPr>
        <w:jc w:val="both"/>
        <w:rPr>
          <w:rFonts w:ascii="Open Sans Light" w:hAnsi="Open Sans Light"/>
          <w:color w:val="404040" w:themeColor="text1" w:themeTint="BF"/>
        </w:rPr>
      </w:pPr>
    </w:p>
    <w:p w:rsidR="00A03011" w:rsidRPr="00A03011" w:rsidRDefault="00A03011" w:rsidP="00A03011">
      <w:pPr>
        <w:ind w:left="-1134"/>
        <w:jc w:val="both"/>
        <w:rPr>
          <w:rFonts w:ascii="Open Sans" w:hAnsi="Open Sans"/>
          <w:color w:val="00AAAB"/>
          <w:lang w:val="es-ES"/>
        </w:rPr>
      </w:pPr>
      <w:r w:rsidRPr="00A03011">
        <w:rPr>
          <w:rFonts w:ascii="Open Sans" w:hAnsi="Open Sans"/>
          <w:color w:val="00AAAB"/>
          <w:lang w:val="es-ES"/>
        </w:rPr>
        <w:t>La ubicación y el precio, claves para lograr alquilarla</w:t>
      </w:r>
    </w:p>
    <w:p w:rsidR="00A03011" w:rsidRDefault="00A03011" w:rsidP="00A03011">
      <w:pPr>
        <w:ind w:left="-1134"/>
        <w:jc w:val="both"/>
        <w:rPr>
          <w:rFonts w:ascii="Open Sans Light" w:hAnsi="Open Sans Light"/>
          <w:color w:val="404040" w:themeColor="text1" w:themeTint="BF"/>
        </w:rPr>
      </w:pPr>
    </w:p>
    <w:p w:rsidR="00A03011" w:rsidRPr="00C9675A" w:rsidRDefault="00A03011" w:rsidP="00A03011">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 xml:space="preserve">Los arrendadores que lograron alquilar una vivienda turística a través de Internet en el último año aseguran que los dos factores que más han influido para lograrlo fueron la ubicación y el precio, seguidos en un tercer lugar por el buen estado de la vivienda. </w:t>
      </w:r>
    </w:p>
    <w:p w:rsidR="00A03011" w:rsidRPr="00C9675A" w:rsidRDefault="00A03011" w:rsidP="00A03011">
      <w:pPr>
        <w:ind w:left="-1134"/>
        <w:jc w:val="both"/>
        <w:rPr>
          <w:rFonts w:ascii="Open Sans Light" w:hAnsi="Open Sans Light"/>
          <w:color w:val="404040" w:themeColor="text1" w:themeTint="BF"/>
          <w:sz w:val="22"/>
          <w:szCs w:val="22"/>
        </w:rPr>
      </w:pPr>
    </w:p>
    <w:p w:rsidR="00B47483" w:rsidRDefault="00A03011" w:rsidP="00A03011">
      <w:pPr>
        <w:ind w:left="-1134"/>
        <w:jc w:val="both"/>
        <w:rPr>
          <w:rFonts w:ascii="Open Sans Light" w:hAnsi="Open Sans Light"/>
          <w:color w:val="404040" w:themeColor="text1" w:themeTint="BF"/>
          <w:sz w:val="22"/>
          <w:szCs w:val="22"/>
        </w:rPr>
      </w:pPr>
      <w:r w:rsidRPr="00C9675A">
        <w:rPr>
          <w:rFonts w:ascii="Open Sans Light" w:hAnsi="Open Sans Light"/>
          <w:color w:val="404040" w:themeColor="text1" w:themeTint="BF"/>
          <w:sz w:val="22"/>
          <w:szCs w:val="22"/>
        </w:rPr>
        <w:t xml:space="preserve">En cambio, entre quienes no consiguieron arrendarla el precio se ubica como el primer motivo, pero con un peso muy similar al hecho de que esa vivienda no tiene extras (jardín, zonas comunes </w:t>
      </w:r>
      <w:proofErr w:type="spellStart"/>
      <w:r w:rsidRPr="00C9675A">
        <w:rPr>
          <w:rFonts w:ascii="Open Sans Light" w:hAnsi="Open Sans Light"/>
          <w:color w:val="404040" w:themeColor="text1" w:themeTint="BF"/>
          <w:sz w:val="22"/>
          <w:szCs w:val="22"/>
        </w:rPr>
        <w:t>etc</w:t>
      </w:r>
      <w:proofErr w:type="spellEnd"/>
      <w:r w:rsidRPr="00C9675A">
        <w:rPr>
          <w:rFonts w:ascii="Open Sans Light" w:hAnsi="Open Sans Light"/>
          <w:color w:val="404040" w:themeColor="text1" w:themeTint="BF"/>
          <w:sz w:val="22"/>
          <w:szCs w:val="22"/>
        </w:rPr>
        <w:t>) y a que no está en la ubicación más idónea.</w:t>
      </w:r>
    </w:p>
    <w:p w:rsidR="00C9675A" w:rsidRPr="00C9675A" w:rsidRDefault="00C9675A" w:rsidP="00A03011">
      <w:pPr>
        <w:ind w:left="-1134"/>
        <w:jc w:val="both"/>
        <w:rPr>
          <w:rFonts w:ascii="Open Sans Light" w:hAnsi="Open Sans Light"/>
          <w:color w:val="404040" w:themeColor="text1" w:themeTint="BF"/>
          <w:sz w:val="22"/>
          <w:szCs w:val="22"/>
        </w:rPr>
      </w:pPr>
    </w:p>
    <w:p w:rsidR="00ED5960" w:rsidRPr="007F1B5B" w:rsidRDefault="00ED5960" w:rsidP="00A03011">
      <w:pPr>
        <w:ind w:left="-1134"/>
        <w:jc w:val="both"/>
        <w:rPr>
          <w:rFonts w:ascii="Open Sans Light" w:hAnsi="Open Sans Light"/>
          <w:color w:val="404040" w:themeColor="text1" w:themeTint="BF"/>
        </w:rPr>
      </w:pPr>
    </w:p>
    <w:tbl>
      <w:tblPr>
        <w:tblStyle w:val="Tabladecuadrcula5oscura-nfasis1"/>
        <w:tblW w:w="0" w:type="auto"/>
        <w:tblInd w:w="-1139" w:type="dxa"/>
        <w:tblLook w:val="04A0" w:firstRow="1" w:lastRow="0" w:firstColumn="1" w:lastColumn="0" w:noHBand="0" w:noVBand="1"/>
      </w:tblPr>
      <w:tblGrid>
        <w:gridCol w:w="4678"/>
        <w:gridCol w:w="4105"/>
      </w:tblGrid>
      <w:tr w:rsidR="000124D2" w:rsidTr="0001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0124D2" w:rsidRPr="000124D2" w:rsidRDefault="000124D2" w:rsidP="000124D2">
            <w:pPr>
              <w:jc w:val="center"/>
              <w:rPr>
                <w:rFonts w:ascii="Open Sans Light" w:hAnsi="Open Sans Light"/>
                <w:lang w:val="es-ES"/>
              </w:rPr>
            </w:pPr>
            <w:r w:rsidRPr="000124D2">
              <w:rPr>
                <w:rFonts w:ascii="Open Sans Light" w:hAnsi="Open Sans Light"/>
                <w:lang w:val="es-ES"/>
              </w:rPr>
              <w:t>¿Por qué crees que has conseguido alquilar?</w:t>
            </w:r>
          </w:p>
        </w:tc>
        <w:tc>
          <w:tcPr>
            <w:tcW w:w="4105" w:type="dxa"/>
          </w:tcPr>
          <w:p w:rsidR="000124D2" w:rsidRPr="000124D2" w:rsidRDefault="000124D2" w:rsidP="000124D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0124D2">
              <w:rPr>
                <w:rFonts w:ascii="Open Sans Light" w:hAnsi="Open Sans Light"/>
                <w:lang w:val="es-ES"/>
              </w:rPr>
              <w:t>¿Por qué crees que no has conseguido alquilar?</w:t>
            </w:r>
          </w:p>
        </w:tc>
      </w:tr>
    </w:tbl>
    <w:tbl>
      <w:tblPr>
        <w:tblStyle w:val="Tabladecuadrcula6concolores-nfasis1"/>
        <w:tblW w:w="8789" w:type="dxa"/>
        <w:tblInd w:w="-1139" w:type="dxa"/>
        <w:tblLook w:val="04A0" w:firstRow="1" w:lastRow="0" w:firstColumn="1" w:lastColumn="0" w:noHBand="0" w:noVBand="1"/>
      </w:tblPr>
      <w:tblGrid>
        <w:gridCol w:w="3119"/>
        <w:gridCol w:w="1559"/>
        <w:gridCol w:w="3119"/>
        <w:gridCol w:w="992"/>
      </w:tblGrid>
      <w:tr w:rsidR="000124D2" w:rsidTr="0001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ubicación</w:t>
            </w:r>
          </w:p>
        </w:tc>
        <w:tc>
          <w:tcPr>
            <w:tcW w:w="1559" w:type="dxa"/>
          </w:tcPr>
          <w:p w:rsidR="000124D2" w:rsidRPr="000124D2" w:rsidRDefault="000124D2" w:rsidP="000124D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bCs w:val="0"/>
                <w:color w:val="404040" w:themeColor="text1" w:themeTint="BF"/>
                <w:lang w:val="es-ES"/>
              </w:rPr>
            </w:pPr>
            <w:r w:rsidRPr="000124D2">
              <w:rPr>
                <w:rFonts w:ascii="Open Sans Light" w:hAnsi="Open Sans Light"/>
                <w:b w:val="0"/>
                <w:bCs w:val="0"/>
                <w:color w:val="404040" w:themeColor="text1" w:themeTint="BF"/>
                <w:lang w:val="es-ES"/>
              </w:rPr>
              <w:t>66%</w:t>
            </w:r>
          </w:p>
        </w:tc>
        <w:tc>
          <w:tcPr>
            <w:tcW w:w="3119" w:type="dxa"/>
          </w:tcPr>
          <w:p w:rsidR="000124D2" w:rsidRDefault="000124D2" w:rsidP="00BC0CC9">
            <w:pPr>
              <w:jc w:val="both"/>
              <w:cnfStyle w:val="100000000000" w:firstRow="1"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 xml:space="preserve">Por su precio </w:t>
            </w:r>
          </w:p>
        </w:tc>
        <w:tc>
          <w:tcPr>
            <w:tcW w:w="992" w:type="dxa"/>
          </w:tcPr>
          <w:p w:rsidR="000124D2" w:rsidRDefault="000124D2" w:rsidP="000124D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sidRPr="000124D2">
              <w:rPr>
                <w:rFonts w:ascii="Open Sans Light" w:hAnsi="Open Sans Light"/>
                <w:b w:val="0"/>
                <w:bCs w:val="0"/>
                <w:color w:val="404040" w:themeColor="text1" w:themeTint="BF"/>
                <w:lang w:val="es-ES"/>
              </w:rPr>
              <w:t>37%</w:t>
            </w:r>
          </w:p>
        </w:tc>
      </w:tr>
      <w:tr w:rsidR="000124D2" w:rsidTr="0001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precio</w:t>
            </w:r>
          </w:p>
        </w:tc>
        <w:tc>
          <w:tcPr>
            <w:tcW w:w="1559"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62%</w:t>
            </w:r>
          </w:p>
        </w:tc>
        <w:tc>
          <w:tcPr>
            <w:tcW w:w="3119" w:type="dxa"/>
          </w:tcPr>
          <w:p w:rsidR="000124D2" w:rsidRPr="000124D2" w:rsidRDefault="000124D2" w:rsidP="00BC0CC9">
            <w:pPr>
              <w:jc w:val="both"/>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lang w:val="es-ES"/>
              </w:rPr>
            </w:pPr>
            <w:r w:rsidRPr="000124D2">
              <w:rPr>
                <w:rFonts w:ascii="Open Sans Light" w:hAnsi="Open Sans Light"/>
                <w:b/>
                <w:bCs/>
                <w:color w:val="404040" w:themeColor="text1" w:themeTint="BF"/>
                <w:lang w:val="es-ES"/>
              </w:rPr>
              <w:t>Porque no tiene extras</w:t>
            </w:r>
          </w:p>
        </w:tc>
        <w:tc>
          <w:tcPr>
            <w:tcW w:w="992"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35%</w:t>
            </w:r>
          </w:p>
        </w:tc>
      </w:tr>
      <w:tr w:rsidR="000124D2" w:rsidTr="000124D2">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buen estado</w:t>
            </w:r>
          </w:p>
        </w:tc>
        <w:tc>
          <w:tcPr>
            <w:tcW w:w="1559" w:type="dxa"/>
          </w:tcPr>
          <w:p w:rsidR="000124D2" w:rsidRDefault="000124D2" w:rsidP="000124D2">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37%</w:t>
            </w:r>
          </w:p>
        </w:tc>
        <w:tc>
          <w:tcPr>
            <w:tcW w:w="3119" w:type="dxa"/>
          </w:tcPr>
          <w:p w:rsidR="000124D2" w:rsidRPr="000124D2" w:rsidRDefault="000124D2" w:rsidP="00BC0CC9">
            <w:pPr>
              <w:jc w:val="both"/>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lang w:val="es-ES"/>
              </w:rPr>
            </w:pPr>
            <w:r w:rsidRPr="000124D2">
              <w:rPr>
                <w:rFonts w:ascii="Open Sans Light" w:hAnsi="Open Sans Light"/>
                <w:b/>
                <w:bCs/>
                <w:color w:val="404040" w:themeColor="text1" w:themeTint="BF"/>
                <w:lang w:val="es-ES"/>
              </w:rPr>
              <w:t>Por su ubicación</w:t>
            </w:r>
          </w:p>
        </w:tc>
        <w:tc>
          <w:tcPr>
            <w:tcW w:w="992" w:type="dxa"/>
          </w:tcPr>
          <w:p w:rsidR="000124D2" w:rsidRDefault="000124D2" w:rsidP="000124D2">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32%</w:t>
            </w:r>
          </w:p>
        </w:tc>
      </w:tr>
      <w:tr w:rsidR="000124D2" w:rsidTr="0001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Por los extras que tiene</w:t>
            </w:r>
          </w:p>
        </w:tc>
        <w:tc>
          <w:tcPr>
            <w:tcW w:w="1559"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8%</w:t>
            </w:r>
          </w:p>
        </w:tc>
        <w:tc>
          <w:tcPr>
            <w:tcW w:w="3119" w:type="dxa"/>
          </w:tcPr>
          <w:p w:rsidR="000124D2" w:rsidRPr="000124D2" w:rsidRDefault="000124D2" w:rsidP="00BC0CC9">
            <w:pPr>
              <w:jc w:val="both"/>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lang w:val="es-ES"/>
              </w:rPr>
            </w:pPr>
            <w:r w:rsidRPr="000124D2">
              <w:rPr>
                <w:rFonts w:ascii="Open Sans Light" w:hAnsi="Open Sans Light"/>
                <w:b/>
                <w:bCs/>
                <w:color w:val="404040" w:themeColor="text1" w:themeTint="BF"/>
                <w:lang w:val="es-ES"/>
              </w:rPr>
              <w:t>Porque no está en buen estado</w:t>
            </w:r>
          </w:p>
        </w:tc>
        <w:tc>
          <w:tcPr>
            <w:tcW w:w="992"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12%</w:t>
            </w:r>
          </w:p>
        </w:tc>
      </w:tr>
      <w:tr w:rsidR="000124D2" w:rsidTr="000124D2">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Por su decoración</w:t>
            </w:r>
          </w:p>
        </w:tc>
        <w:tc>
          <w:tcPr>
            <w:tcW w:w="1559" w:type="dxa"/>
          </w:tcPr>
          <w:p w:rsidR="000124D2" w:rsidRDefault="000124D2" w:rsidP="000124D2">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8%</w:t>
            </w:r>
          </w:p>
        </w:tc>
        <w:tc>
          <w:tcPr>
            <w:tcW w:w="3119" w:type="dxa"/>
          </w:tcPr>
          <w:p w:rsidR="000124D2" w:rsidRPr="000124D2" w:rsidRDefault="000124D2" w:rsidP="00BC0CC9">
            <w:pPr>
              <w:jc w:val="both"/>
              <w:cnfStyle w:val="000000000000" w:firstRow="0" w:lastRow="0" w:firstColumn="0" w:lastColumn="0" w:oddVBand="0" w:evenVBand="0" w:oddHBand="0" w:evenHBand="0" w:firstRowFirstColumn="0" w:firstRowLastColumn="0" w:lastRowFirstColumn="0" w:lastRowLastColumn="0"/>
              <w:rPr>
                <w:rFonts w:ascii="Open Sans Light" w:hAnsi="Open Sans Light"/>
                <w:b/>
                <w:bCs/>
                <w:color w:val="404040" w:themeColor="text1" w:themeTint="BF"/>
                <w:lang w:val="es-ES"/>
              </w:rPr>
            </w:pPr>
            <w:r w:rsidRPr="000124D2">
              <w:rPr>
                <w:rFonts w:ascii="Open Sans Light" w:hAnsi="Open Sans Light"/>
                <w:b/>
                <w:bCs/>
                <w:color w:val="404040" w:themeColor="text1" w:themeTint="BF"/>
                <w:lang w:val="es-ES"/>
              </w:rPr>
              <w:t>Por su decoración</w:t>
            </w:r>
          </w:p>
        </w:tc>
        <w:tc>
          <w:tcPr>
            <w:tcW w:w="992" w:type="dxa"/>
          </w:tcPr>
          <w:p w:rsidR="000124D2" w:rsidRDefault="000124D2" w:rsidP="000124D2">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12%</w:t>
            </w:r>
          </w:p>
        </w:tc>
      </w:tr>
      <w:tr w:rsidR="000124D2" w:rsidTr="00012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24D2" w:rsidRDefault="000124D2" w:rsidP="00BC0CC9">
            <w:pPr>
              <w:jc w:val="both"/>
              <w:rPr>
                <w:rFonts w:ascii="Open Sans Light" w:hAnsi="Open Sans Light"/>
                <w:color w:val="404040" w:themeColor="text1" w:themeTint="BF"/>
                <w:lang w:val="es-ES"/>
              </w:rPr>
            </w:pPr>
            <w:r>
              <w:rPr>
                <w:rFonts w:ascii="Open Sans Light" w:hAnsi="Open Sans Light"/>
                <w:color w:val="404040" w:themeColor="text1" w:themeTint="BF"/>
                <w:lang w:val="es-ES"/>
              </w:rPr>
              <w:t>Otros</w:t>
            </w:r>
          </w:p>
        </w:tc>
        <w:tc>
          <w:tcPr>
            <w:tcW w:w="1559"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1%</w:t>
            </w:r>
          </w:p>
        </w:tc>
        <w:tc>
          <w:tcPr>
            <w:tcW w:w="3119" w:type="dxa"/>
          </w:tcPr>
          <w:p w:rsidR="000124D2" w:rsidRPr="000124D2" w:rsidRDefault="000124D2" w:rsidP="00BC0CC9">
            <w:pPr>
              <w:jc w:val="both"/>
              <w:cnfStyle w:val="000000100000" w:firstRow="0" w:lastRow="0" w:firstColumn="0" w:lastColumn="0" w:oddVBand="0" w:evenVBand="0" w:oddHBand="1" w:evenHBand="0" w:firstRowFirstColumn="0" w:firstRowLastColumn="0" w:lastRowFirstColumn="0" w:lastRowLastColumn="0"/>
              <w:rPr>
                <w:rFonts w:ascii="Open Sans Light" w:hAnsi="Open Sans Light"/>
                <w:b/>
                <w:bCs/>
                <w:color w:val="404040" w:themeColor="text1" w:themeTint="BF"/>
                <w:lang w:val="es-ES"/>
              </w:rPr>
            </w:pPr>
            <w:r w:rsidRPr="000124D2">
              <w:rPr>
                <w:rFonts w:ascii="Open Sans Light" w:hAnsi="Open Sans Light"/>
                <w:b/>
                <w:bCs/>
                <w:color w:val="404040" w:themeColor="text1" w:themeTint="BF"/>
                <w:lang w:val="es-ES"/>
              </w:rPr>
              <w:t>Otros</w:t>
            </w:r>
          </w:p>
        </w:tc>
        <w:tc>
          <w:tcPr>
            <w:tcW w:w="992" w:type="dxa"/>
          </w:tcPr>
          <w:p w:rsidR="000124D2" w:rsidRDefault="000124D2" w:rsidP="000124D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olor w:val="404040" w:themeColor="text1" w:themeTint="BF"/>
                <w:lang w:val="es-ES"/>
              </w:rPr>
            </w:pPr>
            <w:r>
              <w:rPr>
                <w:rFonts w:ascii="Open Sans Light" w:hAnsi="Open Sans Light"/>
                <w:color w:val="404040" w:themeColor="text1" w:themeTint="BF"/>
                <w:lang w:val="es-ES"/>
              </w:rPr>
              <w:t>17%</w:t>
            </w:r>
          </w:p>
        </w:tc>
      </w:tr>
    </w:tbl>
    <w:p w:rsidR="00C9675A" w:rsidRDefault="00C9675A" w:rsidP="00FD1077">
      <w:pPr>
        <w:ind w:left="-1134"/>
        <w:jc w:val="both"/>
        <w:rPr>
          <w:rFonts w:ascii="Open Sans Light" w:hAnsi="Open Sans Light"/>
          <w:color w:val="404040" w:themeColor="text1" w:themeTint="BF"/>
          <w:lang w:val="es-ES"/>
        </w:rPr>
      </w:pPr>
    </w:p>
    <w:p w:rsidR="00FD1077" w:rsidRPr="00C9675A" w:rsidRDefault="00FD1077" w:rsidP="00FD1077">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Respecto a la nacionalidad de la persona que alquila, un </w:t>
      </w:r>
      <w:r w:rsidR="00FA0F76" w:rsidRPr="00C9675A">
        <w:rPr>
          <w:rFonts w:ascii="Open Sans Light" w:hAnsi="Open Sans Light"/>
          <w:color w:val="404040" w:themeColor="text1" w:themeTint="BF"/>
          <w:sz w:val="22"/>
          <w:szCs w:val="22"/>
          <w:lang w:val="es-ES"/>
        </w:rPr>
        <w:t>62% de los propietarios asegura</w:t>
      </w:r>
      <w:r w:rsidRPr="00C9675A">
        <w:rPr>
          <w:rFonts w:ascii="Open Sans Light" w:hAnsi="Open Sans Light"/>
          <w:color w:val="404040" w:themeColor="text1" w:themeTint="BF"/>
          <w:sz w:val="22"/>
          <w:szCs w:val="22"/>
          <w:lang w:val="es-ES"/>
        </w:rPr>
        <w:t xml:space="preserve"> que alquila su vivienda turística fundamentalmente a españoles frente a un 38% que son extranjeros. Esta tendencia se mantiene en casi todas las comunidades autónomas salvo </w:t>
      </w:r>
      <w:r w:rsidRPr="00C9675A">
        <w:rPr>
          <w:rFonts w:ascii="Open Sans Light" w:hAnsi="Open Sans Light"/>
          <w:color w:val="404040" w:themeColor="text1" w:themeTint="BF"/>
          <w:sz w:val="22"/>
          <w:szCs w:val="22"/>
          <w:lang w:val="es-ES"/>
        </w:rPr>
        <w:lastRenderedPageBreak/>
        <w:t>en Cataluña, donde estos porcentajes se dan la vuelta: un 64% son extranjeros frente a un 36% de nacionales.</w:t>
      </w:r>
    </w:p>
    <w:p w:rsidR="00FD1077" w:rsidRPr="00C9675A" w:rsidRDefault="00FD1077" w:rsidP="00FD1077">
      <w:pPr>
        <w:ind w:left="-1134"/>
        <w:jc w:val="both"/>
        <w:rPr>
          <w:rFonts w:ascii="Open Sans Light" w:hAnsi="Open Sans Light"/>
          <w:color w:val="404040" w:themeColor="text1" w:themeTint="BF"/>
          <w:sz w:val="22"/>
          <w:szCs w:val="22"/>
          <w:lang w:val="es-ES"/>
        </w:rPr>
      </w:pPr>
    </w:p>
    <w:p w:rsidR="009D6A0D" w:rsidRPr="00C9675A" w:rsidRDefault="00FD1077" w:rsidP="00FD1077">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En la Comunidad Valenciana, aunque los propietarios alquilan sus viviendas sobre todo a españoles, el reparto está más equilibrado: 55% de los inquilinos son españoles frente a un 45% de nacionalidad extranjera.</w:t>
      </w:r>
    </w:p>
    <w:p w:rsidR="009D6A0D" w:rsidRDefault="009D6A0D" w:rsidP="00BC0CC9">
      <w:pPr>
        <w:ind w:left="-1134"/>
        <w:jc w:val="both"/>
        <w:rPr>
          <w:rFonts w:ascii="Open Sans Light" w:hAnsi="Open Sans Light"/>
          <w:color w:val="404040" w:themeColor="text1" w:themeTint="BF"/>
          <w:lang w:val="es-ES"/>
        </w:rPr>
      </w:pPr>
    </w:p>
    <w:p w:rsidR="00FD1077" w:rsidRDefault="00FD1077" w:rsidP="00BC0CC9">
      <w:pPr>
        <w:ind w:left="-1134"/>
        <w:jc w:val="both"/>
        <w:rPr>
          <w:rFonts w:ascii="Open Sans Light" w:hAnsi="Open Sans Light"/>
          <w:color w:val="404040" w:themeColor="text1" w:themeTint="BF"/>
          <w:lang w:val="es-ES"/>
        </w:rPr>
      </w:pPr>
    </w:p>
    <w:p w:rsidR="00FD1077" w:rsidRPr="00FD1077" w:rsidRDefault="00FD1077" w:rsidP="00FD1077">
      <w:pPr>
        <w:ind w:left="-1134"/>
        <w:jc w:val="both"/>
        <w:rPr>
          <w:rFonts w:ascii="Open Sans" w:hAnsi="Open Sans"/>
          <w:color w:val="00AAAB"/>
          <w:lang w:val="es-ES"/>
        </w:rPr>
      </w:pPr>
      <w:r w:rsidRPr="00FD1077">
        <w:rPr>
          <w:rFonts w:ascii="Open Sans" w:hAnsi="Open Sans"/>
          <w:color w:val="00AAAB"/>
          <w:lang w:val="es-ES"/>
        </w:rPr>
        <w:t>Un 30% lo alquila por menos de seis días</w:t>
      </w:r>
    </w:p>
    <w:p w:rsidR="00FD1077" w:rsidRDefault="00FD1077" w:rsidP="00FD1077">
      <w:pPr>
        <w:ind w:left="-1134"/>
        <w:jc w:val="both"/>
        <w:rPr>
          <w:rFonts w:ascii="Open Sans Light" w:hAnsi="Open Sans Light"/>
          <w:color w:val="404040" w:themeColor="text1" w:themeTint="BF"/>
          <w:lang w:val="es-ES"/>
        </w:rPr>
      </w:pPr>
    </w:p>
    <w:p w:rsidR="00FD1077" w:rsidRPr="00C9675A" w:rsidRDefault="00FD1077" w:rsidP="00FD1077">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En cuanto al tiempo por el que se alquilan este tipo de viviendas turísticas, se observa que el grueso de los propietarios lo hicieron sobre todo por cortos periodos de tiempo. </w:t>
      </w:r>
    </w:p>
    <w:p w:rsidR="00FD1077" w:rsidRPr="00C9675A" w:rsidRDefault="00FD1077" w:rsidP="00FD1077">
      <w:pPr>
        <w:ind w:left="-1134"/>
        <w:jc w:val="both"/>
        <w:rPr>
          <w:rFonts w:ascii="Open Sans Light" w:hAnsi="Open Sans Light"/>
          <w:color w:val="404040" w:themeColor="text1" w:themeTint="BF"/>
          <w:sz w:val="22"/>
          <w:szCs w:val="22"/>
          <w:lang w:val="es-ES"/>
        </w:rPr>
      </w:pPr>
    </w:p>
    <w:p w:rsidR="009D6A0D" w:rsidRPr="00C9675A" w:rsidRDefault="00FD1077" w:rsidP="00FD1077">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El 55% de los arrendatarios asegura que en el último año arrendó su vivienda por periodos inferiores a los 10 días. En concreto, un 30% asegura que suele alquilarlas por periodos de entre 1 y 6 días y un 25% por entre una semana y 10 días frente a un 10% que lo hace habitualmente por dos semanas, un 8% que lo hace entre 3 semanas y un mes, un 7% que lo hace por entre 1 y 2 meses y un 19% que normalmente lo alquila por más de dos meses.</w:t>
      </w:r>
    </w:p>
    <w:p w:rsidR="009D6A0D" w:rsidRDefault="009D6A0D" w:rsidP="00BC0CC9">
      <w:pPr>
        <w:ind w:left="-1134"/>
        <w:jc w:val="both"/>
        <w:rPr>
          <w:rFonts w:ascii="Open Sans Light" w:hAnsi="Open Sans Light"/>
          <w:color w:val="404040" w:themeColor="text1" w:themeTint="BF"/>
          <w:lang w:val="es-ES"/>
        </w:rPr>
      </w:pPr>
    </w:p>
    <w:p w:rsidR="009D6A0D" w:rsidRPr="004059AB" w:rsidRDefault="004059AB" w:rsidP="004059AB">
      <w:pPr>
        <w:ind w:left="-1134"/>
        <w:jc w:val="center"/>
        <w:rPr>
          <w:rFonts w:ascii="Open Sans" w:hAnsi="Open Sans"/>
          <w:color w:val="00AAAB"/>
          <w:sz w:val="22"/>
          <w:szCs w:val="22"/>
          <w:lang w:val="es-ES"/>
        </w:rPr>
      </w:pPr>
      <w:r w:rsidRPr="004059AB">
        <w:rPr>
          <w:rFonts w:ascii="Open Sans" w:hAnsi="Open Sans"/>
          <w:color w:val="00AAAB"/>
          <w:sz w:val="22"/>
          <w:szCs w:val="22"/>
          <w:lang w:val="es-ES"/>
        </w:rPr>
        <w:t>¿Cuál es el periodo de tiempo por el que más suele alquilar esta vivienda?</w:t>
      </w:r>
    </w:p>
    <w:p w:rsidR="009D6A0D" w:rsidRDefault="009D6A0D" w:rsidP="00BC0CC9">
      <w:pPr>
        <w:ind w:left="-1134"/>
        <w:jc w:val="both"/>
        <w:rPr>
          <w:rFonts w:ascii="Open Sans Light" w:hAnsi="Open Sans Light"/>
          <w:color w:val="404040" w:themeColor="text1" w:themeTint="BF"/>
          <w:lang w:val="es-ES"/>
        </w:rPr>
      </w:pPr>
    </w:p>
    <w:p w:rsidR="00D26732" w:rsidRDefault="004059AB" w:rsidP="00BC0CC9">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1B6FFE5A" wp14:editId="13EBB37C">
            <wp:extent cx="5676900" cy="249555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5960" w:rsidRDefault="00ED5960" w:rsidP="00BC0CC9">
      <w:pPr>
        <w:ind w:left="-1134"/>
        <w:jc w:val="both"/>
        <w:rPr>
          <w:rFonts w:ascii="Open Sans Light" w:hAnsi="Open Sans Light"/>
          <w:color w:val="404040" w:themeColor="text1" w:themeTint="BF"/>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En este sentido, se observan diferencias por comunidades autónomas. Por ejemplo, en Cataluña se eleva al 35% los arrendadores que alquilan por periodos inferiores a seis días y se reduce al 9% los que lo hacen por periodos de más de 2 meses frente al 19% de media nacional.</w:t>
      </w:r>
    </w:p>
    <w:p w:rsidR="00ED5960" w:rsidRPr="00C9675A" w:rsidRDefault="00ED5960" w:rsidP="00ED5960">
      <w:pPr>
        <w:ind w:left="-1134"/>
        <w:jc w:val="both"/>
        <w:rPr>
          <w:rFonts w:ascii="Open Sans Light" w:hAnsi="Open Sans Light"/>
          <w:color w:val="404040" w:themeColor="text1" w:themeTint="BF"/>
          <w:sz w:val="22"/>
          <w:szCs w:val="22"/>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La Comunidad de Madrid, por su parte, despunta en el alquiler vacacional de entre una semana y 10 días (31% frente al 25% de media nacional)</w:t>
      </w:r>
    </w:p>
    <w:p w:rsidR="00ED5960" w:rsidRDefault="00ED5960" w:rsidP="00ED5960">
      <w:pPr>
        <w:ind w:left="-1134"/>
        <w:jc w:val="both"/>
        <w:rPr>
          <w:rFonts w:ascii="Open Sans Light" w:hAnsi="Open Sans Light"/>
          <w:color w:val="404040" w:themeColor="text1" w:themeTint="BF"/>
          <w:lang w:val="es-ES"/>
        </w:rPr>
      </w:pPr>
    </w:p>
    <w:p w:rsidR="00ED5960" w:rsidRPr="00ED5960" w:rsidRDefault="00496FC0" w:rsidP="00ED5960">
      <w:pPr>
        <w:ind w:left="-1134"/>
        <w:jc w:val="both"/>
        <w:rPr>
          <w:rFonts w:ascii="Open Sans" w:hAnsi="Open Sans"/>
          <w:color w:val="00AAAB"/>
          <w:lang w:val="es-ES"/>
        </w:rPr>
      </w:pPr>
      <w:r>
        <w:rPr>
          <w:rFonts w:ascii="Open Sans" w:hAnsi="Open Sans"/>
          <w:color w:val="00AAAB"/>
          <w:lang w:val="es-ES"/>
        </w:rPr>
        <w:lastRenderedPageBreak/>
        <w:t xml:space="preserve">La dedicación y </w:t>
      </w:r>
      <w:r w:rsidR="00ED5960" w:rsidRPr="00ED5960">
        <w:rPr>
          <w:rFonts w:ascii="Open Sans" w:hAnsi="Open Sans"/>
          <w:color w:val="00AAAB"/>
          <w:lang w:val="es-ES"/>
        </w:rPr>
        <w:t>el papeleo, las principales trabas del alquiler turístico</w:t>
      </w:r>
    </w:p>
    <w:p w:rsidR="00ED5960" w:rsidRPr="00ED5960" w:rsidRDefault="00ED5960" w:rsidP="00ED5960">
      <w:pPr>
        <w:ind w:left="-1134"/>
        <w:jc w:val="both"/>
        <w:rPr>
          <w:rFonts w:ascii="Open Sans Light" w:hAnsi="Open Sans Light"/>
          <w:color w:val="404040" w:themeColor="text1" w:themeTint="BF"/>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El estudio de </w:t>
      </w:r>
      <w:hyperlink r:id="rId16" w:history="1">
        <w:proofErr w:type="spellStart"/>
        <w:r w:rsidRPr="00C9675A">
          <w:rPr>
            <w:rStyle w:val="Hipervnculo"/>
            <w:rFonts w:ascii="Open Sans Light" w:hAnsi="Open Sans Light"/>
            <w:b/>
            <w:bCs/>
            <w:sz w:val="20"/>
            <w:szCs w:val="20"/>
            <w:lang w:val="es-ES"/>
          </w:rPr>
          <w:t>fotocasa</w:t>
        </w:r>
        <w:proofErr w:type="spellEnd"/>
      </w:hyperlink>
      <w:r w:rsidRPr="00C9675A">
        <w:rPr>
          <w:rFonts w:ascii="Open Sans Light" w:hAnsi="Open Sans Light"/>
          <w:color w:val="404040" w:themeColor="text1" w:themeTint="BF"/>
          <w:sz w:val="22"/>
          <w:szCs w:val="22"/>
          <w:lang w:val="es-ES"/>
        </w:rPr>
        <w:t xml:space="preserve"> también recoge interesantes datos sobre las razones por las que muchos propietarios no se decantan por arrendar un piso o casa por cortos periodos de tiempo. Entre quienes no optaron por esta modalidad de alquiler en el último año, el (81%) no lo hace porque prefiere el alquiler de larga duración, ya que considera que exige menos tiempo y dedicación (48%) y es más seguro (43%). Un 23% considera que es más rentable, un 22% opta por él porque no quiere problemas con sus vecinos y un 11% por miedo a Hacienda.</w:t>
      </w:r>
    </w:p>
    <w:p w:rsidR="00ED5960" w:rsidRDefault="00ED5960" w:rsidP="00ED5960">
      <w:pPr>
        <w:ind w:left="-1134"/>
        <w:jc w:val="both"/>
        <w:rPr>
          <w:rFonts w:ascii="Open Sans Light" w:hAnsi="Open Sans Light"/>
          <w:color w:val="404040" w:themeColor="text1" w:themeTint="BF"/>
          <w:lang w:val="es-ES"/>
        </w:rPr>
      </w:pPr>
    </w:p>
    <w:p w:rsidR="00ED5960" w:rsidRDefault="00ED5960" w:rsidP="00ED5960">
      <w:pPr>
        <w:ind w:left="-1134"/>
        <w:jc w:val="center"/>
        <w:rPr>
          <w:rFonts w:ascii="Open Sans" w:hAnsi="Open Sans"/>
          <w:color w:val="00AAAB"/>
          <w:sz w:val="22"/>
          <w:szCs w:val="22"/>
          <w:lang w:val="es-ES"/>
        </w:rPr>
      </w:pPr>
      <w:r w:rsidRPr="00ED5960">
        <w:rPr>
          <w:rFonts w:ascii="Open Sans" w:hAnsi="Open Sans"/>
          <w:color w:val="00AAAB"/>
          <w:sz w:val="22"/>
          <w:szCs w:val="22"/>
          <w:lang w:val="es-ES"/>
        </w:rPr>
        <w:t>¿Por qué prefieres alquiler de larga duración?</w:t>
      </w:r>
    </w:p>
    <w:p w:rsidR="00ED5960" w:rsidRPr="00ED5960" w:rsidRDefault="00ED5960" w:rsidP="00ED5960">
      <w:pPr>
        <w:ind w:left="-1134"/>
        <w:jc w:val="center"/>
        <w:rPr>
          <w:rFonts w:ascii="Open Sans" w:hAnsi="Open Sans"/>
          <w:color w:val="00AAAB"/>
          <w:sz w:val="22"/>
          <w:szCs w:val="22"/>
          <w:lang w:val="es-ES"/>
        </w:rPr>
      </w:pPr>
    </w:p>
    <w:p w:rsidR="00ED5960" w:rsidRDefault="00ED5960" w:rsidP="00ED5960">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32393E07" wp14:editId="590D5168">
            <wp:extent cx="5600700" cy="290512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5960" w:rsidRDefault="00ED5960" w:rsidP="00ED5960">
      <w:pPr>
        <w:ind w:left="-1134"/>
        <w:jc w:val="both"/>
        <w:rPr>
          <w:rFonts w:ascii="Open Sans Light" w:hAnsi="Open Sans Light"/>
          <w:color w:val="404040" w:themeColor="text1" w:themeTint="BF"/>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Estos motivos se repiten entre quienes consideran que el alquiler de larga duración compensa más que el turístico (19%). De estos, un 53% considera que este tipo de alquiler exige mucho tiempo y dedicación (53%) y que el alquiler residencial es más seguro y estable (40%). Pero en tercer lugar aparecen las dificultades de obtener la licencia de vivienda turística y el resto de trámites legales (28%).</w:t>
      </w:r>
    </w:p>
    <w:p w:rsidR="00ED5960" w:rsidRPr="00C9675A" w:rsidRDefault="00ED5960" w:rsidP="00ED5960">
      <w:pPr>
        <w:ind w:left="-1134"/>
        <w:jc w:val="both"/>
        <w:rPr>
          <w:rFonts w:ascii="Open Sans Light" w:hAnsi="Open Sans Light"/>
          <w:color w:val="404040" w:themeColor="text1" w:themeTint="BF"/>
          <w:sz w:val="22"/>
          <w:szCs w:val="22"/>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En cambio, el factor económico es el que pesa menos: tan solo un 18% de los encuestados señala que compensa más el alquiler residencial porque es más rentable económicamente.</w:t>
      </w:r>
    </w:p>
    <w:p w:rsidR="00ED5960" w:rsidRDefault="00ED5960" w:rsidP="00ED5960">
      <w:pPr>
        <w:ind w:left="-1134"/>
        <w:jc w:val="both"/>
        <w:rPr>
          <w:rFonts w:ascii="Open Sans Light" w:hAnsi="Open Sans Light"/>
          <w:color w:val="404040" w:themeColor="text1" w:themeTint="BF"/>
          <w:lang w:val="es-ES"/>
        </w:rPr>
      </w:pPr>
    </w:p>
    <w:p w:rsidR="00ED5960" w:rsidRPr="00ED5960" w:rsidRDefault="00ED5960" w:rsidP="00ED5960">
      <w:pPr>
        <w:ind w:left="-1134"/>
        <w:jc w:val="both"/>
        <w:rPr>
          <w:rFonts w:ascii="Open Sans" w:hAnsi="Open Sans"/>
          <w:color w:val="00AAAB"/>
          <w:lang w:val="es-ES"/>
        </w:rPr>
      </w:pPr>
      <w:r w:rsidRPr="00ED5960">
        <w:rPr>
          <w:rFonts w:ascii="Open Sans" w:hAnsi="Open Sans"/>
          <w:color w:val="00AAAB"/>
          <w:lang w:val="es-ES"/>
        </w:rPr>
        <w:t>Un 22% ha desistido de alquilar una vivienda turística</w:t>
      </w:r>
    </w:p>
    <w:p w:rsidR="00ED5960" w:rsidRDefault="00ED5960" w:rsidP="00ED5960">
      <w:pPr>
        <w:ind w:left="-1134"/>
        <w:jc w:val="both"/>
        <w:rPr>
          <w:rFonts w:ascii="Open Sans Light" w:hAnsi="Open Sans Light"/>
          <w:color w:val="404040" w:themeColor="text1" w:themeTint="BF"/>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Por otro lado, un 22% asegura que había alquilado su piso o casa como turística en años anteriores pero que optó por dejar de hacerlo. Entre los principales motivos que alegan están: la dedicación y tiempo que supone este tipo de alquiler (32%), el </w:t>
      </w:r>
      <w:proofErr w:type="spellStart"/>
      <w:r w:rsidRPr="00C9675A">
        <w:rPr>
          <w:rFonts w:ascii="Open Sans Light" w:hAnsi="Open Sans Light"/>
          <w:color w:val="404040" w:themeColor="text1" w:themeTint="BF"/>
          <w:sz w:val="22"/>
          <w:szCs w:val="22"/>
          <w:lang w:val="es-ES"/>
        </w:rPr>
        <w:t>papelo</w:t>
      </w:r>
      <w:proofErr w:type="spellEnd"/>
      <w:r w:rsidRPr="00C9675A">
        <w:rPr>
          <w:rFonts w:ascii="Open Sans Light" w:hAnsi="Open Sans Light"/>
          <w:color w:val="404040" w:themeColor="text1" w:themeTint="BF"/>
          <w:sz w:val="22"/>
          <w:szCs w:val="22"/>
          <w:lang w:val="es-ES"/>
        </w:rPr>
        <w:t xml:space="preserve"> y los requisitos legales (30%) y los problemas con los vecinos (20%).</w:t>
      </w: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lastRenderedPageBreak/>
        <w:t>Ya en menor medida, señalan que han preferido desistir de este tipo de alquiler porque o bien no tienen la licencia turística necesaria (18%) o porque no quieren problemas con Hacienda (13%).</w:t>
      </w:r>
    </w:p>
    <w:p w:rsidR="00ED5960" w:rsidRPr="00C9675A" w:rsidRDefault="00ED5960" w:rsidP="00ED5960">
      <w:pPr>
        <w:ind w:left="-1134"/>
        <w:jc w:val="both"/>
        <w:rPr>
          <w:rFonts w:ascii="Open Sans Light" w:hAnsi="Open Sans Light"/>
          <w:color w:val="404040" w:themeColor="text1" w:themeTint="BF"/>
          <w:sz w:val="22"/>
          <w:szCs w:val="22"/>
          <w:lang w:val="es-ES"/>
        </w:rPr>
      </w:pPr>
    </w:p>
    <w:p w:rsidR="00ED5960" w:rsidRPr="00C9675A" w:rsidRDefault="00ED5960" w:rsidP="00ED5960">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“La alta rotación de inquilinos que lleva consigo el alquiler vacacional permite mayores ingresos a quienes logran alquilar una vivienda vacacional, pero también requiere mucha dedicación y tiempo, sobre todo si se gestiona personalmente sin la ayuda de un profesional. Y, según los datos de este estudio, esta es la razón principal por la que muchos arrendatarios no se decantan por este tipo de alquiler o incluso lo abandonan tras haberlo probado”, explica Beatriz Toribio.</w:t>
      </w:r>
    </w:p>
    <w:p w:rsidR="00343A5F" w:rsidRDefault="00343A5F" w:rsidP="00ED5960">
      <w:pPr>
        <w:ind w:left="-1134"/>
        <w:jc w:val="both"/>
        <w:rPr>
          <w:rFonts w:ascii="Open Sans Light" w:hAnsi="Open Sans Light"/>
          <w:color w:val="404040" w:themeColor="text1" w:themeTint="BF"/>
          <w:lang w:val="es-ES"/>
        </w:rPr>
      </w:pPr>
    </w:p>
    <w:p w:rsidR="00343A5F" w:rsidRDefault="00343A5F" w:rsidP="00343A5F">
      <w:pPr>
        <w:ind w:left="-1134"/>
        <w:jc w:val="center"/>
        <w:rPr>
          <w:rFonts w:ascii="Open Sans" w:hAnsi="Open Sans"/>
          <w:color w:val="00AAAB"/>
          <w:sz w:val="22"/>
          <w:szCs w:val="22"/>
          <w:lang w:val="es-ES"/>
        </w:rPr>
      </w:pPr>
      <w:r>
        <w:rPr>
          <w:rFonts w:ascii="Open Sans" w:hAnsi="Open Sans"/>
          <w:color w:val="00AAAB"/>
          <w:sz w:val="22"/>
          <w:szCs w:val="22"/>
          <w:lang w:val="es-ES"/>
        </w:rPr>
        <w:t>¿Por qué has dejado de alquilar tu vivienda como turística?</w:t>
      </w:r>
    </w:p>
    <w:p w:rsidR="00343A5F" w:rsidRPr="00343A5F" w:rsidRDefault="00343A5F" w:rsidP="00343A5F">
      <w:pPr>
        <w:ind w:left="-1134"/>
        <w:jc w:val="center"/>
        <w:rPr>
          <w:rFonts w:ascii="Open Sans" w:hAnsi="Open Sans"/>
          <w:color w:val="00AAAB"/>
          <w:sz w:val="22"/>
          <w:szCs w:val="22"/>
          <w:lang w:val="es-ES"/>
        </w:rPr>
      </w:pPr>
    </w:p>
    <w:p w:rsidR="00ED5960" w:rsidRDefault="00ED5960" w:rsidP="00ED5960">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62EA0A8E" wp14:editId="47A3D209">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5960" w:rsidRDefault="00ED5960" w:rsidP="00ED5960">
      <w:pPr>
        <w:ind w:left="-1134"/>
        <w:jc w:val="both"/>
        <w:rPr>
          <w:rFonts w:ascii="Open Sans Light" w:hAnsi="Open Sans Light"/>
          <w:color w:val="404040" w:themeColor="text1" w:themeTint="BF"/>
          <w:lang w:val="es-ES"/>
        </w:rPr>
      </w:pPr>
    </w:p>
    <w:p w:rsidR="00343A5F" w:rsidRDefault="00343A5F" w:rsidP="00343A5F">
      <w:pPr>
        <w:ind w:left="-1134"/>
        <w:jc w:val="both"/>
        <w:rPr>
          <w:rFonts w:ascii="Open Sans Light" w:hAnsi="Open Sans Light"/>
          <w:color w:val="404040" w:themeColor="text1" w:themeTint="BF"/>
          <w:lang w:val="es-ES"/>
        </w:rPr>
      </w:pPr>
    </w:p>
    <w:p w:rsidR="00343A5F" w:rsidRPr="00C9675A" w:rsidRDefault="00343A5F" w:rsidP="00343A5F">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 xml:space="preserve">El estudio </w:t>
      </w:r>
      <w:r w:rsidR="000A6F17">
        <w:rPr>
          <w:rFonts w:ascii="Open Sans Light" w:hAnsi="Open Sans Light"/>
          <w:color w:val="404040" w:themeColor="text1" w:themeTint="BF"/>
          <w:sz w:val="22"/>
          <w:szCs w:val="22"/>
          <w:lang w:val="es-ES"/>
        </w:rPr>
        <w:t>“</w:t>
      </w:r>
      <w:r w:rsidRPr="00C9675A">
        <w:rPr>
          <w:rFonts w:ascii="Open Sans Light" w:hAnsi="Open Sans Light"/>
          <w:b/>
          <w:bCs/>
          <w:i/>
          <w:iCs/>
          <w:color w:val="404040" w:themeColor="text1" w:themeTint="BF"/>
          <w:sz w:val="22"/>
          <w:szCs w:val="22"/>
          <w:lang w:val="es-ES"/>
        </w:rPr>
        <w:t>El alquiler turístico, un mercado en alza</w:t>
      </w:r>
      <w:r w:rsidR="000A6F17">
        <w:rPr>
          <w:rFonts w:ascii="Open Sans Light" w:hAnsi="Open Sans Light"/>
          <w:i/>
          <w:iCs/>
          <w:color w:val="404040" w:themeColor="text1" w:themeTint="BF"/>
          <w:sz w:val="22"/>
          <w:szCs w:val="22"/>
          <w:lang w:val="es-ES"/>
        </w:rPr>
        <w:t>”</w:t>
      </w:r>
      <w:r w:rsidRPr="00C9675A">
        <w:rPr>
          <w:rFonts w:ascii="Open Sans Light" w:hAnsi="Open Sans Light"/>
          <w:color w:val="404040" w:themeColor="text1" w:themeTint="BF"/>
          <w:sz w:val="22"/>
          <w:szCs w:val="22"/>
          <w:lang w:val="es-ES"/>
        </w:rPr>
        <w:t xml:space="preserve"> también refleja interesantes datos sobre la percepción de los arrendadores de este tipo de viviendas. En relación con los precios, 7 de cada 10 personas que anunciaron una vivienda vacacional o turística creen que el alquiler turístico está haciendo repuntar los precios del mercado del alquiler, frente a 3 de cada 10 que considera que no influye.</w:t>
      </w:r>
    </w:p>
    <w:p w:rsidR="00343A5F" w:rsidRPr="00C9675A" w:rsidRDefault="00343A5F" w:rsidP="00343A5F">
      <w:pPr>
        <w:ind w:left="-1134"/>
        <w:jc w:val="both"/>
        <w:rPr>
          <w:rFonts w:ascii="Open Sans Light" w:hAnsi="Open Sans Light"/>
          <w:color w:val="404040" w:themeColor="text1" w:themeTint="BF"/>
          <w:sz w:val="22"/>
          <w:szCs w:val="22"/>
          <w:lang w:val="es-ES"/>
        </w:rPr>
      </w:pPr>
    </w:p>
    <w:p w:rsidR="00343A5F" w:rsidRPr="00C9675A" w:rsidRDefault="00343A5F" w:rsidP="00343A5F">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También se observa unanimidad respecto al cumplimiento de las normativas legales y tributarias entre los propietarios que ponen en alquiler este tipo de viviendas a través de plataformas turísticas. Un 93% de los encuestados asegura que declara los ingresos que obtiene por dicho alquiler y cumple con el pago de los impuestos correspondientes. Un 7% reconoce que no lo hace.</w:t>
      </w:r>
    </w:p>
    <w:p w:rsidR="00343A5F" w:rsidRPr="00C9675A" w:rsidRDefault="00343A5F" w:rsidP="00343A5F">
      <w:pPr>
        <w:ind w:left="-1134"/>
        <w:jc w:val="both"/>
        <w:rPr>
          <w:rFonts w:ascii="Open Sans Light" w:hAnsi="Open Sans Light"/>
          <w:color w:val="404040" w:themeColor="text1" w:themeTint="BF"/>
          <w:sz w:val="22"/>
          <w:szCs w:val="22"/>
          <w:lang w:val="es-ES"/>
        </w:rPr>
      </w:pPr>
    </w:p>
    <w:p w:rsidR="00343A5F" w:rsidRPr="00C9675A" w:rsidRDefault="00FA0F76" w:rsidP="00343A5F">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Además, 8 de cada 10 afirma</w:t>
      </w:r>
      <w:r w:rsidR="00343A5F" w:rsidRPr="00C9675A">
        <w:rPr>
          <w:rFonts w:ascii="Open Sans Light" w:hAnsi="Open Sans Light"/>
          <w:color w:val="404040" w:themeColor="text1" w:themeTint="BF"/>
          <w:sz w:val="22"/>
          <w:szCs w:val="22"/>
          <w:lang w:val="es-ES"/>
        </w:rPr>
        <w:t xml:space="preserve"> que conoce la normativa legal de su Comunidad Autónoma que regula los alquileres turísticos.</w:t>
      </w:r>
    </w:p>
    <w:p w:rsidR="00343A5F" w:rsidRPr="00C9675A" w:rsidRDefault="00343A5F" w:rsidP="00343A5F">
      <w:pPr>
        <w:ind w:left="-1134"/>
        <w:jc w:val="both"/>
        <w:rPr>
          <w:rFonts w:ascii="Open Sans Light" w:hAnsi="Open Sans Light"/>
          <w:color w:val="404040" w:themeColor="text1" w:themeTint="BF"/>
          <w:sz w:val="22"/>
          <w:szCs w:val="22"/>
          <w:lang w:val="es-ES"/>
        </w:rPr>
      </w:pPr>
    </w:p>
    <w:p w:rsidR="00343A5F" w:rsidRPr="00C9675A" w:rsidRDefault="00343A5F" w:rsidP="00343A5F">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lastRenderedPageBreak/>
        <w:t>Un 81% de los arrendadores asegura que firma un contrato con los inquilinos de la vivienda turística que alquilan, aunque la estancia sea de uno o dos días frente a un 19% que reconoce que no lo hace.</w:t>
      </w:r>
    </w:p>
    <w:p w:rsidR="00343A5F" w:rsidRPr="00C9675A" w:rsidRDefault="00343A5F" w:rsidP="00343A5F">
      <w:pPr>
        <w:ind w:left="-1134"/>
        <w:jc w:val="both"/>
        <w:rPr>
          <w:rFonts w:ascii="Open Sans Light" w:hAnsi="Open Sans Light"/>
          <w:color w:val="404040" w:themeColor="text1" w:themeTint="BF"/>
          <w:sz w:val="22"/>
          <w:szCs w:val="22"/>
          <w:lang w:val="es-ES"/>
        </w:rPr>
      </w:pPr>
    </w:p>
    <w:p w:rsidR="00343A5F" w:rsidRPr="00C9675A" w:rsidRDefault="00343A5F" w:rsidP="00343A5F">
      <w:pPr>
        <w:ind w:left="-1134"/>
        <w:jc w:val="both"/>
        <w:rPr>
          <w:rFonts w:ascii="Open Sans Light" w:hAnsi="Open Sans Light"/>
          <w:color w:val="404040" w:themeColor="text1" w:themeTint="BF"/>
          <w:sz w:val="22"/>
          <w:szCs w:val="22"/>
          <w:lang w:val="es-ES"/>
        </w:rPr>
      </w:pPr>
      <w:r w:rsidRPr="00C9675A">
        <w:rPr>
          <w:rFonts w:ascii="Open Sans Light" w:hAnsi="Open Sans Light"/>
          <w:color w:val="404040" w:themeColor="text1" w:themeTint="BF"/>
          <w:sz w:val="22"/>
          <w:szCs w:val="22"/>
          <w:lang w:val="es-ES"/>
        </w:rPr>
        <w:t>El porcentaje de arrendatarios de viviendas turísticas que no realiza ningún tipo de contrato se eleva al 30% en Cataluña.  “Esta diferencia de Cataluña con respecto a la media del resto del país se puede explicar porque es la zona donde observamos que más se alquila por periodos cortos de tiempo, inferiores a 6 días, por lo que muchos propietarios pueden optar por no establecer ningún tipo de obligación contractual”, concluye Toribio.</w:t>
      </w:r>
    </w:p>
    <w:p w:rsidR="00343A5F" w:rsidRDefault="00343A5F" w:rsidP="00ED5960">
      <w:pPr>
        <w:ind w:left="-1134"/>
        <w:jc w:val="both"/>
        <w:rPr>
          <w:rFonts w:ascii="Open Sans Light" w:hAnsi="Open Sans Light"/>
          <w:color w:val="404040" w:themeColor="text1" w:themeTint="BF"/>
          <w:lang w:val="es-ES"/>
        </w:rPr>
      </w:pPr>
    </w:p>
    <w:p w:rsidR="00B32076" w:rsidRDefault="00B32076" w:rsidP="00ED5960">
      <w:pPr>
        <w:ind w:left="-1134"/>
        <w:jc w:val="both"/>
        <w:rPr>
          <w:rFonts w:ascii="Open Sans Light" w:hAnsi="Open Sans Light"/>
          <w:color w:val="404040" w:themeColor="text1" w:themeTint="BF"/>
          <w:lang w:val="es-ES"/>
        </w:rPr>
      </w:pPr>
    </w:p>
    <w:p w:rsidR="00B32076" w:rsidRPr="00B32076" w:rsidRDefault="00B32076" w:rsidP="00B32076">
      <w:pPr>
        <w:pStyle w:val="Cuerpo"/>
        <w:ind w:left="-1134"/>
        <w:jc w:val="right"/>
        <w:rPr>
          <w:rStyle w:val="Ninguno"/>
          <w:rFonts w:ascii="Open Sans Light" w:hAnsi="Open Sans Light" w:cs="Gisha"/>
          <w:b/>
          <w:color w:val="00AAAB"/>
        </w:rPr>
      </w:pPr>
      <w:r w:rsidRPr="00B32076">
        <w:rPr>
          <w:rStyle w:val="Ninguno"/>
          <w:rFonts w:ascii="Open Sans Light" w:hAnsi="Open Sans Light" w:cs="Gisha"/>
          <w:b/>
          <w:color w:val="00AAAB"/>
        </w:rPr>
        <w:t>Sobre el estudio “</w:t>
      </w:r>
      <w:r w:rsidRPr="00B32076">
        <w:rPr>
          <w:rStyle w:val="Ninguno"/>
          <w:rFonts w:ascii="Open Sans Light" w:hAnsi="Open Sans Light" w:cs="Gisha"/>
          <w:b/>
          <w:i/>
          <w:iCs/>
          <w:color w:val="00AAAB"/>
        </w:rPr>
        <w:t>El alquiler turístico, un mercado en alza</w:t>
      </w:r>
      <w:r w:rsidRPr="00B32076">
        <w:rPr>
          <w:rStyle w:val="Ninguno"/>
          <w:rFonts w:ascii="Open Sans Light" w:hAnsi="Open Sans Light" w:cs="Gisha"/>
          <w:b/>
          <w:color w:val="00AAAB"/>
        </w:rPr>
        <w:t>”</w:t>
      </w:r>
    </w:p>
    <w:p w:rsidR="00343A5F" w:rsidRDefault="00343A5F" w:rsidP="00ED5960">
      <w:pPr>
        <w:ind w:left="-1134"/>
        <w:jc w:val="both"/>
        <w:rPr>
          <w:rFonts w:ascii="Open Sans Light" w:hAnsi="Open Sans Light"/>
          <w:color w:val="404040" w:themeColor="text1" w:themeTint="BF"/>
          <w:lang w:val="es-ES"/>
        </w:rPr>
      </w:pPr>
    </w:p>
    <w:p w:rsidR="00B32076" w:rsidRPr="00D14BFC" w:rsidRDefault="00B32076" w:rsidP="00B32076">
      <w:pPr>
        <w:tabs>
          <w:tab w:val="left" w:pos="1800"/>
        </w:tabs>
        <w:ind w:left="-1134"/>
        <w:jc w:val="both"/>
        <w:rPr>
          <w:rFonts w:ascii="Open Sans Light" w:hAnsi="Open Sans Light"/>
          <w:color w:val="404040" w:themeColor="text1" w:themeTint="BF"/>
          <w:sz w:val="22"/>
          <w:szCs w:val="22"/>
          <w:lang w:val="es-ES"/>
        </w:rPr>
      </w:pPr>
      <w:r w:rsidRPr="00D14BFC">
        <w:rPr>
          <w:rFonts w:ascii="Open Sans Light" w:hAnsi="Open Sans Light"/>
          <w:color w:val="404040" w:themeColor="text1" w:themeTint="BF"/>
          <w:sz w:val="22"/>
          <w:szCs w:val="22"/>
          <w:lang w:val="es-ES"/>
        </w:rPr>
        <w:t xml:space="preserve">El portal inmobiliario </w:t>
      </w:r>
      <w:hyperlink r:id="rId19" w:history="1">
        <w:proofErr w:type="spellStart"/>
        <w:r w:rsidRPr="00D14BFC">
          <w:rPr>
            <w:rStyle w:val="Hipervnculo"/>
            <w:rFonts w:ascii="Open Sans Light" w:hAnsi="Open Sans Light"/>
            <w:sz w:val="22"/>
            <w:szCs w:val="22"/>
            <w:lang w:val="es-ES"/>
          </w:rPr>
          <w:t>fotocasa</w:t>
        </w:r>
        <w:proofErr w:type="spellEnd"/>
      </w:hyperlink>
      <w:r w:rsidRPr="00D14BFC">
        <w:rPr>
          <w:rFonts w:ascii="Open Sans Light" w:hAnsi="Open Sans Light"/>
          <w:color w:val="404040" w:themeColor="text1" w:themeTint="BF"/>
          <w:sz w:val="22"/>
          <w:szCs w:val="22"/>
          <w:lang w:val="es-ES"/>
        </w:rPr>
        <w:t xml:space="preserve">, en colaboración con </w:t>
      </w:r>
      <w:proofErr w:type="spellStart"/>
      <w:r w:rsidRPr="00D14BFC">
        <w:rPr>
          <w:rFonts w:ascii="Open Sans Light" w:hAnsi="Open Sans Light"/>
          <w:color w:val="404040" w:themeColor="text1" w:themeTint="BF"/>
          <w:sz w:val="22"/>
          <w:szCs w:val="22"/>
          <w:lang w:val="es-ES"/>
        </w:rPr>
        <w:t>Netquest</w:t>
      </w:r>
      <w:proofErr w:type="spellEnd"/>
      <w:r w:rsidRPr="00D14BFC">
        <w:rPr>
          <w:rFonts w:ascii="Open Sans Light" w:hAnsi="Open Sans Light"/>
          <w:color w:val="404040" w:themeColor="text1" w:themeTint="BF"/>
          <w:sz w:val="22"/>
          <w:szCs w:val="22"/>
          <w:lang w:val="es-ES"/>
        </w:rPr>
        <w:t xml:space="preserve">, empresa especializada en la recogida de datos online, ha realizado la encuesta “El alquiler turístico, un mercado en alza”. </w:t>
      </w:r>
      <w:r w:rsidR="00D14BFC" w:rsidRPr="00D14BFC">
        <w:rPr>
          <w:rFonts w:ascii="Open Sans Light" w:hAnsi="Open Sans Light"/>
          <w:color w:val="404040" w:themeColor="text1" w:themeTint="BF"/>
          <w:sz w:val="22"/>
          <w:szCs w:val="22"/>
          <w:lang w:val="es-ES"/>
        </w:rPr>
        <w:t xml:space="preserve">El estudio se realizó a una base de </w:t>
      </w:r>
      <w:r w:rsidR="009076F5">
        <w:rPr>
          <w:rFonts w:ascii="Open Sans Light" w:hAnsi="Open Sans Light"/>
          <w:color w:val="404040" w:themeColor="text1" w:themeTint="BF"/>
          <w:sz w:val="22"/>
          <w:szCs w:val="22"/>
          <w:lang w:val="es-ES"/>
        </w:rPr>
        <w:t>1.027</w:t>
      </w:r>
      <w:r w:rsidR="00D14BFC" w:rsidRPr="00D14BFC">
        <w:rPr>
          <w:rFonts w:ascii="Open Sans Light" w:hAnsi="Open Sans Light"/>
          <w:color w:val="404040" w:themeColor="text1" w:themeTint="BF"/>
          <w:sz w:val="22"/>
          <w:szCs w:val="22"/>
          <w:lang w:val="es-ES"/>
        </w:rPr>
        <w:t xml:space="preserve"> personas</w:t>
      </w:r>
      <w:r w:rsidR="00D236C5">
        <w:rPr>
          <w:rFonts w:ascii="Open Sans Light" w:hAnsi="Open Sans Light"/>
          <w:color w:val="404040" w:themeColor="text1" w:themeTint="BF"/>
          <w:sz w:val="22"/>
          <w:szCs w:val="22"/>
          <w:lang w:val="es-ES"/>
        </w:rPr>
        <w:t xml:space="preserve"> que</w:t>
      </w:r>
      <w:r w:rsidR="00D14BFC" w:rsidRPr="00D14BFC">
        <w:rPr>
          <w:rFonts w:ascii="Open Sans Light" w:hAnsi="Open Sans Light"/>
          <w:color w:val="404040" w:themeColor="text1" w:themeTint="BF"/>
          <w:sz w:val="22"/>
          <w:szCs w:val="22"/>
          <w:lang w:val="es-ES"/>
        </w:rPr>
        <w:t xml:space="preserve"> han puesto un anuncio de vivienda en alq</w:t>
      </w:r>
      <w:r w:rsidR="00D236C5">
        <w:rPr>
          <w:rFonts w:ascii="Open Sans Light" w:hAnsi="Open Sans Light"/>
          <w:color w:val="404040" w:themeColor="text1" w:themeTint="BF"/>
          <w:sz w:val="22"/>
          <w:szCs w:val="22"/>
          <w:lang w:val="es-ES"/>
        </w:rPr>
        <w:t>uiler turístico en internet, de ellas</w:t>
      </w:r>
      <w:r w:rsidR="00D2689E">
        <w:rPr>
          <w:rFonts w:ascii="Open Sans Light" w:hAnsi="Open Sans Light"/>
          <w:color w:val="404040" w:themeColor="text1" w:themeTint="BF"/>
          <w:sz w:val="22"/>
          <w:szCs w:val="22"/>
          <w:lang w:val="es-ES"/>
        </w:rPr>
        <w:t xml:space="preserve"> 755 lo han hecho en el último año</w:t>
      </w:r>
      <w:r w:rsidR="00D14BFC" w:rsidRPr="00D14BFC">
        <w:rPr>
          <w:rFonts w:ascii="Open Sans Light" w:hAnsi="Open Sans Light"/>
          <w:color w:val="404040" w:themeColor="text1" w:themeTint="BF"/>
          <w:sz w:val="22"/>
          <w:szCs w:val="22"/>
          <w:lang w:val="es-ES"/>
        </w:rPr>
        <w:t xml:space="preserve">. El periodo de </w:t>
      </w:r>
      <w:r w:rsidR="009076F5">
        <w:rPr>
          <w:rFonts w:ascii="Open Sans Light" w:hAnsi="Open Sans Light"/>
          <w:color w:val="404040" w:themeColor="text1" w:themeTint="BF"/>
          <w:sz w:val="22"/>
          <w:szCs w:val="22"/>
          <w:lang w:val="es-ES"/>
        </w:rPr>
        <w:t xml:space="preserve">recogida de datos se realizó entre el </w:t>
      </w:r>
      <w:r w:rsidR="009076F5" w:rsidRPr="009076F5">
        <w:rPr>
          <w:rFonts w:ascii="Open Sans Light" w:hAnsi="Open Sans Light"/>
          <w:color w:val="404040" w:themeColor="text1" w:themeTint="BF"/>
          <w:sz w:val="22"/>
          <w:szCs w:val="22"/>
          <w:lang w:val="es-ES"/>
        </w:rPr>
        <w:t>el 31 de Marzo y el 19 de Abril de 2017.</w:t>
      </w:r>
    </w:p>
    <w:p w:rsidR="004A1967" w:rsidRDefault="00D14BFC" w:rsidP="00D14BFC">
      <w:pPr>
        <w:tabs>
          <w:tab w:val="left" w:pos="4665"/>
        </w:tabs>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b/>
      </w:r>
    </w:p>
    <w:p w:rsidR="00AD3BC9" w:rsidRPr="001606E5" w:rsidRDefault="00AD3BC9" w:rsidP="00AD3BC9">
      <w:pPr>
        <w:pStyle w:val="Cuerpo"/>
        <w:ind w:left="-1134"/>
        <w:jc w:val="right"/>
        <w:rPr>
          <w:rStyle w:val="Ninguno"/>
          <w:rFonts w:ascii="Open Sans Light" w:hAnsi="Open Sans Light" w:cs="Gisha"/>
          <w:b/>
          <w:color w:val="00AAAB"/>
        </w:rPr>
      </w:pPr>
      <w:bookmarkStart w:id="0" w:name="_GoBack"/>
      <w:bookmarkEnd w:id="0"/>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AD3BC9">
        <w:rPr>
          <w:rFonts w:ascii="Open Sans Light" w:hAnsi="Open Sans Light" w:cs="Gisha"/>
          <w:b/>
          <w:bCs/>
          <w:sz w:val="22"/>
          <w:szCs w:val="22"/>
          <w:lang w:val="es-ES"/>
        </w:rPr>
        <w:t>19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20" w:history="1">
        <w:r w:rsidRPr="001606E5">
          <w:rPr>
            <w:rStyle w:val="Hipervnculo"/>
            <w:rFonts w:ascii="Open Sans Light" w:hAnsi="Open Sans Light" w:cs="Gisha"/>
            <w:i/>
            <w:iCs/>
            <w:sz w:val="22"/>
            <w:szCs w:val="22"/>
            <w:lang w:val="es-ES"/>
          </w:rPr>
          <w:t xml:space="preserve">índice inmobiliario </w:t>
        </w:r>
        <w:proofErr w:type="spellStart"/>
        <w:r w:rsidRPr="001606E5">
          <w:rPr>
            <w:rStyle w:val="Hipervnculo"/>
            <w:rFonts w:ascii="Open Sans Light" w:hAnsi="Open Sans Light" w:cs="Gisha"/>
            <w:i/>
            <w:iCs/>
            <w:sz w:val="22"/>
            <w:szCs w:val="22"/>
            <w:lang w:val="es-ES"/>
          </w:rPr>
          <w:t>fotocasa</w:t>
        </w:r>
        <w:proofErr w:type="spellEnd"/>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717444" w:rsidP="00AD3BC9">
      <w:pPr>
        <w:autoSpaceDE w:val="0"/>
        <w:autoSpaceDN w:val="0"/>
        <w:adjustRightInd w:val="0"/>
        <w:ind w:left="-1134"/>
        <w:jc w:val="both"/>
        <w:rPr>
          <w:rFonts w:ascii="Open Sans Light" w:hAnsi="Open Sans Light" w:cs="Gisha"/>
          <w:sz w:val="22"/>
          <w:szCs w:val="22"/>
          <w:lang w:val="es-ES"/>
        </w:rPr>
      </w:pPr>
      <w:hyperlink r:id="rId21"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2"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23"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4"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6"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7"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8"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9"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30"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gramStart"/>
      <w:r w:rsidRPr="00CE21FC">
        <w:rPr>
          <w:rFonts w:ascii="Open Sans Light" w:hAnsi="Open Sans Light" w:cs="Gisha"/>
          <w:lang w:val="en-US"/>
        </w:rPr>
        <w:t>Tlf.:</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31"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32"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3C" w:rsidRDefault="00E8753C" w:rsidP="0052608C">
      <w:r>
        <w:separator/>
      </w:r>
    </w:p>
  </w:endnote>
  <w:endnote w:type="continuationSeparator" w:id="0">
    <w:p w:rsidR="00E8753C" w:rsidRDefault="00E8753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3C" w:rsidRDefault="00E8753C" w:rsidP="0052608C">
      <w:r>
        <w:separator/>
      </w:r>
    </w:p>
  </w:footnote>
  <w:footnote w:type="continuationSeparator" w:id="0">
    <w:p w:rsidR="00E8753C" w:rsidRDefault="00E8753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124D2"/>
    <w:rsid w:val="00051CE3"/>
    <w:rsid w:val="000A6F17"/>
    <w:rsid w:val="001C2065"/>
    <w:rsid w:val="001E55E9"/>
    <w:rsid w:val="0025238E"/>
    <w:rsid w:val="0030499F"/>
    <w:rsid w:val="00343A5F"/>
    <w:rsid w:val="00365EE5"/>
    <w:rsid w:val="003C30FC"/>
    <w:rsid w:val="003D145C"/>
    <w:rsid w:val="004059AB"/>
    <w:rsid w:val="00496FC0"/>
    <w:rsid w:val="004A1967"/>
    <w:rsid w:val="0052608C"/>
    <w:rsid w:val="005C0891"/>
    <w:rsid w:val="006B3404"/>
    <w:rsid w:val="006F6A28"/>
    <w:rsid w:val="00700B0C"/>
    <w:rsid w:val="00717444"/>
    <w:rsid w:val="0076154B"/>
    <w:rsid w:val="00763F0F"/>
    <w:rsid w:val="00794CAF"/>
    <w:rsid w:val="007A55E0"/>
    <w:rsid w:val="007A7435"/>
    <w:rsid w:val="007F1B5B"/>
    <w:rsid w:val="008E2E5F"/>
    <w:rsid w:val="008F7E36"/>
    <w:rsid w:val="00905EAB"/>
    <w:rsid w:val="009076F5"/>
    <w:rsid w:val="009268A2"/>
    <w:rsid w:val="009D6A0D"/>
    <w:rsid w:val="00A03011"/>
    <w:rsid w:val="00A57AEE"/>
    <w:rsid w:val="00A6150B"/>
    <w:rsid w:val="00AB3E96"/>
    <w:rsid w:val="00AB5432"/>
    <w:rsid w:val="00AD3BC9"/>
    <w:rsid w:val="00AD62DD"/>
    <w:rsid w:val="00AF0800"/>
    <w:rsid w:val="00B32076"/>
    <w:rsid w:val="00B47483"/>
    <w:rsid w:val="00B81DEC"/>
    <w:rsid w:val="00BA1ECD"/>
    <w:rsid w:val="00BC0CC9"/>
    <w:rsid w:val="00BE2674"/>
    <w:rsid w:val="00BF7329"/>
    <w:rsid w:val="00C05298"/>
    <w:rsid w:val="00C521E4"/>
    <w:rsid w:val="00C9675A"/>
    <w:rsid w:val="00CE21FC"/>
    <w:rsid w:val="00CE3E36"/>
    <w:rsid w:val="00D04B93"/>
    <w:rsid w:val="00D14BFC"/>
    <w:rsid w:val="00D15046"/>
    <w:rsid w:val="00D236C5"/>
    <w:rsid w:val="00D26732"/>
    <w:rsid w:val="00D2689E"/>
    <w:rsid w:val="00E8753C"/>
    <w:rsid w:val="00EB7C25"/>
    <w:rsid w:val="00EC1622"/>
    <w:rsid w:val="00ED5960"/>
    <w:rsid w:val="00F33590"/>
    <w:rsid w:val="00FA0F76"/>
    <w:rsid w:val="00FD1077"/>
    <w:rsid w:val="00FD62C7"/>
    <w:rsid w:val="00FE120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chart" Target="charts/chart5.xml"/><Relationship Id="rId26" Type="http://schemas.openxmlformats.org/officeDocument/2006/relationships/hyperlink" Target="http://www.habitacli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s://www.infojob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indice-inmobiliario__fotocasa.aspx" TargetMode="External"/><Relationship Id="rId29" Type="http://schemas.openxmlformats.org/officeDocument/2006/relationships/hyperlink" Target="http://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vibbo.com/" TargetMode="External"/><Relationship Id="rId32"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fotocasa.es/" TargetMode="External"/><Relationship Id="rId28" Type="http://schemas.openxmlformats.org/officeDocument/2006/relationships/hyperlink" Target="http://motos.coches.net/"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www.schibsted.es/" TargetMode="External"/><Relationship Id="rId27" Type="http://schemas.openxmlformats.org/officeDocument/2006/relationships/hyperlink" Target="http://www.coches.net/" TargetMode="External"/><Relationship Id="rId30" Type="http://schemas.openxmlformats.org/officeDocument/2006/relationships/hyperlink" Target="http://www.schibsted.com/en/"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ENCUESTAS\2017\3.%20Alquiler%20Tur&#237;stico\Notas%20de%20prensa%20gra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7_NOTAS%20DE%20PRENSA\27.%20NdP%20estudio%20alquiler%20tur&#237;stico\Notas%20de%20prensa%20grafic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7_NOTAS%20DE%20PRENSA\27.%20NdP%20estudio%20alquiler%20tur&#237;stico\Notas%20de%20prensa%20grafic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7_NOTAS%20DE%20PRENSA\27.%20NdP%20estudio%20alquiler%20tur&#237;stico\Notas%20de%20prensa%20grafico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Hoja1!$A$4:$A$8</c:f>
              <c:strCache>
                <c:ptCount val="5"/>
                <c:pt idx="0">
                  <c:v>Otros</c:v>
                </c:pt>
                <c:pt idx="1">
                  <c:v>No logro alquilarlo como alquiler residencial </c:v>
                </c:pt>
                <c:pt idx="2">
                  <c:v>Hay mucha demanda de este tipo de alquiler</c:v>
                </c:pt>
                <c:pt idx="3">
                  <c:v>Es más fácil y rápido de alquilar</c:v>
                </c:pt>
                <c:pt idx="4">
                  <c:v>Por su rentabilidad</c:v>
                </c:pt>
              </c:strCache>
            </c:strRef>
          </c:cat>
          <c:val>
            <c:numRef>
              <c:f>Hoja1!$B$4:$B$8</c:f>
              <c:numCache>
                <c:formatCode>0%</c:formatCode>
                <c:ptCount val="5"/>
                <c:pt idx="0">
                  <c:v>0.04</c:v>
                </c:pt>
                <c:pt idx="1">
                  <c:v>0.05</c:v>
                </c:pt>
                <c:pt idx="2">
                  <c:v>0.38</c:v>
                </c:pt>
                <c:pt idx="3">
                  <c:v>0.5</c:v>
                </c:pt>
                <c:pt idx="4">
                  <c:v>0.62</c:v>
                </c:pt>
              </c:numCache>
            </c:numRef>
          </c:val>
          <c:extLst xmlns:c16r2="http://schemas.microsoft.com/office/drawing/2015/06/chart">
            <c:ext xmlns:c16="http://schemas.microsoft.com/office/drawing/2014/chart" uri="{C3380CC4-5D6E-409C-BE32-E72D297353CC}">
              <c16:uniqueId val="{00000000-A7AA-44A2-824F-AF3E6CDB5B0D}"/>
            </c:ext>
          </c:extLst>
        </c:ser>
        <c:dLbls>
          <c:showLegendKey val="0"/>
          <c:showVal val="0"/>
          <c:showCatName val="0"/>
          <c:showSerName val="0"/>
          <c:showPercent val="0"/>
          <c:showBubbleSize val="0"/>
        </c:dLbls>
        <c:gapWidth val="182"/>
        <c:axId val="-253393792"/>
        <c:axId val="-253401408"/>
      </c:barChart>
      <c:catAx>
        <c:axId val="-25339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253401408"/>
        <c:crosses val="autoZero"/>
        <c:auto val="1"/>
        <c:lblAlgn val="ctr"/>
        <c:lblOffset val="100"/>
        <c:noMultiLvlLbl val="0"/>
      </c:catAx>
      <c:valAx>
        <c:axId val="-25340140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33937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Hoja2!$A$3:$A$7</c:f>
              <c:strCache>
                <c:ptCount val="5"/>
                <c:pt idx="0">
                  <c:v>Más de un 20%</c:v>
                </c:pt>
                <c:pt idx="1">
                  <c:v>Entre un 15 y un 20%</c:v>
                </c:pt>
                <c:pt idx="2">
                  <c:v>Entre un 10 y un 15%</c:v>
                </c:pt>
                <c:pt idx="3">
                  <c:v>Entre un 5 y un 10%</c:v>
                </c:pt>
                <c:pt idx="4">
                  <c:v>Entre un 2 y un 5%</c:v>
                </c:pt>
              </c:strCache>
            </c:strRef>
          </c:cat>
          <c:val>
            <c:numRef>
              <c:f>Hoja2!$B$3:$B$7</c:f>
              <c:numCache>
                <c:formatCode>0%</c:formatCode>
                <c:ptCount val="5"/>
                <c:pt idx="0">
                  <c:v>0.12</c:v>
                </c:pt>
                <c:pt idx="1">
                  <c:v>0.16</c:v>
                </c:pt>
                <c:pt idx="2">
                  <c:v>0.34</c:v>
                </c:pt>
                <c:pt idx="3">
                  <c:v>0.32</c:v>
                </c:pt>
                <c:pt idx="4">
                  <c:v>0.06</c:v>
                </c:pt>
              </c:numCache>
            </c:numRef>
          </c:val>
          <c:extLst xmlns:c16r2="http://schemas.microsoft.com/office/drawing/2015/06/chart">
            <c:ext xmlns:c16="http://schemas.microsoft.com/office/drawing/2014/chart" uri="{C3380CC4-5D6E-409C-BE32-E72D297353CC}">
              <c16:uniqueId val="{00000000-AC88-41F0-A9B8-32E1D56E0427}"/>
            </c:ext>
          </c:extLst>
        </c:ser>
        <c:dLbls>
          <c:showLegendKey val="0"/>
          <c:showVal val="0"/>
          <c:showCatName val="0"/>
          <c:showSerName val="0"/>
          <c:showPercent val="0"/>
          <c:showBubbleSize val="0"/>
        </c:dLbls>
        <c:gapWidth val="182"/>
        <c:axId val="-214886432"/>
        <c:axId val="-214882080"/>
      </c:barChart>
      <c:catAx>
        <c:axId val="-214886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214882080"/>
        <c:crosses val="autoZero"/>
        <c:auto val="1"/>
        <c:lblAlgn val="ctr"/>
        <c:lblOffset val="100"/>
        <c:noMultiLvlLbl val="0"/>
      </c:catAx>
      <c:valAx>
        <c:axId val="-21488208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48864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Hoja5!$A$3:$A$8</c:f>
              <c:strCache>
                <c:ptCount val="6"/>
                <c:pt idx="0">
                  <c:v>De 1 a 6 días</c:v>
                </c:pt>
                <c:pt idx="1">
                  <c:v>De 7 a 10 días</c:v>
                </c:pt>
                <c:pt idx="2">
                  <c:v>Por 2 semanas</c:v>
                </c:pt>
                <c:pt idx="3">
                  <c:v>De  3 semanas a un mes</c:v>
                </c:pt>
                <c:pt idx="4">
                  <c:v>Entre 1 y 2 meses</c:v>
                </c:pt>
                <c:pt idx="5">
                  <c:v>Más de 2 meses</c:v>
                </c:pt>
              </c:strCache>
            </c:strRef>
          </c:cat>
          <c:val>
            <c:numRef>
              <c:f>Hoja5!$B$3:$B$8</c:f>
              <c:numCache>
                <c:formatCode>0%</c:formatCode>
                <c:ptCount val="6"/>
                <c:pt idx="0">
                  <c:v>0.3</c:v>
                </c:pt>
                <c:pt idx="1">
                  <c:v>0.25</c:v>
                </c:pt>
                <c:pt idx="2">
                  <c:v>0.1</c:v>
                </c:pt>
                <c:pt idx="3">
                  <c:v>0.08</c:v>
                </c:pt>
                <c:pt idx="4">
                  <c:v>7.0000000000000007E-2</c:v>
                </c:pt>
                <c:pt idx="5">
                  <c:v>0.19</c:v>
                </c:pt>
              </c:numCache>
            </c:numRef>
          </c:val>
        </c:ser>
        <c:dLbls>
          <c:showLegendKey val="0"/>
          <c:showVal val="0"/>
          <c:showCatName val="0"/>
          <c:showSerName val="0"/>
          <c:showPercent val="0"/>
          <c:showBubbleSize val="0"/>
        </c:dLbls>
        <c:gapWidth val="219"/>
        <c:overlap val="-27"/>
        <c:axId val="-214886976"/>
        <c:axId val="-214888608"/>
      </c:barChart>
      <c:catAx>
        <c:axId val="-21488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4888608"/>
        <c:crosses val="autoZero"/>
        <c:auto val="1"/>
        <c:lblAlgn val="ctr"/>
        <c:lblOffset val="100"/>
        <c:noMultiLvlLbl val="0"/>
      </c:catAx>
      <c:valAx>
        <c:axId val="-2148886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4886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'[Notas de prensa graficos.xlsx]Hoja3'!$A$3:$A$8</c:f>
              <c:strCache>
                <c:ptCount val="6"/>
                <c:pt idx="0">
                  <c:v>Otros</c:v>
                </c:pt>
                <c:pt idx="1">
                  <c:v>No quiero problemas con Hacienda</c:v>
                </c:pt>
                <c:pt idx="2">
                  <c:v>No quiero problemas con mis vecinos</c:v>
                </c:pt>
                <c:pt idx="3">
                  <c:v>Es más rentable</c:v>
                </c:pt>
                <c:pt idx="4">
                  <c:v>Es más seguro</c:v>
                </c:pt>
                <c:pt idx="5">
                  <c:v>Exige menos tiempo y dedicación que el vacacional</c:v>
                </c:pt>
              </c:strCache>
            </c:strRef>
          </c:cat>
          <c:val>
            <c:numRef>
              <c:f>'[Notas de prensa graficos.xlsx]Hoja3'!$B$3:$B$8</c:f>
              <c:numCache>
                <c:formatCode>0%</c:formatCode>
                <c:ptCount val="6"/>
                <c:pt idx="0">
                  <c:v>0.04</c:v>
                </c:pt>
                <c:pt idx="1">
                  <c:v>0.11</c:v>
                </c:pt>
                <c:pt idx="2">
                  <c:v>0.22</c:v>
                </c:pt>
                <c:pt idx="3">
                  <c:v>0.23</c:v>
                </c:pt>
                <c:pt idx="4">
                  <c:v>0.43</c:v>
                </c:pt>
                <c:pt idx="5">
                  <c:v>0.48</c:v>
                </c:pt>
              </c:numCache>
            </c:numRef>
          </c:val>
          <c:extLst xmlns:c16r2="http://schemas.microsoft.com/office/drawing/2015/06/chart">
            <c:ext xmlns:c16="http://schemas.microsoft.com/office/drawing/2014/chart" uri="{C3380CC4-5D6E-409C-BE32-E72D297353CC}">
              <c16:uniqueId val="{00000000-34E9-4D6E-921F-CD7FAD1AAB62}"/>
            </c:ext>
          </c:extLst>
        </c:ser>
        <c:dLbls>
          <c:showLegendKey val="0"/>
          <c:showVal val="0"/>
          <c:showCatName val="0"/>
          <c:showSerName val="0"/>
          <c:showPercent val="0"/>
          <c:showBubbleSize val="0"/>
        </c:dLbls>
        <c:gapWidth val="182"/>
        <c:axId val="-214885888"/>
        <c:axId val="-214884800"/>
      </c:barChart>
      <c:catAx>
        <c:axId val="-214885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214884800"/>
        <c:crosses val="autoZero"/>
        <c:auto val="1"/>
        <c:lblAlgn val="r"/>
        <c:lblOffset val="100"/>
        <c:noMultiLvlLbl val="0"/>
      </c:catAx>
      <c:valAx>
        <c:axId val="-21488480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488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'[Notas de prensa graficos.xlsx]Hoja4'!$A$2:$A$7</c:f>
              <c:strCache>
                <c:ptCount val="6"/>
                <c:pt idx="0">
                  <c:v>Otros</c:v>
                </c:pt>
                <c:pt idx="1">
                  <c:v>No quiero problemas con Hacienda</c:v>
                </c:pt>
                <c:pt idx="2">
                  <c:v>No tengo la licencia turística que exige mi Comunidad Autónoma</c:v>
                </c:pt>
                <c:pt idx="3">
                  <c:v>No quiero problemas con mis vecinos</c:v>
                </c:pt>
                <c:pt idx="4">
                  <c:v>Por el papeleo y requisitos legales para este tipo de vivienda</c:v>
                </c:pt>
                <c:pt idx="5">
                  <c:v>Exige mucha dedicación y tiempo</c:v>
                </c:pt>
              </c:strCache>
            </c:strRef>
          </c:cat>
          <c:val>
            <c:numRef>
              <c:f>'[Notas de prensa graficos.xlsx]Hoja4'!$B$2:$B$7</c:f>
              <c:numCache>
                <c:formatCode>0%</c:formatCode>
                <c:ptCount val="6"/>
                <c:pt idx="0">
                  <c:v>0.13</c:v>
                </c:pt>
                <c:pt idx="1">
                  <c:v>0.13</c:v>
                </c:pt>
                <c:pt idx="2">
                  <c:v>0.18</c:v>
                </c:pt>
                <c:pt idx="3">
                  <c:v>0.2</c:v>
                </c:pt>
                <c:pt idx="4">
                  <c:v>0.3</c:v>
                </c:pt>
                <c:pt idx="5">
                  <c:v>0.32</c:v>
                </c:pt>
              </c:numCache>
            </c:numRef>
          </c:val>
          <c:extLst xmlns:c16r2="http://schemas.microsoft.com/office/drawing/2015/06/chart">
            <c:ext xmlns:c16="http://schemas.microsoft.com/office/drawing/2014/chart" uri="{C3380CC4-5D6E-409C-BE32-E72D297353CC}">
              <c16:uniqueId val="{00000000-38AA-411A-BD6F-FA9EB6639968}"/>
            </c:ext>
          </c:extLst>
        </c:ser>
        <c:dLbls>
          <c:showLegendKey val="0"/>
          <c:showVal val="0"/>
          <c:showCatName val="0"/>
          <c:showSerName val="0"/>
          <c:showPercent val="0"/>
          <c:showBubbleSize val="0"/>
        </c:dLbls>
        <c:gapWidth val="182"/>
        <c:axId val="-214882624"/>
        <c:axId val="-215300368"/>
      </c:barChart>
      <c:catAx>
        <c:axId val="-214882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215300368"/>
        <c:crosses val="autoZero"/>
        <c:auto val="1"/>
        <c:lblAlgn val="ctr"/>
        <c:lblOffset val="100"/>
        <c:noMultiLvlLbl val="0"/>
      </c:catAx>
      <c:valAx>
        <c:axId val="-21530036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4882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8A06-16F8-40A3-B8D5-BC1906A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282</TotalTime>
  <Pages>7</Pages>
  <Words>2018</Words>
  <Characters>11105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44</cp:revision>
  <cp:lastPrinted>2017-04-20T07:49:00Z</cp:lastPrinted>
  <dcterms:created xsi:type="dcterms:W3CDTF">2017-03-02T14:09:00Z</dcterms:created>
  <dcterms:modified xsi:type="dcterms:W3CDTF">2017-05-08T07:24:00Z</dcterms:modified>
</cp:coreProperties>
</file>