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Pr="00201404" w:rsidRDefault="00BE2674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 w:rsidRPr="00201404">
        <w:rPr>
          <w:noProof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 wp14:anchorId="0E4D4718" wp14:editId="59E6988C">
            <wp:simplePos x="0" y="0"/>
            <wp:positionH relativeFrom="margin">
              <wp:posOffset>354264</wp:posOffset>
            </wp:positionH>
            <wp:positionV relativeFrom="margin">
              <wp:posOffset>-1237615</wp:posOffset>
            </wp:positionV>
            <wp:extent cx="5388928" cy="3326257"/>
            <wp:effectExtent l="0" t="0" r="0" b="0"/>
            <wp:wrapThrough wrapText="bothSides">
              <wp:wrapPolygon edited="0">
                <wp:start x="11403" y="7258"/>
                <wp:lineTo x="4785" y="8082"/>
                <wp:lineTo x="3564" y="8577"/>
                <wp:lineTo x="3971" y="12866"/>
                <wp:lineTo x="3971" y="13526"/>
                <wp:lineTo x="17818" y="13526"/>
                <wp:lineTo x="17919" y="9237"/>
                <wp:lineTo x="17512" y="7588"/>
                <wp:lineTo x="17105" y="7258"/>
                <wp:lineTo x="11403" y="7258"/>
              </wp:wrapPolygon>
            </wp:wrapThrough>
            <wp:docPr id="4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28" cy="33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8C" w:rsidRPr="00201404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0D1B2D0B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201404" w:rsidRDefault="00137EDD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rFonts w:ascii="Open Sans" w:hAnsi="Open Sans"/>
          <w:color w:val="00AAAB"/>
          <w:sz w:val="28"/>
          <w:szCs w:val="28"/>
          <w:lang w:val="es-ES"/>
        </w:rPr>
        <w:t>MAYO</w:t>
      </w:r>
      <w:r w:rsidR="00930FDE" w:rsidRPr="00201404">
        <w:rPr>
          <w:rFonts w:ascii="Open Sans" w:hAnsi="Open Sans"/>
          <w:color w:val="00AAAB"/>
          <w:sz w:val="28"/>
          <w:szCs w:val="28"/>
          <w:lang w:val="es-ES"/>
        </w:rPr>
        <w:t>: PRECIO DE LA VIVIENDA EN ALQUILER</w:t>
      </w:r>
    </w:p>
    <w:p w:rsidR="00930FDE" w:rsidRPr="00201404" w:rsidRDefault="00930FDE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</w:p>
    <w:p w:rsidR="00763F0F" w:rsidRPr="00201404" w:rsidRDefault="0006369A" w:rsidP="00405F66">
      <w:pPr>
        <w:pStyle w:val="Prrafodelista"/>
        <w:ind w:left="-1134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06369A">
        <w:rPr>
          <w:rFonts w:ascii="Open Sans" w:hAnsi="Open Sans"/>
          <w:b/>
          <w:bCs/>
          <w:color w:val="062151"/>
          <w:sz w:val="48"/>
          <w:szCs w:val="48"/>
          <w:lang w:val="es-ES"/>
        </w:rPr>
        <w:t>El precio de la vivienda en alquiler sube un 10,</w:t>
      </w:r>
      <w:r w:rsidR="00137EDD">
        <w:rPr>
          <w:rFonts w:ascii="Open Sans" w:hAnsi="Open Sans"/>
          <w:b/>
          <w:bCs/>
          <w:color w:val="062151"/>
          <w:sz w:val="48"/>
          <w:szCs w:val="48"/>
          <w:lang w:val="es-ES"/>
        </w:rPr>
        <w:t>5</w:t>
      </w:r>
      <w:r w:rsidRPr="0006369A">
        <w:rPr>
          <w:rFonts w:ascii="Open Sans" w:hAnsi="Open Sans"/>
          <w:b/>
          <w:bCs/>
          <w:color w:val="062151"/>
          <w:sz w:val="48"/>
          <w:szCs w:val="48"/>
          <w:lang w:val="es-ES"/>
        </w:rPr>
        <w:t xml:space="preserve">% interanual en </w:t>
      </w:r>
      <w:r w:rsidR="00137EDD">
        <w:rPr>
          <w:rFonts w:ascii="Open Sans" w:hAnsi="Open Sans"/>
          <w:b/>
          <w:bCs/>
          <w:color w:val="062151"/>
          <w:sz w:val="48"/>
          <w:szCs w:val="48"/>
          <w:lang w:val="es-ES"/>
        </w:rPr>
        <w:t>mayo</w:t>
      </w:r>
    </w:p>
    <w:p w:rsidR="00405F66" w:rsidRDefault="00405F66" w:rsidP="00405F66">
      <w:pPr>
        <w:pStyle w:val="Prrafodelista"/>
        <w:ind w:left="-851"/>
        <w:jc w:val="both"/>
        <w:rPr>
          <w:rFonts w:ascii="Open Sans Light" w:hAnsi="Open Sans Light"/>
          <w:b/>
          <w:bCs/>
          <w:lang w:val="es-ES"/>
        </w:rPr>
      </w:pPr>
    </w:p>
    <w:p w:rsidR="0006369A" w:rsidRPr="0006369A" w:rsidRDefault="0006369A" w:rsidP="0006369A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06369A">
        <w:rPr>
          <w:rFonts w:ascii="Open Sans Light" w:hAnsi="Open Sans Light"/>
          <w:b/>
          <w:bCs/>
          <w:lang w:val="es-ES"/>
        </w:rPr>
        <w:t xml:space="preserve">El precio medio del alquiler en </w:t>
      </w:r>
      <w:r w:rsidR="00137EDD">
        <w:rPr>
          <w:rFonts w:ascii="Open Sans Light" w:hAnsi="Open Sans Light"/>
          <w:b/>
          <w:bCs/>
          <w:lang w:val="es-ES"/>
        </w:rPr>
        <w:t>mayo</w:t>
      </w:r>
      <w:r w:rsidRPr="0006369A">
        <w:rPr>
          <w:rFonts w:ascii="Open Sans Light" w:hAnsi="Open Sans Light"/>
          <w:b/>
          <w:bCs/>
          <w:lang w:val="es-ES"/>
        </w:rPr>
        <w:t xml:space="preserve"> se sitúa en 8,</w:t>
      </w:r>
      <w:r w:rsidR="00137EDD">
        <w:rPr>
          <w:rFonts w:ascii="Open Sans Light" w:hAnsi="Open Sans Light"/>
          <w:b/>
          <w:bCs/>
          <w:lang w:val="es-ES"/>
        </w:rPr>
        <w:t>1</w:t>
      </w:r>
      <w:r w:rsidRPr="0006369A">
        <w:rPr>
          <w:rFonts w:ascii="Open Sans Light" w:hAnsi="Open Sans Light"/>
          <w:b/>
          <w:bCs/>
          <w:lang w:val="es-ES"/>
        </w:rPr>
        <w:t>4 €/m2 al mes y vuelve a niveles de 2011</w:t>
      </w:r>
    </w:p>
    <w:p w:rsidR="0006369A" w:rsidRPr="0006369A" w:rsidRDefault="0006369A" w:rsidP="0006369A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06369A">
        <w:rPr>
          <w:rFonts w:ascii="Open Sans Light" w:hAnsi="Open Sans Light"/>
          <w:b/>
          <w:bCs/>
          <w:lang w:val="es-ES"/>
        </w:rPr>
        <w:t>A nivel mensual, el precio se incrementa un 1,</w:t>
      </w:r>
      <w:r w:rsidR="00137EDD">
        <w:rPr>
          <w:rFonts w:ascii="Open Sans Light" w:hAnsi="Open Sans Light"/>
          <w:b/>
          <w:bCs/>
          <w:lang w:val="es-ES"/>
        </w:rPr>
        <w:t>3</w:t>
      </w:r>
      <w:r w:rsidRPr="0006369A">
        <w:rPr>
          <w:rFonts w:ascii="Open Sans Light" w:hAnsi="Open Sans Light"/>
          <w:b/>
          <w:bCs/>
          <w:lang w:val="es-ES"/>
        </w:rPr>
        <w:t>%</w:t>
      </w:r>
    </w:p>
    <w:p w:rsidR="0006369A" w:rsidRPr="0006369A" w:rsidRDefault="0006369A" w:rsidP="0006369A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06369A">
        <w:rPr>
          <w:rFonts w:ascii="Open Sans Light" w:hAnsi="Open Sans Light"/>
          <w:b/>
          <w:bCs/>
          <w:lang w:val="es-ES"/>
        </w:rPr>
        <w:t xml:space="preserve">El precio sube </w:t>
      </w:r>
      <w:r w:rsidR="00137EDD">
        <w:rPr>
          <w:rFonts w:ascii="Open Sans Light" w:hAnsi="Open Sans Light"/>
          <w:b/>
          <w:bCs/>
          <w:lang w:val="es-ES"/>
        </w:rPr>
        <w:t>en todas las</w:t>
      </w:r>
      <w:r w:rsidRPr="0006369A">
        <w:rPr>
          <w:rFonts w:ascii="Open Sans Light" w:hAnsi="Open Sans Light"/>
          <w:b/>
          <w:bCs/>
          <w:lang w:val="es-ES"/>
        </w:rPr>
        <w:t xml:space="preserve"> comunidades autónomas a nivel mensual </w:t>
      </w:r>
      <w:r w:rsidR="00137EDD">
        <w:rPr>
          <w:rFonts w:ascii="Open Sans Light" w:hAnsi="Open Sans Light"/>
          <w:b/>
          <w:bCs/>
          <w:lang w:val="es-ES"/>
        </w:rPr>
        <w:t xml:space="preserve">y en 16 a nivel </w:t>
      </w:r>
      <w:r w:rsidRPr="0006369A">
        <w:rPr>
          <w:rFonts w:ascii="Open Sans Light" w:hAnsi="Open Sans Light"/>
          <w:b/>
          <w:bCs/>
          <w:lang w:val="es-ES"/>
        </w:rPr>
        <w:t>interanual</w:t>
      </w:r>
    </w:p>
    <w:p w:rsidR="0006369A" w:rsidRPr="007A487D" w:rsidRDefault="0006369A" w:rsidP="0006369A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7A487D">
        <w:rPr>
          <w:rFonts w:ascii="Open Sans Light" w:hAnsi="Open Sans Light"/>
          <w:b/>
          <w:bCs/>
          <w:lang w:val="es-ES"/>
        </w:rPr>
        <w:t>Barcelona es el municipio más caro para alquilar una vivienda en abril</w:t>
      </w:r>
    </w:p>
    <w:p w:rsidR="0006369A" w:rsidRPr="007A487D" w:rsidRDefault="0006369A" w:rsidP="0006369A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7A487D">
        <w:rPr>
          <w:rFonts w:ascii="Open Sans Light" w:hAnsi="Open Sans Light"/>
          <w:b/>
          <w:bCs/>
          <w:lang w:val="es-ES"/>
        </w:rPr>
        <w:t>El distrito más caro de España se encuentra en la ciudad de Barcelona</w:t>
      </w:r>
    </w:p>
    <w:p w:rsidR="00405F66" w:rsidRDefault="00405F66" w:rsidP="00405F66">
      <w:pPr>
        <w:pStyle w:val="Prrafodelista"/>
        <w:ind w:left="-851"/>
        <w:jc w:val="both"/>
        <w:rPr>
          <w:rFonts w:ascii="Open Sans Light" w:hAnsi="Open Sans Light"/>
          <w:b/>
          <w:bCs/>
          <w:lang w:val="es-ES"/>
        </w:rPr>
      </w:pPr>
    </w:p>
    <w:p w:rsidR="0052608C" w:rsidRPr="00201404" w:rsidRDefault="0052608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 w:rsidRPr="00201404"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137EDD">
        <w:rPr>
          <w:rFonts w:ascii="Open Sans Light" w:hAnsi="Open Sans Light"/>
          <w:b/>
          <w:color w:val="7F7F7F" w:themeColor="text1" w:themeTint="80"/>
          <w:lang w:val="es-ES"/>
        </w:rPr>
        <w:t xml:space="preserve">16 de junio </w:t>
      </w:r>
      <w:r w:rsidR="00E8753C" w:rsidRPr="00201404">
        <w:rPr>
          <w:rFonts w:ascii="Open Sans Light" w:hAnsi="Open Sans Light"/>
          <w:b/>
          <w:color w:val="7F7F7F" w:themeColor="text1" w:themeTint="80"/>
          <w:lang w:val="es-ES"/>
        </w:rPr>
        <w:t>de 2017</w:t>
      </w:r>
    </w:p>
    <w:p w:rsidR="00E8753C" w:rsidRPr="00201404" w:rsidRDefault="00E8753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06369A" w:rsidRPr="0006369A" w:rsidRDefault="0006369A" w:rsidP="0006369A">
      <w:pPr>
        <w:ind w:left="-1134"/>
        <w:jc w:val="both"/>
        <w:rPr>
          <w:rFonts w:ascii="Open Sans Light" w:hAnsi="Open Sans Light"/>
          <w:lang w:val="es-ES"/>
        </w:rPr>
      </w:pPr>
      <w:r w:rsidRPr="0006369A">
        <w:rPr>
          <w:rFonts w:ascii="Open Sans Light" w:hAnsi="Open Sans Light"/>
          <w:lang w:val="es-ES"/>
        </w:rPr>
        <w:t>El precio medio de la vivienda en alquiler en España se incrementa un 1,</w:t>
      </w:r>
      <w:r w:rsidR="003F60C7">
        <w:rPr>
          <w:rFonts w:ascii="Open Sans Light" w:hAnsi="Open Sans Light"/>
          <w:lang w:val="es-ES"/>
        </w:rPr>
        <w:t>3</w:t>
      </w:r>
      <w:r w:rsidRPr="0006369A">
        <w:rPr>
          <w:rFonts w:ascii="Open Sans Light" w:hAnsi="Open Sans Light"/>
          <w:lang w:val="es-ES"/>
        </w:rPr>
        <w:t xml:space="preserve">% en </w:t>
      </w:r>
      <w:r w:rsidR="003F60C7">
        <w:rPr>
          <w:rFonts w:ascii="Open Sans Light" w:hAnsi="Open Sans Light"/>
          <w:lang w:val="es-ES"/>
        </w:rPr>
        <w:t>mayo</w:t>
      </w:r>
      <w:r w:rsidRPr="0006369A">
        <w:rPr>
          <w:rFonts w:ascii="Open Sans Light" w:hAnsi="Open Sans Light"/>
          <w:lang w:val="es-ES"/>
        </w:rPr>
        <w:t xml:space="preserve"> y se sitúa en 8,</w:t>
      </w:r>
      <w:r w:rsidR="003F60C7">
        <w:rPr>
          <w:rFonts w:ascii="Open Sans Light" w:hAnsi="Open Sans Light"/>
          <w:lang w:val="es-ES"/>
        </w:rPr>
        <w:t>1</w:t>
      </w:r>
      <w:r w:rsidRPr="0006369A">
        <w:rPr>
          <w:rFonts w:ascii="Open Sans Light" w:hAnsi="Open Sans Light"/>
          <w:lang w:val="es-ES"/>
        </w:rPr>
        <w:t xml:space="preserve">4 €/m2 al mes, según los últimos datos del portal inmobiliario </w:t>
      </w:r>
      <w:hyperlink r:id="rId10" w:history="1">
        <w:proofErr w:type="spellStart"/>
        <w:r w:rsidRPr="00201404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06369A">
        <w:rPr>
          <w:rFonts w:ascii="Open Sans Light" w:hAnsi="Open Sans Light"/>
          <w:lang w:val="es-ES"/>
        </w:rPr>
        <w:t>. Este valor del precio de la vivienda en alquiler, por encima de los 8 €/m2 al mes, nos devuelve</w:t>
      </w:r>
      <w:r w:rsidR="003F60C7">
        <w:rPr>
          <w:rFonts w:ascii="Open Sans Light" w:hAnsi="Open Sans Light"/>
          <w:lang w:val="es-ES"/>
        </w:rPr>
        <w:t>, por segundo mes consecutivo,</w:t>
      </w:r>
      <w:r w:rsidRPr="0006369A">
        <w:rPr>
          <w:rFonts w:ascii="Open Sans Light" w:hAnsi="Open Sans Light"/>
          <w:lang w:val="es-ES"/>
        </w:rPr>
        <w:t xml:space="preserve"> a valores de 2011. En los últimos 6 años, el precio del alquiler en España no había alcanzado esta cifra.</w:t>
      </w:r>
    </w:p>
    <w:p w:rsidR="0006369A" w:rsidRPr="0006369A" w:rsidRDefault="0006369A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06369A" w:rsidRPr="0006369A" w:rsidRDefault="00B83F9C" w:rsidP="0006369A">
      <w:pPr>
        <w:ind w:left="-1134"/>
        <w:jc w:val="both"/>
        <w:rPr>
          <w:rFonts w:ascii="Open Sans Light" w:hAnsi="Open Sans Light"/>
          <w:lang w:val="es-ES"/>
        </w:rPr>
      </w:pPr>
      <w:r>
        <w:rPr>
          <w:rFonts w:ascii="Open Sans Light" w:hAnsi="Open Sans Light"/>
          <w:lang w:val="es-ES"/>
        </w:rPr>
        <w:t>Al igual que pasó en abril</w:t>
      </w:r>
      <w:r w:rsidR="0006369A" w:rsidRPr="0006369A">
        <w:rPr>
          <w:rFonts w:ascii="Open Sans Light" w:hAnsi="Open Sans Light"/>
          <w:lang w:val="es-ES"/>
        </w:rPr>
        <w:t>, el dat</w:t>
      </w:r>
      <w:r>
        <w:rPr>
          <w:rFonts w:ascii="Open Sans Light" w:hAnsi="Open Sans Light"/>
          <w:lang w:val="es-ES"/>
        </w:rPr>
        <w:t>o más llamativo en mayo</w:t>
      </w:r>
      <w:r w:rsidR="0006369A" w:rsidRPr="0006369A">
        <w:rPr>
          <w:rFonts w:ascii="Open Sans Light" w:hAnsi="Open Sans Light"/>
          <w:lang w:val="es-ES"/>
        </w:rPr>
        <w:t xml:space="preserve"> es la variación interanual alcanzada, un 10,</w:t>
      </w:r>
      <w:r>
        <w:rPr>
          <w:rFonts w:ascii="Open Sans Light" w:hAnsi="Open Sans Light"/>
          <w:lang w:val="es-ES"/>
        </w:rPr>
        <w:t>5</w:t>
      </w:r>
      <w:r w:rsidR="0006369A" w:rsidRPr="0006369A">
        <w:rPr>
          <w:rFonts w:ascii="Open Sans Light" w:hAnsi="Open Sans Light"/>
          <w:lang w:val="es-ES"/>
        </w:rPr>
        <w:t xml:space="preserve">%, y es la variación interanual más alta jamás registrada en los 10 años del histórico del Índice Inmobiliario </w:t>
      </w:r>
      <w:hyperlink r:id="rId11" w:history="1">
        <w:proofErr w:type="spellStart"/>
        <w:r w:rsidR="0006369A" w:rsidRPr="00201404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="0006369A" w:rsidRPr="0006369A">
        <w:rPr>
          <w:rFonts w:ascii="Open Sans Light" w:hAnsi="Open Sans Light"/>
          <w:lang w:val="es-ES"/>
        </w:rPr>
        <w:t xml:space="preserve">. Estamos, por tanto, ante la subida interanual de precio más elevada que se ha detectado hasta la fecha. </w:t>
      </w:r>
    </w:p>
    <w:p w:rsidR="0006369A" w:rsidRPr="0006369A" w:rsidRDefault="0006369A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260AE1" w:rsidRPr="00FF1E77" w:rsidRDefault="00260AE1" w:rsidP="00B743BB">
      <w:pPr>
        <w:ind w:left="-1134"/>
        <w:jc w:val="both"/>
        <w:rPr>
          <w:rFonts w:ascii="Open Sans Light" w:hAnsi="Open Sans Light"/>
          <w:lang w:val="es-ES"/>
        </w:rPr>
      </w:pPr>
      <w:r w:rsidRPr="00B743BB">
        <w:rPr>
          <w:rFonts w:ascii="Open Sans Light" w:hAnsi="Open Sans Light"/>
          <w:lang w:val="es-ES"/>
        </w:rPr>
        <w:t>“</w:t>
      </w:r>
      <w:r w:rsidR="00B743BB" w:rsidRPr="00B743BB">
        <w:rPr>
          <w:rFonts w:ascii="Open Sans Light" w:hAnsi="Open Sans Light"/>
          <w:lang w:val="es-ES"/>
        </w:rPr>
        <w:t xml:space="preserve">Los datos de </w:t>
      </w:r>
      <w:hyperlink r:id="rId12" w:history="1">
        <w:proofErr w:type="spellStart"/>
        <w:r w:rsidR="00B743BB" w:rsidRPr="00201404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="00B743BB" w:rsidRPr="00B743BB">
        <w:rPr>
          <w:rFonts w:ascii="Open Sans Light" w:hAnsi="Open Sans Light"/>
          <w:lang w:val="es-ES"/>
        </w:rPr>
        <w:t xml:space="preserve"> muestran que el mercado del alquiler sigue registrando fuertes tensiones en los precios, que se hacen aún más evidentes en las ‘grandes plazas’, es decir Cataluña y Madrid, y en zonas con gran demanda turística como Islas Baleares y Canarias. Esto explica que se esté recortando con gran rapidez la </w:t>
      </w:r>
      <w:r w:rsidR="00B743BB" w:rsidRPr="00B743BB">
        <w:rPr>
          <w:rFonts w:ascii="Open Sans Light" w:hAnsi="Open Sans Light"/>
          <w:lang w:val="es-ES"/>
        </w:rPr>
        <w:lastRenderedPageBreak/>
        <w:t>distancia con respecto a los máximos registrados antes de la crisis. En mayo de 2016, alquilar una vivienda en España era un 30% más barato que en 2007 y hoy esa diferencia se ha reducido al 19,6% como consecuencia de la gran demanda que existe actualmente en este mercado.</w:t>
      </w:r>
      <w:r w:rsidRPr="00B743BB">
        <w:rPr>
          <w:rFonts w:ascii="Open Sans Light" w:hAnsi="Open Sans Light"/>
          <w:lang w:val="es-ES"/>
        </w:rPr>
        <w:t xml:space="preserve">”, explica Beatriz Toribio responsable de estudios de </w:t>
      </w:r>
      <w:hyperlink r:id="rId13" w:history="1">
        <w:proofErr w:type="spellStart"/>
        <w:r w:rsidR="00B743BB" w:rsidRPr="00201404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B743BB">
        <w:rPr>
          <w:rFonts w:ascii="Open Sans Light" w:hAnsi="Open Sans Light"/>
          <w:lang w:val="es-ES"/>
        </w:rPr>
        <w:t>.</w:t>
      </w:r>
    </w:p>
    <w:p w:rsidR="00B83F9C" w:rsidRDefault="00B83F9C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06369A" w:rsidRPr="0006369A" w:rsidRDefault="0006369A" w:rsidP="0006369A">
      <w:pPr>
        <w:ind w:left="-1134"/>
        <w:jc w:val="both"/>
        <w:rPr>
          <w:rFonts w:ascii="Open Sans Light" w:hAnsi="Open Sans Light"/>
          <w:lang w:val="es-ES"/>
        </w:rPr>
      </w:pPr>
      <w:r w:rsidRPr="0006369A">
        <w:rPr>
          <w:rFonts w:ascii="Open Sans Light" w:hAnsi="Open Sans Light"/>
          <w:lang w:val="es-ES"/>
        </w:rPr>
        <w:t xml:space="preserve">En </w:t>
      </w:r>
      <w:r w:rsidR="00B83F9C">
        <w:rPr>
          <w:rFonts w:ascii="Open Sans Light" w:hAnsi="Open Sans Light"/>
          <w:lang w:val="es-ES"/>
        </w:rPr>
        <w:t>mayo</w:t>
      </w:r>
      <w:r w:rsidRPr="0006369A">
        <w:rPr>
          <w:rFonts w:ascii="Open Sans Light" w:hAnsi="Open Sans Light"/>
          <w:lang w:val="es-ES"/>
        </w:rPr>
        <w:t xml:space="preserve"> de 2017 el precio del alquiler se incrementa </w:t>
      </w:r>
      <w:r w:rsidR="00B83F9C">
        <w:rPr>
          <w:rFonts w:ascii="Open Sans Light" w:hAnsi="Open Sans Light"/>
          <w:lang w:val="es-ES"/>
        </w:rPr>
        <w:t>todas las comunidades</w:t>
      </w:r>
      <w:r w:rsidRPr="0006369A">
        <w:rPr>
          <w:rFonts w:ascii="Open Sans Light" w:hAnsi="Open Sans Light"/>
          <w:lang w:val="es-ES"/>
        </w:rPr>
        <w:t xml:space="preserve"> autónomas a nivel mensual y en 16 a nivel interanual. </w:t>
      </w:r>
    </w:p>
    <w:p w:rsidR="0006369A" w:rsidRPr="0006369A" w:rsidRDefault="0006369A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06369A" w:rsidRDefault="0006369A" w:rsidP="0006369A">
      <w:pPr>
        <w:ind w:left="-1134"/>
        <w:jc w:val="both"/>
        <w:rPr>
          <w:rFonts w:ascii="Open Sans Light" w:hAnsi="Open Sans Light"/>
          <w:lang w:val="es-ES"/>
        </w:rPr>
      </w:pPr>
      <w:r w:rsidRPr="0006369A">
        <w:rPr>
          <w:rFonts w:ascii="Open Sans Light" w:hAnsi="Open Sans Light"/>
          <w:lang w:val="es-ES"/>
        </w:rPr>
        <w:t>Desde que alcanzó el precio máximo en mayo de 2007 (10,12 €/m2 al mes) el precio de la vivienda lleva acumulada una caída del -</w:t>
      </w:r>
      <w:r w:rsidR="00B83F9C">
        <w:rPr>
          <w:rFonts w:ascii="Open Sans Light" w:hAnsi="Open Sans Light"/>
          <w:lang w:val="es-ES"/>
        </w:rPr>
        <w:t>19</w:t>
      </w:r>
      <w:r w:rsidRPr="0006369A">
        <w:rPr>
          <w:rFonts w:ascii="Open Sans Light" w:hAnsi="Open Sans Light"/>
          <w:lang w:val="es-ES"/>
        </w:rPr>
        <w:t xml:space="preserve">,6%. </w:t>
      </w:r>
    </w:p>
    <w:p w:rsidR="00B83F9C" w:rsidRPr="0006369A" w:rsidRDefault="00B83F9C" w:rsidP="0006369A">
      <w:pPr>
        <w:ind w:left="-1134"/>
        <w:jc w:val="both"/>
        <w:rPr>
          <w:rFonts w:ascii="Open Sans Light" w:hAnsi="Open Sans Light"/>
          <w:lang w:val="es-ES"/>
        </w:rPr>
      </w:pPr>
    </w:p>
    <w:p w:rsidR="0006369A" w:rsidRDefault="0006369A" w:rsidP="0006369A">
      <w:pPr>
        <w:ind w:left="-1134"/>
        <w:jc w:val="both"/>
        <w:rPr>
          <w:rFonts w:ascii="Open Sans Light" w:hAnsi="Open Sans Light"/>
          <w:lang w:val="es-ES"/>
        </w:rPr>
      </w:pPr>
      <w:r w:rsidRPr="0006369A">
        <w:rPr>
          <w:rFonts w:ascii="Open Sans Light" w:hAnsi="Open Sans Light"/>
          <w:lang w:val="es-ES"/>
        </w:rPr>
        <w:t xml:space="preserve">Por Comunidades Autónomas, en el mes de </w:t>
      </w:r>
      <w:r w:rsidR="00B83F9C">
        <w:rPr>
          <w:rFonts w:ascii="Open Sans Light" w:hAnsi="Open Sans Light"/>
          <w:lang w:val="es-ES"/>
        </w:rPr>
        <w:t>mayo</w:t>
      </w:r>
      <w:r w:rsidRPr="0006369A">
        <w:rPr>
          <w:rFonts w:ascii="Open Sans Light" w:hAnsi="Open Sans Light"/>
          <w:lang w:val="es-ES"/>
        </w:rPr>
        <w:t xml:space="preserve"> </w:t>
      </w:r>
      <w:r w:rsidR="00B83F9C">
        <w:rPr>
          <w:rFonts w:ascii="Open Sans Light" w:hAnsi="Open Sans Light"/>
          <w:lang w:val="es-ES"/>
        </w:rPr>
        <w:t>todas</w:t>
      </w:r>
      <w:r w:rsidRPr="0006369A">
        <w:rPr>
          <w:rFonts w:ascii="Open Sans Light" w:hAnsi="Open Sans Light"/>
          <w:lang w:val="es-ES"/>
        </w:rPr>
        <w:t xml:space="preserve"> registran incrementos </w:t>
      </w:r>
      <w:r w:rsidR="00B83F9C">
        <w:rPr>
          <w:rFonts w:ascii="Open Sans Light" w:hAnsi="Open Sans Light"/>
          <w:lang w:val="es-ES"/>
        </w:rPr>
        <w:t xml:space="preserve">en </w:t>
      </w:r>
      <w:r w:rsidRPr="0006369A">
        <w:rPr>
          <w:rFonts w:ascii="Open Sans Light" w:hAnsi="Open Sans Light"/>
          <w:lang w:val="es-ES"/>
        </w:rPr>
        <w:t>el precio del alquiler, con subidas que van desde el 2,</w:t>
      </w:r>
      <w:r w:rsidR="00B83F9C">
        <w:rPr>
          <w:rFonts w:ascii="Open Sans Light" w:hAnsi="Open Sans Light"/>
          <w:lang w:val="es-ES"/>
        </w:rPr>
        <w:t>8</w:t>
      </w:r>
      <w:r w:rsidRPr="0006369A">
        <w:rPr>
          <w:rFonts w:ascii="Open Sans Light" w:hAnsi="Open Sans Light"/>
          <w:lang w:val="es-ES"/>
        </w:rPr>
        <w:t xml:space="preserve">% de </w:t>
      </w:r>
      <w:r w:rsidR="00B83F9C">
        <w:rPr>
          <w:rFonts w:ascii="Open Sans Light" w:hAnsi="Open Sans Light"/>
          <w:lang w:val="es-ES"/>
        </w:rPr>
        <w:t>Baleares</w:t>
      </w:r>
      <w:r w:rsidRPr="0006369A">
        <w:rPr>
          <w:rFonts w:ascii="Open Sans Light" w:hAnsi="Open Sans Light"/>
          <w:lang w:val="es-ES"/>
        </w:rPr>
        <w:t xml:space="preserve"> al 0,1% de </w:t>
      </w:r>
      <w:r w:rsidR="00B83F9C">
        <w:rPr>
          <w:rFonts w:ascii="Open Sans Light" w:hAnsi="Open Sans Light"/>
          <w:lang w:val="es-ES"/>
        </w:rPr>
        <w:t>Galicia</w:t>
      </w:r>
      <w:r w:rsidRPr="0006369A">
        <w:rPr>
          <w:rFonts w:ascii="Open Sans Light" w:hAnsi="Open Sans Light"/>
          <w:lang w:val="es-ES"/>
        </w:rPr>
        <w:t>.</w:t>
      </w:r>
    </w:p>
    <w:p w:rsidR="0006369A" w:rsidRDefault="0006369A" w:rsidP="00405F66">
      <w:pPr>
        <w:ind w:left="-1134"/>
        <w:jc w:val="both"/>
        <w:rPr>
          <w:rFonts w:ascii="Open Sans Light" w:hAnsi="Open Sans Light"/>
          <w:lang w:val="es-ES"/>
        </w:rPr>
      </w:pPr>
    </w:p>
    <w:p w:rsidR="00B83F9C" w:rsidRDefault="00B83F9C" w:rsidP="00405F66">
      <w:pPr>
        <w:ind w:left="-1134"/>
        <w:jc w:val="both"/>
        <w:rPr>
          <w:rFonts w:ascii="Open Sans Light" w:hAnsi="Open Sans Light"/>
          <w:lang w:val="es-ES"/>
        </w:rPr>
      </w:pPr>
    </w:p>
    <w:p w:rsidR="00794CAF" w:rsidRDefault="0006369A" w:rsidP="0006369A">
      <w:pPr>
        <w:ind w:left="-1134"/>
        <w:rPr>
          <w:rFonts w:ascii="Open Sans" w:hAnsi="Open Sans"/>
          <w:color w:val="00AAAB"/>
          <w:lang w:val="es-ES"/>
        </w:rPr>
      </w:pPr>
      <w:r>
        <w:rPr>
          <w:rFonts w:ascii="Open Sans" w:hAnsi="Open Sans"/>
          <w:color w:val="00AAAB"/>
          <w:lang w:val="es-ES"/>
        </w:rPr>
        <w:t xml:space="preserve">                                </w:t>
      </w:r>
      <w:r w:rsidR="00405F66" w:rsidRPr="00405F66">
        <w:rPr>
          <w:rFonts w:ascii="Open Sans" w:hAnsi="Open Sans"/>
          <w:color w:val="00AAAB"/>
          <w:lang w:val="es-ES"/>
        </w:rPr>
        <w:t xml:space="preserve">Incrementos por CC.AA. </w:t>
      </w:r>
      <w:r w:rsidR="00B83F9C">
        <w:rPr>
          <w:rFonts w:ascii="Open Sans" w:hAnsi="Open Sans"/>
          <w:color w:val="00AAAB"/>
          <w:lang w:val="es-ES"/>
        </w:rPr>
        <w:t>en mayo</w:t>
      </w:r>
    </w:p>
    <w:p w:rsidR="00405F66" w:rsidRPr="00201404" w:rsidRDefault="00405F66" w:rsidP="00BC0C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552"/>
        <w:gridCol w:w="3260"/>
      </w:tblGrid>
      <w:tr w:rsidR="00405F66" w:rsidRPr="00201404" w:rsidTr="00405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05F66" w:rsidRPr="00201404" w:rsidRDefault="00405F66" w:rsidP="00405F66">
            <w:pPr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CC.AA.</w:t>
            </w:r>
          </w:p>
        </w:tc>
        <w:tc>
          <w:tcPr>
            <w:tcW w:w="3260" w:type="dxa"/>
          </w:tcPr>
          <w:p w:rsidR="00405F66" w:rsidRPr="00201404" w:rsidRDefault="00B83F9C" w:rsidP="00405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 xml:space="preserve">Mayo </w:t>
            </w:r>
            <w:r w:rsidR="00405F66" w:rsidRPr="00201404">
              <w:rPr>
                <w:rFonts w:ascii="Open Sans Light" w:hAnsi="Open Sans Light"/>
                <w:lang w:val="es-ES"/>
              </w:rPr>
              <w:t>2017</w:t>
            </w:r>
          </w:p>
          <w:p w:rsidR="00405F66" w:rsidRPr="00201404" w:rsidRDefault="00405F66" w:rsidP="00405F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01404">
              <w:rPr>
                <w:rFonts w:ascii="Open Sans Light" w:hAnsi="Open Sans Light"/>
                <w:lang w:val="es-ES"/>
              </w:rPr>
              <w:t>(€/m</w:t>
            </w:r>
            <w:r w:rsidRPr="00201404">
              <w:rPr>
                <w:rFonts w:ascii="Open Sans Light" w:hAnsi="Open Sans Light" w:cs="Open Sans Light"/>
                <w:lang w:val="es-ES"/>
              </w:rPr>
              <w:t>²</w:t>
            </w:r>
            <w:r w:rsidRPr="00201404">
              <w:rPr>
                <w:rFonts w:ascii="Open Sans Light" w:hAnsi="Open Sans Light"/>
                <w:lang w:val="es-ES"/>
              </w:rPr>
              <w:t>)</w:t>
            </w:r>
          </w:p>
        </w:tc>
      </w:tr>
      <w:tr w:rsidR="00B83F9C" w:rsidRPr="00201404" w:rsidTr="00E6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83F9C" w:rsidRPr="00B83F9C" w:rsidRDefault="00B83F9C" w:rsidP="00B83F9C">
            <w:pPr>
              <w:rPr>
                <w:sz w:val="28"/>
                <w:szCs w:val="28"/>
              </w:rPr>
            </w:pPr>
            <w:r w:rsidRPr="00B83F9C">
              <w:rPr>
                <w:sz w:val="28"/>
                <w:szCs w:val="28"/>
              </w:rPr>
              <w:t>Baleares</w:t>
            </w:r>
          </w:p>
        </w:tc>
        <w:tc>
          <w:tcPr>
            <w:tcW w:w="3260" w:type="dxa"/>
            <w:vAlign w:val="bottom"/>
          </w:tcPr>
          <w:p w:rsidR="00B83F9C" w:rsidRPr="00B83F9C" w:rsidRDefault="00B83F9C" w:rsidP="00B83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B83F9C">
              <w:rPr>
                <w:rFonts w:ascii="Calibri" w:hAnsi="Calibri"/>
                <w:color w:val="000000"/>
                <w:sz w:val="28"/>
                <w:szCs w:val="28"/>
              </w:rPr>
              <w:t>2,8 %</w:t>
            </w:r>
          </w:p>
        </w:tc>
      </w:tr>
      <w:tr w:rsidR="00B83F9C" w:rsidRPr="00201404" w:rsidTr="00E61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83F9C" w:rsidRPr="00B83F9C" w:rsidRDefault="00B83F9C" w:rsidP="00B83F9C">
            <w:pPr>
              <w:rPr>
                <w:sz w:val="28"/>
                <w:szCs w:val="28"/>
              </w:rPr>
            </w:pPr>
            <w:r w:rsidRPr="00B83F9C">
              <w:rPr>
                <w:sz w:val="28"/>
                <w:szCs w:val="28"/>
              </w:rPr>
              <w:t>Castilla y León</w:t>
            </w:r>
          </w:p>
        </w:tc>
        <w:tc>
          <w:tcPr>
            <w:tcW w:w="3260" w:type="dxa"/>
            <w:vAlign w:val="bottom"/>
          </w:tcPr>
          <w:p w:rsidR="00B83F9C" w:rsidRPr="00B83F9C" w:rsidRDefault="00B83F9C" w:rsidP="00B83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B83F9C">
              <w:rPr>
                <w:rFonts w:ascii="Calibri" w:hAnsi="Calibri"/>
                <w:color w:val="000000"/>
                <w:sz w:val="28"/>
                <w:szCs w:val="28"/>
              </w:rPr>
              <w:t>2,7 %</w:t>
            </w:r>
          </w:p>
        </w:tc>
      </w:tr>
      <w:tr w:rsidR="00B83F9C" w:rsidRPr="00201404" w:rsidTr="00E6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83F9C" w:rsidRPr="00B83F9C" w:rsidRDefault="00B83F9C" w:rsidP="00B83F9C">
            <w:pPr>
              <w:rPr>
                <w:sz w:val="28"/>
                <w:szCs w:val="28"/>
              </w:rPr>
            </w:pPr>
            <w:proofErr w:type="spellStart"/>
            <w:r w:rsidRPr="00B83F9C">
              <w:rPr>
                <w:sz w:val="28"/>
                <w:szCs w:val="28"/>
              </w:rPr>
              <w:t>Comunitat</w:t>
            </w:r>
            <w:proofErr w:type="spellEnd"/>
            <w:r w:rsidRPr="00B83F9C">
              <w:rPr>
                <w:sz w:val="28"/>
                <w:szCs w:val="28"/>
              </w:rPr>
              <w:t xml:space="preserve"> Valenciana</w:t>
            </w:r>
          </w:p>
        </w:tc>
        <w:tc>
          <w:tcPr>
            <w:tcW w:w="3260" w:type="dxa"/>
            <w:vAlign w:val="bottom"/>
          </w:tcPr>
          <w:p w:rsidR="00B83F9C" w:rsidRPr="00B83F9C" w:rsidRDefault="00B83F9C" w:rsidP="00B83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B83F9C">
              <w:rPr>
                <w:rFonts w:ascii="Calibri" w:hAnsi="Calibri"/>
                <w:color w:val="000000"/>
                <w:sz w:val="28"/>
                <w:szCs w:val="28"/>
              </w:rPr>
              <w:t>2,3 %</w:t>
            </w:r>
          </w:p>
        </w:tc>
      </w:tr>
      <w:tr w:rsidR="00B83F9C" w:rsidRPr="00201404" w:rsidTr="00B83F9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83F9C" w:rsidRPr="00B83F9C" w:rsidRDefault="00B83F9C" w:rsidP="00B83F9C">
            <w:pPr>
              <w:rPr>
                <w:sz w:val="28"/>
                <w:szCs w:val="28"/>
              </w:rPr>
            </w:pPr>
            <w:r w:rsidRPr="00B83F9C">
              <w:rPr>
                <w:sz w:val="28"/>
                <w:szCs w:val="28"/>
              </w:rPr>
              <w:t>Región de Murcia</w:t>
            </w:r>
          </w:p>
        </w:tc>
        <w:tc>
          <w:tcPr>
            <w:tcW w:w="3260" w:type="dxa"/>
            <w:vAlign w:val="bottom"/>
          </w:tcPr>
          <w:p w:rsidR="00B83F9C" w:rsidRPr="00B83F9C" w:rsidRDefault="00B83F9C" w:rsidP="00B83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B83F9C">
              <w:rPr>
                <w:rFonts w:ascii="Calibri" w:hAnsi="Calibri"/>
                <w:color w:val="000000"/>
                <w:sz w:val="28"/>
                <w:szCs w:val="28"/>
              </w:rPr>
              <w:t>2,1 %</w:t>
            </w:r>
          </w:p>
        </w:tc>
      </w:tr>
      <w:tr w:rsidR="00B83F9C" w:rsidRPr="00201404" w:rsidTr="00E6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83F9C" w:rsidRPr="00B83F9C" w:rsidRDefault="00B83F9C" w:rsidP="00B83F9C">
            <w:pPr>
              <w:rPr>
                <w:sz w:val="28"/>
                <w:szCs w:val="28"/>
              </w:rPr>
            </w:pPr>
            <w:r w:rsidRPr="00B83F9C">
              <w:rPr>
                <w:sz w:val="28"/>
                <w:szCs w:val="28"/>
              </w:rPr>
              <w:t>Andalucía</w:t>
            </w:r>
          </w:p>
        </w:tc>
        <w:tc>
          <w:tcPr>
            <w:tcW w:w="3260" w:type="dxa"/>
            <w:vAlign w:val="bottom"/>
          </w:tcPr>
          <w:p w:rsidR="00B83F9C" w:rsidRPr="00B83F9C" w:rsidRDefault="00B83F9C" w:rsidP="00B83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B83F9C">
              <w:rPr>
                <w:rFonts w:ascii="Calibri" w:hAnsi="Calibri"/>
                <w:color w:val="000000"/>
                <w:sz w:val="28"/>
                <w:szCs w:val="28"/>
              </w:rPr>
              <w:t>1,5 %</w:t>
            </w:r>
          </w:p>
        </w:tc>
      </w:tr>
      <w:tr w:rsidR="00B83F9C" w:rsidRPr="00201404" w:rsidTr="00E61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83F9C" w:rsidRPr="00B83F9C" w:rsidRDefault="00B83F9C" w:rsidP="00B83F9C">
            <w:pPr>
              <w:rPr>
                <w:sz w:val="28"/>
                <w:szCs w:val="28"/>
              </w:rPr>
            </w:pPr>
            <w:r w:rsidRPr="00B83F9C">
              <w:rPr>
                <w:sz w:val="28"/>
                <w:szCs w:val="28"/>
              </w:rPr>
              <w:t>Navarra</w:t>
            </w:r>
          </w:p>
        </w:tc>
        <w:tc>
          <w:tcPr>
            <w:tcW w:w="3260" w:type="dxa"/>
            <w:vAlign w:val="bottom"/>
          </w:tcPr>
          <w:p w:rsidR="00B83F9C" w:rsidRPr="00B83F9C" w:rsidRDefault="00B83F9C" w:rsidP="00B83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B83F9C">
              <w:rPr>
                <w:rFonts w:ascii="Calibri" w:hAnsi="Calibri"/>
                <w:color w:val="000000"/>
                <w:sz w:val="28"/>
                <w:szCs w:val="28"/>
              </w:rPr>
              <w:t>1,5 %</w:t>
            </w:r>
          </w:p>
        </w:tc>
      </w:tr>
      <w:tr w:rsidR="00B83F9C" w:rsidRPr="00201404" w:rsidTr="00E6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83F9C" w:rsidRPr="00B83F9C" w:rsidRDefault="00B83F9C" w:rsidP="00B83F9C">
            <w:pPr>
              <w:rPr>
                <w:sz w:val="28"/>
                <w:szCs w:val="28"/>
              </w:rPr>
            </w:pPr>
            <w:r w:rsidRPr="00B83F9C">
              <w:rPr>
                <w:sz w:val="28"/>
                <w:szCs w:val="28"/>
              </w:rPr>
              <w:t>Madrid</w:t>
            </w:r>
          </w:p>
        </w:tc>
        <w:tc>
          <w:tcPr>
            <w:tcW w:w="3260" w:type="dxa"/>
            <w:vAlign w:val="bottom"/>
          </w:tcPr>
          <w:p w:rsidR="00B83F9C" w:rsidRPr="00B83F9C" w:rsidRDefault="00B83F9C" w:rsidP="00B83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B83F9C">
              <w:rPr>
                <w:rFonts w:ascii="Calibri" w:hAnsi="Calibri"/>
                <w:color w:val="000000"/>
                <w:sz w:val="28"/>
                <w:szCs w:val="28"/>
              </w:rPr>
              <w:t>1,3 %</w:t>
            </w:r>
          </w:p>
        </w:tc>
      </w:tr>
      <w:tr w:rsidR="00B83F9C" w:rsidRPr="00201404" w:rsidTr="00E61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83F9C" w:rsidRPr="00B83F9C" w:rsidRDefault="00B83F9C" w:rsidP="00B83F9C">
            <w:pPr>
              <w:rPr>
                <w:sz w:val="28"/>
                <w:szCs w:val="28"/>
              </w:rPr>
            </w:pPr>
            <w:r w:rsidRPr="00B83F9C">
              <w:rPr>
                <w:sz w:val="28"/>
                <w:szCs w:val="28"/>
              </w:rPr>
              <w:t>Canarias</w:t>
            </w:r>
          </w:p>
        </w:tc>
        <w:tc>
          <w:tcPr>
            <w:tcW w:w="3260" w:type="dxa"/>
            <w:vAlign w:val="bottom"/>
          </w:tcPr>
          <w:p w:rsidR="00B83F9C" w:rsidRPr="00B83F9C" w:rsidRDefault="00B83F9C" w:rsidP="00B83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B83F9C">
              <w:rPr>
                <w:rFonts w:ascii="Calibri" w:hAnsi="Calibri"/>
                <w:color w:val="000000"/>
                <w:sz w:val="28"/>
                <w:szCs w:val="28"/>
              </w:rPr>
              <w:t>1,2 %</w:t>
            </w:r>
          </w:p>
        </w:tc>
      </w:tr>
      <w:tr w:rsidR="00B83F9C" w:rsidRPr="00201404" w:rsidTr="00E6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83F9C" w:rsidRPr="00B83F9C" w:rsidRDefault="00B83F9C" w:rsidP="00B83F9C">
            <w:pPr>
              <w:rPr>
                <w:sz w:val="28"/>
                <w:szCs w:val="28"/>
              </w:rPr>
            </w:pPr>
            <w:r w:rsidRPr="00B83F9C">
              <w:rPr>
                <w:sz w:val="28"/>
                <w:szCs w:val="28"/>
              </w:rPr>
              <w:t>Asturias</w:t>
            </w:r>
          </w:p>
        </w:tc>
        <w:tc>
          <w:tcPr>
            <w:tcW w:w="3260" w:type="dxa"/>
            <w:vAlign w:val="bottom"/>
          </w:tcPr>
          <w:p w:rsidR="00B83F9C" w:rsidRPr="00B83F9C" w:rsidRDefault="00B83F9C" w:rsidP="00B83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B83F9C">
              <w:rPr>
                <w:rFonts w:ascii="Calibri" w:hAnsi="Calibri"/>
                <w:color w:val="000000"/>
                <w:sz w:val="28"/>
                <w:szCs w:val="28"/>
              </w:rPr>
              <w:t>1,1 %</w:t>
            </w:r>
          </w:p>
        </w:tc>
      </w:tr>
      <w:tr w:rsidR="00B83F9C" w:rsidRPr="00201404" w:rsidTr="00E61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83F9C" w:rsidRPr="00B83F9C" w:rsidRDefault="00B83F9C" w:rsidP="00B83F9C">
            <w:pPr>
              <w:rPr>
                <w:sz w:val="28"/>
                <w:szCs w:val="28"/>
              </w:rPr>
            </w:pPr>
            <w:r w:rsidRPr="00B83F9C">
              <w:rPr>
                <w:sz w:val="28"/>
                <w:szCs w:val="28"/>
              </w:rPr>
              <w:t>Castilla-La Mancha</w:t>
            </w:r>
          </w:p>
        </w:tc>
        <w:tc>
          <w:tcPr>
            <w:tcW w:w="3260" w:type="dxa"/>
            <w:vAlign w:val="bottom"/>
          </w:tcPr>
          <w:p w:rsidR="00B83F9C" w:rsidRPr="00B83F9C" w:rsidRDefault="00B83F9C" w:rsidP="00B83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B83F9C">
              <w:rPr>
                <w:rFonts w:ascii="Calibri" w:hAnsi="Calibri"/>
                <w:color w:val="000000"/>
                <w:sz w:val="28"/>
                <w:szCs w:val="28"/>
              </w:rPr>
              <w:t>1,1 %</w:t>
            </w:r>
          </w:p>
        </w:tc>
      </w:tr>
      <w:tr w:rsidR="00B83F9C" w:rsidRPr="00201404" w:rsidTr="00E6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83F9C" w:rsidRPr="00B83F9C" w:rsidRDefault="00B83F9C" w:rsidP="00B83F9C">
            <w:pPr>
              <w:rPr>
                <w:sz w:val="28"/>
                <w:szCs w:val="28"/>
              </w:rPr>
            </w:pPr>
            <w:r w:rsidRPr="00B83F9C">
              <w:rPr>
                <w:sz w:val="28"/>
                <w:szCs w:val="28"/>
              </w:rPr>
              <w:t>Aragón</w:t>
            </w:r>
          </w:p>
        </w:tc>
        <w:tc>
          <w:tcPr>
            <w:tcW w:w="3260" w:type="dxa"/>
            <w:vAlign w:val="bottom"/>
          </w:tcPr>
          <w:p w:rsidR="00B83F9C" w:rsidRPr="00B83F9C" w:rsidRDefault="00B83F9C" w:rsidP="00B83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B83F9C">
              <w:rPr>
                <w:rFonts w:ascii="Calibri" w:hAnsi="Calibri"/>
                <w:color w:val="000000"/>
                <w:sz w:val="28"/>
                <w:szCs w:val="28"/>
              </w:rPr>
              <w:t>1,1 %</w:t>
            </w:r>
          </w:p>
        </w:tc>
      </w:tr>
      <w:tr w:rsidR="00B83F9C" w:rsidRPr="00201404" w:rsidTr="00E61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83F9C" w:rsidRPr="00B83F9C" w:rsidRDefault="00B83F9C" w:rsidP="00B83F9C">
            <w:pPr>
              <w:rPr>
                <w:sz w:val="28"/>
                <w:szCs w:val="28"/>
              </w:rPr>
            </w:pPr>
            <w:r w:rsidRPr="00B83F9C">
              <w:rPr>
                <w:sz w:val="28"/>
                <w:szCs w:val="28"/>
              </w:rPr>
              <w:t>La Rioja</w:t>
            </w:r>
          </w:p>
        </w:tc>
        <w:tc>
          <w:tcPr>
            <w:tcW w:w="3260" w:type="dxa"/>
            <w:vAlign w:val="bottom"/>
          </w:tcPr>
          <w:p w:rsidR="00B83F9C" w:rsidRPr="00B83F9C" w:rsidRDefault="00B83F9C" w:rsidP="00B83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B83F9C">
              <w:rPr>
                <w:rFonts w:ascii="Calibri" w:hAnsi="Calibri"/>
                <w:color w:val="000000"/>
                <w:sz w:val="28"/>
                <w:szCs w:val="28"/>
              </w:rPr>
              <w:t>0,7 %</w:t>
            </w:r>
          </w:p>
        </w:tc>
      </w:tr>
      <w:tr w:rsidR="00B83F9C" w:rsidRPr="00201404" w:rsidTr="00E6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83F9C" w:rsidRPr="00B83F9C" w:rsidRDefault="00B83F9C" w:rsidP="00B83F9C">
            <w:pPr>
              <w:rPr>
                <w:sz w:val="28"/>
                <w:szCs w:val="28"/>
              </w:rPr>
            </w:pPr>
            <w:r w:rsidRPr="00B83F9C">
              <w:rPr>
                <w:sz w:val="28"/>
                <w:szCs w:val="28"/>
              </w:rPr>
              <w:t>Cataluña</w:t>
            </w:r>
          </w:p>
        </w:tc>
        <w:tc>
          <w:tcPr>
            <w:tcW w:w="3260" w:type="dxa"/>
            <w:vAlign w:val="bottom"/>
          </w:tcPr>
          <w:p w:rsidR="00B83F9C" w:rsidRPr="00B83F9C" w:rsidRDefault="00B83F9C" w:rsidP="00B83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B83F9C">
              <w:rPr>
                <w:rFonts w:ascii="Calibri" w:hAnsi="Calibri"/>
                <w:color w:val="000000"/>
                <w:sz w:val="28"/>
                <w:szCs w:val="28"/>
              </w:rPr>
              <w:t>0,7 %</w:t>
            </w:r>
          </w:p>
        </w:tc>
      </w:tr>
      <w:tr w:rsidR="00B83F9C" w:rsidRPr="00201404" w:rsidTr="00E61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83F9C" w:rsidRPr="00B83F9C" w:rsidRDefault="00B83F9C" w:rsidP="00B83F9C">
            <w:pPr>
              <w:rPr>
                <w:sz w:val="28"/>
                <w:szCs w:val="28"/>
              </w:rPr>
            </w:pPr>
            <w:r w:rsidRPr="00B83F9C">
              <w:rPr>
                <w:sz w:val="28"/>
                <w:szCs w:val="28"/>
              </w:rPr>
              <w:t>Extremadura</w:t>
            </w:r>
          </w:p>
        </w:tc>
        <w:tc>
          <w:tcPr>
            <w:tcW w:w="3260" w:type="dxa"/>
            <w:vAlign w:val="bottom"/>
          </w:tcPr>
          <w:p w:rsidR="00B83F9C" w:rsidRPr="00B83F9C" w:rsidRDefault="00B83F9C" w:rsidP="00B83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B83F9C">
              <w:rPr>
                <w:rFonts w:ascii="Calibri" w:hAnsi="Calibri"/>
                <w:color w:val="000000"/>
                <w:sz w:val="28"/>
                <w:szCs w:val="28"/>
              </w:rPr>
              <w:t>0,4 %</w:t>
            </w:r>
          </w:p>
        </w:tc>
      </w:tr>
      <w:tr w:rsidR="00B83F9C" w:rsidRPr="00201404" w:rsidTr="00E6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83F9C" w:rsidRPr="00B83F9C" w:rsidRDefault="00B83F9C" w:rsidP="00B83F9C">
            <w:pPr>
              <w:rPr>
                <w:sz w:val="28"/>
                <w:szCs w:val="28"/>
              </w:rPr>
            </w:pPr>
            <w:r w:rsidRPr="00B83F9C">
              <w:rPr>
                <w:sz w:val="28"/>
                <w:szCs w:val="28"/>
              </w:rPr>
              <w:t>Cantabria</w:t>
            </w:r>
          </w:p>
        </w:tc>
        <w:tc>
          <w:tcPr>
            <w:tcW w:w="3260" w:type="dxa"/>
            <w:vAlign w:val="bottom"/>
          </w:tcPr>
          <w:p w:rsidR="00B83F9C" w:rsidRPr="00B83F9C" w:rsidRDefault="00B83F9C" w:rsidP="00B83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B83F9C">
              <w:rPr>
                <w:rFonts w:ascii="Calibri" w:hAnsi="Calibri"/>
                <w:color w:val="000000"/>
                <w:sz w:val="28"/>
                <w:szCs w:val="28"/>
              </w:rPr>
              <w:t>0,4 %</w:t>
            </w:r>
          </w:p>
        </w:tc>
      </w:tr>
      <w:tr w:rsidR="00B83F9C" w:rsidRPr="00201404" w:rsidTr="00E61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83F9C" w:rsidRPr="00B83F9C" w:rsidRDefault="00B83F9C" w:rsidP="00B83F9C">
            <w:pPr>
              <w:rPr>
                <w:sz w:val="28"/>
                <w:szCs w:val="28"/>
              </w:rPr>
            </w:pPr>
            <w:r w:rsidRPr="00B83F9C">
              <w:rPr>
                <w:sz w:val="28"/>
                <w:szCs w:val="28"/>
              </w:rPr>
              <w:t>País Vasco</w:t>
            </w:r>
          </w:p>
        </w:tc>
        <w:tc>
          <w:tcPr>
            <w:tcW w:w="3260" w:type="dxa"/>
            <w:vAlign w:val="bottom"/>
          </w:tcPr>
          <w:p w:rsidR="00B83F9C" w:rsidRPr="00B83F9C" w:rsidRDefault="00B83F9C" w:rsidP="00B83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B83F9C">
              <w:rPr>
                <w:rFonts w:ascii="Calibri" w:hAnsi="Calibri"/>
                <w:color w:val="000000"/>
                <w:sz w:val="28"/>
                <w:szCs w:val="28"/>
              </w:rPr>
              <w:t>0,2 %</w:t>
            </w:r>
          </w:p>
        </w:tc>
      </w:tr>
      <w:tr w:rsidR="00B83F9C" w:rsidRPr="00201404" w:rsidTr="00E6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83F9C" w:rsidRPr="00B83F9C" w:rsidRDefault="00B83F9C" w:rsidP="00B83F9C">
            <w:pPr>
              <w:rPr>
                <w:sz w:val="28"/>
                <w:szCs w:val="28"/>
              </w:rPr>
            </w:pPr>
            <w:r w:rsidRPr="00B83F9C">
              <w:rPr>
                <w:sz w:val="28"/>
                <w:szCs w:val="28"/>
              </w:rPr>
              <w:t>Galicia</w:t>
            </w:r>
          </w:p>
        </w:tc>
        <w:tc>
          <w:tcPr>
            <w:tcW w:w="3260" w:type="dxa"/>
            <w:vAlign w:val="bottom"/>
          </w:tcPr>
          <w:p w:rsidR="00B83F9C" w:rsidRPr="00B83F9C" w:rsidRDefault="00B83F9C" w:rsidP="00B83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B83F9C">
              <w:rPr>
                <w:rFonts w:ascii="Calibri" w:hAnsi="Calibri"/>
                <w:color w:val="000000"/>
                <w:sz w:val="28"/>
                <w:szCs w:val="28"/>
              </w:rPr>
              <w:t>0,1 %</w:t>
            </w:r>
          </w:p>
        </w:tc>
      </w:tr>
    </w:tbl>
    <w:p w:rsidR="00FD62C7" w:rsidRDefault="00FD62C7" w:rsidP="00405F66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260AE1" w:rsidRDefault="00260AE1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260AE1" w:rsidRDefault="00260AE1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405F66" w:rsidRDefault="0006369A" w:rsidP="00BC0C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En cuanto al ranking de precios, Cataluña desbanca al País Vasco como comunidad más cara para alquilar con </w:t>
      </w:r>
      <w:r w:rsidR="00C60309">
        <w:rPr>
          <w:rFonts w:ascii="Open Sans Light" w:hAnsi="Open Sans Light"/>
          <w:color w:val="404040" w:themeColor="text1" w:themeTint="BF"/>
          <w:lang w:val="es-ES"/>
        </w:rPr>
        <w:t>12,04</w:t>
      </w:r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€/m2 al mes. De hecho, País Vasco pasa a ocupar la tercera posición en el ranking. En segundo lugar se encuentra la Comunidad de Madrid</w:t>
      </w:r>
      <w:r w:rsidR="00C60309">
        <w:rPr>
          <w:rFonts w:ascii="Open Sans Light" w:hAnsi="Open Sans Light"/>
          <w:color w:val="404040" w:themeColor="text1" w:themeTint="BF"/>
          <w:lang w:val="es-ES"/>
        </w:rPr>
        <w:t xml:space="preserve"> (11,51 </w:t>
      </w:r>
      <w:r w:rsidR="00C60309" w:rsidRPr="0006369A">
        <w:rPr>
          <w:rFonts w:ascii="Open Sans Light" w:hAnsi="Open Sans Light"/>
          <w:color w:val="404040" w:themeColor="text1" w:themeTint="BF"/>
          <w:lang w:val="es-ES"/>
        </w:rPr>
        <w:t>€/m2 al mes</w:t>
      </w:r>
      <w:r w:rsidR="00C60309">
        <w:rPr>
          <w:rFonts w:ascii="Open Sans Light" w:hAnsi="Open Sans Light"/>
          <w:color w:val="404040" w:themeColor="text1" w:themeTint="BF"/>
          <w:lang w:val="es-ES"/>
        </w:rPr>
        <w:t>)</w:t>
      </w:r>
      <w:r w:rsidRPr="0006369A">
        <w:rPr>
          <w:rFonts w:ascii="Open Sans Light" w:hAnsi="Open Sans Light"/>
          <w:color w:val="404040" w:themeColor="text1" w:themeTint="BF"/>
          <w:lang w:val="es-ES"/>
        </w:rPr>
        <w:t>. En e</w:t>
      </w:r>
      <w:r w:rsidR="00C60309">
        <w:rPr>
          <w:rFonts w:ascii="Open Sans Light" w:hAnsi="Open Sans Light"/>
          <w:color w:val="404040" w:themeColor="text1" w:themeTint="BF"/>
          <w:lang w:val="es-ES"/>
        </w:rPr>
        <w:t>l lado opuesto, Extremadura (4,70</w:t>
      </w:r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€/m2 al mes) y Castilla-La Mancha (4,8</w:t>
      </w:r>
      <w:r w:rsidR="00C60309">
        <w:rPr>
          <w:rFonts w:ascii="Open Sans Light" w:hAnsi="Open Sans Light"/>
          <w:color w:val="404040" w:themeColor="text1" w:themeTint="BF"/>
          <w:lang w:val="es-ES"/>
        </w:rPr>
        <w:t>7</w:t>
      </w:r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€/m2 al mes) son las dos comunidades con los precios de la vivienda en alquiler más asequibles.</w:t>
      </w:r>
    </w:p>
    <w:p w:rsidR="00405F66" w:rsidRDefault="00405F66" w:rsidP="00BC0C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D62C7" w:rsidRDefault="00405F66" w:rsidP="00FD62C7">
      <w:pPr>
        <w:ind w:left="-1134"/>
        <w:jc w:val="both"/>
        <w:rPr>
          <w:rFonts w:ascii="Open Sans" w:hAnsi="Open Sans"/>
          <w:color w:val="00AAAB"/>
          <w:lang w:val="es-ES"/>
        </w:rPr>
      </w:pPr>
      <w:r w:rsidRPr="00405F66">
        <w:rPr>
          <w:rFonts w:ascii="Open Sans" w:hAnsi="Open Sans"/>
          <w:color w:val="00AAAB"/>
          <w:lang w:val="es-ES"/>
        </w:rPr>
        <w:t>Ranking del precio medio de la vivienda en alquiler más caro por CC.AA.</w:t>
      </w:r>
    </w:p>
    <w:p w:rsidR="00405F66" w:rsidRDefault="00405F66" w:rsidP="00FD62C7">
      <w:pPr>
        <w:ind w:left="-1134"/>
        <w:jc w:val="both"/>
        <w:rPr>
          <w:rFonts w:ascii="Open Sans" w:hAnsi="Open Sans"/>
          <w:color w:val="00AAAB"/>
          <w:lang w:val="es-ES"/>
        </w:rPr>
      </w:pPr>
    </w:p>
    <w:p w:rsidR="00405F66" w:rsidRPr="00201404" w:rsidRDefault="00C60309" w:rsidP="00FD62C7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33521626" wp14:editId="0143AFF9">
            <wp:extent cx="5534025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05F66" w:rsidRDefault="00405F66" w:rsidP="00FD62C7">
      <w:pPr>
        <w:ind w:left="-1134"/>
        <w:jc w:val="both"/>
        <w:rPr>
          <w:rFonts w:ascii="Open Sans Light" w:hAnsi="Open Sans Light"/>
          <w:lang w:val="es-ES"/>
        </w:rPr>
      </w:pPr>
    </w:p>
    <w:p w:rsidR="0006369A" w:rsidRPr="0006369A" w:rsidRDefault="0006369A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BB386A">
        <w:rPr>
          <w:rFonts w:ascii="Open Sans Light" w:hAnsi="Open Sans Light"/>
          <w:lang w:val="es-ES"/>
        </w:rPr>
        <w:t xml:space="preserve">Respecto a la evolución por provincias, </w:t>
      </w:r>
      <w:r w:rsidR="00451D7C" w:rsidRPr="00BB386A">
        <w:rPr>
          <w:rFonts w:ascii="Open Sans Light" w:hAnsi="Open Sans Light"/>
          <w:lang w:val="es-ES"/>
        </w:rPr>
        <w:t>45</w:t>
      </w:r>
      <w:r w:rsidRPr="00BB386A">
        <w:rPr>
          <w:rFonts w:ascii="Open Sans Light" w:hAnsi="Open Sans Light"/>
          <w:lang w:val="es-ES"/>
        </w:rPr>
        <w:t xml:space="preserve"> de ellas registran aumentos </w:t>
      </w:r>
      <w:r w:rsidRPr="00BB386A">
        <w:rPr>
          <w:rFonts w:ascii="Open Sans Light" w:hAnsi="Open Sans Light"/>
          <w:color w:val="404040" w:themeColor="text1" w:themeTint="BF"/>
          <w:lang w:val="es-ES"/>
        </w:rPr>
        <w:t xml:space="preserve">del precio del alquiler respecto al mes de </w:t>
      </w:r>
      <w:r w:rsidR="00451D7C" w:rsidRPr="00BB386A">
        <w:rPr>
          <w:rFonts w:ascii="Open Sans Light" w:hAnsi="Open Sans Light"/>
          <w:color w:val="404040" w:themeColor="text1" w:themeTint="BF"/>
          <w:lang w:val="es-ES"/>
        </w:rPr>
        <w:t>abril</w:t>
      </w:r>
      <w:r w:rsidRPr="00BB386A">
        <w:rPr>
          <w:rFonts w:ascii="Open Sans Light" w:hAnsi="Open Sans Light"/>
          <w:color w:val="404040" w:themeColor="text1" w:themeTint="BF"/>
          <w:lang w:val="es-ES"/>
        </w:rPr>
        <w:t xml:space="preserve">, con incrementos que van del </w:t>
      </w:r>
      <w:r w:rsidR="00451D7C" w:rsidRPr="00BB386A">
        <w:rPr>
          <w:rFonts w:ascii="Open Sans Light" w:hAnsi="Open Sans Light"/>
          <w:color w:val="404040" w:themeColor="text1" w:themeTint="BF"/>
          <w:lang w:val="es-ES"/>
        </w:rPr>
        <w:t>7,9</w:t>
      </w:r>
      <w:r w:rsidRPr="00BB386A">
        <w:rPr>
          <w:rFonts w:ascii="Open Sans Light" w:hAnsi="Open Sans Light"/>
          <w:color w:val="404040" w:themeColor="text1" w:themeTint="BF"/>
          <w:lang w:val="es-ES"/>
        </w:rPr>
        <w:t>% en Huelva al 0,</w:t>
      </w:r>
      <w:r w:rsidR="00451D7C" w:rsidRPr="00BB386A">
        <w:rPr>
          <w:rFonts w:ascii="Open Sans Light" w:hAnsi="Open Sans Light"/>
          <w:color w:val="404040" w:themeColor="text1" w:themeTint="BF"/>
          <w:lang w:val="es-ES"/>
        </w:rPr>
        <w:t>3</w:t>
      </w:r>
      <w:r w:rsidRPr="00BB386A">
        <w:rPr>
          <w:rFonts w:ascii="Open Sans Light" w:hAnsi="Open Sans Light"/>
          <w:color w:val="404040" w:themeColor="text1" w:themeTint="BF"/>
          <w:lang w:val="es-ES"/>
        </w:rPr>
        <w:t xml:space="preserve">% de </w:t>
      </w:r>
      <w:r w:rsidR="00451D7C" w:rsidRPr="00BB386A">
        <w:rPr>
          <w:rFonts w:ascii="Open Sans Light" w:hAnsi="Open Sans Light"/>
          <w:color w:val="404040" w:themeColor="text1" w:themeTint="BF"/>
          <w:lang w:val="es-ES"/>
        </w:rPr>
        <w:t>Sevilla, Ciudad Real y Ourense</w:t>
      </w:r>
      <w:r w:rsidRPr="00BB386A">
        <w:rPr>
          <w:rFonts w:ascii="Open Sans Light" w:hAnsi="Open Sans Light"/>
          <w:color w:val="404040" w:themeColor="text1" w:themeTint="BF"/>
          <w:lang w:val="es-ES"/>
        </w:rPr>
        <w:t xml:space="preserve">. Por el contrario, el precio del alquiler baja en </w:t>
      </w:r>
      <w:r w:rsidR="00451D7C" w:rsidRPr="00BB386A">
        <w:rPr>
          <w:rFonts w:ascii="Open Sans Light" w:hAnsi="Open Sans Light"/>
          <w:color w:val="404040" w:themeColor="text1" w:themeTint="BF"/>
          <w:lang w:val="es-ES"/>
        </w:rPr>
        <w:t>4</w:t>
      </w:r>
      <w:r w:rsidRPr="00BB386A">
        <w:rPr>
          <w:rFonts w:ascii="Open Sans Light" w:hAnsi="Open Sans Light"/>
          <w:color w:val="404040" w:themeColor="text1" w:themeTint="BF"/>
          <w:lang w:val="es-ES"/>
        </w:rPr>
        <w:t xml:space="preserve"> provincias con retrocesos que van desde el -0,</w:t>
      </w:r>
      <w:r w:rsidR="00BB386A" w:rsidRPr="00BB386A">
        <w:rPr>
          <w:rFonts w:ascii="Open Sans Light" w:hAnsi="Open Sans Light"/>
          <w:color w:val="404040" w:themeColor="text1" w:themeTint="BF"/>
          <w:lang w:val="es-ES"/>
        </w:rPr>
        <w:t>2</w:t>
      </w:r>
      <w:r w:rsidRPr="00BB386A">
        <w:rPr>
          <w:rFonts w:ascii="Open Sans Light" w:hAnsi="Open Sans Light"/>
          <w:color w:val="404040" w:themeColor="text1" w:themeTint="BF"/>
          <w:lang w:val="es-ES"/>
        </w:rPr>
        <w:t xml:space="preserve">% </w:t>
      </w:r>
      <w:r w:rsidR="00BB386A" w:rsidRPr="00BB386A">
        <w:rPr>
          <w:rFonts w:ascii="Open Sans Light" w:hAnsi="Open Sans Light"/>
          <w:color w:val="404040" w:themeColor="text1" w:themeTint="BF"/>
          <w:lang w:val="es-ES"/>
        </w:rPr>
        <w:t>de A Coruña</w:t>
      </w:r>
      <w:r w:rsidRPr="00BB386A">
        <w:rPr>
          <w:rFonts w:ascii="Open Sans Light" w:hAnsi="Open Sans Light"/>
          <w:color w:val="404040" w:themeColor="text1" w:themeTint="BF"/>
          <w:lang w:val="es-ES"/>
        </w:rPr>
        <w:t xml:space="preserve"> al -</w:t>
      </w:r>
      <w:r w:rsidR="00BB386A" w:rsidRPr="00BB386A">
        <w:rPr>
          <w:rFonts w:ascii="Open Sans Light" w:hAnsi="Open Sans Light"/>
          <w:color w:val="404040" w:themeColor="text1" w:themeTint="BF"/>
          <w:lang w:val="es-ES"/>
        </w:rPr>
        <w:t>0,6</w:t>
      </w:r>
      <w:r w:rsidRPr="00BB386A">
        <w:rPr>
          <w:rFonts w:ascii="Open Sans Light" w:hAnsi="Open Sans Light"/>
          <w:color w:val="404040" w:themeColor="text1" w:themeTint="BF"/>
          <w:lang w:val="es-ES"/>
        </w:rPr>
        <w:t xml:space="preserve">% de </w:t>
      </w:r>
      <w:r w:rsidR="00BB386A" w:rsidRPr="00BB386A">
        <w:rPr>
          <w:rFonts w:ascii="Open Sans Light" w:hAnsi="Open Sans Light"/>
          <w:color w:val="404040" w:themeColor="text1" w:themeTint="BF"/>
          <w:lang w:val="es-ES"/>
        </w:rPr>
        <w:t>Tarragona</w:t>
      </w:r>
      <w:r w:rsidRPr="00BB386A">
        <w:rPr>
          <w:rFonts w:ascii="Open Sans Light" w:hAnsi="Open Sans Light"/>
          <w:color w:val="404040" w:themeColor="text1" w:themeTint="BF"/>
          <w:lang w:val="es-ES"/>
        </w:rPr>
        <w:t>.</w:t>
      </w:r>
      <w:r w:rsidR="00BB386A">
        <w:rPr>
          <w:rFonts w:ascii="Open Sans Light" w:hAnsi="Open Sans Light"/>
          <w:color w:val="404040" w:themeColor="text1" w:themeTint="BF"/>
          <w:lang w:val="es-ES"/>
        </w:rPr>
        <w:t xml:space="preserve"> El precio se mantiene estable en Badajoz.</w:t>
      </w:r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</w:t>
      </w:r>
    </w:p>
    <w:p w:rsidR="0006369A" w:rsidRPr="0006369A" w:rsidRDefault="0006369A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405F66" w:rsidRDefault="0006369A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06369A">
        <w:rPr>
          <w:rFonts w:ascii="Open Sans Light" w:hAnsi="Open Sans Light"/>
          <w:color w:val="404040" w:themeColor="text1" w:themeTint="BF"/>
          <w:lang w:val="es-ES"/>
        </w:rPr>
        <w:t>En cuanto a los municipios, la localidad con el precio de alquiler más elevado es Barcelona con 15,</w:t>
      </w:r>
      <w:r w:rsidR="006A3579">
        <w:rPr>
          <w:rFonts w:ascii="Open Sans Light" w:hAnsi="Open Sans Light"/>
          <w:color w:val="404040" w:themeColor="text1" w:themeTint="BF"/>
          <w:lang w:val="es-ES"/>
        </w:rPr>
        <w:t>09</w:t>
      </w:r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€/m2 al mes, seguido de </w:t>
      </w:r>
      <w:proofErr w:type="spellStart"/>
      <w:r w:rsidRPr="0006369A">
        <w:rPr>
          <w:rFonts w:ascii="Open Sans Light" w:hAnsi="Open Sans Light"/>
          <w:color w:val="404040" w:themeColor="text1" w:themeTint="BF"/>
          <w:lang w:val="es-ES"/>
        </w:rPr>
        <w:t>Sant</w:t>
      </w:r>
      <w:proofErr w:type="spellEnd"/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proofErr w:type="spellStart"/>
      <w:r w:rsidRPr="0006369A">
        <w:rPr>
          <w:rFonts w:ascii="Open Sans Light" w:hAnsi="Open Sans Light"/>
          <w:color w:val="404040" w:themeColor="text1" w:themeTint="BF"/>
          <w:lang w:val="es-ES"/>
        </w:rPr>
        <w:t>Cugat</w:t>
      </w:r>
      <w:proofErr w:type="spellEnd"/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del </w:t>
      </w:r>
      <w:proofErr w:type="spellStart"/>
      <w:r w:rsidRPr="0006369A">
        <w:rPr>
          <w:rFonts w:ascii="Open Sans Light" w:hAnsi="Open Sans Light"/>
          <w:color w:val="404040" w:themeColor="text1" w:themeTint="BF"/>
          <w:lang w:val="es-ES"/>
        </w:rPr>
        <w:t>Vallès</w:t>
      </w:r>
      <w:proofErr w:type="spellEnd"/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(</w:t>
      </w:r>
      <w:r w:rsidR="006A3579">
        <w:rPr>
          <w:rFonts w:ascii="Open Sans Light" w:hAnsi="Open Sans Light"/>
          <w:color w:val="404040" w:themeColor="text1" w:themeTint="BF"/>
          <w:lang w:val="es-ES"/>
        </w:rPr>
        <w:t>14,06</w:t>
      </w:r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€/m2 al mes) y </w:t>
      </w:r>
      <w:proofErr w:type="spellStart"/>
      <w:r w:rsidR="006A3579">
        <w:rPr>
          <w:rFonts w:ascii="Open Sans Light" w:hAnsi="Open Sans Light"/>
          <w:color w:val="404040" w:themeColor="text1" w:themeTint="BF"/>
          <w:lang w:val="es-ES"/>
        </w:rPr>
        <w:t>Calvià</w:t>
      </w:r>
      <w:proofErr w:type="spellEnd"/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(13,</w:t>
      </w:r>
      <w:r w:rsidR="006A3579">
        <w:rPr>
          <w:rFonts w:ascii="Open Sans Light" w:hAnsi="Open Sans Light"/>
          <w:color w:val="404040" w:themeColor="text1" w:themeTint="BF"/>
          <w:lang w:val="es-ES"/>
        </w:rPr>
        <w:t>63</w:t>
      </w:r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€/m2 al mes). En el otro extremo, Lucena, en Córdoba</w:t>
      </w:r>
      <w:r w:rsidR="006E3A3E">
        <w:rPr>
          <w:rFonts w:ascii="Open Sans Light" w:hAnsi="Open Sans Light"/>
          <w:color w:val="404040" w:themeColor="text1" w:themeTint="BF"/>
          <w:lang w:val="es-ES"/>
        </w:rPr>
        <w:t>,</w:t>
      </w:r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es el municipio más barato en </w:t>
      </w:r>
      <w:r w:rsidR="006E3A3E">
        <w:rPr>
          <w:rFonts w:ascii="Open Sans Light" w:hAnsi="Open Sans Light"/>
          <w:color w:val="404040" w:themeColor="text1" w:themeTint="BF"/>
          <w:lang w:val="es-ES"/>
        </w:rPr>
        <w:t>mayo</w:t>
      </w:r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para alquilar (3,</w:t>
      </w:r>
      <w:r w:rsidR="006A3579">
        <w:rPr>
          <w:rFonts w:ascii="Open Sans Light" w:hAnsi="Open Sans Light"/>
          <w:color w:val="404040" w:themeColor="text1" w:themeTint="BF"/>
          <w:lang w:val="es-ES"/>
        </w:rPr>
        <w:t>49</w:t>
      </w:r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€/m2 al mes), seguido de </w:t>
      </w:r>
      <w:r w:rsidR="006A3579">
        <w:rPr>
          <w:rFonts w:ascii="Open Sans Light" w:hAnsi="Open Sans Light"/>
          <w:color w:val="404040" w:themeColor="text1" w:themeTint="BF"/>
          <w:lang w:val="es-ES"/>
        </w:rPr>
        <w:t>Carballo</w:t>
      </w:r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(3,</w:t>
      </w:r>
      <w:r w:rsidR="006A3579">
        <w:rPr>
          <w:rFonts w:ascii="Open Sans Light" w:hAnsi="Open Sans Light"/>
          <w:color w:val="404040" w:themeColor="text1" w:themeTint="BF"/>
          <w:lang w:val="es-ES"/>
        </w:rPr>
        <w:t>53</w:t>
      </w:r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€/m2 al mes) y Almendralejo (3,</w:t>
      </w:r>
      <w:r w:rsidR="006E3A3E">
        <w:rPr>
          <w:rFonts w:ascii="Open Sans Light" w:hAnsi="Open Sans Light"/>
          <w:color w:val="404040" w:themeColor="text1" w:themeTint="BF"/>
          <w:lang w:val="es-ES"/>
        </w:rPr>
        <w:t>55</w:t>
      </w:r>
      <w:r w:rsidRPr="0006369A">
        <w:rPr>
          <w:rFonts w:ascii="Open Sans Light" w:hAnsi="Open Sans Light"/>
          <w:color w:val="404040" w:themeColor="text1" w:themeTint="BF"/>
          <w:lang w:val="es-ES"/>
        </w:rPr>
        <w:t xml:space="preserve"> €/m2 al mes).</w:t>
      </w:r>
    </w:p>
    <w:p w:rsidR="0006369A" w:rsidRPr="0006369A" w:rsidRDefault="0006369A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06369A" w:rsidRPr="0006369A" w:rsidRDefault="0006369A" w:rsidP="0006369A">
      <w:pPr>
        <w:ind w:left="-1134"/>
        <w:jc w:val="both"/>
        <w:rPr>
          <w:rFonts w:ascii="Open Sans" w:hAnsi="Open Sans"/>
          <w:color w:val="00AAAB"/>
          <w:lang w:val="es-ES"/>
        </w:rPr>
      </w:pPr>
      <w:r w:rsidRPr="0006369A">
        <w:rPr>
          <w:rFonts w:ascii="Open Sans" w:hAnsi="Open Sans"/>
          <w:color w:val="00AAAB"/>
          <w:lang w:val="es-ES"/>
        </w:rPr>
        <w:t>Se incrementa el precio en 1</w:t>
      </w:r>
      <w:r w:rsidR="00586D22">
        <w:rPr>
          <w:rFonts w:ascii="Open Sans" w:hAnsi="Open Sans"/>
          <w:color w:val="00AAAB"/>
          <w:lang w:val="es-ES"/>
        </w:rPr>
        <w:t xml:space="preserve">4 </w:t>
      </w:r>
      <w:r w:rsidRPr="0006369A">
        <w:rPr>
          <w:rFonts w:ascii="Open Sans" w:hAnsi="Open Sans"/>
          <w:color w:val="00AAAB"/>
          <w:lang w:val="es-ES"/>
        </w:rPr>
        <w:t xml:space="preserve">distritos madrileños </w:t>
      </w:r>
      <w:r w:rsidR="003F3675">
        <w:rPr>
          <w:rFonts w:ascii="Open Sans" w:hAnsi="Open Sans"/>
          <w:color w:val="00AAAB"/>
          <w:lang w:val="es-ES"/>
        </w:rPr>
        <w:t>y cinco</w:t>
      </w:r>
      <w:r w:rsidRPr="0006369A">
        <w:rPr>
          <w:rFonts w:ascii="Open Sans" w:hAnsi="Open Sans"/>
          <w:color w:val="00AAAB"/>
          <w:lang w:val="es-ES"/>
        </w:rPr>
        <w:t xml:space="preserve"> en Barcelona</w:t>
      </w:r>
    </w:p>
    <w:p w:rsidR="0006369A" w:rsidRPr="0006369A" w:rsidRDefault="0006369A" w:rsidP="0006369A">
      <w:pPr>
        <w:ind w:left="-1134"/>
        <w:jc w:val="both"/>
        <w:rPr>
          <w:rFonts w:ascii="Open Sans" w:hAnsi="Open Sans"/>
          <w:color w:val="00AAAB"/>
          <w:lang w:val="es-ES"/>
        </w:rPr>
      </w:pPr>
    </w:p>
    <w:p w:rsidR="00586D22" w:rsidRPr="003F3675" w:rsidRDefault="00586D22" w:rsidP="003F3675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3F3675">
        <w:rPr>
          <w:rFonts w:ascii="Open Sans Light" w:hAnsi="Open Sans Light"/>
          <w:color w:val="404040" w:themeColor="text1" w:themeTint="BF"/>
          <w:lang w:val="es-ES"/>
        </w:rPr>
        <w:t xml:space="preserve">De los 21 distritos madrileños estudiados por </w:t>
      </w:r>
      <w:hyperlink r:id="rId15" w:history="1">
        <w:proofErr w:type="spellStart"/>
        <w:r w:rsidR="006E3A3E" w:rsidRPr="00201404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3F3675">
        <w:rPr>
          <w:rFonts w:ascii="Open Sans Light" w:hAnsi="Open Sans Light"/>
          <w:color w:val="404040" w:themeColor="text1" w:themeTint="BF"/>
          <w:lang w:val="es-ES"/>
        </w:rPr>
        <w:t xml:space="preserve">, en 14 de ellos se registran incrementos en el precio del alquiler. La subida más alta se da en </w:t>
      </w:r>
      <w:proofErr w:type="spellStart"/>
      <w:r w:rsidRPr="003F3675">
        <w:rPr>
          <w:rFonts w:ascii="Open Sans Light" w:hAnsi="Open Sans Light"/>
          <w:color w:val="404040" w:themeColor="text1" w:themeTint="BF"/>
          <w:lang w:val="es-ES"/>
        </w:rPr>
        <w:lastRenderedPageBreak/>
        <w:t>Vicálvaro</w:t>
      </w:r>
      <w:proofErr w:type="spellEnd"/>
      <w:r w:rsidRPr="003F3675">
        <w:rPr>
          <w:rFonts w:ascii="Open Sans Light" w:hAnsi="Open Sans Light"/>
          <w:color w:val="404040" w:themeColor="text1" w:themeTint="BF"/>
          <w:lang w:val="es-ES"/>
        </w:rPr>
        <w:t xml:space="preserve"> (3,0%), y en  </w:t>
      </w:r>
      <w:r w:rsidR="006E3A3E">
        <w:rPr>
          <w:rFonts w:ascii="Open Sans Light" w:hAnsi="Open Sans Light"/>
          <w:color w:val="404040" w:themeColor="text1" w:themeTint="BF"/>
          <w:lang w:val="es-ES"/>
        </w:rPr>
        <w:t xml:space="preserve">Barajas y </w:t>
      </w:r>
      <w:proofErr w:type="spellStart"/>
      <w:r w:rsidR="006E3A3E">
        <w:rPr>
          <w:rFonts w:ascii="Open Sans Light" w:hAnsi="Open Sans Light"/>
          <w:color w:val="404040" w:themeColor="text1" w:themeTint="BF"/>
          <w:lang w:val="es-ES"/>
        </w:rPr>
        <w:t>Hortaleza</w:t>
      </w:r>
      <w:proofErr w:type="spellEnd"/>
      <w:r w:rsidR="006E3A3E">
        <w:rPr>
          <w:rFonts w:ascii="Open Sans Light" w:hAnsi="Open Sans Light"/>
          <w:color w:val="404040" w:themeColor="text1" w:themeTint="BF"/>
          <w:lang w:val="es-ES"/>
        </w:rPr>
        <w:t xml:space="preserve"> con un 1,6%, </w:t>
      </w:r>
      <w:r w:rsidRPr="003F3675">
        <w:rPr>
          <w:rFonts w:ascii="Open Sans Light" w:hAnsi="Open Sans Light"/>
          <w:color w:val="404040" w:themeColor="text1" w:themeTint="BF"/>
          <w:lang w:val="es-ES"/>
        </w:rPr>
        <w:t xml:space="preserve">respectivamente. En cuanto a los descensos, la caída más notable se da en el distrito de Chamberí (-3,5%), seguido de Moncloa  (-2,5%) y Villaverde (-1,0%). </w:t>
      </w:r>
    </w:p>
    <w:p w:rsidR="00586D22" w:rsidRPr="003F3675" w:rsidRDefault="00586D22" w:rsidP="003F3675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586D22" w:rsidRPr="003F3675" w:rsidRDefault="00586D22" w:rsidP="003F3675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3F3675">
        <w:rPr>
          <w:rFonts w:ascii="Open Sans Light" w:hAnsi="Open Sans Light"/>
          <w:color w:val="404040" w:themeColor="text1" w:themeTint="BF"/>
          <w:lang w:val="es-ES"/>
        </w:rPr>
        <w:t>El distrito de Salamanca continúa siendo el más caro de Madrid, con un precio medio de 16,36 €/m2 y un incremento mensual del 1,1%. El más barato es Villaverde, que tiene un precio medio de 8,59€/m2 al mes y este mes de mayo desciende el precio un -1,0% respecto al mes anterior.</w:t>
      </w:r>
    </w:p>
    <w:p w:rsidR="0006369A" w:rsidRPr="0006369A" w:rsidRDefault="0006369A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F3675" w:rsidRPr="003F3675" w:rsidRDefault="003F3675" w:rsidP="003F3675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3F3675">
        <w:rPr>
          <w:rFonts w:ascii="Open Sans Light" w:hAnsi="Open Sans Light"/>
          <w:color w:val="404040" w:themeColor="text1" w:themeTint="BF"/>
          <w:lang w:val="es-ES"/>
        </w:rPr>
        <w:t>De los 10 distritos catalanes</w:t>
      </w:r>
      <w:r>
        <w:rPr>
          <w:rFonts w:ascii="Open Sans Light" w:hAnsi="Open Sans Light"/>
          <w:color w:val="404040" w:themeColor="text1" w:themeTint="BF"/>
          <w:lang w:val="es-ES"/>
        </w:rPr>
        <w:t xml:space="preserve"> estudiados por </w:t>
      </w:r>
      <w:hyperlink r:id="rId16" w:history="1">
        <w:proofErr w:type="spellStart"/>
        <w:r w:rsidRPr="00201404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3F3675">
        <w:rPr>
          <w:rFonts w:ascii="Open Sans Light" w:hAnsi="Open Sans Light"/>
          <w:color w:val="404040" w:themeColor="text1" w:themeTint="BF"/>
          <w:lang w:val="es-ES"/>
        </w:rPr>
        <w:t xml:space="preserve">, en </w:t>
      </w:r>
      <w:r>
        <w:rPr>
          <w:rFonts w:ascii="Open Sans Light" w:hAnsi="Open Sans Light"/>
          <w:color w:val="404040" w:themeColor="text1" w:themeTint="BF"/>
          <w:lang w:val="es-ES"/>
        </w:rPr>
        <w:t>cinco</w:t>
      </w:r>
      <w:r w:rsidRPr="003F3675">
        <w:rPr>
          <w:rFonts w:ascii="Open Sans Light" w:hAnsi="Open Sans Light"/>
          <w:color w:val="404040" w:themeColor="text1" w:themeTint="BF"/>
          <w:lang w:val="es-ES"/>
        </w:rPr>
        <w:t xml:space="preserve"> de ellos se registran incrementos en el precio del alquiler. La subida más alta se da en </w:t>
      </w:r>
      <w:proofErr w:type="spellStart"/>
      <w:r w:rsidRPr="003F3675">
        <w:rPr>
          <w:rFonts w:ascii="Open Sans Light" w:hAnsi="Open Sans Light"/>
          <w:color w:val="404040" w:themeColor="text1" w:themeTint="BF"/>
          <w:lang w:val="es-ES"/>
        </w:rPr>
        <w:t>Sant</w:t>
      </w:r>
      <w:proofErr w:type="spellEnd"/>
      <w:r w:rsidRPr="003F3675">
        <w:rPr>
          <w:rFonts w:ascii="Open Sans Light" w:hAnsi="Open Sans Light"/>
          <w:color w:val="404040" w:themeColor="text1" w:themeTint="BF"/>
          <w:lang w:val="es-ES"/>
        </w:rPr>
        <w:t xml:space="preserve"> Andreu (1,7%), Horta-</w:t>
      </w:r>
      <w:proofErr w:type="spellStart"/>
      <w:r w:rsidRPr="003F3675">
        <w:rPr>
          <w:rFonts w:ascii="Open Sans Light" w:hAnsi="Open Sans Light"/>
          <w:color w:val="404040" w:themeColor="text1" w:themeTint="BF"/>
          <w:lang w:val="es-ES"/>
        </w:rPr>
        <w:t>Guinardó</w:t>
      </w:r>
      <w:proofErr w:type="spellEnd"/>
      <w:r w:rsidRPr="003F3675">
        <w:rPr>
          <w:rFonts w:ascii="Open Sans Light" w:hAnsi="Open Sans Light"/>
          <w:color w:val="404040" w:themeColor="text1" w:themeTint="BF"/>
          <w:lang w:val="es-ES"/>
        </w:rPr>
        <w:t xml:space="preserve"> (1,5%) y en </w:t>
      </w:r>
      <w:proofErr w:type="spellStart"/>
      <w:r w:rsidRPr="003F3675">
        <w:rPr>
          <w:rFonts w:ascii="Open Sans Light" w:hAnsi="Open Sans Light"/>
          <w:color w:val="404040" w:themeColor="text1" w:themeTint="BF"/>
          <w:lang w:val="es-ES"/>
        </w:rPr>
        <w:t>Sarrià-Sant</w:t>
      </w:r>
      <w:proofErr w:type="spellEnd"/>
      <w:r w:rsidRPr="003F3675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proofErr w:type="spellStart"/>
      <w:r w:rsidRPr="003F3675">
        <w:rPr>
          <w:rFonts w:ascii="Open Sans Light" w:hAnsi="Open Sans Light"/>
          <w:color w:val="404040" w:themeColor="text1" w:themeTint="BF"/>
          <w:lang w:val="es-ES"/>
        </w:rPr>
        <w:t>Gervasi</w:t>
      </w:r>
      <w:proofErr w:type="spellEnd"/>
      <w:r w:rsidRPr="003F3675">
        <w:rPr>
          <w:rFonts w:ascii="Open Sans Light" w:hAnsi="Open Sans Light"/>
          <w:color w:val="404040" w:themeColor="text1" w:themeTint="BF"/>
          <w:lang w:val="es-ES"/>
        </w:rPr>
        <w:t xml:space="preserve"> y </w:t>
      </w:r>
      <w:proofErr w:type="spellStart"/>
      <w:r w:rsidRPr="003F3675">
        <w:rPr>
          <w:rFonts w:ascii="Open Sans Light" w:hAnsi="Open Sans Light"/>
          <w:color w:val="404040" w:themeColor="text1" w:themeTint="BF"/>
          <w:lang w:val="es-ES"/>
        </w:rPr>
        <w:t>Nou</w:t>
      </w:r>
      <w:proofErr w:type="spellEnd"/>
      <w:r w:rsidRPr="003F3675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proofErr w:type="spellStart"/>
      <w:r w:rsidRPr="003F3675">
        <w:rPr>
          <w:rFonts w:ascii="Open Sans Light" w:hAnsi="Open Sans Light"/>
          <w:color w:val="404040" w:themeColor="text1" w:themeTint="BF"/>
          <w:lang w:val="es-ES"/>
        </w:rPr>
        <w:t>Barris</w:t>
      </w:r>
      <w:proofErr w:type="spellEnd"/>
      <w:r w:rsidRPr="003F3675">
        <w:rPr>
          <w:rFonts w:ascii="Open Sans Light" w:hAnsi="Open Sans Light"/>
          <w:color w:val="404040" w:themeColor="text1" w:themeTint="BF"/>
          <w:lang w:val="es-ES"/>
        </w:rPr>
        <w:t xml:space="preserve"> con un 1,2% respectivamente. En cuanto a los descensos, la caída más notable se da en el distrito de Gracia (-3,1%), seguido de </w:t>
      </w:r>
      <w:proofErr w:type="spellStart"/>
      <w:r w:rsidRPr="003F3675">
        <w:rPr>
          <w:rFonts w:ascii="Open Sans Light" w:hAnsi="Open Sans Light"/>
          <w:color w:val="404040" w:themeColor="text1" w:themeTint="BF"/>
          <w:lang w:val="es-ES"/>
        </w:rPr>
        <w:t>Ciutat</w:t>
      </w:r>
      <w:proofErr w:type="spellEnd"/>
      <w:r w:rsidRPr="003F3675">
        <w:rPr>
          <w:rFonts w:ascii="Open Sans Light" w:hAnsi="Open Sans Light"/>
          <w:color w:val="404040" w:themeColor="text1" w:themeTint="BF"/>
          <w:lang w:val="es-ES"/>
        </w:rPr>
        <w:t xml:space="preserve"> Vella (-1,5%) y </w:t>
      </w:r>
      <w:proofErr w:type="spellStart"/>
      <w:r w:rsidRPr="003F3675">
        <w:rPr>
          <w:rFonts w:ascii="Open Sans Light" w:hAnsi="Open Sans Light"/>
          <w:color w:val="404040" w:themeColor="text1" w:themeTint="BF"/>
          <w:lang w:val="es-ES"/>
        </w:rPr>
        <w:t>Sant</w:t>
      </w:r>
      <w:proofErr w:type="spellEnd"/>
      <w:r w:rsidRPr="003F3675">
        <w:rPr>
          <w:rFonts w:ascii="Open Sans Light" w:hAnsi="Open Sans Light"/>
          <w:color w:val="404040" w:themeColor="text1" w:themeTint="BF"/>
          <w:lang w:val="es-ES"/>
        </w:rPr>
        <w:t xml:space="preserve"> Martí (-1,3%). </w:t>
      </w:r>
    </w:p>
    <w:p w:rsidR="003F3675" w:rsidRPr="003F3675" w:rsidRDefault="003F3675" w:rsidP="003F3675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3F3675" w:rsidRPr="003F3675" w:rsidRDefault="003F3675" w:rsidP="003F3675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3F3675">
        <w:rPr>
          <w:rFonts w:ascii="Open Sans Light" w:hAnsi="Open Sans Light"/>
          <w:color w:val="404040" w:themeColor="text1" w:themeTint="BF"/>
          <w:lang w:val="es-ES"/>
        </w:rPr>
        <w:t xml:space="preserve">El distrito de </w:t>
      </w:r>
      <w:proofErr w:type="spellStart"/>
      <w:r w:rsidRPr="003F3675">
        <w:rPr>
          <w:rFonts w:ascii="Open Sans Light" w:hAnsi="Open Sans Light"/>
          <w:color w:val="404040" w:themeColor="text1" w:themeTint="BF"/>
          <w:lang w:val="es-ES"/>
        </w:rPr>
        <w:t>Sarrià-Sant</w:t>
      </w:r>
      <w:proofErr w:type="spellEnd"/>
      <w:r w:rsidRPr="003F3675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proofErr w:type="spellStart"/>
      <w:r w:rsidRPr="003F3675">
        <w:rPr>
          <w:rFonts w:ascii="Open Sans Light" w:hAnsi="Open Sans Light"/>
          <w:color w:val="404040" w:themeColor="text1" w:themeTint="BF"/>
          <w:lang w:val="es-ES"/>
        </w:rPr>
        <w:t>Gervasi</w:t>
      </w:r>
      <w:proofErr w:type="spellEnd"/>
      <w:r w:rsidRPr="003F3675">
        <w:rPr>
          <w:rFonts w:ascii="Open Sans Light" w:hAnsi="Open Sans Light"/>
          <w:color w:val="404040" w:themeColor="text1" w:themeTint="BF"/>
          <w:lang w:val="es-ES"/>
        </w:rPr>
        <w:t xml:space="preserve"> continúa siendo el más caro de Barcelona, con un precio medio de 16,41 €/m2 y un incremento mensual del 1,2%. El más barato es </w:t>
      </w:r>
      <w:proofErr w:type="spellStart"/>
      <w:r w:rsidRPr="003F3675">
        <w:rPr>
          <w:rFonts w:ascii="Open Sans Light" w:hAnsi="Open Sans Light"/>
          <w:color w:val="404040" w:themeColor="text1" w:themeTint="BF"/>
          <w:lang w:val="es-ES"/>
        </w:rPr>
        <w:t>Nou</w:t>
      </w:r>
      <w:proofErr w:type="spellEnd"/>
      <w:r w:rsidRPr="003F3675">
        <w:rPr>
          <w:rFonts w:ascii="Open Sans Light" w:hAnsi="Open Sans Light"/>
          <w:color w:val="404040" w:themeColor="text1" w:themeTint="BF"/>
          <w:lang w:val="es-ES"/>
        </w:rPr>
        <w:t xml:space="preserve"> </w:t>
      </w:r>
      <w:proofErr w:type="spellStart"/>
      <w:r w:rsidRPr="003F3675">
        <w:rPr>
          <w:rFonts w:ascii="Open Sans Light" w:hAnsi="Open Sans Light"/>
          <w:color w:val="404040" w:themeColor="text1" w:themeTint="BF"/>
          <w:lang w:val="es-ES"/>
        </w:rPr>
        <w:t>Barris</w:t>
      </w:r>
      <w:proofErr w:type="spellEnd"/>
      <w:r w:rsidRPr="003F3675">
        <w:rPr>
          <w:rFonts w:ascii="Open Sans Light" w:hAnsi="Open Sans Light"/>
          <w:color w:val="404040" w:themeColor="text1" w:themeTint="BF"/>
          <w:lang w:val="es-ES"/>
        </w:rPr>
        <w:t>, que tiene un precio medio de 11,16€/m2 al mes y este mes de mayo asciende el precio un 1,2% respecto al mes anterior.</w:t>
      </w:r>
    </w:p>
    <w:p w:rsidR="0006369A" w:rsidRPr="0006369A" w:rsidRDefault="0006369A" w:rsidP="0006369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405F66" w:rsidRPr="00201404" w:rsidRDefault="00405F66" w:rsidP="00E8753C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D3BC9" w:rsidRPr="00201404" w:rsidRDefault="00AD3BC9" w:rsidP="0095197E">
      <w:pPr>
        <w:pStyle w:val="Cuerpo"/>
        <w:ind w:left="5238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  <w:r w:rsidRPr="00201404">
        <w:rPr>
          <w:rStyle w:val="Ninguno"/>
          <w:rFonts w:ascii="Open Sans Light" w:hAnsi="Open Sans Light" w:cs="Gisha"/>
          <w:b/>
          <w:color w:val="00AAAB"/>
        </w:rPr>
        <w:t xml:space="preserve">Sobre </w:t>
      </w:r>
      <w:proofErr w:type="spellStart"/>
      <w:r w:rsidRPr="00201404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AD3BC9" w:rsidRPr="00201404" w:rsidRDefault="00AD3BC9" w:rsidP="00AD3BC9">
      <w:pPr>
        <w:pStyle w:val="Cuerpo"/>
        <w:ind w:left="-1134"/>
        <w:jc w:val="both"/>
        <w:rPr>
          <w:rFonts w:ascii="Gill Sans MT" w:eastAsia="Gisha" w:hAnsi="Gill Sans MT" w:cs="Gisha"/>
          <w:lang w:val="es-ES_tradnl"/>
        </w:rPr>
      </w:pPr>
    </w:p>
    <w:p w:rsidR="00AD3BC9" w:rsidRPr="00201404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201404">
        <w:rPr>
          <w:rFonts w:ascii="Open Sans Light" w:hAnsi="Open Sans Light" w:cs="Gisha"/>
          <w:sz w:val="22"/>
          <w:szCs w:val="22"/>
          <w:lang w:val="es-ES"/>
        </w:rPr>
        <w:t xml:space="preserve">Portal inmobiliario que dispone de la mayor oferta del mercado, tanto inmuebles de segunda mano como promociones de obra nueva y alquiler. Cada mes genera un tráfico de </w:t>
      </w:r>
      <w:r w:rsidR="001B4ED6">
        <w:rPr>
          <w:rFonts w:ascii="Open Sans Light" w:hAnsi="Open Sans Light" w:cs="Gisha"/>
          <w:b/>
          <w:bCs/>
          <w:sz w:val="22"/>
          <w:szCs w:val="22"/>
          <w:lang w:val="es-ES"/>
        </w:rPr>
        <w:t>20</w:t>
      </w:r>
      <w:r w:rsidRPr="00201404">
        <w:rPr>
          <w:rFonts w:ascii="Open Sans Light" w:hAnsi="Open Sans Light" w:cs="Gisha"/>
          <w:b/>
          <w:bCs/>
          <w:sz w:val="22"/>
          <w:szCs w:val="22"/>
          <w:lang w:val="es-ES"/>
        </w:rPr>
        <w:t xml:space="preserve"> millones de visitas al mes</w:t>
      </w:r>
      <w:r w:rsidRPr="00201404">
        <w:rPr>
          <w:rFonts w:ascii="Open Sans Light" w:hAnsi="Open Sans Light" w:cs="Gisha"/>
          <w:sz w:val="22"/>
          <w:szCs w:val="22"/>
          <w:lang w:val="es-ES"/>
        </w:rPr>
        <w:t xml:space="preserve"> (62% a través de dispositivos móviles) y </w:t>
      </w:r>
      <w:r w:rsidRPr="00201404">
        <w:rPr>
          <w:rFonts w:ascii="Open Sans Light" w:hAnsi="Open Sans Light" w:cs="Gisha"/>
          <w:b/>
          <w:bCs/>
          <w:sz w:val="22"/>
          <w:szCs w:val="22"/>
          <w:lang w:val="es-ES"/>
        </w:rPr>
        <w:t>650 millones de páginas vistas</w:t>
      </w:r>
      <w:r w:rsidRPr="00201404">
        <w:rPr>
          <w:rFonts w:ascii="Open Sans Light" w:hAnsi="Open Sans Light" w:cs="Gisha"/>
          <w:sz w:val="22"/>
          <w:szCs w:val="22"/>
          <w:lang w:val="es-ES"/>
        </w:rPr>
        <w:t xml:space="preserve"> y cada día la visitan </w:t>
      </w:r>
      <w:r w:rsidR="001B4ED6">
        <w:rPr>
          <w:rFonts w:ascii="Open Sans Light" w:hAnsi="Open Sans Light" w:cs="Gisha"/>
          <w:sz w:val="22"/>
          <w:szCs w:val="22"/>
          <w:lang w:val="es-ES"/>
        </w:rPr>
        <w:t xml:space="preserve">más de </w:t>
      </w:r>
      <w:r w:rsidR="001B4ED6" w:rsidRPr="001B4ED6">
        <w:rPr>
          <w:rFonts w:ascii="Open Sans Light" w:hAnsi="Open Sans Light" w:cs="Gisha"/>
          <w:b/>
          <w:bCs/>
          <w:sz w:val="22"/>
          <w:szCs w:val="22"/>
          <w:lang w:val="es-ES"/>
        </w:rPr>
        <w:t>500.000 de</w:t>
      </w:r>
      <w:r w:rsidR="001B4ED6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r w:rsidRPr="00201404">
        <w:rPr>
          <w:rFonts w:ascii="Open Sans Light" w:hAnsi="Open Sans Light" w:cs="Gisha"/>
          <w:b/>
          <w:bCs/>
          <w:sz w:val="22"/>
          <w:szCs w:val="22"/>
          <w:lang w:val="es-ES"/>
        </w:rPr>
        <w:t>usuarios únicos</w:t>
      </w:r>
      <w:r w:rsidRPr="00201404">
        <w:rPr>
          <w:rFonts w:ascii="Open Sans Light" w:hAnsi="Open Sans Light" w:cs="Gisha"/>
          <w:sz w:val="22"/>
          <w:szCs w:val="22"/>
          <w:lang w:val="es-ES"/>
        </w:rPr>
        <w:t xml:space="preserve">. Mensualmente elabora el </w:t>
      </w:r>
      <w:hyperlink r:id="rId17" w:history="1">
        <w:r w:rsidRPr="00201404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 xml:space="preserve">índice inmobiliario </w:t>
        </w:r>
        <w:proofErr w:type="spellStart"/>
        <w:r w:rsidRPr="00201404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>fotocasa</w:t>
        </w:r>
        <w:proofErr w:type="spellEnd"/>
      </w:hyperlink>
      <w:r w:rsidRPr="00201404">
        <w:rPr>
          <w:rFonts w:ascii="Open Sans Light" w:hAnsi="Open Sans Light" w:cs="Gisha"/>
          <w:sz w:val="22"/>
          <w:szCs w:val="22"/>
          <w:lang w:val="es-ES"/>
        </w:rPr>
        <w:t xml:space="preserve">, un informe de referencia sobre la evolución del precio medio de la vivienda en España, tanto en venta como en alquiler. </w:t>
      </w:r>
    </w:p>
    <w:p w:rsidR="00AD3BC9" w:rsidRPr="00201404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AD3BC9" w:rsidRPr="00201404" w:rsidRDefault="00593FCD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hyperlink r:id="rId18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pertenece a </w:t>
      </w:r>
      <w:hyperlink r:id="rId19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 xml:space="preserve"> </w:t>
        </w:r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Spain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la compañía de anuncios clasificados y de ofertas de empleo más grande y </w:t>
      </w:r>
      <w:proofErr w:type="gram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diversificada</w:t>
      </w:r>
      <w:proofErr w:type="gram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del país. Además de gestionar el portal inmobiliario </w:t>
      </w:r>
      <w:hyperlink r:id="rId20" w:history="1">
        <w:proofErr w:type="spellStart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cuenta con los siguientes portales de referencia: </w:t>
      </w:r>
      <w:hyperlink r:id="rId21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vibbo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2" w:history="1"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infojobs.net</w:t>
        </w:r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3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habitaclia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4" w:history="1"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coches.net</w:t>
        </w:r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5" w:history="1"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motos.net</w:t>
        </w:r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y </w:t>
      </w:r>
      <w:hyperlink r:id="rId26" w:history="1">
        <w:proofErr w:type="spellStart"/>
        <w:r w:rsidR="00AD3BC9" w:rsidRPr="00201404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milanuncios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forma parte del grupo internacional de origen noruego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 Media </w:t>
      </w:r>
      <w:proofErr w:type="spellStart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Group</w:t>
      </w:r>
      <w:proofErr w:type="spellEnd"/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 xml:space="preserve">, que está presente en más de 30 países y cuenta con 6.800 empleados. Más información en la </w:t>
      </w:r>
      <w:hyperlink r:id="rId27" w:history="1"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 xml:space="preserve">web de </w:t>
        </w:r>
        <w:proofErr w:type="spellStart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 xml:space="preserve"> Media </w:t>
        </w:r>
        <w:proofErr w:type="spellStart"/>
        <w:r w:rsidR="00AD3BC9" w:rsidRPr="00201404">
          <w:rPr>
            <w:rFonts w:ascii="Open Sans Light" w:hAnsi="Open Sans Light" w:cs="Gisha"/>
            <w:sz w:val="22"/>
            <w:szCs w:val="22"/>
            <w:lang w:val="es-ES"/>
          </w:rPr>
          <w:t>Group</w:t>
        </w:r>
        <w:proofErr w:type="spellEnd"/>
      </w:hyperlink>
      <w:r w:rsidR="00AD3BC9" w:rsidRPr="00201404">
        <w:rPr>
          <w:rFonts w:ascii="Open Sans Light" w:hAnsi="Open Sans Light" w:cs="Gisha"/>
          <w:sz w:val="22"/>
          <w:szCs w:val="22"/>
          <w:lang w:val="es-ES"/>
        </w:rPr>
        <w:t>.</w:t>
      </w:r>
    </w:p>
    <w:p w:rsidR="00AD3BC9" w:rsidRPr="00201404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6F6A28" w:rsidRPr="00201404" w:rsidRDefault="006F6A28" w:rsidP="00AD3B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F0800" w:rsidRDefault="00AF0800" w:rsidP="00AD3B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593FCD" w:rsidRDefault="00593FCD" w:rsidP="00AD3B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593FCD" w:rsidRPr="00201404" w:rsidRDefault="00593FCD" w:rsidP="00AD3B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bookmarkStart w:id="0" w:name="_GoBack"/>
      <w:bookmarkEnd w:id="0"/>
    </w:p>
    <w:p w:rsidR="006F6A28" w:rsidRPr="00201404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201404">
        <w:rPr>
          <w:rStyle w:val="Ninguno"/>
          <w:rFonts w:ascii="Open Sans Light" w:hAnsi="Open Sans Light" w:cs="Gisha"/>
          <w:b/>
          <w:color w:val="00AAAB"/>
        </w:rPr>
        <w:lastRenderedPageBreak/>
        <w:t xml:space="preserve">Departamento de Comunicación de </w:t>
      </w:r>
      <w:proofErr w:type="spellStart"/>
      <w:r w:rsidRPr="00201404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1E55E9" w:rsidRPr="00CE21FC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n-US"/>
        </w:rPr>
      </w:pPr>
      <w:r w:rsidRPr="00201404">
        <w:rPr>
          <w:rFonts w:ascii="Open Sans Light" w:hAnsi="Open Sans Light" w:cs="Gisha"/>
          <w:b/>
          <w:bCs/>
          <w:lang w:val="en-US"/>
        </w:rPr>
        <w:t>Anaïs López</w:t>
      </w:r>
      <w:r w:rsidRPr="00201404">
        <w:rPr>
          <w:rFonts w:ascii="Open Sans Light" w:eastAsia="MingLiU" w:hAnsi="Open Sans Light" w:cs="MingLiU"/>
          <w:lang w:val="en-US"/>
        </w:rPr>
        <w:br/>
      </w:r>
      <w:proofErr w:type="spellStart"/>
      <w:proofErr w:type="gramStart"/>
      <w:r w:rsidRPr="00201404">
        <w:rPr>
          <w:rFonts w:ascii="Open Sans Light" w:hAnsi="Open Sans Light" w:cs="Gisha"/>
          <w:lang w:val="en-US"/>
        </w:rPr>
        <w:t>Tlf</w:t>
      </w:r>
      <w:proofErr w:type="spellEnd"/>
      <w:r w:rsidRPr="00201404">
        <w:rPr>
          <w:rFonts w:ascii="Open Sans Light" w:hAnsi="Open Sans Light" w:cs="Gisha"/>
          <w:lang w:val="en-US"/>
        </w:rPr>
        <w:t>.:</w:t>
      </w:r>
      <w:proofErr w:type="gramEnd"/>
      <w:r w:rsidRPr="00201404">
        <w:rPr>
          <w:rFonts w:ascii="Open Sans Light" w:hAnsi="Open Sans Light" w:cs="Gisha"/>
          <w:lang w:val="en-US"/>
        </w:rPr>
        <w:t xml:space="preserve"> 93 576 56 79 </w:t>
      </w:r>
      <w:r w:rsidRPr="00201404">
        <w:rPr>
          <w:rFonts w:ascii="Open Sans Light" w:eastAsia="MingLiU" w:hAnsi="Open Sans Light" w:cs="MingLiU"/>
          <w:lang w:val="en-US"/>
        </w:rPr>
        <w:br/>
      </w:r>
      <w:proofErr w:type="spellStart"/>
      <w:r w:rsidRPr="00201404">
        <w:rPr>
          <w:rFonts w:ascii="Open Sans Light" w:hAnsi="Open Sans Light" w:cs="Gisha"/>
          <w:lang w:val="en-US"/>
        </w:rPr>
        <w:t>Móvil</w:t>
      </w:r>
      <w:proofErr w:type="spellEnd"/>
      <w:r w:rsidRPr="00201404">
        <w:rPr>
          <w:rFonts w:ascii="Open Sans Light" w:hAnsi="Open Sans Light" w:cs="Gisha"/>
          <w:lang w:val="en-US"/>
        </w:rPr>
        <w:t>: 620 66 29 26</w:t>
      </w:r>
      <w:r w:rsidRPr="00201404">
        <w:rPr>
          <w:rFonts w:ascii="Open Sans Light" w:eastAsia="MingLiU" w:hAnsi="Open Sans Light" w:cs="MingLiU"/>
          <w:lang w:val="en-US"/>
        </w:rPr>
        <w:br/>
      </w:r>
      <w:hyperlink r:id="rId28" w:history="1">
        <w:r w:rsidRPr="00201404">
          <w:rPr>
            <w:rStyle w:val="Hyperlink1"/>
            <w:rFonts w:ascii="Open Sans Light" w:hAnsi="Open Sans Light"/>
          </w:rPr>
          <w:t>comunicacion@fotocasa.es</w:t>
        </w:r>
      </w:hyperlink>
      <w:r w:rsidRPr="00201404">
        <w:rPr>
          <w:rStyle w:val="Ninguno"/>
          <w:rFonts w:ascii="Open Sans Light" w:hAnsi="Open Sans Light" w:cs="Gisha"/>
          <w:lang w:val="en-US"/>
        </w:rPr>
        <w:t xml:space="preserve"> </w:t>
      </w:r>
      <w:r w:rsidRPr="00201404">
        <w:rPr>
          <w:rStyle w:val="Ninguno"/>
          <w:rFonts w:ascii="Open Sans Light" w:hAnsi="Open Sans Light" w:cs="Gisha"/>
          <w:lang w:val="en-US"/>
        </w:rPr>
        <w:br/>
      </w:r>
      <w:hyperlink r:id="rId29" w:history="1">
        <w:r w:rsidRPr="00201404">
          <w:rPr>
            <w:rStyle w:val="Hyperlink1"/>
            <w:rFonts w:ascii="Open Sans Light" w:hAnsi="Open Sans Light"/>
          </w:rPr>
          <w:t>http://prensa.fotocasa.es</w:t>
        </w:r>
      </w:hyperlink>
      <w:r w:rsidRPr="00201404">
        <w:rPr>
          <w:rStyle w:val="Ninguno"/>
          <w:rFonts w:ascii="Open Sans Light" w:hAnsi="Open Sans Light" w:cs="Gisha"/>
          <w:lang w:val="en-US"/>
        </w:rPr>
        <w:t xml:space="preserve"> </w:t>
      </w:r>
      <w:r w:rsidRPr="00201404">
        <w:rPr>
          <w:rStyle w:val="Ninguno"/>
          <w:rFonts w:ascii="Open Sans Light" w:hAnsi="Open Sans Light" w:cs="Gisha"/>
          <w:lang w:val="en-US"/>
        </w:rPr>
        <w:br/>
        <w:t>twitter: @</w:t>
      </w:r>
      <w:proofErr w:type="spellStart"/>
      <w:r w:rsidRPr="00201404">
        <w:rPr>
          <w:rStyle w:val="Ninguno"/>
          <w:rFonts w:ascii="Open Sans Light" w:hAnsi="Open Sans Light" w:cs="Gisha"/>
          <w:lang w:val="en-US"/>
        </w:rPr>
        <w:t>fotocasa</w:t>
      </w:r>
      <w:proofErr w:type="spellEnd"/>
    </w:p>
    <w:sectPr w:rsidR="001E55E9" w:rsidRPr="00CE21FC" w:rsidSect="0052608C">
      <w:footerReference w:type="default" r:id="rId30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7C" w:rsidRDefault="00B6627C" w:rsidP="0052608C">
      <w:r>
        <w:separator/>
      </w:r>
    </w:p>
  </w:endnote>
  <w:endnote w:type="continuationSeparator" w:id="0">
    <w:p w:rsidR="00B6627C" w:rsidRDefault="00B6627C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7C" w:rsidRDefault="00B6627C" w:rsidP="0052608C">
      <w:r>
        <w:separator/>
      </w:r>
    </w:p>
  </w:footnote>
  <w:footnote w:type="continuationSeparator" w:id="0">
    <w:p w:rsidR="00B6627C" w:rsidRDefault="00B6627C" w:rsidP="005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FEA"/>
    <w:multiLevelType w:val="hybridMultilevel"/>
    <w:tmpl w:val="A6CC5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3C"/>
    <w:rsid w:val="00051CE3"/>
    <w:rsid w:val="0006369A"/>
    <w:rsid w:val="00137EDD"/>
    <w:rsid w:val="001B4ED6"/>
    <w:rsid w:val="001E55E9"/>
    <w:rsid w:val="00201404"/>
    <w:rsid w:val="00260AE1"/>
    <w:rsid w:val="0030499F"/>
    <w:rsid w:val="00365EE5"/>
    <w:rsid w:val="003C30FC"/>
    <w:rsid w:val="003F3675"/>
    <w:rsid w:val="003F60C7"/>
    <w:rsid w:val="00405F66"/>
    <w:rsid w:val="0040699F"/>
    <w:rsid w:val="00451D7C"/>
    <w:rsid w:val="0046065A"/>
    <w:rsid w:val="004E589B"/>
    <w:rsid w:val="0052608C"/>
    <w:rsid w:val="00586D22"/>
    <w:rsid w:val="00593FCD"/>
    <w:rsid w:val="006A3579"/>
    <w:rsid w:val="006B3404"/>
    <w:rsid w:val="006E3A3E"/>
    <w:rsid w:val="006F6A28"/>
    <w:rsid w:val="00700B0C"/>
    <w:rsid w:val="00763F0F"/>
    <w:rsid w:val="00794CAF"/>
    <w:rsid w:val="007A487D"/>
    <w:rsid w:val="007A55E0"/>
    <w:rsid w:val="007A7435"/>
    <w:rsid w:val="007A7768"/>
    <w:rsid w:val="007B60EB"/>
    <w:rsid w:val="007D466D"/>
    <w:rsid w:val="00905EAB"/>
    <w:rsid w:val="00930FDE"/>
    <w:rsid w:val="0095197E"/>
    <w:rsid w:val="00A974F3"/>
    <w:rsid w:val="00AB5432"/>
    <w:rsid w:val="00AD3BC9"/>
    <w:rsid w:val="00AD62DD"/>
    <w:rsid w:val="00AF0800"/>
    <w:rsid w:val="00B408A9"/>
    <w:rsid w:val="00B41C6D"/>
    <w:rsid w:val="00B6627C"/>
    <w:rsid w:val="00B743BB"/>
    <w:rsid w:val="00B83F9C"/>
    <w:rsid w:val="00BA1ECD"/>
    <w:rsid w:val="00BB386A"/>
    <w:rsid w:val="00BC0CC9"/>
    <w:rsid w:val="00BE2674"/>
    <w:rsid w:val="00C070CD"/>
    <w:rsid w:val="00C521E4"/>
    <w:rsid w:val="00C60309"/>
    <w:rsid w:val="00C9258D"/>
    <w:rsid w:val="00CE21FC"/>
    <w:rsid w:val="00D55A42"/>
    <w:rsid w:val="00DC2D13"/>
    <w:rsid w:val="00DD5A0B"/>
    <w:rsid w:val="00DD74F5"/>
    <w:rsid w:val="00E8753C"/>
    <w:rsid w:val="00EB7C25"/>
    <w:rsid w:val="00FD62C7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54FC1-8AB5-4684-97E0-97A37089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table" w:styleId="Tablaconcuadrcula">
    <w:name w:val="Table Grid"/>
    <w:basedOn w:val="Tablanormal"/>
    <w:uiPriority w:val="39"/>
    <w:rsid w:val="00E8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5oscura-nfasis11">
    <w:name w:val="Tabla de cuadrícula 5 oscura - Énfasis 11"/>
    <w:basedOn w:val="Tablanormal"/>
    <w:uiPriority w:val="50"/>
    <w:rsid w:val="00E87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BC0C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21FC"/>
    <w:pPr>
      <w:ind w:left="720"/>
      <w:contextualSpacing/>
    </w:pPr>
  </w:style>
  <w:style w:type="paragraph" w:customStyle="1" w:styleId="Texto">
    <w:name w:val="Texto"/>
    <w:basedOn w:val="Normal"/>
    <w:uiPriority w:val="99"/>
    <w:rsid w:val="00FD62C7"/>
    <w:rPr>
      <w:rFonts w:ascii="Gill Sans MT" w:eastAsia="Times New Roman" w:hAnsi="Gill Sans MT" w:cs="Arial"/>
      <w:sz w:val="22"/>
      <w:szCs w:val="22"/>
      <w:lang w:val="pt-BR" w:eastAsia="es-ES"/>
    </w:rPr>
  </w:style>
  <w:style w:type="paragraph" w:customStyle="1" w:styleId="Listavistosa-nfasis11">
    <w:name w:val="Lista vistosa - Énfasis 11"/>
    <w:basedOn w:val="Normal"/>
    <w:qFormat/>
    <w:rsid w:val="00FD62C7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styleId="nfasis">
    <w:name w:val="Emphasis"/>
    <w:qFormat/>
    <w:rsid w:val="00FD62C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F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" TargetMode="External"/><Relationship Id="rId18" Type="http://schemas.openxmlformats.org/officeDocument/2006/relationships/hyperlink" Target="http://www.fotocasa.es" TargetMode="External"/><Relationship Id="rId26" Type="http://schemas.openxmlformats.org/officeDocument/2006/relationships/hyperlink" Target="http://www.milanuncios.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bbo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" TargetMode="External"/><Relationship Id="rId17" Type="http://schemas.openxmlformats.org/officeDocument/2006/relationships/hyperlink" Target="http://www.fotocasa.es/indice-inmobiliario__fotocasa.aspx" TargetMode="External"/><Relationship Id="rId25" Type="http://schemas.openxmlformats.org/officeDocument/2006/relationships/hyperlink" Target="http://motos.coches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casa.es" TargetMode="External"/><Relationship Id="rId20" Type="http://schemas.openxmlformats.org/officeDocument/2006/relationships/hyperlink" Target="http://www.fotocasa.es/" TargetMode="External"/><Relationship Id="rId29" Type="http://schemas.openxmlformats.org/officeDocument/2006/relationships/hyperlink" Target="http://prensa.fotocasa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" TargetMode="External"/><Relationship Id="rId24" Type="http://schemas.openxmlformats.org/officeDocument/2006/relationships/hyperlink" Target="http://www.coches.ne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" TargetMode="External"/><Relationship Id="rId23" Type="http://schemas.openxmlformats.org/officeDocument/2006/relationships/hyperlink" Target="http://www.habitaclia.com/" TargetMode="External"/><Relationship Id="rId28" Type="http://schemas.openxmlformats.org/officeDocument/2006/relationships/hyperlink" Target="mailto:comunicacion@fotocasa.es" TargetMode="Externa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://www.schibsted.es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Relationship Id="rId22" Type="http://schemas.openxmlformats.org/officeDocument/2006/relationships/hyperlink" Target="https://www.infojobs.net/" TargetMode="External"/><Relationship Id="rId27" Type="http://schemas.openxmlformats.org/officeDocument/2006/relationships/hyperlink" Target="http://www.schibsted.com/en/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nota%20de%20prensa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&#205;NDICE%20INMOBILIARIO\01_&#205;NDICE%20ALQUILER\2017\05.%20MAYO\PRENSA\Resumen_PM_Nacional_05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78915135608049"/>
          <c:y val="0.10648148148148148"/>
          <c:w val="0.84165529308836395"/>
          <c:h val="0.5373381452318459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CCAA!$G$25:$G$42</c:f>
              <c:strCache>
                <c:ptCount val="18"/>
                <c:pt idx="0">
                  <c:v>Cataluña</c:v>
                </c:pt>
                <c:pt idx="1">
                  <c:v>Madrid</c:v>
                </c:pt>
                <c:pt idx="2">
                  <c:v>País Vasco</c:v>
                </c:pt>
                <c:pt idx="3">
                  <c:v>Baleares</c:v>
                </c:pt>
                <c:pt idx="4">
                  <c:v>España</c:v>
                </c:pt>
                <c:pt idx="5">
                  <c:v>Navarra</c:v>
                </c:pt>
                <c:pt idx="6">
                  <c:v>Cantabria</c:v>
                </c:pt>
                <c:pt idx="7">
                  <c:v>Canarias</c:v>
                </c:pt>
                <c:pt idx="8">
                  <c:v>Aragón</c:v>
                </c:pt>
                <c:pt idx="9">
                  <c:v>Andalucía</c:v>
                </c:pt>
                <c:pt idx="10">
                  <c:v>Asturias</c:v>
                </c:pt>
                <c:pt idx="11">
                  <c:v>Castilla y León</c:v>
                </c:pt>
                <c:pt idx="12">
                  <c:v>Comunitat Valenciana</c:v>
                </c:pt>
                <c:pt idx="13">
                  <c:v>Región de Murcia</c:v>
                </c:pt>
                <c:pt idx="14">
                  <c:v>Galicia</c:v>
                </c:pt>
                <c:pt idx="15">
                  <c:v>La Rioja</c:v>
                </c:pt>
                <c:pt idx="16">
                  <c:v>Castilla-La Mancha</c:v>
                </c:pt>
                <c:pt idx="17">
                  <c:v>Extremadura</c:v>
                </c:pt>
              </c:strCache>
            </c:strRef>
          </c:cat>
          <c:val>
            <c:numRef>
              <c:f>CCAA!$H$25:$H$42</c:f>
              <c:numCache>
                <c:formatCode>_("€"* #,##0.00_);_("€"* \(#,##0.00\);_("€"* "-"??_);_(@_)</c:formatCode>
                <c:ptCount val="18"/>
                <c:pt idx="0">
                  <c:v>12.039899999999999</c:v>
                </c:pt>
                <c:pt idx="1">
                  <c:v>11.5068</c:v>
                </c:pt>
                <c:pt idx="2">
                  <c:v>10.611800000000001</c:v>
                </c:pt>
                <c:pt idx="3">
                  <c:v>10.327199999999999</c:v>
                </c:pt>
                <c:pt idx="4">
                  <c:v>8.1369000000000007</c:v>
                </c:pt>
                <c:pt idx="5">
                  <c:v>7.2424999999999997</c:v>
                </c:pt>
                <c:pt idx="6">
                  <c:v>7.0819000000000001</c:v>
                </c:pt>
                <c:pt idx="7">
                  <c:v>7.0301</c:v>
                </c:pt>
                <c:pt idx="8">
                  <c:v>6.6920999999999999</c:v>
                </c:pt>
                <c:pt idx="9">
                  <c:v>6.6032999999999999</c:v>
                </c:pt>
                <c:pt idx="10">
                  <c:v>6.4420000000000002</c:v>
                </c:pt>
                <c:pt idx="11">
                  <c:v>6.1737000000000002</c:v>
                </c:pt>
                <c:pt idx="12">
                  <c:v>6.0799000000000003</c:v>
                </c:pt>
                <c:pt idx="13">
                  <c:v>5.6097999999999999</c:v>
                </c:pt>
                <c:pt idx="14">
                  <c:v>5.5133000000000001</c:v>
                </c:pt>
                <c:pt idx="15">
                  <c:v>5.2618999999999998</c:v>
                </c:pt>
                <c:pt idx="16">
                  <c:v>4.8673999999999999</c:v>
                </c:pt>
                <c:pt idx="17">
                  <c:v>4.6957000000000004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257696"/>
        <c:axId val="-18252800"/>
      </c:barChart>
      <c:catAx>
        <c:axId val="-1825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8252800"/>
        <c:crosses val="autoZero"/>
        <c:auto val="1"/>
        <c:lblAlgn val="ctr"/>
        <c:lblOffset val="100"/>
        <c:noMultiLvlLbl val="0"/>
      </c:catAx>
      <c:valAx>
        <c:axId val="-18252800"/>
        <c:scaling>
          <c:orientation val="minMax"/>
        </c:scaling>
        <c:delete val="0"/>
        <c:axPos val="l"/>
        <c:numFmt formatCode="_(&quot;€&quot;* #,##0.00_);_(&quot;€&quot;* \(#,##0.00\);_(&quot;€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8257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E06087-7D35-47A9-9F0E-3DF3CBF2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</Template>
  <TotalTime>310</TotalTime>
  <Pages>5</Pages>
  <Words>1152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40</cp:revision>
  <dcterms:created xsi:type="dcterms:W3CDTF">2017-03-02T14:09:00Z</dcterms:created>
  <dcterms:modified xsi:type="dcterms:W3CDTF">2017-06-15T11:34:00Z</dcterms:modified>
</cp:coreProperties>
</file>