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433270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-2047875</wp:posOffset>
            </wp:positionH>
            <wp:positionV relativeFrom="margin">
              <wp:posOffset>-1014095</wp:posOffset>
            </wp:positionV>
            <wp:extent cx="1857375" cy="1888490"/>
            <wp:effectExtent l="0" t="0" r="9525" b="0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2298700</wp:posOffset>
            </wp:positionH>
            <wp:positionV relativeFrom="margin">
              <wp:posOffset>-1233170</wp:posOffset>
            </wp:positionV>
            <wp:extent cx="3441700" cy="2124075"/>
            <wp:effectExtent l="0" t="0" r="0" b="0"/>
            <wp:wrapThrough wrapText="bothSides">
              <wp:wrapPolygon edited="0">
                <wp:start x="11477" y="7168"/>
                <wp:lineTo x="4304" y="8136"/>
                <wp:lineTo x="3587" y="9880"/>
                <wp:lineTo x="3945" y="13561"/>
                <wp:lineTo x="17934" y="13561"/>
                <wp:lineTo x="18053" y="9299"/>
                <wp:lineTo x="17694" y="7555"/>
                <wp:lineTo x="17216" y="7168"/>
                <wp:lineTo x="11477" y="716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EB7EB0" w:rsidRPr="001D7FDB" w:rsidRDefault="001D7FDB" w:rsidP="00EB0C38">
      <w:pPr>
        <w:ind w:left="-1134"/>
        <w:jc w:val="center"/>
        <w:rPr>
          <w:rFonts w:ascii="Open Sans" w:hAnsi="Open Sans"/>
          <w:b/>
          <w:bCs/>
          <w:color w:val="062151"/>
          <w:sz w:val="52"/>
          <w:szCs w:val="52"/>
          <w:lang w:val="es-ES"/>
        </w:rPr>
      </w:pPr>
      <w:r>
        <w:rPr>
          <w:rFonts w:ascii="Open Sans" w:hAnsi="Open Sans"/>
          <w:color w:val="00AAAB"/>
          <w:sz w:val="32"/>
          <w:szCs w:val="32"/>
          <w:lang w:val="es-ES"/>
        </w:rPr>
        <w:t xml:space="preserve">NUEVO </w:t>
      </w:r>
      <w:r w:rsidR="00EB0C38">
        <w:rPr>
          <w:rFonts w:ascii="Open Sans" w:hAnsi="Open Sans"/>
          <w:color w:val="00AAAB"/>
          <w:sz w:val="32"/>
          <w:szCs w:val="32"/>
          <w:lang w:val="es-ES"/>
        </w:rPr>
        <w:t>ÍNDICE INMOBILIARIO FOTOCASA</w:t>
      </w:r>
      <w:r w:rsidR="00433270">
        <w:rPr>
          <w:rFonts w:ascii="Open Sans" w:hAnsi="Open Sans"/>
          <w:color w:val="00AAAB"/>
          <w:sz w:val="32"/>
          <w:szCs w:val="32"/>
          <w:lang w:val="es-ES"/>
        </w:rPr>
        <w:br/>
      </w:r>
      <w:proofErr w:type="spellStart"/>
      <w:r w:rsidR="00EB0C38" w:rsidRPr="001D7FDB">
        <w:rPr>
          <w:rFonts w:ascii="Open Sans" w:hAnsi="Open Sans"/>
          <w:b/>
          <w:bCs/>
          <w:color w:val="062151"/>
          <w:sz w:val="52"/>
          <w:szCs w:val="52"/>
          <w:lang w:val="es-ES"/>
        </w:rPr>
        <w:t>Fotocasa</w:t>
      </w:r>
      <w:proofErr w:type="spellEnd"/>
      <w:r w:rsidR="00EB0C38" w:rsidRPr="001D7FDB">
        <w:rPr>
          <w:rFonts w:ascii="Open Sans" w:hAnsi="Open Sans"/>
          <w:b/>
          <w:bCs/>
          <w:color w:val="062151"/>
          <w:sz w:val="52"/>
          <w:szCs w:val="52"/>
          <w:lang w:val="es-ES"/>
        </w:rPr>
        <w:t xml:space="preserve"> fomenta el Open Data en su nueva página interactiva del Índice Inmobiliario</w:t>
      </w:r>
    </w:p>
    <w:p w:rsidR="00EB7EB0" w:rsidRDefault="00EB7EB0" w:rsidP="00EB7EB0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EB0C38" w:rsidRPr="00EB0C38" w:rsidRDefault="00EB0C38" w:rsidP="00EB0C38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portal inmobiliario </w:t>
      </w:r>
      <w:proofErr w:type="spellStart"/>
      <w:r>
        <w:rPr>
          <w:rFonts w:ascii="Open Sans Light" w:hAnsi="Open Sans Light"/>
          <w:b/>
          <w:bCs/>
          <w:color w:val="404040" w:themeColor="text1" w:themeTint="BF"/>
          <w:lang w:val="es-ES"/>
        </w:rPr>
        <w:t>f</w:t>
      </w:r>
      <w:r w:rsidRPr="00EB0C38">
        <w:rPr>
          <w:rFonts w:ascii="Open Sans Light" w:hAnsi="Open Sans Light"/>
          <w:b/>
          <w:bCs/>
          <w:color w:val="404040" w:themeColor="text1" w:themeTint="BF"/>
          <w:lang w:val="es-ES"/>
        </w:rPr>
        <w:t>otocasa</w:t>
      </w:r>
      <w:proofErr w:type="spellEnd"/>
      <w:r w:rsidRPr="00EB0C38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lanza una nueva página web interactiva donde se 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>podrá acceder a los datos del Índice I</w:t>
      </w:r>
      <w:r w:rsidRPr="00EB0C38">
        <w:rPr>
          <w:rFonts w:ascii="Open Sans Light" w:hAnsi="Open Sans Light"/>
          <w:b/>
          <w:bCs/>
          <w:color w:val="404040" w:themeColor="text1" w:themeTint="BF"/>
          <w:lang w:val="es-ES"/>
        </w:rPr>
        <w:t>nmobiliario, tanto de venta como de alquiler</w:t>
      </w:r>
    </w:p>
    <w:p w:rsidR="00EB0C38" w:rsidRDefault="00373FEC" w:rsidP="00EB0C38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Es posible</w:t>
      </w:r>
      <w:r w:rsidR="00EB0C38" w:rsidRPr="00EB0C38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filtrar los datos por comuni</w:t>
      </w:r>
      <w:r w:rsidR="00EB0C38">
        <w:rPr>
          <w:rFonts w:ascii="Open Sans Light" w:hAnsi="Open Sans Light"/>
          <w:b/>
          <w:bCs/>
          <w:color w:val="404040" w:themeColor="text1" w:themeTint="BF"/>
          <w:lang w:val="es-ES"/>
        </w:rPr>
        <w:t>dades, provincias, municipios y de las diferentes ciudades españolas</w:t>
      </w:r>
    </w:p>
    <w:p w:rsidR="00EB0C38" w:rsidRDefault="00373FEC" w:rsidP="00EB0C38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usuario puede escoger la </w:t>
      </w:r>
      <w:r w:rsidR="00EB0C38">
        <w:rPr>
          <w:rFonts w:ascii="Open Sans Light" w:hAnsi="Open Sans Light"/>
          <w:b/>
          <w:bCs/>
          <w:color w:val="404040" w:themeColor="text1" w:themeTint="BF"/>
          <w:lang w:val="es-ES"/>
        </w:rPr>
        <w:t>fecha para acceder a los datos histórico tanto de venta como de alquiler</w:t>
      </w:r>
    </w:p>
    <w:p w:rsidR="00373FEC" w:rsidRPr="009D0AE5" w:rsidRDefault="00373FEC" w:rsidP="00EB0C38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nuevo índice inmobiliario es accesible desde </w:t>
      </w:r>
      <w:hyperlink r:id="rId10" w:history="1">
        <w:r w:rsidRPr="001D7FDB">
          <w:rPr>
            <w:rStyle w:val="Hipervnculo"/>
            <w:rFonts w:ascii="Open Sans Light" w:hAnsi="Open Sans Light"/>
            <w:b/>
            <w:bCs/>
            <w:lang w:val="es-ES"/>
          </w:rPr>
          <w:t>esta página web</w:t>
        </w:r>
      </w:hyperlink>
      <w:r w:rsidR="001D7FDB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y en </w:t>
      </w:r>
      <w:hyperlink r:id="rId11" w:history="1">
        <w:r w:rsidR="001D7FDB" w:rsidRPr="009D0AE5">
          <w:rPr>
            <w:rStyle w:val="Hipervnculo"/>
            <w:rFonts w:ascii="Open Sans Light" w:hAnsi="Open Sans Light"/>
            <w:b/>
            <w:bCs/>
            <w:lang w:val="es-ES"/>
          </w:rPr>
          <w:t>este vídeo</w:t>
        </w:r>
      </w:hyperlink>
      <w:r w:rsidR="001D7FDB" w:rsidRPr="009D0AE5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se puede ver una demostración de cómo funciona</w:t>
      </w:r>
    </w:p>
    <w:p w:rsidR="00A6712D" w:rsidRDefault="00A6712D" w:rsidP="00166D0E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1D7FDB" w:rsidRDefault="001D7FDB" w:rsidP="00166D0E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52608C" w:rsidRDefault="0052608C" w:rsidP="0018606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A51A9F">
        <w:rPr>
          <w:rFonts w:ascii="Open Sans Light" w:hAnsi="Open Sans Light"/>
          <w:b/>
          <w:color w:val="7F7F7F" w:themeColor="text1" w:themeTint="80"/>
          <w:lang w:val="es-ES"/>
        </w:rPr>
        <w:t>1</w:t>
      </w:r>
      <w:r w:rsidR="00EB0C38">
        <w:rPr>
          <w:rFonts w:ascii="Open Sans Light" w:hAnsi="Open Sans Light"/>
          <w:b/>
          <w:color w:val="7F7F7F" w:themeColor="text1" w:themeTint="80"/>
          <w:lang w:val="es-ES"/>
        </w:rPr>
        <w:t>2</w:t>
      </w:r>
      <w:r w:rsidR="00A51A9F">
        <w:rPr>
          <w:rFonts w:ascii="Open Sans Light" w:hAnsi="Open Sans Light"/>
          <w:b/>
          <w:color w:val="7F7F7F" w:themeColor="text1" w:themeTint="80"/>
          <w:lang w:val="es-ES"/>
        </w:rPr>
        <w:t xml:space="preserve"> de julio</w:t>
      </w:r>
      <w:r w:rsidR="00186069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186069" w:rsidRPr="0052608C" w:rsidRDefault="00186069" w:rsidP="0018606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373FEC" w:rsidRPr="00373FEC" w:rsidRDefault="00EB0C38" w:rsidP="00373FEC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El portal Inmobiliario de </w:t>
      </w:r>
      <w:hyperlink r:id="rId12" w:history="1">
        <w:proofErr w:type="spellStart"/>
        <w:r w:rsidR="00373FEC" w:rsidRPr="00EB0C3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B0C3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acaba de lanzar una nueva página basada en mapas interactivos con los datos de su </w:t>
      </w:r>
      <w:hyperlink r:id="rId13" w:history="1">
        <w:r w:rsidRPr="001D7FDB">
          <w:rPr>
            <w:rStyle w:val="Hipervnculo"/>
            <w:rFonts w:ascii="Open Sans Light" w:hAnsi="Open Sans Light"/>
            <w:lang w:val="es-ES"/>
          </w:rPr>
          <w:t>Índice Inmobiliario</w:t>
        </w:r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. Esta página permite saber, casi en tiempo real, el precio de venta y alquiler por metro cuadrado según la oferta de viviendas que están anunciadas en el portal inmobiliario. </w:t>
      </w:r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De esta forma, </w:t>
      </w:r>
      <w:proofErr w:type="spellStart"/>
      <w:r w:rsidR="00C01A31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 xml:space="preserve">pone a disposición de usuarios, organismos públicos, medios de comunicación y diferentes agentes relacionados con el </w:t>
      </w:r>
      <w:r w:rsidR="00373FEC">
        <w:rPr>
          <w:rFonts w:ascii="Open Sans Light" w:hAnsi="Open Sans Light"/>
          <w:color w:val="404040" w:themeColor="text1" w:themeTint="BF"/>
          <w:lang w:val="es-ES"/>
        </w:rPr>
        <w:t>sector inmobiliario, l</w:t>
      </w:r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>a posibilidad de consultar de forma interactiva y muy visual el precio de la oferta en la mayoría de las localidades del Estado e</w:t>
      </w:r>
      <w:r w:rsidR="00373FEC">
        <w:rPr>
          <w:rFonts w:ascii="Open Sans Light" w:hAnsi="Open Sans Light"/>
          <w:color w:val="404040" w:themeColor="text1" w:themeTint="BF"/>
          <w:lang w:val="es-ES"/>
        </w:rPr>
        <w:t>s</w:t>
      </w:r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>pañol</w:t>
      </w:r>
      <w:r w:rsidR="00373FEC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EB0C38" w:rsidRDefault="00EB0C38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A31" w:rsidRDefault="00EB0C38" w:rsidP="00373FEC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B0C38">
        <w:rPr>
          <w:rFonts w:ascii="Open Sans Light" w:hAnsi="Open Sans Light"/>
          <w:color w:val="404040" w:themeColor="text1" w:themeTint="BF"/>
          <w:lang w:val="es-ES"/>
        </w:rPr>
        <w:t xml:space="preserve">En un ejercicio </w:t>
      </w:r>
      <w:r w:rsidR="00373FEC">
        <w:rPr>
          <w:rFonts w:ascii="Open Sans Light" w:hAnsi="Open Sans Light"/>
          <w:color w:val="404040" w:themeColor="text1" w:themeTint="BF"/>
          <w:lang w:val="es-ES"/>
        </w:rPr>
        <w:t>por mejorar la transparencia e información en el sector</w:t>
      </w:r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hyperlink r:id="rId14" w:history="1">
        <w:proofErr w:type="spellStart"/>
        <w:r w:rsidR="00C01A31" w:rsidRPr="00EB0C3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B0C3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373FEC">
        <w:rPr>
          <w:rFonts w:ascii="Open Sans Light" w:hAnsi="Open Sans Light"/>
          <w:color w:val="404040" w:themeColor="text1" w:themeTint="BF"/>
          <w:lang w:val="es-ES"/>
        </w:rPr>
        <w:t xml:space="preserve">fomenta el Open Data y posibilita la utilización de estos datos de gran valor para medir el mercado inmobiliario. </w:t>
      </w:r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Y es que el Índice Inmobiliario </w:t>
      </w:r>
      <w:proofErr w:type="spellStart"/>
      <w:r w:rsidR="00C01A31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373FEC">
        <w:rPr>
          <w:rFonts w:ascii="Open Sans Light" w:hAnsi="Open Sans Light"/>
          <w:color w:val="404040" w:themeColor="text1" w:themeTint="BF"/>
          <w:lang w:val="es-ES"/>
        </w:rPr>
        <w:t>estudia</w:t>
      </w:r>
      <w:r w:rsidR="00C01A31">
        <w:rPr>
          <w:rFonts w:ascii="Open Sans Light" w:hAnsi="Open Sans Light"/>
          <w:color w:val="404040" w:themeColor="text1" w:themeTint="BF"/>
          <w:lang w:val="es-ES"/>
        </w:rPr>
        <w:t xml:space="preserve"> el precio de venta en España desde 2005 y el precio del alquiler desde 2006 tanto de comunidades, como de las provincias, más de 800 municipios y los distritos de las principales ciudades españolas. </w:t>
      </w:r>
    </w:p>
    <w:p w:rsidR="00C01A31" w:rsidRDefault="00C01A31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D7FDB" w:rsidRDefault="001D7FDB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A31" w:rsidRDefault="00C01A31" w:rsidP="001D7FDB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“El Índice Inmobiliario </w:t>
      </w:r>
      <w:hyperlink r:id="rId15" w:history="1">
        <w:proofErr w:type="spellStart"/>
        <w:r w:rsidR="00373FEC" w:rsidRPr="00EB0C3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se ha posicionado como referente en el mercado español durante todos estos años no sólo para los usuarios sino también para organismos como el Ministerio de Fomento o el Fondo Monetario Internacional. Además, desde 2014 es el Índice de referencia en España en la página de pago profesional de Reuters Internacional</w:t>
      </w:r>
      <w:r w:rsidR="009A5B62">
        <w:rPr>
          <w:rFonts w:ascii="Open Sans Light" w:hAnsi="Open Sans Light"/>
          <w:color w:val="404040" w:themeColor="text1" w:themeTint="BF"/>
          <w:lang w:val="es-ES"/>
        </w:rPr>
        <w:t xml:space="preserve">. </w:t>
      </w:r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 xml:space="preserve">La intención de </w:t>
      </w:r>
      <w:proofErr w:type="spellStart"/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373FEC" w:rsidRPr="00373FEC">
        <w:rPr>
          <w:rFonts w:ascii="Open Sans Light" w:hAnsi="Open Sans Light"/>
          <w:color w:val="404040" w:themeColor="text1" w:themeTint="BF"/>
          <w:lang w:val="es-ES"/>
        </w:rPr>
        <w:t xml:space="preserve"> con este Índice ha sido la de aportar luz sobre la evolución del mercado</w:t>
      </w:r>
      <w:r w:rsidR="001D7FDB">
        <w:rPr>
          <w:rFonts w:ascii="Open Sans Light" w:hAnsi="Open Sans Light"/>
          <w:color w:val="404040" w:themeColor="text1" w:themeTint="BF"/>
          <w:lang w:val="es-ES"/>
        </w:rPr>
        <w:t xml:space="preserve"> de la vivienda en su conjunto</w:t>
      </w:r>
      <w:r w:rsidR="00DB7F72">
        <w:rPr>
          <w:rFonts w:ascii="Open Sans Light" w:hAnsi="Open Sans Light"/>
          <w:color w:val="404040" w:themeColor="text1" w:themeTint="BF"/>
          <w:lang w:val="es-ES"/>
        </w:rPr>
        <w:t>”</w:t>
      </w:r>
      <w:r w:rsidR="001D7FDB">
        <w:rPr>
          <w:rFonts w:ascii="Open Sans Light" w:hAnsi="Open Sans Light"/>
          <w:color w:val="404040" w:themeColor="text1" w:themeTint="BF"/>
          <w:lang w:val="es-ES"/>
        </w:rPr>
        <w:t>,</w:t>
      </w:r>
      <w:r w:rsidR="00DB7F72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explica Beatriz Toribio, directora de Estudios de </w:t>
      </w:r>
      <w:hyperlink r:id="rId16" w:history="1">
        <w:proofErr w:type="spellStart"/>
        <w:r w:rsidRPr="00EB0C3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1D7FDB" w:rsidRDefault="001D7FDB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17EA3" w:rsidRDefault="00B17EA3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D7FDB" w:rsidRDefault="001D7FDB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12C106B" wp14:editId="241AD81E">
            <wp:extent cx="5604510" cy="2781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4057" cy="27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DB" w:rsidRDefault="001D7FDB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D7FDB" w:rsidRDefault="001D7FDB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17EA3" w:rsidRDefault="00B17EA3" w:rsidP="00B17EA3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La información del Índice Inmobiliario se presenta en esta nueva página de manera muy visual e intuitiva. Además, para que el usuario pueda identificar las zonas con los precios más altos y más bajos se utilizan diferentes colores en el mapa que marca las zonas según el precio de venta o alquiler.  </w:t>
      </w:r>
    </w:p>
    <w:p w:rsidR="00B17EA3" w:rsidRDefault="00B17EA3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A31" w:rsidRDefault="00B17EA3" w:rsidP="00B17EA3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B0C38">
        <w:rPr>
          <w:rFonts w:ascii="Open Sans Light" w:hAnsi="Open Sans Light"/>
          <w:color w:val="404040" w:themeColor="text1" w:themeTint="BF"/>
          <w:lang w:val="es-ES"/>
        </w:rPr>
        <w:t>El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uso del Big Data por parte de </w:t>
      </w:r>
      <w:hyperlink r:id="rId18" w:history="1">
        <w:proofErr w:type="spellStart"/>
        <w:r w:rsidRPr="00EB0C3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B0C38">
        <w:rPr>
          <w:rFonts w:ascii="Open Sans Light" w:hAnsi="Open Sans Light"/>
          <w:color w:val="404040" w:themeColor="text1" w:themeTint="BF"/>
          <w:lang w:val="es-ES"/>
        </w:rPr>
        <w:t>, ha convertido al portal inmobiliario en una de las principales fuentes de información, en cuanto al m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ercado inmobiliario se refiere. </w:t>
      </w:r>
      <w:r w:rsidR="00C25953">
        <w:rPr>
          <w:rFonts w:ascii="Open Sans Light" w:hAnsi="Open Sans Light"/>
          <w:color w:val="404040" w:themeColor="text1" w:themeTint="BF"/>
          <w:lang w:val="es-ES"/>
        </w:rPr>
        <w:t xml:space="preserve">Tal y como se ha comentado, el </w:t>
      </w:r>
      <w:hyperlink r:id="rId19" w:history="1">
        <w:r w:rsidRPr="001D7FDB">
          <w:rPr>
            <w:rStyle w:val="Hipervnculo"/>
            <w:rFonts w:ascii="Open Sans Light" w:hAnsi="Open Sans Light"/>
            <w:lang w:val="es-ES"/>
          </w:rPr>
          <w:t>Índice Inmobiliario</w:t>
        </w:r>
      </w:hyperlink>
      <w:r w:rsidR="00C25953">
        <w:rPr>
          <w:rFonts w:ascii="Open Sans Light" w:hAnsi="Open Sans Light"/>
          <w:color w:val="404040" w:themeColor="text1" w:themeTint="BF"/>
          <w:lang w:val="es-ES"/>
        </w:rPr>
        <w:t xml:space="preserve"> empezó su andadura en enero de 2005 por lo que ha registrado los precios máximos de la burbuja</w:t>
      </w:r>
      <w:r w:rsidR="00DB7F72">
        <w:rPr>
          <w:rFonts w:ascii="Open Sans Light" w:hAnsi="Open Sans Light"/>
          <w:color w:val="404040" w:themeColor="text1" w:themeTint="BF"/>
          <w:lang w:val="es-ES"/>
        </w:rPr>
        <w:t xml:space="preserve"> en 2007</w:t>
      </w:r>
      <w:r w:rsidR="00C25953">
        <w:rPr>
          <w:rFonts w:ascii="Open Sans Light" w:hAnsi="Open Sans Light"/>
          <w:color w:val="404040" w:themeColor="text1" w:themeTint="BF"/>
          <w:lang w:val="es-ES"/>
        </w:rPr>
        <w:t>, los mínimos del año 201</w:t>
      </w:r>
      <w:r w:rsidR="009A5B62">
        <w:rPr>
          <w:rFonts w:ascii="Open Sans Light" w:hAnsi="Open Sans Light"/>
          <w:color w:val="404040" w:themeColor="text1" w:themeTint="BF"/>
          <w:lang w:val="es-ES"/>
        </w:rPr>
        <w:t>3</w:t>
      </w:r>
      <w:r w:rsidR="00DB7F72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C25953">
        <w:rPr>
          <w:rFonts w:ascii="Open Sans Light" w:hAnsi="Open Sans Light"/>
          <w:color w:val="404040" w:themeColor="text1" w:themeTint="BF"/>
          <w:lang w:val="es-ES"/>
        </w:rPr>
        <w:t xml:space="preserve">y la recuperación </w:t>
      </w:r>
      <w:r w:rsidR="00DB7F72">
        <w:rPr>
          <w:rFonts w:ascii="Open Sans Light" w:hAnsi="Open Sans Light"/>
          <w:color w:val="404040" w:themeColor="text1" w:themeTint="BF"/>
          <w:lang w:val="es-ES"/>
        </w:rPr>
        <w:t xml:space="preserve">de precios </w:t>
      </w:r>
      <w:r w:rsidR="00C25953">
        <w:rPr>
          <w:rFonts w:ascii="Open Sans Light" w:hAnsi="Open Sans Light"/>
          <w:color w:val="404040" w:themeColor="text1" w:themeTint="BF"/>
          <w:lang w:val="es-ES"/>
        </w:rPr>
        <w:t xml:space="preserve">a la que estamos asistiendo </w:t>
      </w:r>
      <w:r w:rsidR="009A5B62">
        <w:rPr>
          <w:rFonts w:ascii="Open Sans Light" w:hAnsi="Open Sans Light"/>
          <w:color w:val="404040" w:themeColor="text1" w:themeTint="BF"/>
          <w:lang w:val="es-ES"/>
        </w:rPr>
        <w:t xml:space="preserve">en los últimos años. Por tanto es una información de gran valor para ver el comportamiento del mercado con una envergadura de 13 años. </w:t>
      </w:r>
    </w:p>
    <w:p w:rsidR="009A5B62" w:rsidRDefault="009A5B62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A5B62" w:rsidRPr="009D0AE5" w:rsidRDefault="00B17EA3" w:rsidP="00EB0C38">
      <w:pPr>
        <w:ind w:left="-1134" w:right="-1"/>
        <w:jc w:val="both"/>
        <w:rPr>
          <w:rFonts w:ascii="Open Sans Light" w:hAnsi="Open Sans Light"/>
          <w:color w:val="000000" w:themeColor="text1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En </w:t>
      </w:r>
      <w:hyperlink r:id="rId20" w:history="1">
        <w:r w:rsidRPr="00B17EA3">
          <w:rPr>
            <w:rStyle w:val="Hipervnculo"/>
            <w:rFonts w:ascii="Open Sans Light" w:hAnsi="Open Sans Light"/>
            <w:b/>
            <w:bCs/>
            <w:lang w:val="es-ES"/>
          </w:rPr>
          <w:t>esta página</w:t>
        </w:r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se puede consultar el nuevo Índice Inmobiliario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y en </w:t>
      </w:r>
      <w:hyperlink r:id="rId21" w:history="1">
        <w:r w:rsidRPr="009D0AE5">
          <w:rPr>
            <w:rStyle w:val="Hipervnculo"/>
            <w:rFonts w:ascii="Open Sans Light" w:hAnsi="Open Sans Light"/>
            <w:b/>
            <w:bCs/>
            <w:lang w:val="es-ES"/>
          </w:rPr>
          <w:t>este vídeo</w:t>
        </w:r>
      </w:hyperlink>
      <w:r w:rsidRPr="009D0AE5">
        <w:rPr>
          <w:rFonts w:ascii="Open Sans Light" w:hAnsi="Open Sans Light"/>
          <w:color w:val="000000" w:themeColor="text1"/>
          <w:lang w:val="es-ES"/>
        </w:rPr>
        <w:t xml:space="preserve"> se puede ver un tutorial. </w:t>
      </w:r>
    </w:p>
    <w:p w:rsidR="009A5B62" w:rsidRDefault="009A5B62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17EA3" w:rsidRDefault="00B17EA3" w:rsidP="00EB0C38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A51A9F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A51A9F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51A9F" w:rsidRPr="00A51A9F" w:rsidRDefault="00A51A9F" w:rsidP="00A51A9F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51A9F" w:rsidRPr="00A51A9F" w:rsidRDefault="00A51A9F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22" w:history="1">
        <w:r w:rsidRPr="00A51A9F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A51A9F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51A9F" w:rsidRPr="00A51A9F" w:rsidRDefault="00A51A9F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51A9F" w:rsidRPr="00A51A9F" w:rsidRDefault="009D0AE5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23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4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5" w:history="1"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6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7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8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9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30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31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32" w:history="1"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51A9F" w:rsidRDefault="00A51A9F" w:rsidP="00186069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159BD" w:rsidRDefault="009159BD" w:rsidP="00AA6BBD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B7F72" w:rsidRDefault="00DB7F72" w:rsidP="00AA6BBD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B7F72" w:rsidRDefault="00DB7F72" w:rsidP="00AA6BBD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B7F72" w:rsidRPr="00B67CED" w:rsidRDefault="00DB7F72" w:rsidP="00AA6BBD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B7F72" w:rsidRPr="00201404" w:rsidRDefault="00DB7F72" w:rsidP="00DB7F72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DB7F72" w:rsidRPr="00CE21FC" w:rsidRDefault="00DB7F72" w:rsidP="00DB7F72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33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34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p w:rsidR="001E55E9" w:rsidRPr="00DB7F72" w:rsidRDefault="001E55E9" w:rsidP="00186069">
      <w:pPr>
        <w:autoSpaceDE w:val="0"/>
        <w:autoSpaceDN w:val="0"/>
        <w:adjustRightInd w:val="0"/>
        <w:ind w:left="-1134"/>
        <w:jc w:val="right"/>
        <w:rPr>
          <w:rFonts w:ascii="Open Sans Light" w:hAnsi="Open Sans Light" w:cs="Gisha"/>
          <w:lang w:val="en-US"/>
        </w:rPr>
      </w:pPr>
    </w:p>
    <w:sectPr w:rsidR="001E55E9" w:rsidRPr="00DB7F72" w:rsidSect="0052608C">
      <w:footerReference w:type="default" r:id="rId35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60" w:rsidRDefault="005B1260" w:rsidP="0052608C">
      <w:r>
        <w:separator/>
      </w:r>
    </w:p>
  </w:endnote>
  <w:endnote w:type="continuationSeparator" w:id="0">
    <w:p w:rsidR="005B1260" w:rsidRDefault="005B1260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60" w:rsidRDefault="005B1260" w:rsidP="0052608C">
      <w:r>
        <w:separator/>
      </w:r>
    </w:p>
  </w:footnote>
  <w:footnote w:type="continuationSeparator" w:id="0">
    <w:p w:rsidR="005B1260" w:rsidRDefault="005B1260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0A048B"/>
    <w:multiLevelType w:val="hybridMultilevel"/>
    <w:tmpl w:val="821C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6208"/>
    <w:multiLevelType w:val="hybridMultilevel"/>
    <w:tmpl w:val="473E7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85"/>
    <w:rsid w:val="00031FD9"/>
    <w:rsid w:val="00051CE3"/>
    <w:rsid w:val="0005458F"/>
    <w:rsid w:val="001117DB"/>
    <w:rsid w:val="00166D0E"/>
    <w:rsid w:val="00186069"/>
    <w:rsid w:val="001903C4"/>
    <w:rsid w:val="001B3F9C"/>
    <w:rsid w:val="001C3454"/>
    <w:rsid w:val="001D7FDB"/>
    <w:rsid w:val="001E55E9"/>
    <w:rsid w:val="00276435"/>
    <w:rsid w:val="00287316"/>
    <w:rsid w:val="002E2385"/>
    <w:rsid w:val="002F07EE"/>
    <w:rsid w:val="003355A6"/>
    <w:rsid w:val="00365A5A"/>
    <w:rsid w:val="00373FEC"/>
    <w:rsid w:val="00376071"/>
    <w:rsid w:val="003B18D7"/>
    <w:rsid w:val="0041264E"/>
    <w:rsid w:val="00433270"/>
    <w:rsid w:val="004F2F1C"/>
    <w:rsid w:val="00516FF3"/>
    <w:rsid w:val="0052608C"/>
    <w:rsid w:val="00582349"/>
    <w:rsid w:val="00586552"/>
    <w:rsid w:val="005A3F41"/>
    <w:rsid w:val="005B1260"/>
    <w:rsid w:val="005D2822"/>
    <w:rsid w:val="006208CC"/>
    <w:rsid w:val="00653018"/>
    <w:rsid w:val="00657001"/>
    <w:rsid w:val="006A697E"/>
    <w:rsid w:val="006D16C4"/>
    <w:rsid w:val="006F6A28"/>
    <w:rsid w:val="00700B0C"/>
    <w:rsid w:val="00713254"/>
    <w:rsid w:val="0071477A"/>
    <w:rsid w:val="00722338"/>
    <w:rsid w:val="007A0E11"/>
    <w:rsid w:val="007A55E0"/>
    <w:rsid w:val="007A7435"/>
    <w:rsid w:val="007E28F2"/>
    <w:rsid w:val="00821F84"/>
    <w:rsid w:val="008547C9"/>
    <w:rsid w:val="008612FD"/>
    <w:rsid w:val="00873F98"/>
    <w:rsid w:val="00880ABC"/>
    <w:rsid w:val="00905EAB"/>
    <w:rsid w:val="009159BD"/>
    <w:rsid w:val="00966B22"/>
    <w:rsid w:val="00990600"/>
    <w:rsid w:val="00994DC0"/>
    <w:rsid w:val="009A5B62"/>
    <w:rsid w:val="009D0AE5"/>
    <w:rsid w:val="00A060F5"/>
    <w:rsid w:val="00A069A4"/>
    <w:rsid w:val="00A20035"/>
    <w:rsid w:val="00A25A24"/>
    <w:rsid w:val="00A51A9F"/>
    <w:rsid w:val="00A574AD"/>
    <w:rsid w:val="00A6712D"/>
    <w:rsid w:val="00A67F88"/>
    <w:rsid w:val="00A87F1C"/>
    <w:rsid w:val="00AA6BBD"/>
    <w:rsid w:val="00AB2E9F"/>
    <w:rsid w:val="00AB5432"/>
    <w:rsid w:val="00AD62DD"/>
    <w:rsid w:val="00AD75D0"/>
    <w:rsid w:val="00B17EA3"/>
    <w:rsid w:val="00B265AC"/>
    <w:rsid w:val="00B32A6A"/>
    <w:rsid w:val="00B8461E"/>
    <w:rsid w:val="00BA0C55"/>
    <w:rsid w:val="00BA1ECD"/>
    <w:rsid w:val="00BA1FFD"/>
    <w:rsid w:val="00BE2674"/>
    <w:rsid w:val="00BE2F57"/>
    <w:rsid w:val="00C01A31"/>
    <w:rsid w:val="00C074E7"/>
    <w:rsid w:val="00C25953"/>
    <w:rsid w:val="00C45BED"/>
    <w:rsid w:val="00C521E4"/>
    <w:rsid w:val="00C83D6C"/>
    <w:rsid w:val="00CA1446"/>
    <w:rsid w:val="00CD3039"/>
    <w:rsid w:val="00CF675C"/>
    <w:rsid w:val="00D616AB"/>
    <w:rsid w:val="00DB7F72"/>
    <w:rsid w:val="00DC2B2A"/>
    <w:rsid w:val="00DD2938"/>
    <w:rsid w:val="00DD3D29"/>
    <w:rsid w:val="00DF0F63"/>
    <w:rsid w:val="00E01E7A"/>
    <w:rsid w:val="00E766C5"/>
    <w:rsid w:val="00E93B71"/>
    <w:rsid w:val="00EA3D0D"/>
    <w:rsid w:val="00EB0C38"/>
    <w:rsid w:val="00EB7EB0"/>
    <w:rsid w:val="00EE38F1"/>
    <w:rsid w:val="00EF01C3"/>
    <w:rsid w:val="00F00FB0"/>
    <w:rsid w:val="00F04F77"/>
    <w:rsid w:val="00F1078E"/>
    <w:rsid w:val="00F209DD"/>
    <w:rsid w:val="00F325B9"/>
    <w:rsid w:val="00FB2F01"/>
    <w:rsid w:val="00FB6A69"/>
    <w:rsid w:val="00FE3D4C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0745-7B70-430C-BC2F-ACBBC99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365A5A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71477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714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477A"/>
    <w:pPr>
      <w:spacing w:after="160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477A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D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vibbo.com/" TargetMode="External"/><Relationship Id="rId21" Type="http://schemas.openxmlformats.org/officeDocument/2006/relationships/hyperlink" Target="https://www.youtube.com/watch?v=76PTC92c1R0&amp;feature=youtu.be" TargetMode="External"/><Relationship Id="rId34" Type="http://schemas.openxmlformats.org/officeDocument/2006/relationships/hyperlink" Target="http://prensa.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fotocasa.es/" TargetMode="External"/><Relationship Id="rId33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fotocasa.es/indice/" TargetMode="External"/><Relationship Id="rId29" Type="http://schemas.openxmlformats.org/officeDocument/2006/relationships/hyperlink" Target="http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6PTC92c1R0&amp;feature=youtu.be" TargetMode="External"/><Relationship Id="rId24" Type="http://schemas.openxmlformats.org/officeDocument/2006/relationships/hyperlink" Target="http://www.schibsted.es/" TargetMode="External"/><Relationship Id="rId32" Type="http://schemas.openxmlformats.org/officeDocument/2006/relationships/hyperlink" Target="http://www.schibsted.com/e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fotocasa.es" TargetMode="External"/><Relationship Id="rId28" Type="http://schemas.openxmlformats.org/officeDocument/2006/relationships/hyperlink" Target="http://www.habitaclia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http://www.milanuncios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fotocasa.es/indice-inmobiliario__fotocasa.aspx" TargetMode="External"/><Relationship Id="rId27" Type="http://schemas.openxmlformats.org/officeDocument/2006/relationships/hyperlink" Target="https://www.infojobs.net/" TargetMode="External"/><Relationship Id="rId30" Type="http://schemas.openxmlformats.org/officeDocument/2006/relationships/hyperlink" Target="http://motos.coches.net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9E791-96F8-452B-B61C-06B14C6E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545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67</cp:revision>
  <dcterms:created xsi:type="dcterms:W3CDTF">2018-05-15T19:55:00Z</dcterms:created>
  <dcterms:modified xsi:type="dcterms:W3CDTF">2018-07-11T08:47:00Z</dcterms:modified>
</cp:coreProperties>
</file>