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AE3BD0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A84CA7" w:rsidRPr="004B0DEC" w:rsidRDefault="002A35C0" w:rsidP="002A35C0">
      <w:pPr>
        <w:spacing w:line="276" w:lineRule="auto"/>
        <w:jc w:val="center"/>
        <w:rPr>
          <w:rFonts w:ascii="National" w:hAnsi="National"/>
          <w:b/>
          <w:iCs/>
          <w:color w:val="303AB2"/>
          <w:sz w:val="46"/>
          <w:szCs w:val="72"/>
          <w:lang w:val="es-ES"/>
        </w:rPr>
      </w:pPr>
      <w:r w:rsidRPr="004B0DEC">
        <w:rPr>
          <w:rFonts w:ascii="National" w:hAnsi="National"/>
          <w:b/>
          <w:iCs/>
          <w:color w:val="303AB2"/>
          <w:sz w:val="46"/>
          <w:szCs w:val="72"/>
          <w:lang w:val="es-ES"/>
        </w:rPr>
        <w:t>El portal inmobiliario Fotocasa se renueva</w:t>
      </w:r>
    </w:p>
    <w:p w:rsidR="00A84CA7" w:rsidRPr="005029E9" w:rsidRDefault="00A84CA7" w:rsidP="002A35C0">
      <w:pPr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5029E9" w:rsidRDefault="005029E9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Con más de 18 años de experiencia en el mercado inmobiliario online, el portal inmobiliario presenta una nueva identidad visual</w:t>
      </w:r>
    </w:p>
    <w:p w:rsidR="002A35C0" w:rsidRDefault="004B0DEC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Fotocasa no sólo actualiza su imagen sino que también cuenta con nuevos valores</w:t>
      </w:r>
    </w:p>
    <w:p w:rsidR="00010ECE" w:rsidRPr="004B0DEC" w:rsidRDefault="00AE3BD0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9" w:history="1">
        <w:r w:rsidR="00010ECE" w:rsidRPr="00D91C64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Aquí</w:t>
        </w:r>
      </w:hyperlink>
      <w:r w:rsidR="00010ECE">
        <w:rPr>
          <w:rFonts w:ascii="Open Sans" w:hAnsi="Open Sans" w:cs="Open Sans"/>
          <w:color w:val="000000"/>
          <w:sz w:val="21"/>
          <w:szCs w:val="21"/>
        </w:rPr>
        <w:t xml:space="preserve"> se puede ver un vídeo que resumen cómo es el nuevo Fotocasa</w:t>
      </w:r>
    </w:p>
    <w:p w:rsidR="002A35C0" w:rsidRPr="002A35C0" w:rsidRDefault="00010ECE" w:rsidP="002A35C0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Lunes 10 de septiembre de 2018</w:t>
      </w:r>
    </w:p>
    <w:p w:rsidR="005029E9" w:rsidRDefault="002A35C0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 w:rsidR="005029E9">
        <w:rPr>
          <w:rFonts w:ascii="Open Sans" w:hAnsi="Open Sans" w:cs="Open Sans"/>
          <w:color w:val="000000"/>
          <w:sz w:val="21"/>
          <w:szCs w:val="21"/>
        </w:rPr>
        <w:t xml:space="preserve">Con más de 18 años de experiencia en el mercado inmobiliario online español, el portal inmobiliario </w:t>
      </w:r>
      <w:hyperlink r:id="rId10" w:history="1">
        <w:r w:rsidR="005029E9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5029E9">
        <w:rPr>
          <w:rFonts w:ascii="Open Sans" w:hAnsi="Open Sans" w:cs="Open Sans"/>
          <w:color w:val="000000"/>
          <w:sz w:val="21"/>
          <w:szCs w:val="21"/>
        </w:rPr>
        <w:t xml:space="preserve"> presenta a partir de hoy una nueva identidad visual, que no sólo pretende actualizar su imagen, sino también viene marcada por una actualización de sus valores. </w:t>
      </w:r>
    </w:p>
    <w:p w:rsidR="005029E9" w:rsidRDefault="005029E9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Todo con la única intención de adaptarse a los nuevos tiempos. Y es que la forma de buscar y encontrar vivienda ha cambiado y </w:t>
      </w:r>
      <w:hyperlink r:id="rId11" w:history="1">
        <w:r w:rsidR="00010ECE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se adapta a las nuevas tendencias y exigencias del mercado. Así, después de 18 años acompañando a usuarios y clientes, el portal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inmobiliairo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 decidido renovarse. </w:t>
      </w:r>
    </w:p>
    <w:p w:rsidR="005029E9" w:rsidRDefault="005029E9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Así, </w:t>
      </w:r>
      <w:hyperlink r:id="rId12" w:history="1">
        <w:r w:rsidR="00010ECE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presenta nuevo logo, tipografía, estilo fotográfico, colores… tanto en la web como en las aplicaciones de iPhone y Android con la única intención de acercar la marca a los usuarios y clientes y ayudarles y orientarles en todo lo que necesitan. </w:t>
      </w:r>
    </w:p>
    <w:p w:rsidR="005029E9" w:rsidRPr="00DC7AC3" w:rsidRDefault="005029E9" w:rsidP="00DC7AC3">
      <w:pPr>
        <w:rPr>
          <w:rFonts w:ascii="Times New Roman" w:eastAsia="Times New Roman" w:hAnsi="Times New Roman" w:cs="Times New Roman"/>
          <w:lang w:val="es-ES" w:eastAsia="es-ES" w:bidi="ks-Deva"/>
        </w:rPr>
      </w:pPr>
    </w:p>
    <w:p w:rsidR="00DC7AC3" w:rsidRDefault="00DC7AC3" w:rsidP="005029E9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5029E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Cambio,</w:t>
      </w:r>
      <w:r w:rsidR="004B0DE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ilusión y emoción</w:t>
      </w:r>
    </w:p>
    <w:p w:rsidR="005029E9" w:rsidRPr="005029E9" w:rsidRDefault="005029E9" w:rsidP="005029E9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DC7AC3" w:rsidRDefault="00DC7AC3" w:rsidP="004B0DEC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Porque encontrar una nueva casa representa la emoción de empezar una nueva vida con nuevas</w:t>
      </w:r>
      <w:r w:rsidR="004B0DEC">
        <w:rPr>
          <w:rFonts w:ascii="Open Sans" w:hAnsi="Open Sans" w:cs="Open Sans"/>
          <w:color w:val="000000"/>
          <w:sz w:val="21"/>
          <w:szCs w:val="21"/>
        </w:rPr>
        <w:t xml:space="preserve"> experiencias y nuevos momentos, la nueva misión, visión y propósito de Fotocasa se basan en estos momentos de cambio. 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Misión</w:t>
      </w:r>
      <w:r w:rsidRPr="004B0DEC">
        <w:rPr>
          <w:rFonts w:ascii="Open Sans" w:hAnsi="Open Sans" w:cs="Open Sans"/>
          <w:color w:val="000000"/>
          <w:sz w:val="21"/>
          <w:szCs w:val="21"/>
        </w:rPr>
        <w:t>: Ser el lugar preferido para usuarios y anunciantes porque ofrece la mejor experiencia y tiene la mayor oferta de calidad del mercado inmobiliario.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lastRenderedPageBreak/>
        <w:t>Visión</w:t>
      </w:r>
      <w:r w:rsidRPr="004B0DEC">
        <w:rPr>
          <w:rFonts w:ascii="Open Sans" w:hAnsi="Open Sans" w:cs="Open Sans"/>
          <w:color w:val="000000"/>
          <w:sz w:val="21"/>
          <w:szCs w:val="21"/>
        </w:rPr>
        <w:t>: Acompañar a las person</w:t>
      </w:r>
      <w:r w:rsidR="004B0DEC">
        <w:rPr>
          <w:rFonts w:ascii="Open Sans" w:hAnsi="Open Sans" w:cs="Open Sans"/>
          <w:color w:val="000000"/>
          <w:sz w:val="21"/>
          <w:szCs w:val="21"/>
        </w:rPr>
        <w:t xml:space="preserve">as que están buscando vivienda, ofreciendo la vivienda </w:t>
      </w:r>
      <w:r w:rsidRPr="004B0DEC">
        <w:rPr>
          <w:rFonts w:ascii="Open Sans" w:hAnsi="Open Sans" w:cs="Open Sans"/>
          <w:color w:val="000000"/>
          <w:sz w:val="21"/>
          <w:szCs w:val="21"/>
        </w:rPr>
        <w:t>que necesitan y manteniendo viva la ilusión en todo momento.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Propósito</w:t>
      </w:r>
      <w:r w:rsidRPr="004B0DEC">
        <w:rPr>
          <w:rFonts w:ascii="Open Sans" w:hAnsi="Open Sans" w:cs="Open Sans"/>
          <w:color w:val="000000"/>
          <w:sz w:val="21"/>
          <w:szCs w:val="21"/>
        </w:rPr>
        <w:t>: Guiar e inspirar para que el usuario encuentre la casa que quiere y disfrute de la emoción de empezar algo nuevo.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0ECE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Nuevos valores</w:t>
      </w:r>
      <w:r w:rsidRPr="004B0DEC">
        <w:rPr>
          <w:rFonts w:ascii="Open Sans" w:hAnsi="Open Sans" w:cs="Open Sans"/>
          <w:color w:val="000000"/>
          <w:sz w:val="21"/>
          <w:szCs w:val="21"/>
        </w:rPr>
        <w:t>: Los nuevos valores que representa</w:t>
      </w:r>
      <w:r w:rsidR="00010ECE">
        <w:rPr>
          <w:rFonts w:ascii="Open Sans" w:hAnsi="Open Sans" w:cs="Open Sans"/>
          <w:color w:val="000000"/>
          <w:sz w:val="21"/>
          <w:szCs w:val="21"/>
        </w:rPr>
        <w:t>n</w:t>
      </w:r>
      <w:r w:rsidRPr="004B0DEC">
        <w:rPr>
          <w:rFonts w:ascii="Open Sans" w:hAnsi="Open Sans" w:cs="Open Sans"/>
          <w:color w:val="000000"/>
          <w:sz w:val="21"/>
          <w:szCs w:val="21"/>
        </w:rPr>
        <w:t xml:space="preserve"> la nueva marca son transparente, práctico, efectivo, cercano y experto.  </w:t>
      </w:r>
    </w:p>
    <w:p w:rsidR="00A84CA7" w:rsidRDefault="00DC7AC3" w:rsidP="00010EC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0ECE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010ECE" w:rsidRPr="00D91C64">
        <w:rPr>
          <w:rFonts w:ascii="Open Sans" w:hAnsi="Open Sans" w:cs="Open Sans"/>
          <w:color w:val="000000"/>
          <w:sz w:val="21"/>
          <w:szCs w:val="21"/>
        </w:rPr>
        <w:t xml:space="preserve">En </w:t>
      </w:r>
      <w:hyperlink r:id="rId13" w:history="1">
        <w:r w:rsidR="00010ECE" w:rsidRPr="00D91C64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este vídeo</w:t>
        </w:r>
      </w:hyperlink>
      <w:r w:rsidR="00010ECE" w:rsidRPr="00D91C64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495E" w:rsidRPr="00D91C64">
        <w:rPr>
          <w:rFonts w:ascii="Open Sans" w:hAnsi="Open Sans" w:cs="Open Sans"/>
          <w:color w:val="000000"/>
          <w:sz w:val="21"/>
          <w:szCs w:val="21"/>
        </w:rPr>
        <w:t>se puede ver un resumen de cómo es el nuevo Fotocasa.</w:t>
      </w:r>
    </w:p>
    <w:p w:rsidR="00D3495E" w:rsidRDefault="00D3495E" w:rsidP="00010EC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proofErr w:type="spellStart"/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fotocasa</w:t>
      </w:r>
      <w:proofErr w:type="spellEnd"/>
    </w:p>
    <w:p w:rsidR="00D31A57" w:rsidRDefault="00D31A5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</w:t>
      </w:r>
      <w:r w:rsidR="006D1BED">
        <w:rPr>
          <w:rFonts w:ascii="Open Sans" w:hAnsi="Open Sans" w:cs="Open Sans"/>
          <w:color w:val="000000"/>
          <w:sz w:val="21"/>
          <w:szCs w:val="21"/>
        </w:rPr>
        <w:t>cuenta con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6D1BED">
        <w:rPr>
          <w:rFonts w:ascii="Open Sans" w:hAnsi="Open Sans" w:cs="Open Sans"/>
          <w:color w:val="000000"/>
          <w:sz w:val="21"/>
          <w:szCs w:val="21"/>
        </w:rPr>
        <w:t xml:space="preserve">segunda mano, </w:t>
      </w:r>
      <w:bookmarkStart w:id="0" w:name="_GoBack"/>
      <w:bookmarkEnd w:id="0"/>
      <w:r w:rsidRPr="00B41A97">
        <w:rPr>
          <w:rFonts w:ascii="Open Sans" w:hAnsi="Open Sans" w:cs="Open Sans"/>
          <w:color w:val="000000"/>
          <w:sz w:val="21"/>
          <w:szCs w:val="21"/>
        </w:rPr>
        <w:t>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AE3BD0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proofErr w:type="spellStart"/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AE3BD0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AE3BD0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D0" w:rsidRDefault="00AE3BD0" w:rsidP="00DD4CA4">
      <w:r>
        <w:separator/>
      </w:r>
    </w:p>
  </w:endnote>
  <w:endnote w:type="continuationSeparator" w:id="0">
    <w:p w:rsidR="00AE3BD0" w:rsidRDefault="00AE3BD0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D0" w:rsidRDefault="00AE3BD0" w:rsidP="00DD4CA4">
      <w:r>
        <w:separator/>
      </w:r>
    </w:p>
  </w:footnote>
  <w:footnote w:type="continuationSeparator" w:id="0">
    <w:p w:rsidR="00AE3BD0" w:rsidRDefault="00AE3BD0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247090"/>
    <w:rsid w:val="002A35C0"/>
    <w:rsid w:val="004577E7"/>
    <w:rsid w:val="004B0DEC"/>
    <w:rsid w:val="005029E9"/>
    <w:rsid w:val="00503F5B"/>
    <w:rsid w:val="005A4CB5"/>
    <w:rsid w:val="006D1BED"/>
    <w:rsid w:val="007027AA"/>
    <w:rsid w:val="00793775"/>
    <w:rsid w:val="007A55E0"/>
    <w:rsid w:val="0093735E"/>
    <w:rsid w:val="00A84CA7"/>
    <w:rsid w:val="00AD0C78"/>
    <w:rsid w:val="00AD62DD"/>
    <w:rsid w:val="00AE3BD0"/>
    <w:rsid w:val="00B41A97"/>
    <w:rsid w:val="00BC1D19"/>
    <w:rsid w:val="00D31A57"/>
    <w:rsid w:val="00D3495E"/>
    <w:rsid w:val="00D91C64"/>
    <w:rsid w:val="00DC7AC3"/>
    <w:rsid w:val="00DD4CA4"/>
    <w:rsid w:val="00E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2DxNHT0U4k&amp;feature=youtu.be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2DxNHT0U4k&amp;feature=youtu.be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FD87-4886-4C95-8628-75C50725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11</cp:revision>
  <dcterms:created xsi:type="dcterms:W3CDTF">2018-08-31T08:03:00Z</dcterms:created>
  <dcterms:modified xsi:type="dcterms:W3CDTF">2018-10-17T20:30:00Z</dcterms:modified>
</cp:coreProperties>
</file>