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BB5813"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6B511B" w:rsidRDefault="006B511B" w:rsidP="008C4B0B">
      <w:pPr>
        <w:pStyle w:val="NormalWeb"/>
        <w:shd w:val="clear" w:color="auto" w:fill="FFFFFF"/>
        <w:spacing w:before="0" w:beforeAutospacing="0" w:after="225" w:afterAutospacing="0" w:line="276" w:lineRule="auto"/>
        <w:jc w:val="both"/>
        <w:rPr>
          <w:rFonts w:ascii="National" w:eastAsiaTheme="minorHAnsi" w:hAnsi="National" w:cstheme="minorBidi"/>
          <w:b/>
          <w:iCs/>
          <w:color w:val="303AB2"/>
          <w:sz w:val="52"/>
          <w:szCs w:val="160"/>
          <w:lang w:eastAsia="en-US"/>
        </w:rPr>
      </w:pPr>
      <w:r w:rsidRPr="006B511B">
        <w:rPr>
          <w:rFonts w:ascii="National" w:eastAsiaTheme="minorHAnsi" w:hAnsi="National" w:cstheme="minorBidi"/>
          <w:b/>
          <w:iCs/>
          <w:color w:val="303AB2"/>
          <w:sz w:val="52"/>
          <w:szCs w:val="160"/>
          <w:lang w:eastAsia="en-US"/>
        </w:rPr>
        <w:t>“</w:t>
      </w:r>
      <w:r w:rsidR="00BB5813">
        <w:rPr>
          <w:rFonts w:ascii="National" w:eastAsiaTheme="minorHAnsi" w:hAnsi="National" w:cstheme="minorBidi"/>
          <w:b/>
          <w:iCs/>
          <w:color w:val="303AB2"/>
          <w:sz w:val="52"/>
          <w:szCs w:val="160"/>
          <w:lang w:eastAsia="en-US"/>
        </w:rPr>
        <w:t>El año 2018 ha sido un muy buen año y se consolida la recuperación</w:t>
      </w:r>
      <w:r w:rsidRPr="006B511B">
        <w:rPr>
          <w:rFonts w:ascii="National" w:eastAsiaTheme="minorHAnsi" w:hAnsi="National" w:cstheme="minorBidi"/>
          <w:b/>
          <w:iCs/>
          <w:color w:val="303AB2"/>
          <w:sz w:val="52"/>
          <w:szCs w:val="160"/>
          <w:lang w:eastAsia="en-US"/>
        </w:rPr>
        <w:t>”</w:t>
      </w:r>
    </w:p>
    <w:p w:rsidR="00BB5813" w:rsidRDefault="00BB5813"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BB5813">
        <w:rPr>
          <w:rFonts w:ascii="Open Sans" w:hAnsi="Open Sans" w:cs="Open Sans"/>
          <w:b/>
          <w:iCs/>
          <w:color w:val="303AB2"/>
          <w:szCs w:val="20"/>
        </w:rPr>
        <w:t>21</w:t>
      </w:r>
      <w:r w:rsidR="006B511B">
        <w:rPr>
          <w:rFonts w:ascii="Open Sans" w:hAnsi="Open Sans" w:cs="Open Sans"/>
          <w:b/>
          <w:iCs/>
          <w:color w:val="303AB2"/>
          <w:szCs w:val="20"/>
        </w:rPr>
        <w:t xml:space="preserve"> de febrero</w:t>
      </w:r>
      <w:r w:rsidR="009118CE">
        <w:rPr>
          <w:rFonts w:ascii="Open Sans" w:hAnsi="Open Sans" w:cs="Open Sans"/>
          <w:b/>
          <w:iCs/>
          <w:color w:val="303AB2"/>
          <w:szCs w:val="20"/>
        </w:rPr>
        <w:t xml:space="preserve"> de 2019</w:t>
      </w:r>
    </w:p>
    <w:p w:rsidR="00BB5813" w:rsidRDefault="00BB5813" w:rsidP="006B511B">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Los datos del Precio de la Vivienda publicados hoy por el Ministerio de Fomento correspondientes al cuarto trimestre de 2018 muestran un incremento en el precio de la vivienda del 3,9% interanual hasta alcanzar los 1.618 €/m2.</w:t>
      </w:r>
    </w:p>
    <w:p w:rsidR="00BB5813" w:rsidRPr="00BB5813" w:rsidRDefault="00BB5813" w:rsidP="00BB5813">
      <w:pPr>
        <w:pStyle w:val="NormalWeb"/>
        <w:shd w:val="clear" w:color="auto" w:fill="FFFFFF"/>
        <w:spacing w:after="225" w:line="276" w:lineRule="auto"/>
        <w:jc w:val="both"/>
        <w:rPr>
          <w:rFonts w:ascii="Open Sans" w:hAnsi="Open Sans" w:cs="Open Sans"/>
          <w:color w:val="000000"/>
          <w:sz w:val="21"/>
          <w:szCs w:val="21"/>
        </w:rPr>
      </w:pPr>
      <w:r w:rsidRPr="00BB5813">
        <w:rPr>
          <w:rFonts w:ascii="Open Sans" w:hAnsi="Open Sans" w:cs="Open Sans"/>
          <w:color w:val="000000"/>
          <w:sz w:val="21"/>
          <w:szCs w:val="21"/>
        </w:rPr>
        <w:t>“Las diferentes estadísticas que miden la actividad del sector muestran que 2018 ha sido un muy buen año y se ha consolidado la recuperación, lo cual tiene un traslado directo a los precios. Las subidas en términos porcentuales nos recuerdan a las que veíamos en los años del boom, pero no hay que olvidar que los precios siguen muy lejos de los máximos que se alcanzaron en aquellos años y que, aunque la subida es generalizada, se hace mucho más evidente en regiones como Madrid, Cataluña y las islas”</w:t>
      </w:r>
      <w:r>
        <w:rPr>
          <w:rFonts w:ascii="Open Sans" w:hAnsi="Open Sans" w:cs="Open Sans"/>
          <w:color w:val="000000"/>
          <w:sz w:val="21"/>
          <w:szCs w:val="21"/>
        </w:rPr>
        <w:t xml:space="preserve">, explica Beatriz Toribio, directora de Estudios de </w:t>
      </w:r>
      <w:hyperlink r:id="rId7" w:history="1">
        <w:r w:rsidRPr="00BB5813">
          <w:rPr>
            <w:rStyle w:val="Hipervnculo"/>
            <w:rFonts w:ascii="Open Sans" w:hAnsi="Open Sans" w:cs="Open Sans"/>
            <w:b/>
            <w:sz w:val="21"/>
            <w:szCs w:val="21"/>
          </w:rPr>
          <w:t>Fotocasa</w:t>
        </w:r>
      </w:hyperlink>
      <w:r>
        <w:rPr>
          <w:rFonts w:ascii="Open Sans" w:hAnsi="Open Sans" w:cs="Open Sans"/>
          <w:color w:val="000000"/>
          <w:sz w:val="21"/>
          <w:szCs w:val="21"/>
        </w:rPr>
        <w:t xml:space="preserve">. </w:t>
      </w:r>
    </w:p>
    <w:p w:rsidR="00BB5813" w:rsidRPr="00E958D1" w:rsidRDefault="00BB5813" w:rsidP="00BB5813">
      <w:pPr>
        <w:pStyle w:val="NormalWeb"/>
        <w:shd w:val="clear" w:color="auto" w:fill="FFFFFF"/>
        <w:spacing w:after="225" w:line="276" w:lineRule="auto"/>
        <w:jc w:val="both"/>
        <w:rPr>
          <w:rFonts w:ascii="Open Sans" w:hAnsi="Open Sans" w:cs="Open Sans"/>
          <w:color w:val="000000"/>
          <w:sz w:val="21"/>
          <w:szCs w:val="21"/>
        </w:rPr>
      </w:pPr>
      <w:r w:rsidRPr="00BB5813">
        <w:rPr>
          <w:rFonts w:ascii="Calibri" w:hAnsi="Calibri" w:cs="Calibri"/>
          <w:color w:val="000000"/>
          <w:sz w:val="22"/>
          <w:szCs w:val="22"/>
          <w:lang w:eastAsia="es-ES"/>
        </w:rPr>
        <w:t> </w:t>
      </w:r>
      <w:r w:rsidRPr="00E958D1">
        <w:rPr>
          <w:rFonts w:ascii="Open Sans" w:hAnsi="Open Sans" w:cs="Open Sans"/>
          <w:color w:val="000000"/>
          <w:sz w:val="21"/>
          <w:szCs w:val="21"/>
        </w:rPr>
        <w:t>El precio medio de la vivienda de segunda mano en España (1</w:t>
      </w:r>
      <w:r>
        <w:rPr>
          <w:rFonts w:ascii="Open Sans" w:hAnsi="Open Sans" w:cs="Open Sans"/>
          <w:color w:val="000000"/>
          <w:sz w:val="21"/>
          <w:szCs w:val="21"/>
        </w:rPr>
        <w:t>.</w:t>
      </w:r>
      <w:r>
        <w:rPr>
          <w:rFonts w:ascii="Open Sans" w:hAnsi="Open Sans" w:cs="Open Sans"/>
          <w:color w:val="000000"/>
          <w:sz w:val="21"/>
          <w:szCs w:val="21"/>
        </w:rPr>
        <w:t>876</w:t>
      </w:r>
      <w:r w:rsidRPr="00E958D1">
        <w:rPr>
          <w:rFonts w:ascii="Open Sans" w:hAnsi="Open Sans" w:cs="Open Sans"/>
          <w:color w:val="000000"/>
          <w:sz w:val="21"/>
          <w:szCs w:val="21"/>
        </w:rPr>
        <w:t xml:space="preserve"> €/m2) está aún un </w:t>
      </w:r>
      <w:r>
        <w:rPr>
          <w:rFonts w:ascii="Open Sans" w:hAnsi="Open Sans" w:cs="Open Sans"/>
          <w:color w:val="000000"/>
          <w:sz w:val="21"/>
          <w:szCs w:val="21"/>
        </w:rPr>
        <w:t>36,5</w:t>
      </w:r>
      <w:r w:rsidRPr="00E958D1">
        <w:rPr>
          <w:rFonts w:ascii="Open Sans" w:hAnsi="Open Sans" w:cs="Open Sans"/>
          <w:color w:val="000000"/>
          <w:sz w:val="21"/>
          <w:szCs w:val="21"/>
        </w:rPr>
        <w:t>% por debajo del máximo registrado en abril de 2007 (2.952 €/m2), según los últimos datos</w:t>
      </w:r>
      <w:r>
        <w:rPr>
          <w:rFonts w:ascii="Open Sans" w:hAnsi="Open Sans" w:cs="Open Sans"/>
          <w:color w:val="000000"/>
          <w:sz w:val="21"/>
          <w:szCs w:val="21"/>
        </w:rPr>
        <w:t xml:space="preserve"> del </w:t>
      </w:r>
      <w:hyperlink r:id="rId8" w:anchor="/filter/eyJ0cmFuc2FjdGlvbiI6ImJ1eSJ9" w:history="1">
        <w:r w:rsidRPr="00E14A3F">
          <w:rPr>
            <w:rStyle w:val="Hipervnculo"/>
            <w:rFonts w:ascii="Open Sans" w:hAnsi="Open Sans" w:cs="Open Sans"/>
            <w:b/>
            <w:bCs/>
            <w:sz w:val="21"/>
            <w:szCs w:val="21"/>
          </w:rPr>
          <w:t>Índice Inmobiliario Fotocasa</w:t>
        </w:r>
      </w:hyperlink>
      <w:r>
        <w:rPr>
          <w:rFonts w:ascii="Open Sans" w:hAnsi="Open Sans" w:cs="Open Sans"/>
          <w:color w:val="000000"/>
          <w:sz w:val="21"/>
          <w:szCs w:val="21"/>
        </w:rPr>
        <w:t xml:space="preserve">, </w:t>
      </w:r>
      <w:r w:rsidRPr="00E958D1">
        <w:rPr>
          <w:rFonts w:ascii="Open Sans" w:hAnsi="Open Sans" w:cs="Open Sans"/>
          <w:color w:val="000000"/>
          <w:sz w:val="21"/>
          <w:szCs w:val="21"/>
        </w:rPr>
        <w:t xml:space="preserve">publicados por el portal inmobiliario correspondientes al mes de </w:t>
      </w:r>
      <w:r>
        <w:rPr>
          <w:rFonts w:ascii="Open Sans" w:hAnsi="Open Sans" w:cs="Open Sans"/>
          <w:color w:val="000000"/>
          <w:sz w:val="21"/>
          <w:szCs w:val="21"/>
        </w:rPr>
        <w:t>enero</w:t>
      </w:r>
      <w:r w:rsidRPr="00E958D1">
        <w:rPr>
          <w:rFonts w:ascii="Open Sans" w:hAnsi="Open Sans" w:cs="Open Sans"/>
          <w:color w:val="000000"/>
          <w:sz w:val="21"/>
          <w:szCs w:val="21"/>
        </w:rPr>
        <w:t>.</w:t>
      </w:r>
    </w:p>
    <w:p w:rsidR="00BB5813" w:rsidRDefault="00BB5813" w:rsidP="00BB5813">
      <w:pPr>
        <w:pStyle w:val="NormalWeb"/>
        <w:shd w:val="clear" w:color="auto" w:fill="FFFFFF"/>
        <w:spacing w:after="225" w:line="276" w:lineRule="auto"/>
        <w:jc w:val="both"/>
        <w:rPr>
          <w:rFonts w:ascii="Open Sans" w:hAnsi="Open Sans" w:cs="Open Sans"/>
          <w:color w:val="000000"/>
          <w:sz w:val="21"/>
          <w:szCs w:val="21"/>
        </w:rPr>
      </w:pPr>
      <w:r w:rsidRPr="00BB5813">
        <w:rPr>
          <w:rFonts w:ascii="Open Sans" w:hAnsi="Open Sans" w:cs="Open Sans"/>
          <w:color w:val="000000"/>
          <w:sz w:val="21"/>
          <w:szCs w:val="21"/>
        </w:rPr>
        <w:t>“Para 2019 esperamos que los precios crezcan de forma más moderada, si bien habrá plazas como Madrid y otras capitales de provincia donde seguiremos registrando mayores subidas como consecuencia de su mayor actividad económica, turística y demográfica”</w:t>
      </w:r>
      <w:r>
        <w:rPr>
          <w:rFonts w:ascii="Open Sans" w:hAnsi="Open Sans" w:cs="Open Sans"/>
          <w:color w:val="000000"/>
          <w:sz w:val="21"/>
          <w:szCs w:val="21"/>
        </w:rPr>
        <w:t xml:space="preserve">, concluye Toribio. </w:t>
      </w:r>
      <w:bookmarkStart w:id="0" w:name="_GoBack"/>
      <w:bookmarkEnd w:id="0"/>
    </w:p>
    <w:p w:rsidR="00BB5813" w:rsidRPr="00BB5813" w:rsidRDefault="00BB5813" w:rsidP="00BB5813">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BB5813"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1C2B64">
          <w:rPr>
            <w:rStyle w:val="Hipervnculo"/>
            <w:rFonts w:ascii="Open Sans" w:hAnsi="Open Sans" w:cs="Open Sans"/>
            <w:sz w:val="21"/>
            <w:szCs w:val="21"/>
          </w:rPr>
          <w:t>comunicacion@fotocasa.es</w:t>
        </w:r>
      </w:hyperlink>
    </w:p>
    <w:p w:rsidR="00B56F44" w:rsidRPr="0025684E" w:rsidRDefault="00BB5813"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C25" w:rsidRDefault="00F22C25" w:rsidP="0076270B">
      <w:r>
        <w:separator/>
      </w:r>
    </w:p>
  </w:endnote>
  <w:endnote w:type="continuationSeparator" w:id="0">
    <w:p w:rsidR="00F22C25" w:rsidRDefault="00F22C25"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C25" w:rsidRDefault="00F22C25" w:rsidP="0076270B">
      <w:r>
        <w:separator/>
      </w:r>
    </w:p>
  </w:footnote>
  <w:footnote w:type="continuationSeparator" w:id="0">
    <w:p w:rsidR="00F22C25" w:rsidRDefault="00F22C25"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B493F"/>
    <w:rsid w:val="001C2B64"/>
    <w:rsid w:val="00247090"/>
    <w:rsid w:val="0025684E"/>
    <w:rsid w:val="004E2C80"/>
    <w:rsid w:val="00503F5B"/>
    <w:rsid w:val="005A4CB5"/>
    <w:rsid w:val="0065781D"/>
    <w:rsid w:val="006B511B"/>
    <w:rsid w:val="007027AA"/>
    <w:rsid w:val="00733AEA"/>
    <w:rsid w:val="0076270B"/>
    <w:rsid w:val="00763B86"/>
    <w:rsid w:val="00793775"/>
    <w:rsid w:val="007A55E0"/>
    <w:rsid w:val="0083484D"/>
    <w:rsid w:val="008C4B0B"/>
    <w:rsid w:val="009118CE"/>
    <w:rsid w:val="00A84CA7"/>
    <w:rsid w:val="00AD0C78"/>
    <w:rsid w:val="00AD62DD"/>
    <w:rsid w:val="00B56F44"/>
    <w:rsid w:val="00BB5813"/>
    <w:rsid w:val="00BC1D19"/>
    <w:rsid w:val="00C2765C"/>
    <w:rsid w:val="00C51719"/>
    <w:rsid w:val="00D3092F"/>
    <w:rsid w:val="00E14A3F"/>
    <w:rsid w:val="00E958D1"/>
    <w:rsid w:val="00EA55CD"/>
    <w:rsid w:val="00EE603E"/>
    <w:rsid w:val="00F07418"/>
    <w:rsid w:val="00F22C25"/>
    <w:rsid w:val="00F67A94"/>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DE94"/>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BB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530027079">
      <w:bodyDiv w:val="1"/>
      <w:marLeft w:val="0"/>
      <w:marRight w:val="0"/>
      <w:marTop w:val="0"/>
      <w:marBottom w:val="0"/>
      <w:divBdr>
        <w:top w:val="none" w:sz="0" w:space="0" w:color="auto"/>
        <w:left w:val="none" w:sz="0" w:space="0" w:color="auto"/>
        <w:bottom w:val="none" w:sz="0" w:space="0" w:color="auto"/>
        <w:right w:val="none" w:sz="0" w:space="0" w:color="auto"/>
      </w:divBdr>
      <w:divsChild>
        <w:div w:id="1323312116">
          <w:marLeft w:val="0"/>
          <w:marRight w:val="0"/>
          <w:marTop w:val="0"/>
          <w:marBottom w:val="0"/>
          <w:divBdr>
            <w:top w:val="none" w:sz="0" w:space="0" w:color="auto"/>
            <w:left w:val="none" w:sz="0" w:space="0" w:color="auto"/>
            <w:bottom w:val="none" w:sz="0" w:space="0" w:color="auto"/>
            <w:right w:val="none" w:sz="0" w:space="0" w:color="auto"/>
          </w:divBdr>
        </w:div>
      </w:divsChild>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indi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rensa.fotocasa.es" TargetMode="External"/><Relationship Id="rId4" Type="http://schemas.openxmlformats.org/officeDocument/2006/relationships/footnotes" Target="footnotes.xml"/><Relationship Id="rId9" Type="http://schemas.openxmlformats.org/officeDocument/2006/relationships/hyperlink" Target="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282</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23</cp:revision>
  <dcterms:created xsi:type="dcterms:W3CDTF">2018-08-31T08:21:00Z</dcterms:created>
  <dcterms:modified xsi:type="dcterms:W3CDTF">2019-02-21T12:14:00Z</dcterms:modified>
</cp:coreProperties>
</file>