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CC2" w:rsidRDefault="001F2C80">
      <w:pPr>
        <w:ind w:right="-574"/>
      </w:pPr>
      <w:r>
        <w:rPr>
          <w:noProof/>
        </w:rPr>
        <w:drawing>
          <wp:anchor distT="0" distB="0" distL="114300" distR="114300" simplePos="0" relativeHeight="251658240" behindDoc="0" locked="0" layoutInCell="1" hidden="0" allowOverlap="1">
            <wp:simplePos x="0" y="0"/>
            <wp:positionH relativeFrom="column">
              <wp:posOffset>-1078863</wp:posOffset>
            </wp:positionH>
            <wp:positionV relativeFrom="paragraph">
              <wp:posOffset>-350451</wp:posOffset>
            </wp:positionV>
            <wp:extent cx="7581265" cy="101917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rsidR="00896CC2" w:rsidRDefault="00896CC2">
      <w:pPr>
        <w:ind w:right="-574"/>
        <w:jc w:val="right"/>
        <w:rPr>
          <w:rFonts w:ascii="National" w:eastAsia="National" w:hAnsi="National" w:cs="National"/>
          <w:color w:val="303AB2"/>
          <w:sz w:val="36"/>
          <w:szCs w:val="36"/>
        </w:rPr>
      </w:pPr>
    </w:p>
    <w:p w:rsidR="00896CC2" w:rsidRDefault="00896CC2">
      <w:pPr>
        <w:ind w:right="-574"/>
        <w:jc w:val="right"/>
        <w:rPr>
          <w:rFonts w:ascii="National" w:eastAsia="National" w:hAnsi="National" w:cs="National"/>
          <w:color w:val="303AB2"/>
          <w:sz w:val="36"/>
          <w:szCs w:val="36"/>
        </w:rPr>
      </w:pPr>
    </w:p>
    <w:p w:rsidR="00896CC2" w:rsidRDefault="00896CC2">
      <w:pPr>
        <w:ind w:right="-574"/>
        <w:rPr>
          <w:rFonts w:ascii="National" w:eastAsia="National" w:hAnsi="National" w:cs="National"/>
          <w:color w:val="303AB2"/>
          <w:sz w:val="36"/>
          <w:szCs w:val="36"/>
        </w:rPr>
      </w:pPr>
    </w:p>
    <w:p w:rsidR="00896CC2" w:rsidRDefault="001F2C8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 xml:space="preserve">RADIOGRAFÍA DEL MERCADO DE LA VIVIENDA </w:t>
      </w:r>
      <w:r w:rsidR="00186152">
        <w:rPr>
          <w:rFonts w:ascii="National" w:eastAsia="National" w:hAnsi="National" w:cs="National"/>
          <w:b/>
          <w:color w:val="1DBDC5"/>
          <w:sz w:val="34"/>
          <w:szCs w:val="34"/>
        </w:rPr>
        <w:t>EN</w:t>
      </w:r>
      <w:r>
        <w:rPr>
          <w:rFonts w:ascii="National" w:eastAsia="National" w:hAnsi="National" w:cs="National"/>
          <w:b/>
          <w:color w:val="1DBDC5"/>
          <w:sz w:val="34"/>
          <w:szCs w:val="34"/>
        </w:rPr>
        <w:t xml:space="preserve"> 2019</w:t>
      </w:r>
    </w:p>
    <w:p w:rsidR="00896CC2" w:rsidRDefault="008F1BED">
      <w:pPr>
        <w:ind w:right="-574"/>
        <w:jc w:val="both"/>
        <w:rPr>
          <w:rFonts w:ascii="National" w:eastAsia="National" w:hAnsi="National" w:cs="National"/>
          <w:b/>
          <w:color w:val="303AB2"/>
          <w:sz w:val="48"/>
          <w:szCs w:val="48"/>
        </w:rPr>
      </w:pPr>
      <w:r>
        <w:rPr>
          <w:rFonts w:ascii="National" w:eastAsia="National" w:hAnsi="National" w:cs="National"/>
          <w:b/>
          <w:color w:val="303AB2"/>
          <w:sz w:val="48"/>
          <w:szCs w:val="48"/>
        </w:rPr>
        <w:t>Aumenta el desequilibrio entre la oferta y la demanda de vivienda de compra en Españ</w:t>
      </w:r>
      <w:r w:rsidR="00A55A84">
        <w:rPr>
          <w:rFonts w:ascii="National" w:eastAsia="National" w:hAnsi="National" w:cs="National"/>
          <w:b/>
          <w:color w:val="303AB2"/>
          <w:sz w:val="48"/>
          <w:szCs w:val="48"/>
        </w:rPr>
        <w:t>a</w:t>
      </w:r>
    </w:p>
    <w:p w:rsidR="008F1BED" w:rsidRDefault="008F1BED">
      <w:pPr>
        <w:ind w:right="-574"/>
        <w:jc w:val="both"/>
        <w:rPr>
          <w:rFonts w:ascii="National" w:eastAsia="National" w:hAnsi="National" w:cs="National"/>
          <w:b/>
          <w:color w:val="303AB2"/>
          <w:sz w:val="48"/>
          <w:szCs w:val="48"/>
        </w:rPr>
      </w:pPr>
    </w:p>
    <w:p w:rsidR="00186152" w:rsidRDefault="008F1BED">
      <w:pPr>
        <w:numPr>
          <w:ilvl w:val="0"/>
          <w:numId w:val="1"/>
        </w:numPr>
        <w:pBdr>
          <w:top w:val="nil"/>
          <w:left w:val="nil"/>
          <w:bottom w:val="nil"/>
          <w:right w:val="nil"/>
          <w:between w:val="nil"/>
        </w:pBdr>
        <w:spacing w:line="276" w:lineRule="auto"/>
        <w:ind w:right="-574"/>
        <w:rPr>
          <w:rFonts w:ascii="Open Sans" w:eastAsia="Open Sans" w:hAnsi="Open Sans" w:cs="Open Sans"/>
          <w:color w:val="000000"/>
        </w:rPr>
      </w:pPr>
      <w:r>
        <w:rPr>
          <w:rFonts w:ascii="Open Sans" w:eastAsia="Open Sans" w:hAnsi="Open Sans" w:cs="Open Sans"/>
          <w:color w:val="000000"/>
        </w:rPr>
        <w:t xml:space="preserve">En los </w:t>
      </w:r>
      <w:r w:rsidR="00A55A84">
        <w:rPr>
          <w:rFonts w:ascii="Open Sans" w:eastAsia="Open Sans" w:hAnsi="Open Sans" w:cs="Open Sans"/>
          <w:color w:val="000000"/>
        </w:rPr>
        <w:t>últimos seis meses, ha crecido más la demanda de vivienda de compra que la oferta</w:t>
      </w:r>
    </w:p>
    <w:p w:rsidR="00C62619" w:rsidRDefault="00C62619">
      <w:pPr>
        <w:numPr>
          <w:ilvl w:val="0"/>
          <w:numId w:val="1"/>
        </w:numPr>
        <w:pBdr>
          <w:top w:val="nil"/>
          <w:left w:val="nil"/>
          <w:bottom w:val="nil"/>
          <w:right w:val="nil"/>
          <w:between w:val="nil"/>
        </w:pBdr>
        <w:spacing w:line="276" w:lineRule="auto"/>
        <w:ind w:right="-574"/>
        <w:rPr>
          <w:rFonts w:ascii="Open Sans" w:eastAsia="Open Sans" w:hAnsi="Open Sans" w:cs="Open Sans"/>
          <w:color w:val="000000"/>
        </w:rPr>
      </w:pPr>
      <w:r>
        <w:rPr>
          <w:rFonts w:ascii="Open Sans" w:eastAsia="Open Sans" w:hAnsi="Open Sans" w:cs="Open Sans"/>
          <w:color w:val="000000"/>
        </w:rPr>
        <w:t>La demanda de alquiler crece mucho más moderadamente</w:t>
      </w:r>
      <w:r w:rsidR="00045872">
        <w:rPr>
          <w:rFonts w:ascii="Open Sans" w:eastAsia="Open Sans" w:hAnsi="Open Sans" w:cs="Open Sans"/>
          <w:color w:val="000000"/>
        </w:rPr>
        <w:t xml:space="preserve"> que la de compra debido a la estabilización de los precios</w:t>
      </w:r>
    </w:p>
    <w:p w:rsidR="00045872" w:rsidRDefault="00045872">
      <w:pPr>
        <w:numPr>
          <w:ilvl w:val="0"/>
          <w:numId w:val="1"/>
        </w:numPr>
        <w:pBdr>
          <w:top w:val="nil"/>
          <w:left w:val="nil"/>
          <w:bottom w:val="nil"/>
          <w:right w:val="nil"/>
          <w:between w:val="nil"/>
        </w:pBdr>
        <w:spacing w:line="276" w:lineRule="auto"/>
        <w:ind w:right="-574"/>
        <w:rPr>
          <w:rFonts w:ascii="Open Sans" w:eastAsia="Open Sans" w:hAnsi="Open Sans" w:cs="Open Sans"/>
          <w:color w:val="000000"/>
        </w:rPr>
      </w:pPr>
      <w:r>
        <w:rPr>
          <w:rFonts w:ascii="Open Sans" w:eastAsia="Open Sans" w:hAnsi="Open Sans" w:cs="Open Sans"/>
          <w:color w:val="000000"/>
        </w:rPr>
        <w:t xml:space="preserve">En las principales Comunidades Autónomas estudiadas </w:t>
      </w:r>
      <w:r>
        <w:rPr>
          <w:rFonts w:ascii="Open Sans" w:eastAsia="Open Sans" w:hAnsi="Open Sans" w:cs="Open Sans"/>
        </w:rPr>
        <w:t xml:space="preserve">crece la búsqueda de vivienda en </w:t>
      </w:r>
      <w:r w:rsidR="00100FD3">
        <w:rPr>
          <w:rFonts w:ascii="Open Sans" w:eastAsia="Open Sans" w:hAnsi="Open Sans" w:cs="Open Sans"/>
        </w:rPr>
        <w:t>propiedad,</w:t>
      </w:r>
      <w:r>
        <w:rPr>
          <w:rFonts w:ascii="Open Sans" w:eastAsia="Open Sans" w:hAnsi="Open Sans" w:cs="Open Sans"/>
        </w:rPr>
        <w:t xml:space="preserve"> pero no tanto la adquisición real de vivienda</w:t>
      </w:r>
    </w:p>
    <w:p w:rsidR="00C62619" w:rsidRDefault="00100FD3">
      <w:pPr>
        <w:numPr>
          <w:ilvl w:val="0"/>
          <w:numId w:val="1"/>
        </w:numPr>
        <w:pBdr>
          <w:top w:val="nil"/>
          <w:left w:val="nil"/>
          <w:bottom w:val="nil"/>
          <w:right w:val="nil"/>
          <w:between w:val="nil"/>
        </w:pBdr>
        <w:spacing w:line="276" w:lineRule="auto"/>
        <w:ind w:right="-574"/>
        <w:rPr>
          <w:rFonts w:ascii="Open Sans" w:eastAsia="Open Sans" w:hAnsi="Open Sans" w:cs="Open Sans"/>
          <w:color w:val="000000"/>
        </w:rPr>
      </w:pPr>
      <w:r>
        <w:rPr>
          <w:rFonts w:ascii="Open Sans" w:eastAsia="Open Sans" w:hAnsi="Open Sans" w:cs="Open Sans"/>
          <w:color w:val="000000"/>
        </w:rPr>
        <w:t>En general, aumenta la demanda de vivienda en todos los tramos de edad</w:t>
      </w:r>
    </w:p>
    <w:p w:rsidR="00100FD3" w:rsidRDefault="00100FD3">
      <w:pPr>
        <w:numPr>
          <w:ilvl w:val="0"/>
          <w:numId w:val="1"/>
        </w:numPr>
        <w:pBdr>
          <w:top w:val="nil"/>
          <w:left w:val="nil"/>
          <w:bottom w:val="nil"/>
          <w:right w:val="nil"/>
          <w:between w:val="nil"/>
        </w:pBdr>
        <w:spacing w:line="276" w:lineRule="auto"/>
        <w:ind w:right="-574"/>
        <w:rPr>
          <w:rFonts w:ascii="Open Sans" w:eastAsia="Open Sans" w:hAnsi="Open Sans" w:cs="Open Sans"/>
          <w:color w:val="000000"/>
        </w:rPr>
      </w:pPr>
      <w:r>
        <w:rPr>
          <w:rFonts w:ascii="Open Sans" w:eastAsia="Open Sans" w:hAnsi="Open Sans" w:cs="Open Sans"/>
          <w:color w:val="000000"/>
        </w:rPr>
        <w:t xml:space="preserve">Crece la intención de </w:t>
      </w:r>
      <w:proofErr w:type="gramStart"/>
      <w:r>
        <w:rPr>
          <w:rFonts w:ascii="Open Sans" w:eastAsia="Open Sans" w:hAnsi="Open Sans" w:cs="Open Sans"/>
          <w:color w:val="000000"/>
        </w:rPr>
        <w:t>compra</w:t>
      </w:r>
      <w:proofErr w:type="gramEnd"/>
      <w:r>
        <w:rPr>
          <w:rFonts w:ascii="Open Sans" w:eastAsia="Open Sans" w:hAnsi="Open Sans" w:cs="Open Sans"/>
          <w:color w:val="000000"/>
        </w:rPr>
        <w:t xml:space="preserve"> pero se sigue aplazado, principalmente por la falta de ahorros</w:t>
      </w:r>
    </w:p>
    <w:p w:rsidR="00896CC2" w:rsidRDefault="00896CC2">
      <w:pPr>
        <w:pBdr>
          <w:top w:val="nil"/>
          <w:left w:val="nil"/>
          <w:bottom w:val="nil"/>
          <w:right w:val="nil"/>
          <w:between w:val="nil"/>
        </w:pBdr>
        <w:spacing w:line="276" w:lineRule="auto"/>
        <w:ind w:left="720" w:right="-574"/>
        <w:rPr>
          <w:rFonts w:ascii="Open Sans" w:eastAsia="Open Sans" w:hAnsi="Open Sans" w:cs="Open Sans"/>
          <w:color w:val="000000"/>
        </w:rPr>
      </w:pPr>
    </w:p>
    <w:p w:rsidR="00100FD3" w:rsidRDefault="00100FD3">
      <w:pPr>
        <w:spacing w:line="276" w:lineRule="auto"/>
        <w:ind w:right="-574"/>
        <w:rPr>
          <w:rFonts w:ascii="Open Sans Light" w:eastAsia="Open Sans Light" w:hAnsi="Open Sans Light" w:cs="Open Sans Light"/>
          <w:b/>
          <w:color w:val="303AB2"/>
        </w:rPr>
      </w:pPr>
    </w:p>
    <w:p w:rsidR="00896CC2" w:rsidRDefault="00A55A84">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w:t>
      </w:r>
      <w:r w:rsidR="001F2C80">
        <w:rPr>
          <w:rFonts w:ascii="Open Sans Light" w:eastAsia="Open Sans Light" w:hAnsi="Open Sans Light" w:cs="Open Sans Light"/>
          <w:b/>
          <w:color w:val="303AB2"/>
        </w:rPr>
        <w:t>, 14 de octubre de 2019</w:t>
      </w:r>
    </w:p>
    <w:p w:rsidR="00896CC2" w:rsidRDefault="00A55A8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 xml:space="preserve">En los últimos seis meses el desequilibrio entre la oferta y la demanda de vivienda de compra ha crecido en España: crece más la demanda que la oferta. De hecho, el incremento es mayor entre los demandantes que no consiguen comprar que los que sí lo logran. </w:t>
      </w:r>
      <w:r w:rsidR="001F2C80">
        <w:rPr>
          <w:rFonts w:ascii="Open Sans" w:eastAsia="Open Sans" w:hAnsi="Open Sans" w:cs="Open Sans"/>
        </w:rPr>
        <w:t xml:space="preserve">Esta es una de las principales conclusiones del informe elaborado por </w:t>
      </w:r>
      <w:hyperlink r:id="rId9">
        <w:r w:rsidR="001F2C80">
          <w:rPr>
            <w:rFonts w:ascii="Open Sans" w:eastAsia="Open Sans" w:hAnsi="Open Sans" w:cs="Open Sans"/>
            <w:color w:val="0000FF"/>
            <w:u w:val="single"/>
          </w:rPr>
          <w:t>Fotocasa</w:t>
        </w:r>
      </w:hyperlink>
      <w:r w:rsidR="001F2C80">
        <w:rPr>
          <w:rFonts w:ascii="Open Sans" w:eastAsia="Open Sans" w:hAnsi="Open Sans" w:cs="Open Sans"/>
        </w:rPr>
        <w:t xml:space="preserve"> “</w:t>
      </w:r>
      <w:r w:rsidR="001F2C80">
        <w:rPr>
          <w:rFonts w:ascii="Open Sans" w:eastAsia="Open Sans" w:hAnsi="Open Sans" w:cs="Open Sans"/>
          <w:b/>
          <w:i/>
        </w:rPr>
        <w:t>Radiografía del mercado de la vivienda en 2019</w:t>
      </w:r>
      <w:r w:rsidR="001F2C80">
        <w:rPr>
          <w:rFonts w:ascii="Open Sans" w:eastAsia="Open Sans" w:hAnsi="Open Sans" w:cs="Open Sans"/>
        </w:rPr>
        <w:t xml:space="preserve">” que analiza la situación del mercado inmobiliario </w:t>
      </w:r>
      <w:r>
        <w:rPr>
          <w:rFonts w:ascii="Open Sans" w:eastAsia="Open Sans" w:hAnsi="Open Sans" w:cs="Open Sans"/>
        </w:rPr>
        <w:t>en España</w:t>
      </w:r>
      <w:r w:rsidR="001F2C80">
        <w:rPr>
          <w:rFonts w:ascii="Open Sans" w:eastAsia="Open Sans" w:hAnsi="Open Sans" w:cs="Open Sans"/>
        </w:rPr>
        <w:t>, desde el punto de vista de la oferta y la demanda de vivienda en venta y alquiler</w:t>
      </w:r>
      <w:r>
        <w:rPr>
          <w:rFonts w:ascii="Open Sans" w:eastAsia="Open Sans" w:hAnsi="Open Sans" w:cs="Open Sans"/>
        </w:rPr>
        <w:t xml:space="preserve"> en la segunda mitad del año. </w:t>
      </w:r>
    </w:p>
    <w:p w:rsidR="002C5A68" w:rsidRDefault="002C5A6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p>
    <w:p w:rsidR="002C5A68" w:rsidRDefault="002C5A6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p>
    <w:p w:rsidR="002C5A68" w:rsidRDefault="002C5A6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p>
    <w:p w:rsidR="00896CC2" w:rsidRDefault="00A55A84">
      <w:pPr>
        <w:shd w:val="clear" w:color="auto" w:fill="FFFFFF"/>
        <w:spacing w:before="280" w:after="280" w:line="276" w:lineRule="auto"/>
        <w:ind w:right="-574"/>
        <w:jc w:val="center"/>
        <w:rPr>
          <w:rFonts w:ascii="Open Sans" w:eastAsia="Open Sans" w:hAnsi="Open Sans" w:cs="Open Sans"/>
        </w:rPr>
      </w:pPr>
      <w:r>
        <w:rPr>
          <w:rFonts w:ascii="Open Sans" w:eastAsia="Open Sans" w:hAnsi="Open Sans" w:cs="Open Sans"/>
          <w:b/>
          <w:color w:val="303AB2"/>
          <w:sz w:val="28"/>
          <w:szCs w:val="28"/>
        </w:rPr>
        <w:lastRenderedPageBreak/>
        <w:t>Actividad en la compraventa de vivienda</w:t>
      </w:r>
      <w:r w:rsidR="00C62619">
        <w:rPr>
          <w:rFonts w:ascii="Open Sans" w:eastAsia="Open Sans" w:hAnsi="Open Sans" w:cs="Open Sans"/>
          <w:b/>
          <w:color w:val="303AB2"/>
          <w:sz w:val="28"/>
          <w:szCs w:val="28"/>
        </w:rPr>
        <w:t xml:space="preserve"> en España</w:t>
      </w:r>
    </w:p>
    <w:p w:rsidR="00896CC2" w:rsidRDefault="00A55A8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noProof/>
        </w:rPr>
        <w:drawing>
          <wp:inline distT="0" distB="0" distL="0" distR="0" wp14:anchorId="744A3E97" wp14:editId="6DA3A8A0">
            <wp:extent cx="5600700" cy="18723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3484" cy="1876666"/>
                    </a:xfrm>
                    <a:prstGeom prst="rect">
                      <a:avLst/>
                    </a:prstGeom>
                  </pic:spPr>
                </pic:pic>
              </a:graphicData>
            </a:graphic>
          </wp:inline>
        </w:drawing>
      </w:r>
    </w:p>
    <w:p w:rsidR="00A55A84" w:rsidRDefault="005F27A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Respecto a la demanda de alquiler, el crecimiento es mucho más moderado</w:t>
      </w:r>
      <w:r w:rsidR="00C62619">
        <w:rPr>
          <w:rFonts w:ascii="Open Sans" w:eastAsia="Open Sans" w:hAnsi="Open Sans" w:cs="Open Sans"/>
        </w:rPr>
        <w:t>, es decir, que la demanda crece moderadamente ante la estabilización de los precios de los últimos meses. Además, en los últimos seis meses aumenta ligeramente el porcentaje de particulares que alquilan inmuebles de su propiedad (oferta)</w:t>
      </w:r>
    </w:p>
    <w:p w:rsidR="00A55A84" w:rsidRPr="00C62619" w:rsidRDefault="00C62619" w:rsidP="00C62619">
      <w:pPr>
        <w:shd w:val="clear" w:color="auto" w:fill="FFFFFF"/>
        <w:spacing w:before="280" w:after="280" w:line="276" w:lineRule="auto"/>
        <w:ind w:right="-574"/>
        <w:jc w:val="center"/>
        <w:rPr>
          <w:rFonts w:ascii="Open Sans" w:eastAsia="Open Sans" w:hAnsi="Open Sans" w:cs="Open Sans"/>
          <w:b/>
          <w:color w:val="303AB2"/>
          <w:sz w:val="28"/>
          <w:szCs w:val="28"/>
        </w:rPr>
      </w:pPr>
      <w:r w:rsidRPr="00C62619">
        <w:rPr>
          <w:rFonts w:ascii="Open Sans" w:eastAsia="Open Sans" w:hAnsi="Open Sans" w:cs="Open Sans"/>
          <w:b/>
          <w:color w:val="303AB2"/>
          <w:sz w:val="28"/>
          <w:szCs w:val="28"/>
        </w:rPr>
        <w:t>Actividad del alquiler en España</w:t>
      </w:r>
    </w:p>
    <w:p w:rsidR="00C62619" w:rsidRDefault="00C62619">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noProof/>
        </w:rPr>
        <w:drawing>
          <wp:inline distT="0" distB="0" distL="0" distR="0" wp14:anchorId="1E528982" wp14:editId="25203686">
            <wp:extent cx="5495541" cy="2090737"/>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0316" cy="2096358"/>
                    </a:xfrm>
                    <a:prstGeom prst="rect">
                      <a:avLst/>
                    </a:prstGeom>
                  </pic:spPr>
                </pic:pic>
              </a:graphicData>
            </a:graphic>
          </wp:inline>
        </w:drawing>
      </w:r>
    </w:p>
    <w:p w:rsidR="00A55A84" w:rsidRPr="00741509" w:rsidRDefault="00741509">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303AB2"/>
          <w:sz w:val="28"/>
          <w:szCs w:val="28"/>
        </w:rPr>
      </w:pPr>
      <w:r w:rsidRPr="00741509">
        <w:rPr>
          <w:rFonts w:ascii="Open Sans" w:eastAsia="Open Sans" w:hAnsi="Open Sans" w:cs="Open Sans"/>
          <w:b/>
          <w:color w:val="303AB2"/>
          <w:sz w:val="28"/>
          <w:szCs w:val="28"/>
        </w:rPr>
        <w:t>El mercado</w:t>
      </w:r>
      <w:r>
        <w:rPr>
          <w:rFonts w:ascii="Open Sans" w:eastAsia="Open Sans" w:hAnsi="Open Sans" w:cs="Open Sans"/>
          <w:b/>
          <w:color w:val="303AB2"/>
          <w:sz w:val="28"/>
          <w:szCs w:val="28"/>
        </w:rPr>
        <w:t xml:space="preserve"> inmobiliario</w:t>
      </w:r>
      <w:r w:rsidRPr="00741509">
        <w:rPr>
          <w:rFonts w:ascii="Open Sans" w:eastAsia="Open Sans" w:hAnsi="Open Sans" w:cs="Open Sans"/>
          <w:b/>
          <w:color w:val="303AB2"/>
          <w:sz w:val="28"/>
          <w:szCs w:val="28"/>
        </w:rPr>
        <w:t xml:space="preserve"> en las principales Comunidades Autónomas</w:t>
      </w:r>
    </w:p>
    <w:p w:rsidR="00741509" w:rsidRDefault="00741509">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 xml:space="preserve">Respecto al análisis en las principales Comunidades </w:t>
      </w:r>
      <w:r w:rsidR="00045872">
        <w:rPr>
          <w:rFonts w:ascii="Open Sans" w:eastAsia="Open Sans" w:hAnsi="Open Sans" w:cs="Open Sans"/>
        </w:rPr>
        <w:t>A</w:t>
      </w:r>
      <w:r>
        <w:rPr>
          <w:rFonts w:ascii="Open Sans" w:eastAsia="Open Sans" w:hAnsi="Open Sans" w:cs="Open Sans"/>
        </w:rPr>
        <w:t xml:space="preserve">utónomas hay un patrón común en todas ellas: crece la búsqueda de vivienda en </w:t>
      </w:r>
      <w:proofErr w:type="gramStart"/>
      <w:r>
        <w:rPr>
          <w:rFonts w:ascii="Open Sans" w:eastAsia="Open Sans" w:hAnsi="Open Sans" w:cs="Open Sans"/>
        </w:rPr>
        <w:t>propiedad</w:t>
      </w:r>
      <w:proofErr w:type="gramEnd"/>
      <w:r>
        <w:rPr>
          <w:rFonts w:ascii="Open Sans" w:eastAsia="Open Sans" w:hAnsi="Open Sans" w:cs="Open Sans"/>
        </w:rPr>
        <w:t xml:space="preserve"> pero no tanto la adquisición real de vivienda. </w:t>
      </w:r>
    </w:p>
    <w:p w:rsidR="00896CC2" w:rsidRDefault="00741509">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 xml:space="preserve">En </w:t>
      </w:r>
      <w:r w:rsidRPr="00741509">
        <w:rPr>
          <w:rFonts w:ascii="Open Sans" w:eastAsia="Open Sans" w:hAnsi="Open Sans" w:cs="Open Sans"/>
          <w:b/>
        </w:rPr>
        <w:t>Cataluña</w:t>
      </w:r>
      <w:r>
        <w:rPr>
          <w:rFonts w:ascii="Open Sans" w:eastAsia="Open Sans" w:hAnsi="Open Sans" w:cs="Open Sans"/>
        </w:rPr>
        <w:t>, d</w:t>
      </w:r>
      <w:r w:rsidR="001F2C80">
        <w:rPr>
          <w:rFonts w:ascii="Open Sans" w:eastAsia="Open Sans" w:hAnsi="Open Sans" w:cs="Open Sans"/>
        </w:rPr>
        <w:t xml:space="preserve">esde el punto de vista de la compraventa de vivienda, no ha habido cambios significativos en el mercado catalán durante los últimos seis meses. No obstante, se observa que la tendencia tanto de la oferta como de la demanda apunta </w:t>
      </w:r>
      <w:r w:rsidR="001F2C80">
        <w:rPr>
          <w:rFonts w:ascii="Open Sans" w:eastAsia="Open Sans" w:hAnsi="Open Sans" w:cs="Open Sans"/>
        </w:rPr>
        <w:lastRenderedPageBreak/>
        <w:t xml:space="preserve">a una mayor actividad. De hecho, desde marzo de 2019 a septiembre de 2019 se observa un ligero aumento tanto del porcentaje de catalanes que han logrado comprar como de los que lo han </w:t>
      </w:r>
      <w:r w:rsidR="002C14B9">
        <w:rPr>
          <w:rFonts w:ascii="Open Sans" w:eastAsia="Open Sans" w:hAnsi="Open Sans" w:cs="Open Sans"/>
        </w:rPr>
        <w:t>intentado,</w:t>
      </w:r>
      <w:r w:rsidR="001F2C80">
        <w:rPr>
          <w:rFonts w:ascii="Open Sans" w:eastAsia="Open Sans" w:hAnsi="Open Sans" w:cs="Open Sans"/>
        </w:rPr>
        <w:t xml:space="preserve"> pero no lo han conseguido.</w:t>
      </w:r>
    </w:p>
    <w:p w:rsidR="00896CC2" w:rsidRDefault="001F2C80">
      <w:pPr>
        <w:shd w:val="clear" w:color="auto" w:fill="FFFFFF"/>
        <w:spacing w:before="280" w:after="280" w:line="276" w:lineRule="auto"/>
        <w:ind w:right="-574"/>
        <w:jc w:val="center"/>
        <w:rPr>
          <w:rFonts w:ascii="Open Sans" w:eastAsia="Open Sans" w:hAnsi="Open Sans" w:cs="Open Sans"/>
        </w:rPr>
      </w:pPr>
      <w:r>
        <w:rPr>
          <w:rFonts w:ascii="Open Sans" w:eastAsia="Open Sans" w:hAnsi="Open Sans" w:cs="Open Sans"/>
          <w:b/>
          <w:color w:val="303AB2"/>
          <w:sz w:val="28"/>
          <w:szCs w:val="28"/>
        </w:rPr>
        <w:t xml:space="preserve">La actividad en la compraventa en Cataluña </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noProof/>
        </w:rPr>
        <w:drawing>
          <wp:inline distT="114300" distB="114300" distL="114300" distR="114300">
            <wp:extent cx="6050920" cy="1952942"/>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050920" cy="1952942"/>
                    </a:xfrm>
                    <a:prstGeom prst="rect">
                      <a:avLst/>
                    </a:prstGeom>
                    <a:ln/>
                  </pic:spPr>
                </pic:pic>
              </a:graphicData>
            </a:graphic>
          </wp:inline>
        </w:drawing>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sidRPr="00741509">
        <w:rPr>
          <w:rFonts w:ascii="Open Sans" w:eastAsia="Open Sans" w:hAnsi="Open Sans" w:cs="Open Sans"/>
          <w:b/>
        </w:rPr>
        <w:t>Madrid</w:t>
      </w:r>
      <w:r w:rsidR="00741509">
        <w:rPr>
          <w:rFonts w:ascii="Open Sans" w:eastAsia="Open Sans" w:hAnsi="Open Sans" w:cs="Open Sans"/>
        </w:rPr>
        <w:t xml:space="preserve"> </w:t>
      </w:r>
      <w:r>
        <w:rPr>
          <w:rFonts w:ascii="Open Sans" w:eastAsia="Open Sans" w:hAnsi="Open Sans" w:cs="Open Sans"/>
        </w:rPr>
        <w:t xml:space="preserve">se estabiliza la demanda, con un leve desplazamiento del mercado de alquiler al de compraventa y en </w:t>
      </w:r>
      <w:r w:rsidRPr="00741509">
        <w:rPr>
          <w:rFonts w:ascii="Open Sans" w:eastAsia="Open Sans" w:hAnsi="Open Sans" w:cs="Open Sans"/>
          <w:b/>
        </w:rPr>
        <w:t>Andalucía</w:t>
      </w:r>
      <w:r>
        <w:rPr>
          <w:rFonts w:ascii="Open Sans" w:eastAsia="Open Sans" w:hAnsi="Open Sans" w:cs="Open Sans"/>
        </w:rPr>
        <w:t xml:space="preserve"> y, sobre todo, en la </w:t>
      </w:r>
      <w:r w:rsidRPr="00741509">
        <w:rPr>
          <w:rFonts w:ascii="Open Sans" w:eastAsia="Open Sans" w:hAnsi="Open Sans" w:cs="Open Sans"/>
          <w:b/>
        </w:rPr>
        <w:t>Comunidad Valenciana</w:t>
      </w:r>
      <w:r>
        <w:rPr>
          <w:rFonts w:ascii="Open Sans" w:eastAsia="Open Sans" w:hAnsi="Open Sans" w:cs="Open Sans"/>
        </w:rPr>
        <w:t xml:space="preserve"> ese desplazamiento es más acentuado, replicando así un comportamiento que ya se venía viendo en Madrid y Cataluña.</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noProof/>
        </w:rPr>
        <w:drawing>
          <wp:inline distT="114300" distB="114300" distL="114300" distR="114300">
            <wp:extent cx="5754053" cy="3237289"/>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54053" cy="3237289"/>
                    </a:xfrm>
                    <a:prstGeom prst="rect">
                      <a:avLst/>
                    </a:prstGeom>
                    <a:ln/>
                  </pic:spPr>
                </pic:pic>
              </a:graphicData>
            </a:graphic>
          </wp:inline>
        </w:drawing>
      </w:r>
    </w:p>
    <w:p w:rsidR="00741509" w:rsidRDefault="00741509">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303AB2"/>
          <w:sz w:val="28"/>
          <w:szCs w:val="28"/>
        </w:rPr>
      </w:pP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rPr>
      </w:pPr>
      <w:r>
        <w:rPr>
          <w:rFonts w:ascii="Open Sans" w:eastAsia="Open Sans" w:hAnsi="Open Sans" w:cs="Open Sans"/>
          <w:b/>
          <w:color w:val="303AB2"/>
          <w:sz w:val="28"/>
          <w:szCs w:val="28"/>
        </w:rPr>
        <w:lastRenderedPageBreak/>
        <w:t>Aumenta la demanda de vivienda en todos los tramos de edad</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En los últimos meses se ha acentuado el interés por el mercado inmobiliario y esa tendencia es común a todos los tramos de edad. Los jóvenes (menores de 35 años) siguen siendo los más activos: casi la mitad (47%) de los que están entre 25 y 34 años ha realizado alguna acción de búsqueda de vivienda ya sea en alquiler o en compra. De los de 18-24, ese porcentaje es del 43%.</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 xml:space="preserve">Es decir, casi la mitad de los jóvenes de 18 a 34 años está demandando vivienda, ya sea en compra o en alquiler. De hecho, los jóvenes son los que buscan </w:t>
      </w:r>
      <w:r w:rsidR="00741509">
        <w:rPr>
          <w:rFonts w:ascii="Open Sans" w:eastAsia="Open Sans" w:hAnsi="Open Sans" w:cs="Open Sans"/>
        </w:rPr>
        <w:t>más,</w:t>
      </w:r>
      <w:r>
        <w:rPr>
          <w:rFonts w:ascii="Open Sans" w:eastAsia="Open Sans" w:hAnsi="Open Sans" w:cs="Open Sans"/>
        </w:rPr>
        <w:t xml:space="preserve"> pero son los que menos operaciones cierran.</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 xml:space="preserve">Entre los jóvenes de 18 a 24 años se mantiene el porcentaje que ha logrado comprar o alquilar: un 3% logró comprar y un 12% logró alquilar. Se observa un incremento en la demanda de alquiler que viene dado, sobre todo, por la demanda de habitación en piso compartido: del 6% en marzo al 13% en septiembre de 2019. </w:t>
      </w:r>
    </w:p>
    <w:p w:rsidR="00741509" w:rsidRDefault="00741509">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noProof/>
        </w:rPr>
        <w:drawing>
          <wp:inline distT="0" distB="0" distL="0" distR="0" wp14:anchorId="1FEC4C17" wp14:editId="0858727D">
            <wp:extent cx="5396230" cy="44030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6230" cy="4403090"/>
                    </a:xfrm>
                    <a:prstGeom prst="rect">
                      <a:avLst/>
                    </a:prstGeom>
                  </pic:spPr>
                </pic:pic>
              </a:graphicData>
            </a:graphic>
          </wp:inline>
        </w:drawing>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lastRenderedPageBreak/>
        <w:t>Por otra parte, entre los jóvenes entre 25 y 34 años se reduce el porcentaje de los que logran comprar o alquilar en el último año: del 24% en marzo al 23% en septiembre.</w:t>
      </w:r>
    </w:p>
    <w:p w:rsidR="00741509"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 xml:space="preserve">En cambio, en los tramos a partir de los 45 años sí que se ha incrementado los que sí logran comprar una vivienda. Son un grupo menos activo en el mercado, pero </w:t>
      </w:r>
      <w:proofErr w:type="gramStart"/>
      <w:r>
        <w:rPr>
          <w:rFonts w:ascii="Open Sans" w:eastAsia="Open Sans" w:hAnsi="Open Sans" w:cs="Open Sans"/>
        </w:rPr>
        <w:t>gracias  su</w:t>
      </w:r>
      <w:proofErr w:type="gramEnd"/>
      <w:r>
        <w:rPr>
          <w:rFonts w:ascii="Open Sans" w:eastAsia="Open Sans" w:hAnsi="Open Sans" w:cs="Open Sans"/>
        </w:rPr>
        <w:t xml:space="preserve"> poder adquisitivo son los que pueden acceder a inmuebles de propiedad.</w:t>
      </w:r>
    </w:p>
    <w:p w:rsidR="00896CC2" w:rsidRDefault="001F2C8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b/>
          <w:color w:val="303AB2"/>
          <w:sz w:val="28"/>
          <w:szCs w:val="28"/>
        </w:rPr>
        <w:t xml:space="preserve">Crece la intención de </w:t>
      </w:r>
      <w:r w:rsidR="00100FD3">
        <w:rPr>
          <w:rFonts w:ascii="Open Sans" w:eastAsia="Open Sans" w:hAnsi="Open Sans" w:cs="Open Sans"/>
          <w:b/>
          <w:color w:val="303AB2"/>
          <w:sz w:val="28"/>
          <w:szCs w:val="28"/>
        </w:rPr>
        <w:t>compra,</w:t>
      </w:r>
      <w:r>
        <w:rPr>
          <w:rFonts w:ascii="Open Sans" w:eastAsia="Open Sans" w:hAnsi="Open Sans" w:cs="Open Sans"/>
          <w:b/>
          <w:color w:val="303AB2"/>
          <w:sz w:val="28"/>
          <w:szCs w:val="28"/>
        </w:rPr>
        <w:t xml:space="preserve"> pero se sigue aplazando</w:t>
      </w:r>
    </w:p>
    <w:p w:rsidR="003A27AD" w:rsidRDefault="003A27A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Respecto a la intención de compra, no ha habido cambios significativos respecto a marzo de aquellos que no han comprado ni intentado comprar: un 46% descarta comprar y un 37% no tiene intención de comprar a medio plazo, pero no lo descarta.</w:t>
      </w:r>
    </w:p>
    <w:p w:rsidR="003A27AD" w:rsidRDefault="003A27A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noProof/>
        </w:rPr>
        <w:drawing>
          <wp:inline distT="0" distB="0" distL="0" distR="0" wp14:anchorId="5989C1B3" wp14:editId="6AAA7B76">
            <wp:extent cx="5676900" cy="4417000"/>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84335" cy="4422785"/>
                    </a:xfrm>
                    <a:prstGeom prst="rect">
                      <a:avLst/>
                    </a:prstGeom>
                  </pic:spPr>
                </pic:pic>
              </a:graphicData>
            </a:graphic>
          </wp:inline>
        </w:drawing>
      </w:r>
    </w:p>
    <w:p w:rsidR="003A27AD" w:rsidRDefault="003A27A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p>
    <w:p w:rsidR="003A27AD" w:rsidRDefault="003A27A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p>
    <w:p w:rsidR="00896CC2" w:rsidRDefault="00896CC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p>
    <w:p w:rsidR="003A27AD" w:rsidRDefault="003A27A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lastRenderedPageBreak/>
        <w:t xml:space="preserve">La falta de ahorros gana peso a la hora de aplazar la compra. Y es que entre los inactivos en el mercado que no prevén comprar en los próximos cinco años, el motivo más habitual ha sido su situación económica o laboral. Pero esta idea va perdiendo peso ya que en 2018 representaba el 41% y en 2019 representa el 32%. En cambio, un 30% señalan la falta de ahorros como el motivo para aplazar la compra de vivienda. </w:t>
      </w:r>
    </w:p>
    <w:p w:rsidR="003A27AD" w:rsidRDefault="003A27AD">
      <w:pPr>
        <w:spacing w:line="276" w:lineRule="auto"/>
        <w:ind w:right="-574"/>
        <w:jc w:val="right"/>
        <w:rPr>
          <w:rFonts w:ascii="Open Sans Light" w:eastAsia="Open Sans Light" w:hAnsi="Open Sans Light" w:cs="Open Sans Light"/>
          <w:b/>
          <w:color w:val="303AB2"/>
        </w:rPr>
      </w:pPr>
      <w:bookmarkStart w:id="0" w:name="_heading=h.gjdgxs" w:colFirst="0" w:colLast="0"/>
      <w:bookmarkEnd w:id="0"/>
    </w:p>
    <w:p w:rsidR="00896CC2" w:rsidRDefault="001F2C8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estudio “Radiografía del mercado de la vivienda 2019”</w:t>
      </w:r>
    </w:p>
    <w:p w:rsidR="00896CC2" w:rsidRDefault="001F2C80">
      <w:pP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portal inmobiliario </w:t>
      </w:r>
      <w:hyperlink r:id="rId16">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ha realizado el informe “</w:t>
      </w:r>
      <w:r>
        <w:rPr>
          <w:rFonts w:ascii="Open Sans" w:eastAsia="Open Sans" w:hAnsi="Open Sans" w:cs="Open Sans"/>
          <w:b/>
          <w:sz w:val="22"/>
          <w:szCs w:val="22"/>
        </w:rPr>
        <w:t>Radiografía del mercado de la vivienda en 2019</w:t>
      </w:r>
      <w:r>
        <w:rPr>
          <w:rFonts w:ascii="Open Sans" w:eastAsia="Open Sans" w:hAnsi="Open Sans" w:cs="Open Sans"/>
          <w:sz w:val="22"/>
          <w:szCs w:val="22"/>
        </w:rPr>
        <w:t xml:space="preserve">”, en base a un exhaustivo análisis del equipo de Data &amp; </w:t>
      </w:r>
      <w:proofErr w:type="spellStart"/>
      <w:r>
        <w:rPr>
          <w:rFonts w:ascii="Open Sans" w:eastAsia="Open Sans" w:hAnsi="Open Sans" w:cs="Open Sans"/>
          <w:sz w:val="22"/>
          <w:szCs w:val="22"/>
        </w:rPr>
        <w:t>Insights</w:t>
      </w:r>
      <w:proofErr w:type="spellEnd"/>
      <w:r>
        <w:rPr>
          <w:rFonts w:ascii="Open Sans" w:eastAsia="Open Sans" w:hAnsi="Open Sans" w:cs="Open Sans"/>
          <w:sz w:val="22"/>
          <w:szCs w:val="22"/>
        </w:rPr>
        <w:t xml:space="preserve">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en colaboración con el instituto de investigación </w:t>
      </w:r>
      <w:proofErr w:type="spellStart"/>
      <w:r>
        <w:rPr>
          <w:rFonts w:ascii="Open Sans" w:eastAsia="Open Sans" w:hAnsi="Open Sans" w:cs="Open Sans"/>
          <w:sz w:val="22"/>
          <w:szCs w:val="22"/>
        </w:rPr>
        <w:t>The</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Cocktail</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Analysis</w:t>
      </w:r>
      <w:proofErr w:type="spellEnd"/>
      <w:r>
        <w:rPr>
          <w:rFonts w:ascii="Open Sans" w:eastAsia="Open Sans" w:hAnsi="Open Sans" w:cs="Open Sans"/>
          <w:sz w:val="22"/>
          <w:szCs w:val="22"/>
        </w:rPr>
        <w:t xml:space="preserve">. </w:t>
      </w:r>
    </w:p>
    <w:p w:rsidR="00896CC2" w:rsidRDefault="001F2C80">
      <w:pP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estudio pretende dar continuidad al informe presentado en marzo de 2019 y ver qué cambios significativos se detectan en el mercado en los últimos seis meses del año. Al igual que los anteriores estudios, se ha realizado sobre un panel independiente con una muestra de 5.011 personas representativas de la sociedad española a través de encuestas online que se efectuaron entre el 28 de agosto y el 6 de septiembre. Error muestral: +-1,4%</w:t>
      </w:r>
    </w:p>
    <w:p w:rsidR="00896CC2" w:rsidRDefault="00896CC2">
      <w:pPr>
        <w:shd w:val="clear" w:color="auto" w:fill="FFFFFF"/>
        <w:spacing w:line="276" w:lineRule="auto"/>
        <w:ind w:right="-574"/>
        <w:jc w:val="both"/>
        <w:rPr>
          <w:rFonts w:ascii="Open Sans" w:eastAsia="Open Sans" w:hAnsi="Open Sans" w:cs="Open Sans"/>
          <w:sz w:val="22"/>
          <w:szCs w:val="22"/>
        </w:rPr>
      </w:pPr>
    </w:p>
    <w:p w:rsidR="00896CC2" w:rsidRDefault="00896CC2">
      <w:pPr>
        <w:spacing w:line="276" w:lineRule="auto"/>
        <w:ind w:right="-574"/>
        <w:jc w:val="right"/>
        <w:rPr>
          <w:rFonts w:ascii="Open Sans Light" w:eastAsia="Open Sans Light" w:hAnsi="Open Sans Light" w:cs="Open Sans Light"/>
          <w:b/>
          <w:color w:val="303AB2"/>
        </w:rPr>
      </w:pPr>
    </w:p>
    <w:p w:rsidR="00896CC2" w:rsidRDefault="001F2C8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rsidR="00896CC2" w:rsidRDefault="00896CC2">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rsidR="00896CC2" w:rsidRDefault="001F2C8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22 millones de visitas al mes (70% a través de dispositivos móviles) y 650 millones de páginas vistas y cada día la visitan un promedio de 493.000 usuarios únicos.</w:t>
      </w:r>
    </w:p>
    <w:p w:rsidR="00896CC2" w:rsidRDefault="001F2C8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rsidR="00896CC2" w:rsidRDefault="008B0A95">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8">
        <w:r w:rsidR="001F2C80">
          <w:rPr>
            <w:rFonts w:ascii="Open Sans" w:eastAsia="Open Sans" w:hAnsi="Open Sans" w:cs="Open Sans"/>
            <w:b/>
            <w:color w:val="0000FF"/>
            <w:sz w:val="22"/>
            <w:szCs w:val="22"/>
            <w:u w:val="single"/>
          </w:rPr>
          <w:t>Fotocasa</w:t>
        </w:r>
      </w:hyperlink>
      <w:r w:rsidR="001F2C80">
        <w:rPr>
          <w:rFonts w:ascii="Open Sans" w:eastAsia="Open Sans" w:hAnsi="Open Sans" w:cs="Open Sans"/>
          <w:color w:val="000000"/>
          <w:sz w:val="22"/>
          <w:szCs w:val="22"/>
        </w:rPr>
        <w:t> pertenece a </w:t>
      </w:r>
      <w:proofErr w:type="spellStart"/>
      <w:r w:rsidR="001F2C80">
        <w:fldChar w:fldCharType="begin"/>
      </w:r>
      <w:r w:rsidR="001F2C80">
        <w:instrText xml:space="preserve"> HYPERLINK "https://www.adevinta.com/" \h </w:instrText>
      </w:r>
      <w:r w:rsidR="001F2C80">
        <w:fldChar w:fldCharType="separate"/>
      </w:r>
      <w:r w:rsidR="001F2C80">
        <w:rPr>
          <w:rFonts w:ascii="Open Sans" w:eastAsia="Open Sans" w:hAnsi="Open Sans" w:cs="Open Sans"/>
          <w:color w:val="0000FF"/>
          <w:sz w:val="22"/>
          <w:szCs w:val="22"/>
          <w:u w:val="single"/>
        </w:rPr>
        <w:t>Adevinta</w:t>
      </w:r>
      <w:proofErr w:type="spellEnd"/>
      <w:r w:rsidR="001F2C80">
        <w:rPr>
          <w:rFonts w:ascii="Open Sans" w:eastAsia="Open Sans" w:hAnsi="Open Sans" w:cs="Open Sans"/>
          <w:color w:val="0000FF"/>
          <w:sz w:val="22"/>
          <w:szCs w:val="22"/>
          <w:u w:val="single"/>
        </w:rPr>
        <w:fldChar w:fldCharType="end"/>
      </w:r>
      <w:r w:rsidR="001F2C80">
        <w:rPr>
          <w:rFonts w:ascii="Open Sans" w:eastAsia="Open Sans" w:hAnsi="Open Sans" w:cs="Open Sans"/>
          <w:color w:val="000000"/>
          <w:sz w:val="22"/>
          <w:szCs w:val="22"/>
        </w:rPr>
        <w:t xml:space="preserve">, una empresa 100% especializada en </w:t>
      </w:r>
      <w:proofErr w:type="spellStart"/>
      <w:r w:rsidR="001F2C80">
        <w:rPr>
          <w:rFonts w:ascii="Open Sans" w:eastAsia="Open Sans" w:hAnsi="Open Sans" w:cs="Open Sans"/>
          <w:color w:val="000000"/>
          <w:sz w:val="22"/>
          <w:szCs w:val="22"/>
        </w:rPr>
        <w:t>marketplaces</w:t>
      </w:r>
      <w:proofErr w:type="spellEnd"/>
      <w:r w:rsidR="001F2C80">
        <w:rPr>
          <w:rFonts w:ascii="Open Sans" w:eastAsia="Open Sans" w:hAnsi="Open Sans" w:cs="Open Sans"/>
          <w:color w:val="000000"/>
          <w:sz w:val="22"/>
          <w:szCs w:val="22"/>
        </w:rPr>
        <w:t xml:space="preserve"> digitales y el único “pure </w:t>
      </w:r>
      <w:proofErr w:type="spellStart"/>
      <w:r w:rsidR="001F2C80">
        <w:rPr>
          <w:rFonts w:ascii="Open Sans" w:eastAsia="Open Sans" w:hAnsi="Open Sans" w:cs="Open Sans"/>
          <w:color w:val="000000"/>
          <w:sz w:val="22"/>
          <w:szCs w:val="22"/>
        </w:rPr>
        <w:t>player</w:t>
      </w:r>
      <w:proofErr w:type="spellEnd"/>
      <w:r w:rsidR="001F2C80">
        <w:rPr>
          <w:rFonts w:ascii="Open Sans" w:eastAsia="Open Sans" w:hAnsi="Open Sans" w:cs="Open Sans"/>
          <w:color w:val="000000"/>
          <w:sz w:val="22"/>
          <w:szCs w:val="22"/>
        </w:rPr>
        <w:t>” del sector a nivel mundial. Con presencia en 16 países de Europa, américa Latina y África del Norte, el conjunto de sus plataformas locales reciben un promedio de 1.500 millones de visitas cada mes.</w:t>
      </w:r>
    </w:p>
    <w:p w:rsidR="00896CC2" w:rsidRDefault="001F2C80">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1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0">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1">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2">
        <w:r>
          <w:rPr>
            <w:rFonts w:ascii="Open Sans" w:eastAsia="Open Sans" w:hAnsi="Open Sans" w:cs="Open Sans"/>
            <w:color w:val="0000FF"/>
            <w:sz w:val="22"/>
            <w:szCs w:val="22"/>
            <w:u w:val="single"/>
          </w:rPr>
          <w:t>motos.ne</w:t>
        </w:r>
      </w:hyperlink>
      <w:r>
        <w:rPr>
          <w:rFonts w:ascii="Open Sans" w:eastAsia="Open Sans" w:hAnsi="Open Sans" w:cs="Open Sans"/>
          <w:color w:val="000000"/>
          <w:sz w:val="22"/>
          <w:szCs w:val="22"/>
        </w:rPr>
        <w:t>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rsidR="00896CC2" w:rsidRDefault="001F2C8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Departamento de Comun</w:t>
      </w:r>
      <w:bookmarkStart w:id="1" w:name="_GoBack"/>
      <w:bookmarkEnd w:id="1"/>
      <w:r>
        <w:rPr>
          <w:rFonts w:ascii="Open Sans Light" w:eastAsia="Open Sans Light" w:hAnsi="Open Sans Light" w:cs="Open Sans Light"/>
          <w:b/>
          <w:color w:val="303AB2"/>
        </w:rPr>
        <w:t>icación de Fotocasa</w:t>
      </w:r>
    </w:p>
    <w:p w:rsidR="00896CC2" w:rsidRDefault="001F2C80">
      <w:pPr>
        <w:pBdr>
          <w:top w:val="nil"/>
          <w:left w:val="nil"/>
          <w:bottom w:val="nil"/>
          <w:right w:val="nil"/>
          <w:between w:val="nil"/>
        </w:pBdr>
        <w:shd w:val="clear" w:color="auto" w:fill="FFFFFF"/>
        <w:spacing w:line="276" w:lineRule="auto"/>
        <w:ind w:right="-574"/>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rsidR="00896CC2" w:rsidRDefault="001F2C8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r>
        <w:rPr>
          <w:rFonts w:ascii="Open Sans" w:eastAsia="Open Sans" w:hAnsi="Open Sans" w:cs="Open Sans"/>
          <w:color w:val="000000"/>
          <w:sz w:val="21"/>
          <w:szCs w:val="21"/>
        </w:rPr>
        <w:t>Tlf.: 93 576 56 79</w:t>
      </w:r>
    </w:p>
    <w:p w:rsidR="00896CC2" w:rsidRDefault="001F2C8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rsidR="00896CC2" w:rsidRDefault="008B0A95">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3">
        <w:r w:rsidR="001F2C80">
          <w:rPr>
            <w:rFonts w:ascii="Open Sans" w:eastAsia="Open Sans" w:hAnsi="Open Sans" w:cs="Open Sans"/>
            <w:color w:val="0000FF"/>
            <w:sz w:val="21"/>
            <w:szCs w:val="21"/>
            <w:u w:val="single"/>
          </w:rPr>
          <w:t>comunicacion@fotocasa.es</w:t>
        </w:r>
      </w:hyperlink>
    </w:p>
    <w:p w:rsidR="00896CC2" w:rsidRDefault="008B0A95">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4">
        <w:r w:rsidR="001F2C80">
          <w:rPr>
            <w:rFonts w:ascii="Open Sans" w:eastAsia="Open Sans" w:hAnsi="Open Sans" w:cs="Open Sans"/>
            <w:color w:val="0000FF"/>
            <w:sz w:val="21"/>
            <w:szCs w:val="21"/>
            <w:u w:val="single"/>
          </w:rPr>
          <w:t>http://prensa.fotocasa.es</w:t>
        </w:r>
      </w:hyperlink>
    </w:p>
    <w:p w:rsidR="00896CC2" w:rsidRDefault="001F2C8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w:t>
      </w:r>
      <w:proofErr w:type="spellStart"/>
      <w:r>
        <w:rPr>
          <w:rFonts w:ascii="Open Sans" w:eastAsia="Open Sans" w:hAnsi="Open Sans" w:cs="Open Sans"/>
          <w:color w:val="000000"/>
          <w:sz w:val="21"/>
          <w:szCs w:val="21"/>
        </w:rPr>
        <w:t>fotocasa</w:t>
      </w:r>
      <w:proofErr w:type="spellEnd"/>
    </w:p>
    <w:sectPr w:rsidR="00896CC2">
      <w:footerReference w:type="default" r:id="rId25"/>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A95" w:rsidRDefault="008B0A95">
      <w:r>
        <w:separator/>
      </w:r>
    </w:p>
  </w:endnote>
  <w:endnote w:type="continuationSeparator" w:id="0">
    <w:p w:rsidR="008B0A95" w:rsidRDefault="008B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CC2" w:rsidRDefault="001F2C8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-1068068</wp:posOffset>
          </wp:positionH>
          <wp:positionV relativeFrom="paragraph">
            <wp:posOffset>174608</wp:posOffset>
          </wp:positionV>
          <wp:extent cx="7670550" cy="451315"/>
          <wp:effectExtent l="0" t="0" r="0" b="0"/>
          <wp:wrapSquare wrapText="bothSides" distT="0" distB="0" distL="0" distR="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A95" w:rsidRDefault="008B0A95">
      <w:r>
        <w:separator/>
      </w:r>
    </w:p>
  </w:footnote>
  <w:footnote w:type="continuationSeparator" w:id="0">
    <w:p w:rsidR="008B0A95" w:rsidRDefault="008B0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20C6"/>
    <w:multiLevelType w:val="multilevel"/>
    <w:tmpl w:val="2CF62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C2"/>
    <w:rsid w:val="00045872"/>
    <w:rsid w:val="00100FD3"/>
    <w:rsid w:val="00186152"/>
    <w:rsid w:val="001F2C80"/>
    <w:rsid w:val="00205788"/>
    <w:rsid w:val="00211D98"/>
    <w:rsid w:val="002C14B9"/>
    <w:rsid w:val="002C5A68"/>
    <w:rsid w:val="003A27AD"/>
    <w:rsid w:val="00474A81"/>
    <w:rsid w:val="0058122A"/>
    <w:rsid w:val="005F27AD"/>
    <w:rsid w:val="00741509"/>
    <w:rsid w:val="00896CC2"/>
    <w:rsid w:val="008B0A95"/>
    <w:rsid w:val="008F1BED"/>
    <w:rsid w:val="00A55A84"/>
    <w:rsid w:val="00AA455F"/>
    <w:rsid w:val="00B65DF8"/>
    <w:rsid w:val="00B85E27"/>
    <w:rsid w:val="00BD61FC"/>
    <w:rsid w:val="00C626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392E"/>
  <w15:docId w15:val="{3CA62B74-377A-49FF-922B-42595D0E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100FD3"/>
    <w:rPr>
      <w:b/>
      <w:bCs/>
    </w:rPr>
  </w:style>
  <w:style w:type="character" w:customStyle="1" w:styleId="AsuntodelcomentarioCar">
    <w:name w:val="Asunto del comentario Car"/>
    <w:basedOn w:val="TextocomentarioCar"/>
    <w:link w:val="Asuntodelcomentario"/>
    <w:uiPriority w:val="99"/>
    <w:semiHidden/>
    <w:rsid w:val="00100FD3"/>
    <w:rPr>
      <w:b/>
      <w:bCs/>
      <w:sz w:val="20"/>
      <w:szCs w:val="20"/>
    </w:rPr>
  </w:style>
  <w:style w:type="paragraph" w:styleId="Textodeglobo">
    <w:name w:val="Balloon Text"/>
    <w:basedOn w:val="Normal"/>
    <w:link w:val="TextodegloboCar"/>
    <w:uiPriority w:val="99"/>
    <w:semiHidden/>
    <w:unhideWhenUsed/>
    <w:rsid w:val="00100F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fotocasa.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fotocasa.es/indi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infojob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http://www.fotocasa.es/"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6.png"/><Relationship Id="rId22" Type="http://schemas.openxmlformats.org/officeDocument/2006/relationships/hyperlink" Target="https://motos.coches.ne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8/Eq4pIsCsllWpz7YUDQWBizQ==">AMUW2mXiqFgxngtuloq5yoImGUe/bzbOkYVC1sXT3CRKippjsXV/l23w/L0KhvwEzd+uJSwNo7BdLzb6c4hEFtwu8w61/lRVtD59xSCn7JKUZB7Sp4C020DX5wfQCJohvim7Nq13zv7R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1214</Words>
  <Characters>6679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15</cp:revision>
  <dcterms:created xsi:type="dcterms:W3CDTF">2018-09-28T10:44:00Z</dcterms:created>
  <dcterms:modified xsi:type="dcterms:W3CDTF">2019-10-13T22:02:00Z</dcterms:modified>
</cp:coreProperties>
</file>