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FAE9" w14:textId="77777777" w:rsidR="00A84CA7" w:rsidRDefault="00A84CA7" w:rsidP="002C7B33"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044626BA" wp14:editId="124865C5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2A000" w14:textId="77777777" w:rsidR="00276F57" w:rsidRDefault="00276F57" w:rsidP="002C7B33">
      <w:pPr>
        <w:jc w:val="right"/>
        <w:rPr>
          <w:rFonts w:ascii="National" w:hAnsi="National"/>
          <w:color w:val="303AB2"/>
          <w:sz w:val="36"/>
          <w:szCs w:val="36"/>
        </w:rPr>
      </w:pPr>
    </w:p>
    <w:p w14:paraId="4D80F44B" w14:textId="77777777" w:rsidR="00A84CA7" w:rsidRDefault="00A84CA7" w:rsidP="002C7B33">
      <w:pPr>
        <w:jc w:val="right"/>
        <w:rPr>
          <w:rFonts w:ascii="National" w:hAnsi="National"/>
          <w:color w:val="303AB2"/>
          <w:sz w:val="36"/>
          <w:szCs w:val="36"/>
        </w:rPr>
      </w:pPr>
    </w:p>
    <w:p w14:paraId="6728C858" w14:textId="77777777" w:rsidR="00A84CA7" w:rsidRPr="007D4055" w:rsidRDefault="00A84CA7" w:rsidP="002C7B33">
      <w:pPr>
        <w:rPr>
          <w:rFonts w:ascii="National" w:hAnsi="National"/>
          <w:color w:val="303AB2"/>
          <w:sz w:val="18"/>
          <w:szCs w:val="12"/>
        </w:rPr>
      </w:pPr>
    </w:p>
    <w:p w14:paraId="2907E5CC" w14:textId="5A7177CA" w:rsidR="00753088" w:rsidRPr="00753088" w:rsidRDefault="00AB5C6D" w:rsidP="002C7B33">
      <w:pPr>
        <w:spacing w:line="276" w:lineRule="auto"/>
        <w:jc w:val="center"/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</w:pPr>
      <w:r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MAYO</w:t>
      </w:r>
      <w:r w:rsidR="00753088" w:rsidRPr="00753088"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: PRECIO VIVIENDA EN VENTA</w:t>
      </w:r>
    </w:p>
    <w:p w14:paraId="4ECFCDF8" w14:textId="695B9C76" w:rsidR="00A84CA7" w:rsidRPr="0025347E" w:rsidRDefault="005B1610" w:rsidP="005B1610">
      <w:pPr>
        <w:jc w:val="center"/>
        <w:rPr>
          <w:rFonts w:ascii="National" w:hAnsi="National"/>
          <w:b/>
          <w:bCs/>
          <w:iCs/>
          <w:color w:val="303AB2"/>
          <w:sz w:val="48"/>
          <w:szCs w:val="96"/>
          <w:lang w:val="es-ES"/>
        </w:rPr>
      </w:pPr>
      <w:r w:rsidRPr="0025347E">
        <w:rPr>
          <w:rFonts w:ascii="National" w:hAnsi="National"/>
          <w:b/>
          <w:bCs/>
          <w:iCs/>
          <w:color w:val="303AB2"/>
          <w:sz w:val="48"/>
          <w:szCs w:val="96"/>
          <w:lang w:val="es-ES"/>
        </w:rPr>
        <w:t xml:space="preserve">El precio de la vivienda de segunda mano </w:t>
      </w:r>
      <w:r w:rsidR="0025347E" w:rsidRPr="0025347E">
        <w:rPr>
          <w:rFonts w:ascii="National" w:hAnsi="National"/>
          <w:b/>
          <w:bCs/>
          <w:iCs/>
          <w:color w:val="303AB2"/>
          <w:sz w:val="48"/>
          <w:szCs w:val="96"/>
          <w:lang w:val="es-ES"/>
        </w:rPr>
        <w:t>cae un -1,1% interanual en el mes de mayo</w:t>
      </w:r>
    </w:p>
    <w:p w14:paraId="2D78D71A" w14:textId="77777777" w:rsidR="005B1610" w:rsidRPr="00FB5607" w:rsidRDefault="005B1610" w:rsidP="002C7B33">
      <w:pPr>
        <w:rPr>
          <w:rFonts w:ascii="National" w:hAnsi="National"/>
          <w:b/>
          <w:bCs/>
          <w:iCs/>
          <w:color w:val="303AB2"/>
          <w:sz w:val="14"/>
          <w:szCs w:val="8"/>
          <w:lang w:val="es-ES"/>
        </w:rPr>
      </w:pPr>
    </w:p>
    <w:p w14:paraId="151D92D1" w14:textId="6396F308" w:rsidR="00753088" w:rsidRDefault="00753088" w:rsidP="002C7B3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Open Sans" w:eastAsia="Times New Roman" w:hAnsi="Open Sans" w:cs="Open Sans"/>
          <w:color w:val="303AB2"/>
          <w:lang w:val="es-ES" w:eastAsia="es-ES_tradnl"/>
        </w:rPr>
      </w:pPr>
      <w:r w:rsidRPr="00CF20AE">
        <w:rPr>
          <w:rFonts w:ascii="Open Sans" w:eastAsia="Times New Roman" w:hAnsi="Open Sans" w:cs="Open Sans"/>
          <w:color w:val="303AB2"/>
          <w:lang w:val="es-ES" w:eastAsia="es-ES_tradnl"/>
        </w:rPr>
        <w:t>El precio medio de la vivienda de segunda mano se sitúa</w:t>
      </w:r>
      <w:r w:rsidR="00DF1C50" w:rsidRPr="00CF20AE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Pr="00CF20AE">
        <w:rPr>
          <w:rFonts w:ascii="Open Sans" w:eastAsia="Times New Roman" w:hAnsi="Open Sans" w:cs="Open Sans"/>
          <w:color w:val="303AB2"/>
          <w:lang w:val="es-ES" w:eastAsia="es-ES_tradnl"/>
        </w:rPr>
        <w:t xml:space="preserve">en </w:t>
      </w:r>
      <w:r w:rsidR="00177F34" w:rsidRPr="00CF20AE">
        <w:rPr>
          <w:rFonts w:ascii="Open Sans" w:eastAsia="Times New Roman" w:hAnsi="Open Sans" w:cs="Open Sans"/>
          <w:color w:val="303AB2"/>
          <w:lang w:val="es-ES" w:eastAsia="es-ES_tradnl"/>
        </w:rPr>
        <w:t>1.</w:t>
      </w:r>
      <w:r w:rsidR="004775A7">
        <w:rPr>
          <w:rFonts w:ascii="Open Sans" w:eastAsia="Times New Roman" w:hAnsi="Open Sans" w:cs="Open Sans"/>
          <w:color w:val="303AB2"/>
          <w:lang w:val="es-ES" w:eastAsia="es-ES_tradnl"/>
        </w:rPr>
        <w:t>8</w:t>
      </w:r>
      <w:r w:rsidR="00BE6F71">
        <w:rPr>
          <w:rFonts w:ascii="Open Sans" w:eastAsia="Times New Roman" w:hAnsi="Open Sans" w:cs="Open Sans"/>
          <w:color w:val="303AB2"/>
          <w:lang w:val="es-ES" w:eastAsia="es-ES_tradnl"/>
        </w:rPr>
        <w:t>78</w:t>
      </w:r>
      <w:r w:rsidR="00BF58E4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="00F23A6E">
        <w:rPr>
          <w:rFonts w:ascii="Open Sans" w:eastAsia="Times New Roman" w:hAnsi="Open Sans" w:cs="Open Sans"/>
          <w:color w:val="303AB2"/>
          <w:lang w:val="es-ES" w:eastAsia="es-ES_tradnl"/>
        </w:rPr>
        <w:t>euros/m</w:t>
      </w:r>
      <w:r w:rsidRPr="00CF20AE">
        <w:rPr>
          <w:rFonts w:ascii="Open Sans" w:eastAsia="Times New Roman" w:hAnsi="Open Sans" w:cs="Open Sans"/>
          <w:color w:val="303AB2"/>
          <w:vertAlign w:val="superscript"/>
          <w:lang w:val="es-ES" w:eastAsia="es-ES_tradnl"/>
        </w:rPr>
        <w:t>2</w:t>
      </w:r>
      <w:r w:rsidRPr="00CF20AE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</w:p>
    <w:p w14:paraId="4C1DA0C8" w14:textId="5817A7D2" w:rsidR="00161FF5" w:rsidRPr="00CF20AE" w:rsidRDefault="00156927" w:rsidP="002C7B3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Open Sans" w:eastAsia="Times New Roman" w:hAnsi="Open Sans" w:cs="Open Sans"/>
          <w:color w:val="303AB2"/>
          <w:lang w:val="es-ES" w:eastAsia="es-ES_tradnl"/>
        </w:rPr>
      </w:pPr>
      <w:r>
        <w:rPr>
          <w:rFonts w:ascii="Open Sans" w:eastAsia="Times New Roman" w:hAnsi="Open Sans" w:cs="Open Sans"/>
          <w:color w:val="303AB2"/>
          <w:lang w:val="es-ES" w:eastAsia="es-ES_tradnl"/>
        </w:rPr>
        <w:t xml:space="preserve">La vivienda en venta incrementa su precio en </w:t>
      </w:r>
      <w:r w:rsidR="005B4E2C">
        <w:rPr>
          <w:rFonts w:ascii="Open Sans" w:eastAsia="Times New Roman" w:hAnsi="Open Sans" w:cs="Open Sans"/>
          <w:color w:val="303AB2"/>
          <w:lang w:val="es-ES" w:eastAsia="es-ES_tradnl"/>
        </w:rPr>
        <w:t xml:space="preserve">el </w:t>
      </w:r>
      <w:r w:rsidR="003B2267">
        <w:rPr>
          <w:rFonts w:ascii="Open Sans" w:eastAsia="Times New Roman" w:hAnsi="Open Sans" w:cs="Open Sans"/>
          <w:color w:val="303AB2"/>
          <w:lang w:val="es-ES" w:eastAsia="es-ES_tradnl"/>
        </w:rPr>
        <w:t>78</w:t>
      </w:r>
      <w:r w:rsidR="005B4E2C">
        <w:rPr>
          <w:rFonts w:ascii="Open Sans" w:eastAsia="Times New Roman" w:hAnsi="Open Sans" w:cs="Open Sans"/>
          <w:color w:val="303AB2"/>
          <w:lang w:val="es-ES" w:eastAsia="es-ES_tradnl"/>
        </w:rPr>
        <w:t>% de las</w:t>
      </w:r>
      <w:r w:rsidR="00E27391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>
        <w:rPr>
          <w:rFonts w:ascii="Open Sans" w:eastAsia="Times New Roman" w:hAnsi="Open Sans" w:cs="Open Sans"/>
          <w:color w:val="303AB2"/>
          <w:lang w:val="es-ES" w:eastAsia="es-ES_tradnl"/>
        </w:rPr>
        <w:t xml:space="preserve">provincias </w:t>
      </w:r>
      <w:r w:rsidR="005B4E2C">
        <w:rPr>
          <w:rFonts w:ascii="Open Sans" w:eastAsia="Times New Roman" w:hAnsi="Open Sans" w:cs="Open Sans"/>
          <w:color w:val="303AB2"/>
          <w:lang w:val="es-ES" w:eastAsia="es-ES_tradnl"/>
        </w:rPr>
        <w:t xml:space="preserve">y </w:t>
      </w:r>
      <w:r w:rsidR="00D41240">
        <w:rPr>
          <w:rFonts w:ascii="Open Sans" w:eastAsia="Times New Roman" w:hAnsi="Open Sans" w:cs="Open Sans"/>
          <w:color w:val="303AB2"/>
          <w:lang w:val="es-ES" w:eastAsia="es-ES_tradnl"/>
        </w:rPr>
        <w:t xml:space="preserve">en </w:t>
      </w:r>
      <w:r w:rsidR="005B4E2C">
        <w:rPr>
          <w:rFonts w:ascii="Open Sans" w:eastAsia="Times New Roman" w:hAnsi="Open Sans" w:cs="Open Sans"/>
          <w:color w:val="303AB2"/>
          <w:lang w:val="es-ES" w:eastAsia="es-ES_tradnl"/>
        </w:rPr>
        <w:t>el 5</w:t>
      </w:r>
      <w:r w:rsidR="003B2267">
        <w:rPr>
          <w:rFonts w:ascii="Open Sans" w:eastAsia="Times New Roman" w:hAnsi="Open Sans" w:cs="Open Sans"/>
          <w:color w:val="303AB2"/>
          <w:lang w:val="es-ES" w:eastAsia="es-ES_tradnl"/>
        </w:rPr>
        <w:t>8</w:t>
      </w:r>
      <w:r w:rsidR="005B4E2C">
        <w:rPr>
          <w:rFonts w:ascii="Open Sans" w:eastAsia="Times New Roman" w:hAnsi="Open Sans" w:cs="Open Sans"/>
          <w:color w:val="303AB2"/>
          <w:lang w:val="es-ES" w:eastAsia="es-ES_tradnl"/>
        </w:rPr>
        <w:t xml:space="preserve">% de los municipios </w:t>
      </w:r>
    </w:p>
    <w:p w14:paraId="2A9608BC" w14:textId="197FBB15" w:rsidR="005664F6" w:rsidRDefault="00066953" w:rsidP="002C7B3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Open Sans" w:eastAsia="Times New Roman" w:hAnsi="Open Sans" w:cs="Open Sans"/>
          <w:color w:val="303AB2"/>
          <w:lang w:val="es-ES" w:eastAsia="es-ES_tradnl"/>
        </w:rPr>
      </w:pPr>
      <w:r w:rsidRPr="00CF20AE">
        <w:rPr>
          <w:rFonts w:ascii="Open Sans" w:eastAsia="Times New Roman" w:hAnsi="Open Sans" w:cs="Open Sans"/>
          <w:color w:val="303AB2"/>
          <w:lang w:val="es-ES" w:eastAsia="es-ES_tradnl"/>
        </w:rPr>
        <w:t>Se detecta</w:t>
      </w:r>
      <w:r w:rsidR="00076CD0" w:rsidRPr="00CF20AE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="00263488">
        <w:rPr>
          <w:rFonts w:ascii="Open Sans" w:eastAsia="Times New Roman" w:hAnsi="Open Sans" w:cs="Open Sans"/>
          <w:color w:val="303AB2"/>
          <w:lang w:val="es-ES" w:eastAsia="es-ES_tradnl"/>
        </w:rPr>
        <w:t>en</w:t>
      </w:r>
      <w:r w:rsidR="00113DA0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="003B2267" w:rsidRPr="003B2267">
        <w:rPr>
          <w:rFonts w:ascii="Open Sans" w:eastAsia="Times New Roman" w:hAnsi="Open Sans" w:cs="Open Sans"/>
          <w:color w:val="303AB2"/>
          <w:lang w:val="es-ES" w:eastAsia="es-ES_tradnl"/>
        </w:rPr>
        <w:t>Berj</w:t>
      </w:r>
      <w:r w:rsidR="003B2267">
        <w:rPr>
          <w:rFonts w:ascii="Open Sans" w:eastAsia="Times New Roman" w:hAnsi="Open Sans" w:cs="Open Sans"/>
          <w:color w:val="303AB2"/>
          <w:lang w:val="es-ES" w:eastAsia="es-ES_tradnl"/>
        </w:rPr>
        <w:t>a, Almería,</w:t>
      </w:r>
      <w:r w:rsidR="005B4E2C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="00113DA0">
        <w:rPr>
          <w:rFonts w:ascii="Open Sans" w:eastAsia="Times New Roman" w:hAnsi="Open Sans" w:cs="Open Sans"/>
          <w:color w:val="303AB2"/>
          <w:lang w:val="es-ES" w:eastAsia="es-ES_tradnl"/>
        </w:rPr>
        <w:t xml:space="preserve">el mayor </w:t>
      </w:r>
      <w:r w:rsidR="00156927">
        <w:rPr>
          <w:rFonts w:ascii="Open Sans" w:eastAsia="Times New Roman" w:hAnsi="Open Sans" w:cs="Open Sans"/>
          <w:color w:val="303AB2"/>
          <w:lang w:val="es-ES" w:eastAsia="es-ES_tradnl"/>
        </w:rPr>
        <w:t>incremento</w:t>
      </w:r>
      <w:r w:rsidR="00113DA0">
        <w:rPr>
          <w:rFonts w:ascii="Open Sans" w:eastAsia="Times New Roman" w:hAnsi="Open Sans" w:cs="Open Sans"/>
          <w:color w:val="303AB2"/>
          <w:lang w:val="es-ES" w:eastAsia="es-ES_tradnl"/>
        </w:rPr>
        <w:t xml:space="preserve"> mensual</w:t>
      </w:r>
      <w:r w:rsidR="00AE2D49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="00533E9C">
        <w:rPr>
          <w:rFonts w:ascii="Open Sans" w:eastAsia="Times New Roman" w:hAnsi="Open Sans" w:cs="Open Sans"/>
          <w:color w:val="303AB2"/>
          <w:lang w:val="es-ES" w:eastAsia="es-ES_tradnl"/>
        </w:rPr>
        <w:t>(</w:t>
      </w:r>
      <w:r w:rsidR="003B2267">
        <w:rPr>
          <w:rFonts w:ascii="Open Sans" w:eastAsia="Times New Roman" w:hAnsi="Open Sans" w:cs="Open Sans"/>
          <w:color w:val="303AB2"/>
          <w:lang w:val="es-ES" w:eastAsia="es-ES_tradnl"/>
        </w:rPr>
        <w:t>28</w:t>
      </w:r>
      <w:r w:rsidR="00533E9C">
        <w:rPr>
          <w:rFonts w:ascii="Open Sans" w:eastAsia="Times New Roman" w:hAnsi="Open Sans" w:cs="Open Sans"/>
          <w:color w:val="303AB2"/>
          <w:lang w:val="es-ES" w:eastAsia="es-ES_tradnl"/>
        </w:rPr>
        <w:t xml:space="preserve">%) </w:t>
      </w:r>
      <w:r w:rsidR="00AE2D49">
        <w:rPr>
          <w:rFonts w:ascii="Open Sans" w:eastAsia="Times New Roman" w:hAnsi="Open Sans" w:cs="Open Sans"/>
          <w:color w:val="303AB2"/>
          <w:lang w:val="es-ES" w:eastAsia="es-ES_tradnl"/>
        </w:rPr>
        <w:t>de la vivienda</w:t>
      </w:r>
      <w:r w:rsidR="00533E9C">
        <w:rPr>
          <w:rFonts w:ascii="Open Sans" w:eastAsia="Times New Roman" w:hAnsi="Open Sans" w:cs="Open Sans"/>
          <w:color w:val="303AB2"/>
          <w:lang w:val="es-ES" w:eastAsia="es-ES_tradnl"/>
        </w:rPr>
        <w:t xml:space="preserve"> y el mayor descenso (-</w:t>
      </w:r>
      <w:r w:rsidR="003B2267">
        <w:rPr>
          <w:rFonts w:ascii="Open Sans" w:eastAsia="Times New Roman" w:hAnsi="Open Sans" w:cs="Open Sans"/>
          <w:color w:val="303AB2"/>
          <w:lang w:val="es-ES" w:eastAsia="es-ES_tradnl"/>
        </w:rPr>
        <w:t>16,5</w:t>
      </w:r>
      <w:r w:rsidR="00533E9C">
        <w:rPr>
          <w:rFonts w:ascii="Open Sans" w:eastAsia="Times New Roman" w:hAnsi="Open Sans" w:cs="Open Sans"/>
          <w:color w:val="303AB2"/>
          <w:lang w:val="es-ES" w:eastAsia="es-ES_tradnl"/>
        </w:rPr>
        <w:t xml:space="preserve">%) en </w:t>
      </w:r>
      <w:r w:rsidR="003B2267" w:rsidRPr="003B2267">
        <w:rPr>
          <w:rFonts w:ascii="Open Sans" w:eastAsia="Times New Roman" w:hAnsi="Open Sans" w:cs="Open Sans"/>
          <w:color w:val="303AB2"/>
          <w:lang w:val="es-ES" w:eastAsia="es-ES_tradnl"/>
        </w:rPr>
        <w:t>Antequera</w:t>
      </w:r>
      <w:r w:rsidR="003B2267">
        <w:rPr>
          <w:rFonts w:ascii="Open Sans" w:eastAsia="Times New Roman" w:hAnsi="Open Sans" w:cs="Open Sans"/>
          <w:color w:val="303AB2"/>
          <w:lang w:val="es-ES" w:eastAsia="es-ES_tradnl"/>
        </w:rPr>
        <w:t>, Málaga</w:t>
      </w:r>
    </w:p>
    <w:p w14:paraId="7E4C03A7" w14:textId="2ACF3BE6" w:rsidR="00533E9C" w:rsidRDefault="00533E9C" w:rsidP="00DE0DCE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Open Sans" w:eastAsia="Times New Roman" w:hAnsi="Open Sans" w:cs="Open Sans"/>
          <w:color w:val="303AB2"/>
          <w:lang w:val="es-ES" w:eastAsia="es-ES_tradnl"/>
        </w:rPr>
      </w:pPr>
      <w:r>
        <w:rPr>
          <w:rFonts w:ascii="Open Sans" w:eastAsia="Times New Roman" w:hAnsi="Open Sans" w:cs="Open Sans"/>
          <w:color w:val="303AB2"/>
          <w:lang w:val="es-ES" w:eastAsia="es-ES_tradnl"/>
        </w:rPr>
        <w:t>La variación mensual baja en 1</w:t>
      </w:r>
      <w:r w:rsidR="003B2267">
        <w:rPr>
          <w:rFonts w:ascii="Open Sans" w:eastAsia="Times New Roman" w:hAnsi="Open Sans" w:cs="Open Sans"/>
          <w:color w:val="303AB2"/>
          <w:lang w:val="es-ES" w:eastAsia="es-ES_tradnl"/>
        </w:rPr>
        <w:t>3</w:t>
      </w:r>
      <w:r>
        <w:rPr>
          <w:rFonts w:ascii="Open Sans" w:eastAsia="Times New Roman" w:hAnsi="Open Sans" w:cs="Open Sans"/>
          <w:color w:val="303AB2"/>
          <w:lang w:val="es-ES" w:eastAsia="es-ES_tradnl"/>
        </w:rPr>
        <w:t xml:space="preserve"> de los 21 </w:t>
      </w:r>
      <w:r w:rsidR="00DE0DCE">
        <w:rPr>
          <w:rFonts w:ascii="Open Sans" w:eastAsia="Times New Roman" w:hAnsi="Open Sans" w:cs="Open Sans"/>
          <w:color w:val="303AB2"/>
          <w:lang w:val="es-ES" w:eastAsia="es-ES_tradnl"/>
        </w:rPr>
        <w:t>distrito</w:t>
      </w:r>
      <w:r w:rsidR="00156927">
        <w:rPr>
          <w:rFonts w:ascii="Open Sans" w:eastAsia="Times New Roman" w:hAnsi="Open Sans" w:cs="Open Sans"/>
          <w:color w:val="303AB2"/>
          <w:lang w:val="es-ES" w:eastAsia="es-ES_tradnl"/>
        </w:rPr>
        <w:t>s</w:t>
      </w:r>
      <w:r w:rsidR="00DE0DCE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="00E27391">
        <w:rPr>
          <w:rFonts w:ascii="Open Sans" w:eastAsia="Times New Roman" w:hAnsi="Open Sans" w:cs="Open Sans"/>
          <w:color w:val="303AB2"/>
          <w:lang w:val="es-ES" w:eastAsia="es-ES_tradnl"/>
        </w:rPr>
        <w:t xml:space="preserve">de </w:t>
      </w:r>
      <w:r>
        <w:rPr>
          <w:rFonts w:ascii="Open Sans" w:eastAsia="Times New Roman" w:hAnsi="Open Sans" w:cs="Open Sans"/>
          <w:color w:val="303AB2"/>
          <w:lang w:val="es-ES" w:eastAsia="es-ES_tradnl"/>
        </w:rPr>
        <w:t>Madrid y en siete de los diez distritos de Barcelona</w:t>
      </w:r>
    </w:p>
    <w:p w14:paraId="3963DF7A" w14:textId="11AD3694" w:rsidR="002A35C0" w:rsidRPr="00AB5C6D" w:rsidRDefault="00010ECE" w:rsidP="00A02835">
      <w:pPr>
        <w:pStyle w:val="Prrafodelista"/>
        <w:spacing w:line="276" w:lineRule="auto"/>
        <w:ind w:left="0"/>
        <w:jc w:val="both"/>
        <w:rPr>
          <w:rFonts w:ascii="Open Sans Light" w:hAnsi="Open Sans Light" w:cs="Open Sans Light"/>
          <w:bCs/>
          <w:iCs/>
          <w:color w:val="303AB2"/>
          <w:szCs w:val="20"/>
          <w:lang w:val="es-ES"/>
        </w:rPr>
      </w:pPr>
      <w:r w:rsidRPr="00847524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br/>
      </w:r>
      <w:r w:rsidR="00753088" w:rsidRPr="00CF20AE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Madrid,</w:t>
      </w:r>
      <w:r w:rsidR="00DF1C50" w:rsidRPr="00CF20AE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 </w:t>
      </w:r>
      <w:bookmarkStart w:id="0" w:name="_Hlk535926297"/>
      <w:r w:rsidR="0025347E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3 </w:t>
      </w:r>
      <w:r w:rsidR="00177F34" w:rsidRPr="00CF20AE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de </w:t>
      </w:r>
      <w:r w:rsidR="00AB5C6D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junio</w:t>
      </w:r>
      <w:r w:rsidR="002A35C0" w:rsidRPr="00AB5C6D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 de 20</w:t>
      </w:r>
      <w:bookmarkEnd w:id="0"/>
      <w:r w:rsidR="007D6B10" w:rsidRPr="00AB5C6D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20</w:t>
      </w:r>
    </w:p>
    <w:p w14:paraId="1FF68B9F" w14:textId="7A8E3D18" w:rsidR="00776F95" w:rsidRDefault="00136E6D" w:rsidP="002C7B33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</w:rPr>
      </w:pPr>
      <w:r w:rsidRPr="00753088">
        <w:rPr>
          <w:rFonts w:ascii="Open Sans" w:hAnsi="Open Sans" w:cs="Open Sans"/>
          <w:color w:val="000000"/>
        </w:rPr>
        <w:t xml:space="preserve">En </w:t>
      </w:r>
      <w:r w:rsidR="004775A7">
        <w:rPr>
          <w:rFonts w:ascii="Open Sans" w:hAnsi="Open Sans" w:cs="Open Sans"/>
          <w:color w:val="000000"/>
        </w:rPr>
        <w:t>España</w:t>
      </w:r>
      <w:r w:rsidRPr="00753088">
        <w:rPr>
          <w:rFonts w:ascii="Open Sans" w:hAnsi="Open Sans" w:cs="Open Sans"/>
          <w:color w:val="000000"/>
        </w:rPr>
        <w:t xml:space="preserve"> </w:t>
      </w:r>
      <w:r w:rsidR="00815219">
        <w:rPr>
          <w:rFonts w:ascii="Open Sans" w:hAnsi="Open Sans" w:cs="Open Sans"/>
          <w:color w:val="000000"/>
        </w:rPr>
        <w:t>sube</w:t>
      </w:r>
      <w:r>
        <w:rPr>
          <w:rFonts w:ascii="Open Sans" w:hAnsi="Open Sans" w:cs="Open Sans"/>
          <w:color w:val="000000"/>
        </w:rPr>
        <w:t xml:space="preserve"> un </w:t>
      </w:r>
      <w:r w:rsidR="00AB5C6D">
        <w:rPr>
          <w:rFonts w:ascii="Open Sans" w:hAnsi="Open Sans" w:cs="Open Sans"/>
          <w:color w:val="000000"/>
        </w:rPr>
        <w:t>1,3</w:t>
      </w:r>
      <w:r w:rsidRPr="00753088">
        <w:rPr>
          <w:rFonts w:ascii="Open Sans" w:hAnsi="Open Sans" w:cs="Open Sans"/>
          <w:color w:val="000000"/>
        </w:rPr>
        <w:t>%</w:t>
      </w:r>
      <w:r>
        <w:rPr>
          <w:rFonts w:ascii="Open Sans" w:hAnsi="Open Sans" w:cs="Open Sans"/>
          <w:color w:val="000000"/>
        </w:rPr>
        <w:t xml:space="preserve"> la variación mensual</w:t>
      </w:r>
      <w:r w:rsidRPr="00753088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d</w:t>
      </w:r>
      <w:r w:rsidRPr="00753088">
        <w:rPr>
          <w:rFonts w:ascii="Open Sans" w:hAnsi="Open Sans" w:cs="Open Sans"/>
          <w:color w:val="000000"/>
        </w:rPr>
        <w:t xml:space="preserve">el precio de la vivienda de segunda mano </w:t>
      </w:r>
      <w:r>
        <w:rPr>
          <w:rFonts w:ascii="Open Sans" w:hAnsi="Open Sans" w:cs="Open Sans"/>
          <w:color w:val="000000"/>
        </w:rPr>
        <w:t xml:space="preserve">y </w:t>
      </w:r>
      <w:r w:rsidR="00AB5C6D">
        <w:rPr>
          <w:rFonts w:ascii="Open Sans" w:hAnsi="Open Sans" w:cs="Open Sans"/>
          <w:color w:val="000000"/>
        </w:rPr>
        <w:t>cae un</w:t>
      </w:r>
      <w:r>
        <w:rPr>
          <w:rFonts w:ascii="Open Sans" w:hAnsi="Open Sans" w:cs="Open Sans"/>
          <w:color w:val="000000"/>
        </w:rPr>
        <w:t xml:space="preserve"> </w:t>
      </w:r>
      <w:r w:rsidR="00AB5C6D">
        <w:rPr>
          <w:rFonts w:ascii="Open Sans" w:hAnsi="Open Sans" w:cs="Open Sans"/>
          <w:color w:val="000000"/>
        </w:rPr>
        <w:t>-</w:t>
      </w:r>
      <w:r w:rsidR="00BE6F71">
        <w:rPr>
          <w:rFonts w:ascii="Open Sans" w:hAnsi="Open Sans" w:cs="Open Sans"/>
          <w:color w:val="000000"/>
        </w:rPr>
        <w:t>1,</w:t>
      </w:r>
      <w:r w:rsidR="00AB5C6D">
        <w:rPr>
          <w:rFonts w:ascii="Open Sans" w:hAnsi="Open Sans" w:cs="Open Sans"/>
          <w:color w:val="000000"/>
        </w:rPr>
        <w:t>1</w:t>
      </w:r>
      <w:r>
        <w:rPr>
          <w:rFonts w:ascii="Open Sans" w:hAnsi="Open Sans" w:cs="Open Sans"/>
          <w:color w:val="000000"/>
        </w:rPr>
        <w:t xml:space="preserve">% su variación interanual, situando su precio en </w:t>
      </w:r>
      <w:r w:rsidRPr="00753088">
        <w:rPr>
          <w:rFonts w:ascii="Open Sans" w:hAnsi="Open Sans" w:cs="Open Sans"/>
          <w:color w:val="000000"/>
        </w:rPr>
        <w:t>1.</w:t>
      </w:r>
      <w:r w:rsidR="00A15E65">
        <w:rPr>
          <w:rFonts w:ascii="Open Sans" w:hAnsi="Open Sans" w:cs="Open Sans"/>
          <w:color w:val="000000"/>
        </w:rPr>
        <w:t>8</w:t>
      </w:r>
      <w:r w:rsidR="00BE6F71">
        <w:rPr>
          <w:rFonts w:ascii="Open Sans" w:hAnsi="Open Sans" w:cs="Open Sans"/>
          <w:color w:val="000000"/>
        </w:rPr>
        <w:t>78</w:t>
      </w:r>
      <w:r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C17ED">
        <w:rPr>
          <w:rFonts w:ascii="Open Sans" w:hAnsi="Open Sans" w:cs="Open Sans"/>
          <w:color w:val="000000"/>
          <w:vertAlign w:val="superscript"/>
        </w:rPr>
        <w:t>2</w:t>
      </w:r>
      <w:r w:rsidR="0028521F">
        <w:rPr>
          <w:rFonts w:ascii="Open Sans" w:hAnsi="Open Sans" w:cs="Open Sans"/>
          <w:color w:val="000000"/>
          <w:vertAlign w:val="superscript"/>
        </w:rPr>
        <w:t xml:space="preserve"> </w:t>
      </w:r>
      <w:r w:rsidR="0028521F">
        <w:rPr>
          <w:rFonts w:ascii="Open Sans" w:hAnsi="Open Sans" w:cs="Open Sans"/>
          <w:color w:val="000000"/>
        </w:rPr>
        <w:t xml:space="preserve">en </w:t>
      </w:r>
      <w:r w:rsidR="00BE6F71">
        <w:rPr>
          <w:rFonts w:ascii="Open Sans" w:hAnsi="Open Sans" w:cs="Open Sans"/>
          <w:color w:val="000000"/>
        </w:rPr>
        <w:t>mayo</w:t>
      </w:r>
      <w:r w:rsidRPr="00753088">
        <w:rPr>
          <w:rFonts w:ascii="Open Sans" w:hAnsi="Open Sans" w:cs="Open Sans"/>
          <w:color w:val="000000"/>
        </w:rPr>
        <w:t>, según los</w:t>
      </w:r>
      <w:r>
        <w:rPr>
          <w:rFonts w:ascii="Open Sans" w:hAnsi="Open Sans" w:cs="Open Sans"/>
          <w:color w:val="000000"/>
        </w:rPr>
        <w:t xml:space="preserve"> datos del Índice Inmobiliario </w:t>
      </w:r>
      <w:hyperlink r:id="rId9" w:history="1">
        <w:r w:rsidRPr="006443B7">
          <w:rPr>
            <w:rStyle w:val="Hipervnculo"/>
            <w:rFonts w:ascii="Open Sans" w:hAnsi="Open Sans" w:cs="Open Sans"/>
          </w:rPr>
          <w:t>Fotocasa</w:t>
        </w:r>
      </w:hyperlink>
      <w:r w:rsidRPr="00753088">
        <w:rPr>
          <w:rFonts w:ascii="Open Sans" w:hAnsi="Open Sans" w:cs="Open Sans"/>
          <w:color w:val="000000"/>
        </w:rPr>
        <w:t xml:space="preserve">. </w:t>
      </w:r>
      <w:bookmarkStart w:id="1" w:name="_GoBack"/>
      <w:bookmarkEnd w:id="1"/>
    </w:p>
    <w:p w14:paraId="78033DE5" w14:textId="1210AF8F" w:rsidR="00AB5C6D" w:rsidRPr="00AB5C6D" w:rsidRDefault="00AB5C6D" w:rsidP="00AB5C6D">
      <w:pPr>
        <w:pStyle w:val="NormalWeb"/>
        <w:shd w:val="clear" w:color="auto" w:fill="FFFFFF"/>
        <w:spacing w:after="225" w:line="276" w:lineRule="auto"/>
        <w:jc w:val="center"/>
        <w:rPr>
          <w:rFonts w:ascii="Open Sans" w:hAnsi="Open Sans" w:cs="Open Sans"/>
          <w:b/>
          <w:bCs/>
          <w:color w:val="303AB2"/>
          <w:sz w:val="26"/>
          <w:szCs w:val="26"/>
        </w:rPr>
      </w:pPr>
      <w:r w:rsidRPr="00AB5C6D">
        <w:rPr>
          <w:rFonts w:ascii="Open Sans" w:hAnsi="Open Sans" w:cs="Open Sans"/>
          <w:b/>
          <w:bCs/>
          <w:color w:val="303AB2"/>
          <w:sz w:val="26"/>
          <w:szCs w:val="26"/>
        </w:rPr>
        <w:t>Variación mensual e interanual</w:t>
      </w:r>
    </w:p>
    <w:p w14:paraId="534CBE1D" w14:textId="145A3178" w:rsidR="003E37AB" w:rsidRDefault="00BA525C" w:rsidP="003E37AB">
      <w:pPr>
        <w:pStyle w:val="NormalWeb"/>
        <w:shd w:val="clear" w:color="auto" w:fill="FFFFFF"/>
        <w:spacing w:after="225" w:line="276" w:lineRule="auto"/>
        <w:jc w:val="center"/>
        <w:rPr>
          <w:rFonts w:ascii="Open Sans" w:hAnsi="Open Sans" w:cs="Open Sans"/>
          <w:color w:val="000000"/>
        </w:rPr>
      </w:pPr>
      <w:r>
        <w:rPr>
          <w:noProof/>
        </w:rPr>
        <w:drawing>
          <wp:inline distT="0" distB="0" distL="0" distR="0" wp14:anchorId="632892EC" wp14:editId="7122D030">
            <wp:extent cx="5673725" cy="2740025"/>
            <wp:effectExtent l="0" t="0" r="3175" b="317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9F4F1F5-AC0B-4EF6-ACB3-7A0746E7B8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4169DDD" w14:textId="1C26850A" w:rsidR="001A03EC" w:rsidRDefault="007D6B10" w:rsidP="001A03EC">
      <w:pPr>
        <w:pStyle w:val="NormalWeb"/>
        <w:shd w:val="clear" w:color="auto" w:fill="FFFFFF"/>
        <w:spacing w:line="276" w:lineRule="auto"/>
        <w:jc w:val="both"/>
        <w:rPr>
          <w:rFonts w:ascii="Open Sans" w:hAnsi="Open Sans" w:cs="Open Sans"/>
          <w:color w:val="000000"/>
        </w:rPr>
      </w:pPr>
      <w:r w:rsidRPr="00F64561">
        <w:rPr>
          <w:rFonts w:ascii="Open Sans" w:hAnsi="Open Sans" w:cs="Open Sans"/>
          <w:color w:val="000000"/>
        </w:rPr>
        <w:lastRenderedPageBreak/>
        <w:t xml:space="preserve">En España </w:t>
      </w:r>
      <w:r w:rsidR="00AB5C6D">
        <w:rPr>
          <w:rFonts w:ascii="Open Sans" w:hAnsi="Open Sans" w:cs="Open Sans"/>
          <w:color w:val="000000"/>
        </w:rPr>
        <w:t>14</w:t>
      </w:r>
      <w:r w:rsidRPr="00F64561">
        <w:rPr>
          <w:rFonts w:ascii="Open Sans" w:hAnsi="Open Sans" w:cs="Open Sans"/>
          <w:color w:val="000000"/>
        </w:rPr>
        <w:t xml:space="preserve"> comunidades autónomas presentan datos </w:t>
      </w:r>
      <w:r>
        <w:rPr>
          <w:rFonts w:ascii="Open Sans" w:hAnsi="Open Sans" w:cs="Open Sans"/>
          <w:color w:val="000000"/>
        </w:rPr>
        <w:t xml:space="preserve">mensuales </w:t>
      </w:r>
      <w:r w:rsidR="00AB5C6D">
        <w:rPr>
          <w:rFonts w:ascii="Open Sans" w:hAnsi="Open Sans" w:cs="Open Sans"/>
          <w:color w:val="000000"/>
        </w:rPr>
        <w:t>positivos</w:t>
      </w:r>
      <w:r w:rsidRPr="00F64561">
        <w:rPr>
          <w:rFonts w:ascii="Open Sans" w:hAnsi="Open Sans" w:cs="Open Sans"/>
          <w:color w:val="000000"/>
        </w:rPr>
        <w:t xml:space="preserve"> en </w:t>
      </w:r>
      <w:r w:rsidR="00AB5C6D">
        <w:rPr>
          <w:rFonts w:ascii="Open Sans" w:hAnsi="Open Sans" w:cs="Open Sans"/>
          <w:color w:val="000000"/>
        </w:rPr>
        <w:t>mayo</w:t>
      </w:r>
      <w:r w:rsidRPr="00F64561">
        <w:rPr>
          <w:rFonts w:ascii="Open Sans" w:hAnsi="Open Sans" w:cs="Open Sans"/>
          <w:color w:val="000000"/>
        </w:rPr>
        <w:t xml:space="preserve"> de 20</w:t>
      </w:r>
      <w:r>
        <w:rPr>
          <w:rFonts w:ascii="Open Sans" w:hAnsi="Open Sans" w:cs="Open Sans"/>
          <w:color w:val="000000"/>
        </w:rPr>
        <w:t>20</w:t>
      </w:r>
      <w:r w:rsidRPr="00F64561">
        <w:rPr>
          <w:rFonts w:ascii="Open Sans" w:hAnsi="Open Sans" w:cs="Open Sans"/>
          <w:color w:val="000000"/>
        </w:rPr>
        <w:t xml:space="preserve">. </w:t>
      </w:r>
      <w:r>
        <w:rPr>
          <w:rFonts w:ascii="Open Sans" w:hAnsi="Open Sans" w:cs="Open Sans"/>
          <w:color w:val="000000"/>
        </w:rPr>
        <w:t xml:space="preserve">La comunidad con mayor </w:t>
      </w:r>
      <w:r w:rsidR="00AB5C6D">
        <w:rPr>
          <w:rFonts w:ascii="Open Sans" w:hAnsi="Open Sans" w:cs="Open Sans"/>
          <w:color w:val="000000"/>
        </w:rPr>
        <w:t>incremento</w:t>
      </w:r>
      <w:r>
        <w:rPr>
          <w:rFonts w:ascii="Open Sans" w:hAnsi="Open Sans" w:cs="Open Sans"/>
          <w:color w:val="000000"/>
        </w:rPr>
        <w:t xml:space="preserve"> es</w:t>
      </w:r>
      <w:r w:rsidR="001A03EC" w:rsidRPr="001A03EC">
        <w:rPr>
          <w:rFonts w:ascii="Open Sans" w:hAnsi="Open Sans" w:cs="Open Sans"/>
          <w:color w:val="000000"/>
        </w:rPr>
        <w:t xml:space="preserve"> </w:t>
      </w:r>
      <w:r w:rsidR="00AB5C6D" w:rsidRPr="00AB5C6D">
        <w:rPr>
          <w:rFonts w:ascii="Open Sans" w:hAnsi="Open Sans" w:cs="Open Sans"/>
          <w:color w:val="000000"/>
        </w:rPr>
        <w:t xml:space="preserve">Castilla-La Mancha </w:t>
      </w:r>
      <w:r w:rsidR="00AB5C6D">
        <w:rPr>
          <w:rFonts w:ascii="Open Sans" w:hAnsi="Open Sans" w:cs="Open Sans"/>
          <w:color w:val="000000"/>
        </w:rPr>
        <w:t xml:space="preserve">(3,8%), </w:t>
      </w:r>
      <w:r w:rsidR="00AB5C6D" w:rsidRPr="00AB5C6D">
        <w:rPr>
          <w:rFonts w:ascii="Open Sans" w:hAnsi="Open Sans" w:cs="Open Sans"/>
          <w:color w:val="000000"/>
        </w:rPr>
        <w:t>Navarra</w:t>
      </w:r>
      <w:r w:rsidR="00AB5C6D">
        <w:rPr>
          <w:rFonts w:ascii="Open Sans" w:hAnsi="Open Sans" w:cs="Open Sans"/>
          <w:color w:val="000000"/>
        </w:rPr>
        <w:t xml:space="preserve"> (3,7%),</w:t>
      </w:r>
      <w:r w:rsidR="00B17F64">
        <w:rPr>
          <w:rFonts w:ascii="Open Sans" w:hAnsi="Open Sans" w:cs="Open Sans"/>
          <w:color w:val="000000"/>
        </w:rPr>
        <w:t xml:space="preserve"> </w:t>
      </w:r>
      <w:r w:rsidR="00AB5C6D" w:rsidRPr="00AB5C6D">
        <w:rPr>
          <w:rFonts w:ascii="Open Sans" w:hAnsi="Open Sans" w:cs="Open Sans"/>
          <w:color w:val="000000"/>
        </w:rPr>
        <w:t xml:space="preserve">Galicia </w:t>
      </w:r>
      <w:r w:rsidR="00AB5C6D">
        <w:rPr>
          <w:rFonts w:ascii="Open Sans" w:hAnsi="Open Sans" w:cs="Open Sans"/>
          <w:color w:val="000000"/>
        </w:rPr>
        <w:t>(3%),</w:t>
      </w:r>
      <w:r w:rsidR="00AB5C6D" w:rsidRPr="00AB5C6D">
        <w:rPr>
          <w:rFonts w:ascii="Open Sans" w:hAnsi="Open Sans" w:cs="Open Sans"/>
          <w:color w:val="000000"/>
        </w:rPr>
        <w:t xml:space="preserve"> Región de Murcia </w:t>
      </w:r>
      <w:r w:rsidR="00AB5C6D">
        <w:rPr>
          <w:rFonts w:ascii="Open Sans" w:hAnsi="Open Sans" w:cs="Open Sans"/>
          <w:color w:val="000000"/>
        </w:rPr>
        <w:t>(2,9%),</w:t>
      </w:r>
      <w:r w:rsidR="00AB5C6D" w:rsidRPr="00AB5C6D">
        <w:rPr>
          <w:rFonts w:ascii="Open Sans" w:hAnsi="Open Sans" w:cs="Open Sans"/>
          <w:color w:val="000000"/>
        </w:rPr>
        <w:t xml:space="preserve"> Baleares </w:t>
      </w:r>
      <w:r w:rsidR="00AB5C6D">
        <w:rPr>
          <w:rFonts w:ascii="Open Sans" w:hAnsi="Open Sans" w:cs="Open Sans"/>
          <w:color w:val="000000"/>
        </w:rPr>
        <w:t xml:space="preserve">(2,4%), </w:t>
      </w:r>
      <w:r w:rsidR="00AB5C6D" w:rsidRPr="00AB5C6D">
        <w:rPr>
          <w:rFonts w:ascii="Open Sans" w:hAnsi="Open Sans" w:cs="Open Sans"/>
          <w:color w:val="000000"/>
        </w:rPr>
        <w:t xml:space="preserve">Andalucía </w:t>
      </w:r>
      <w:r w:rsidR="00AB5C6D">
        <w:rPr>
          <w:rFonts w:ascii="Open Sans" w:hAnsi="Open Sans" w:cs="Open Sans"/>
          <w:color w:val="000000"/>
        </w:rPr>
        <w:t xml:space="preserve">(2%), </w:t>
      </w:r>
      <w:r w:rsidR="00AB5C6D" w:rsidRPr="00AB5C6D">
        <w:rPr>
          <w:rFonts w:ascii="Open Sans" w:hAnsi="Open Sans" w:cs="Open Sans"/>
          <w:color w:val="000000"/>
        </w:rPr>
        <w:t xml:space="preserve"> Extremadura </w:t>
      </w:r>
      <w:r w:rsidR="00AB5C6D">
        <w:rPr>
          <w:rFonts w:ascii="Open Sans" w:hAnsi="Open Sans" w:cs="Open Sans"/>
          <w:color w:val="000000"/>
        </w:rPr>
        <w:t>(1,1%),</w:t>
      </w:r>
      <w:r w:rsidR="00AB5C6D" w:rsidRPr="00AB5C6D">
        <w:rPr>
          <w:rFonts w:ascii="Open Sans" w:hAnsi="Open Sans" w:cs="Open Sans"/>
          <w:color w:val="000000"/>
        </w:rPr>
        <w:t xml:space="preserve"> Canarias </w:t>
      </w:r>
      <w:r w:rsidR="00AB5C6D">
        <w:rPr>
          <w:rFonts w:ascii="Open Sans" w:hAnsi="Open Sans" w:cs="Open Sans"/>
          <w:color w:val="000000"/>
        </w:rPr>
        <w:t>(1,1%),</w:t>
      </w:r>
      <w:r w:rsidR="00AB5C6D" w:rsidRPr="00AB5C6D">
        <w:rPr>
          <w:rFonts w:ascii="Open Sans" w:hAnsi="Open Sans" w:cs="Open Sans"/>
          <w:color w:val="000000"/>
        </w:rPr>
        <w:t xml:space="preserve"> Asturias </w:t>
      </w:r>
      <w:r w:rsidR="00AB5C6D">
        <w:rPr>
          <w:rFonts w:ascii="Open Sans" w:hAnsi="Open Sans" w:cs="Open Sans"/>
          <w:color w:val="000000"/>
        </w:rPr>
        <w:t>(1,1%),</w:t>
      </w:r>
      <w:r w:rsidR="00AB5C6D" w:rsidRPr="00AB5C6D">
        <w:rPr>
          <w:rFonts w:ascii="Open Sans" w:hAnsi="Open Sans" w:cs="Open Sans"/>
          <w:color w:val="000000"/>
        </w:rPr>
        <w:t xml:space="preserve"> Comunitat Valenciana</w:t>
      </w:r>
      <w:r w:rsidR="00AB5C6D">
        <w:rPr>
          <w:rFonts w:ascii="Open Sans" w:hAnsi="Open Sans" w:cs="Open Sans"/>
          <w:color w:val="000000"/>
        </w:rPr>
        <w:t xml:space="preserve"> (0,7%),</w:t>
      </w:r>
      <w:r w:rsidR="00AB5C6D" w:rsidRPr="00AB5C6D">
        <w:rPr>
          <w:rFonts w:ascii="Open Sans" w:hAnsi="Open Sans" w:cs="Open Sans"/>
          <w:color w:val="000000"/>
        </w:rPr>
        <w:t xml:space="preserve"> La Rioja </w:t>
      </w:r>
      <w:r w:rsidR="00AB5C6D">
        <w:rPr>
          <w:rFonts w:ascii="Open Sans" w:hAnsi="Open Sans" w:cs="Open Sans"/>
          <w:color w:val="000000"/>
        </w:rPr>
        <w:t>(0,5%),</w:t>
      </w:r>
      <w:r w:rsidR="00AB5C6D" w:rsidRPr="00AB5C6D">
        <w:rPr>
          <w:rFonts w:ascii="Open Sans" w:hAnsi="Open Sans" w:cs="Open Sans"/>
          <w:color w:val="000000"/>
        </w:rPr>
        <w:t xml:space="preserve"> Castilla y León </w:t>
      </w:r>
      <w:r w:rsidR="00AB5C6D">
        <w:rPr>
          <w:rFonts w:ascii="Open Sans" w:hAnsi="Open Sans" w:cs="Open Sans"/>
          <w:color w:val="000000"/>
        </w:rPr>
        <w:t>(0,4%),</w:t>
      </w:r>
      <w:r w:rsidR="00AB5C6D" w:rsidRPr="00AB5C6D">
        <w:rPr>
          <w:rFonts w:ascii="Open Sans" w:hAnsi="Open Sans" w:cs="Open Sans"/>
          <w:color w:val="000000"/>
        </w:rPr>
        <w:t xml:space="preserve"> País Vasco </w:t>
      </w:r>
      <w:r w:rsidR="00AB5C6D">
        <w:rPr>
          <w:rFonts w:ascii="Open Sans" w:hAnsi="Open Sans" w:cs="Open Sans"/>
          <w:color w:val="000000"/>
        </w:rPr>
        <w:t xml:space="preserve">(0,1%) y </w:t>
      </w:r>
      <w:r w:rsidR="00AB5C6D" w:rsidRPr="00AB5C6D">
        <w:rPr>
          <w:rFonts w:ascii="Open Sans" w:hAnsi="Open Sans" w:cs="Open Sans"/>
          <w:color w:val="000000"/>
        </w:rPr>
        <w:t>Aragón</w:t>
      </w:r>
      <w:r w:rsidR="00AB5C6D">
        <w:rPr>
          <w:rFonts w:ascii="Open Sans" w:hAnsi="Open Sans" w:cs="Open Sans"/>
          <w:color w:val="000000"/>
        </w:rPr>
        <w:t xml:space="preserve"> (0,1%). </w:t>
      </w:r>
      <w:r>
        <w:rPr>
          <w:rFonts w:ascii="Open Sans" w:hAnsi="Open Sans" w:cs="Open Sans"/>
          <w:color w:val="000000"/>
        </w:rPr>
        <w:t xml:space="preserve">Por otro lado, </w:t>
      </w:r>
      <w:r w:rsidR="001A03EC">
        <w:rPr>
          <w:rFonts w:ascii="Open Sans" w:hAnsi="Open Sans" w:cs="Open Sans"/>
          <w:color w:val="000000"/>
        </w:rPr>
        <w:t xml:space="preserve">en </w:t>
      </w:r>
      <w:r w:rsidR="00AB5C6D">
        <w:rPr>
          <w:rFonts w:ascii="Open Sans" w:hAnsi="Open Sans" w:cs="Open Sans"/>
          <w:color w:val="000000"/>
        </w:rPr>
        <w:t>tres</w:t>
      </w:r>
      <w:r w:rsidR="001A03EC">
        <w:rPr>
          <w:rFonts w:ascii="Open Sans" w:hAnsi="Open Sans" w:cs="Open Sans"/>
          <w:color w:val="000000"/>
        </w:rPr>
        <w:t xml:space="preserve"> comunidades se producen </w:t>
      </w:r>
      <w:r w:rsidR="00AB5C6D">
        <w:rPr>
          <w:rFonts w:ascii="Open Sans" w:hAnsi="Open Sans" w:cs="Open Sans"/>
          <w:color w:val="000000"/>
        </w:rPr>
        <w:t>descensos</w:t>
      </w:r>
      <w:r w:rsidR="001A03EC">
        <w:rPr>
          <w:rFonts w:ascii="Open Sans" w:hAnsi="Open Sans" w:cs="Open Sans"/>
          <w:color w:val="000000"/>
        </w:rPr>
        <w:t xml:space="preserve"> mensuales y son:</w:t>
      </w:r>
      <w:r w:rsidR="001A03EC" w:rsidRPr="001A03EC">
        <w:rPr>
          <w:rFonts w:ascii="Open Sans" w:hAnsi="Open Sans" w:cs="Open Sans"/>
          <w:color w:val="000000"/>
        </w:rPr>
        <w:t xml:space="preserve"> Madrid</w:t>
      </w:r>
      <w:r w:rsidR="009C68DE" w:rsidRPr="001A03EC">
        <w:rPr>
          <w:rFonts w:ascii="Open Sans" w:hAnsi="Open Sans" w:cs="Open Sans"/>
          <w:color w:val="000000"/>
        </w:rPr>
        <w:t xml:space="preserve"> </w:t>
      </w:r>
      <w:r w:rsidR="009C68DE">
        <w:rPr>
          <w:rFonts w:ascii="Open Sans" w:hAnsi="Open Sans" w:cs="Open Sans"/>
          <w:color w:val="000000"/>
        </w:rPr>
        <w:t>(</w:t>
      </w:r>
      <w:r w:rsidR="00AB5C6D">
        <w:rPr>
          <w:rFonts w:ascii="Open Sans" w:hAnsi="Open Sans" w:cs="Open Sans"/>
          <w:color w:val="000000"/>
        </w:rPr>
        <w:t>-1,4</w:t>
      </w:r>
      <w:r w:rsidR="009C68DE">
        <w:rPr>
          <w:rFonts w:ascii="Open Sans" w:hAnsi="Open Sans" w:cs="Open Sans"/>
          <w:color w:val="000000"/>
        </w:rPr>
        <w:t>%),</w:t>
      </w:r>
      <w:r w:rsidR="001A03EC" w:rsidRPr="001A03EC">
        <w:rPr>
          <w:rFonts w:ascii="Open Sans" w:hAnsi="Open Sans" w:cs="Open Sans"/>
          <w:color w:val="000000"/>
        </w:rPr>
        <w:t xml:space="preserve"> </w:t>
      </w:r>
      <w:r w:rsidR="00AB5C6D" w:rsidRPr="00AB5C6D">
        <w:rPr>
          <w:rFonts w:ascii="Open Sans" w:hAnsi="Open Sans" w:cs="Open Sans"/>
          <w:color w:val="000000"/>
        </w:rPr>
        <w:t xml:space="preserve">Cataluña </w:t>
      </w:r>
      <w:r w:rsidR="009C68DE">
        <w:rPr>
          <w:rFonts w:ascii="Open Sans" w:hAnsi="Open Sans" w:cs="Open Sans"/>
          <w:color w:val="000000"/>
        </w:rPr>
        <w:t>(</w:t>
      </w:r>
      <w:r w:rsidR="00B17F64">
        <w:rPr>
          <w:rFonts w:ascii="Open Sans" w:hAnsi="Open Sans" w:cs="Open Sans"/>
          <w:color w:val="000000"/>
        </w:rPr>
        <w:t>-0</w:t>
      </w:r>
      <w:r w:rsidR="009C68DE">
        <w:rPr>
          <w:rFonts w:ascii="Open Sans" w:hAnsi="Open Sans" w:cs="Open Sans"/>
          <w:color w:val="000000"/>
        </w:rPr>
        <w:t>,</w:t>
      </w:r>
      <w:r w:rsidR="00AB5C6D">
        <w:rPr>
          <w:rFonts w:ascii="Open Sans" w:hAnsi="Open Sans" w:cs="Open Sans"/>
          <w:color w:val="000000"/>
        </w:rPr>
        <w:t>9</w:t>
      </w:r>
      <w:r w:rsidR="009C68DE">
        <w:rPr>
          <w:rFonts w:ascii="Open Sans" w:hAnsi="Open Sans" w:cs="Open Sans"/>
          <w:color w:val="000000"/>
        </w:rPr>
        <w:t>%)</w:t>
      </w:r>
      <w:r w:rsidR="00AB5C6D">
        <w:rPr>
          <w:rFonts w:ascii="Open Sans" w:hAnsi="Open Sans" w:cs="Open Sans"/>
          <w:color w:val="000000"/>
        </w:rPr>
        <w:t xml:space="preserve"> </w:t>
      </w:r>
      <w:r w:rsidR="001A03EC" w:rsidRPr="001A03EC">
        <w:rPr>
          <w:rFonts w:ascii="Open Sans" w:hAnsi="Open Sans" w:cs="Open Sans"/>
          <w:color w:val="000000"/>
        </w:rPr>
        <w:t xml:space="preserve">y </w:t>
      </w:r>
      <w:r w:rsidR="00AB5C6D" w:rsidRPr="00AB5C6D">
        <w:rPr>
          <w:rFonts w:ascii="Open Sans" w:hAnsi="Open Sans" w:cs="Open Sans"/>
          <w:color w:val="000000"/>
        </w:rPr>
        <w:t xml:space="preserve">Cantabria </w:t>
      </w:r>
      <w:r w:rsidR="001A03EC">
        <w:rPr>
          <w:rFonts w:ascii="Open Sans" w:hAnsi="Open Sans" w:cs="Open Sans"/>
          <w:color w:val="000000"/>
        </w:rPr>
        <w:t>(</w:t>
      </w:r>
      <w:r w:rsidR="00AB5C6D">
        <w:rPr>
          <w:rFonts w:ascii="Open Sans" w:hAnsi="Open Sans" w:cs="Open Sans"/>
          <w:color w:val="000000"/>
        </w:rPr>
        <w:t>-</w:t>
      </w:r>
      <w:r w:rsidR="009C68DE">
        <w:rPr>
          <w:rFonts w:ascii="Open Sans" w:hAnsi="Open Sans" w:cs="Open Sans"/>
          <w:color w:val="000000"/>
        </w:rPr>
        <w:t>0,1</w:t>
      </w:r>
      <w:r w:rsidR="001A03EC">
        <w:rPr>
          <w:rFonts w:ascii="Open Sans" w:hAnsi="Open Sans" w:cs="Open Sans"/>
          <w:color w:val="000000"/>
        </w:rPr>
        <w:t>%)</w:t>
      </w:r>
      <w:r w:rsidR="009C68DE">
        <w:rPr>
          <w:rFonts w:ascii="Open Sans" w:hAnsi="Open Sans" w:cs="Open Sans"/>
          <w:color w:val="000000"/>
        </w:rPr>
        <w:t>.</w:t>
      </w:r>
    </w:p>
    <w:p w14:paraId="76FF374C" w14:textId="1E088A08" w:rsidR="00776F95" w:rsidRDefault="00776F95" w:rsidP="002C7B33">
      <w:pPr>
        <w:pStyle w:val="NormalWeb"/>
        <w:shd w:val="clear" w:color="auto" w:fill="FFFFFF"/>
        <w:spacing w:line="276" w:lineRule="auto"/>
        <w:jc w:val="both"/>
        <w:rPr>
          <w:rFonts w:ascii="Open Sans" w:hAnsi="Open Sans" w:cs="Open Sans"/>
          <w:color w:val="000000"/>
        </w:rPr>
      </w:pPr>
      <w:r w:rsidRPr="00E232BD">
        <w:rPr>
          <w:rFonts w:ascii="Open Sans" w:hAnsi="Open Sans" w:cs="Open Sans"/>
          <w:color w:val="000000"/>
        </w:rPr>
        <w:t xml:space="preserve">En cuanto al ranking de Comunidades Autónomas (CC.AA.) con el precio de la vivienda </w:t>
      </w:r>
      <w:r w:rsidRPr="00753088">
        <w:rPr>
          <w:rFonts w:ascii="Open Sans" w:hAnsi="Open Sans" w:cs="Open Sans"/>
          <w:color w:val="000000"/>
        </w:rPr>
        <w:t xml:space="preserve">de segunda mano </w:t>
      </w:r>
      <w:r>
        <w:rPr>
          <w:rFonts w:ascii="Open Sans" w:hAnsi="Open Sans" w:cs="Open Sans"/>
          <w:color w:val="000000"/>
        </w:rPr>
        <w:t xml:space="preserve">más caras en España, </w:t>
      </w:r>
      <w:r w:rsidRPr="00467BFA">
        <w:rPr>
          <w:rFonts w:ascii="Open Sans" w:hAnsi="Open Sans" w:cs="Open Sans"/>
          <w:color w:val="000000"/>
        </w:rPr>
        <w:t>se encuentran Madrid</w:t>
      </w:r>
      <w:r>
        <w:rPr>
          <w:rFonts w:ascii="Open Sans" w:hAnsi="Open Sans" w:cs="Open Sans"/>
          <w:color w:val="000000"/>
        </w:rPr>
        <w:t xml:space="preserve"> y</w:t>
      </w:r>
      <w:r w:rsidRPr="00467BFA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País Vasco,</w:t>
      </w:r>
      <w:r w:rsidRPr="00467BFA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con los </w:t>
      </w:r>
      <w:r w:rsidRPr="002E03E2">
        <w:rPr>
          <w:rFonts w:ascii="Open Sans" w:hAnsi="Open Sans" w:cs="Open Sans"/>
          <w:color w:val="000000"/>
        </w:rPr>
        <w:t xml:space="preserve">precios </w:t>
      </w:r>
      <w:r>
        <w:rPr>
          <w:rFonts w:ascii="Open Sans" w:hAnsi="Open Sans" w:cs="Open Sans"/>
          <w:color w:val="000000"/>
        </w:rPr>
        <w:t>de</w:t>
      </w:r>
      <w:r w:rsidRPr="002E03E2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3.</w:t>
      </w:r>
      <w:r w:rsidR="00AB5C6D">
        <w:rPr>
          <w:rFonts w:ascii="Open Sans" w:hAnsi="Open Sans" w:cs="Open Sans"/>
          <w:color w:val="000000"/>
        </w:rPr>
        <w:t>079</w:t>
      </w:r>
      <w:r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 w:rsidRPr="00467BFA">
        <w:rPr>
          <w:rFonts w:ascii="Open Sans" w:hAnsi="Open Sans" w:cs="Open Sans"/>
          <w:color w:val="000000"/>
        </w:rPr>
        <w:t xml:space="preserve"> y los </w:t>
      </w:r>
      <w:r>
        <w:rPr>
          <w:rFonts w:ascii="Open Sans" w:hAnsi="Open Sans" w:cs="Open Sans"/>
          <w:color w:val="000000"/>
        </w:rPr>
        <w:t>2</w:t>
      </w:r>
      <w:r w:rsidR="002B6931">
        <w:rPr>
          <w:rFonts w:ascii="Open Sans" w:hAnsi="Open Sans" w:cs="Open Sans"/>
          <w:color w:val="000000"/>
        </w:rPr>
        <w:t>.</w:t>
      </w:r>
      <w:r w:rsidR="009C68DE">
        <w:rPr>
          <w:rFonts w:ascii="Open Sans" w:hAnsi="Open Sans" w:cs="Open Sans"/>
          <w:color w:val="000000"/>
        </w:rPr>
        <w:t>8</w:t>
      </w:r>
      <w:r w:rsidR="00AB5C6D">
        <w:rPr>
          <w:rFonts w:ascii="Open Sans" w:hAnsi="Open Sans" w:cs="Open Sans"/>
          <w:color w:val="000000"/>
        </w:rPr>
        <w:t>12</w:t>
      </w:r>
      <w:r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respectivamente. Le siguen, </w:t>
      </w:r>
      <w:r w:rsidRPr="00776F95">
        <w:rPr>
          <w:rFonts w:ascii="Open Sans" w:hAnsi="Open Sans" w:cs="Open Sans"/>
          <w:color w:val="000000"/>
        </w:rPr>
        <w:t xml:space="preserve">Baleares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</w:t>
      </w:r>
      <w:r w:rsidR="009C68DE">
        <w:rPr>
          <w:rFonts w:ascii="Open Sans" w:hAnsi="Open Sans" w:cs="Open Sans"/>
          <w:color w:val="000000"/>
        </w:rPr>
        <w:t>2.</w:t>
      </w:r>
      <w:r w:rsidR="00AB5C6D">
        <w:rPr>
          <w:rFonts w:ascii="Open Sans" w:hAnsi="Open Sans" w:cs="Open Sans"/>
          <w:color w:val="000000"/>
        </w:rPr>
        <w:t>757</w:t>
      </w:r>
      <w:r w:rsidRPr="00776F95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Pr="00776F95">
        <w:rPr>
          <w:rFonts w:ascii="Open Sans" w:hAnsi="Open Sans" w:cs="Open Sans"/>
          <w:color w:val="000000"/>
        </w:rPr>
        <w:t xml:space="preserve">Cataluña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2.4</w:t>
      </w:r>
      <w:r w:rsidR="00AB5C6D">
        <w:rPr>
          <w:rFonts w:ascii="Open Sans" w:hAnsi="Open Sans" w:cs="Open Sans"/>
          <w:color w:val="000000"/>
        </w:rPr>
        <w:t>70</w:t>
      </w:r>
      <w:r w:rsidRPr="00776F95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Pr="00776F95">
        <w:rPr>
          <w:rFonts w:ascii="Open Sans" w:hAnsi="Open Sans" w:cs="Open Sans"/>
          <w:color w:val="000000"/>
        </w:rPr>
        <w:t xml:space="preserve">Canarias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1.7</w:t>
      </w:r>
      <w:r w:rsidR="00AB5C6D">
        <w:rPr>
          <w:rFonts w:ascii="Open Sans" w:hAnsi="Open Sans" w:cs="Open Sans"/>
          <w:color w:val="000000"/>
        </w:rPr>
        <w:t>92</w:t>
      </w:r>
      <w:r w:rsidRPr="00776F95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="00E45828" w:rsidRPr="00776F95">
        <w:rPr>
          <w:rFonts w:ascii="Open Sans" w:hAnsi="Open Sans" w:cs="Open Sans"/>
          <w:color w:val="000000"/>
        </w:rPr>
        <w:t>Navarra</w:t>
      </w:r>
      <w:r w:rsidR="00E45828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1.7</w:t>
      </w:r>
      <w:r w:rsidR="00E45828">
        <w:rPr>
          <w:rFonts w:ascii="Open Sans" w:hAnsi="Open Sans" w:cs="Open Sans"/>
          <w:color w:val="000000"/>
        </w:rPr>
        <w:t>40</w:t>
      </w:r>
      <w:r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="00E45828" w:rsidRPr="00776F95">
        <w:rPr>
          <w:rFonts w:ascii="Open Sans" w:hAnsi="Open Sans" w:cs="Open Sans"/>
          <w:color w:val="000000"/>
        </w:rPr>
        <w:t xml:space="preserve">Cantabria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</w:t>
      </w:r>
      <w:r w:rsidR="00E45828">
        <w:rPr>
          <w:rFonts w:ascii="Open Sans" w:hAnsi="Open Sans" w:cs="Open Sans"/>
          <w:color w:val="000000"/>
        </w:rPr>
        <w:t>712</w:t>
      </w:r>
      <w:r w:rsidR="009C68DE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="009C68DE" w:rsidRPr="00776F95">
        <w:rPr>
          <w:rFonts w:ascii="Open Sans" w:hAnsi="Open Sans" w:cs="Open Sans"/>
          <w:color w:val="000000"/>
        </w:rPr>
        <w:t xml:space="preserve">Andalucía </w:t>
      </w:r>
      <w:r w:rsidR="002B6931">
        <w:rPr>
          <w:rFonts w:ascii="Open Sans" w:hAnsi="Open Sans" w:cs="Open Sans"/>
          <w:color w:val="000000"/>
        </w:rPr>
        <w:t>con</w:t>
      </w:r>
      <w:r w:rsidR="002B6931" w:rsidRPr="00776F95">
        <w:rPr>
          <w:rFonts w:ascii="Open Sans" w:hAnsi="Open Sans" w:cs="Open Sans"/>
          <w:color w:val="000000"/>
        </w:rPr>
        <w:t xml:space="preserve"> 1.</w:t>
      </w:r>
      <w:r w:rsidR="002B6931">
        <w:rPr>
          <w:rFonts w:ascii="Open Sans" w:hAnsi="Open Sans" w:cs="Open Sans"/>
          <w:color w:val="000000"/>
        </w:rPr>
        <w:t>6</w:t>
      </w:r>
      <w:r w:rsidR="00E45828">
        <w:rPr>
          <w:rFonts w:ascii="Open Sans" w:hAnsi="Open Sans" w:cs="Open Sans"/>
          <w:color w:val="000000"/>
        </w:rPr>
        <w:t>44</w:t>
      </w:r>
      <w:r w:rsidR="002B6931" w:rsidRPr="00776F95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="002B6931" w:rsidRPr="00FC4BCC">
        <w:rPr>
          <w:rFonts w:ascii="Open Sans" w:hAnsi="Open Sans" w:cs="Open Sans"/>
          <w:color w:val="000000"/>
          <w:vertAlign w:val="superscript"/>
        </w:rPr>
        <w:t>2</w:t>
      </w:r>
      <w:r w:rsidR="002B6931" w:rsidRPr="002B6931">
        <w:rPr>
          <w:rFonts w:ascii="Open Sans" w:hAnsi="Open Sans" w:cs="Open Sans"/>
          <w:color w:val="000000"/>
        </w:rPr>
        <w:t xml:space="preserve">, </w:t>
      </w:r>
      <w:r w:rsidRPr="00776F95">
        <w:rPr>
          <w:rFonts w:ascii="Open Sans" w:hAnsi="Open Sans" w:cs="Open Sans"/>
          <w:color w:val="000000"/>
        </w:rPr>
        <w:t xml:space="preserve">Aragón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</w:t>
      </w:r>
      <w:r w:rsidR="002B6931">
        <w:rPr>
          <w:rFonts w:ascii="Open Sans" w:hAnsi="Open Sans" w:cs="Open Sans"/>
          <w:color w:val="000000"/>
        </w:rPr>
        <w:t>5</w:t>
      </w:r>
      <w:r w:rsidR="009C68DE">
        <w:rPr>
          <w:rFonts w:ascii="Open Sans" w:hAnsi="Open Sans" w:cs="Open Sans"/>
          <w:color w:val="000000"/>
        </w:rPr>
        <w:t>8</w:t>
      </w:r>
      <w:r w:rsidR="00E45828">
        <w:rPr>
          <w:rFonts w:ascii="Open Sans" w:hAnsi="Open Sans" w:cs="Open Sans"/>
          <w:color w:val="000000"/>
        </w:rPr>
        <w:t>5</w:t>
      </w:r>
      <w:r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="009C68DE" w:rsidRPr="00776F95">
        <w:rPr>
          <w:rFonts w:ascii="Open Sans" w:hAnsi="Open Sans" w:cs="Open Sans"/>
          <w:color w:val="000000"/>
        </w:rPr>
        <w:t xml:space="preserve">Asturias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1.5</w:t>
      </w:r>
      <w:r w:rsidR="00E45828">
        <w:rPr>
          <w:rFonts w:ascii="Open Sans" w:hAnsi="Open Sans" w:cs="Open Sans"/>
          <w:color w:val="000000"/>
        </w:rPr>
        <w:t>84</w:t>
      </w:r>
      <w:r w:rsidR="009C68DE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 w:rsidRPr="00776F95">
        <w:rPr>
          <w:rFonts w:ascii="Open Sans" w:hAnsi="Open Sans" w:cs="Open Sans"/>
          <w:color w:val="000000"/>
        </w:rPr>
        <w:t xml:space="preserve"> </w:t>
      </w:r>
      <w:r w:rsidR="009C68DE" w:rsidRPr="00776F95">
        <w:rPr>
          <w:rFonts w:ascii="Open Sans" w:hAnsi="Open Sans" w:cs="Open Sans"/>
          <w:color w:val="000000"/>
        </w:rPr>
        <w:t xml:space="preserve">Galicia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1.5</w:t>
      </w:r>
      <w:r w:rsidR="00E45828">
        <w:rPr>
          <w:rFonts w:ascii="Open Sans" w:hAnsi="Open Sans" w:cs="Open Sans"/>
          <w:color w:val="000000"/>
        </w:rPr>
        <w:t>76</w:t>
      </w:r>
      <w:r w:rsidR="00B17F64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 w:rsidRPr="00776F95">
        <w:rPr>
          <w:rFonts w:ascii="Open Sans" w:hAnsi="Open Sans" w:cs="Open Sans"/>
          <w:color w:val="000000"/>
        </w:rPr>
        <w:t xml:space="preserve"> Castilla y León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1.4</w:t>
      </w:r>
      <w:r w:rsidR="00E45828">
        <w:rPr>
          <w:rFonts w:ascii="Open Sans" w:hAnsi="Open Sans" w:cs="Open Sans"/>
          <w:color w:val="000000"/>
        </w:rPr>
        <w:t>45</w:t>
      </w:r>
      <w:r w:rsidR="00472BD0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 w:rsidR="00472BD0">
        <w:rPr>
          <w:rFonts w:ascii="Open Sans" w:hAnsi="Open Sans" w:cs="Open Sans"/>
          <w:color w:val="000000"/>
        </w:rPr>
        <w:t xml:space="preserve"> </w:t>
      </w:r>
      <w:r w:rsidR="009C68DE" w:rsidRPr="00776F95">
        <w:rPr>
          <w:rFonts w:ascii="Open Sans" w:hAnsi="Open Sans" w:cs="Open Sans"/>
          <w:color w:val="000000"/>
        </w:rPr>
        <w:t xml:space="preserve">Comunitat Valenciana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1.4</w:t>
      </w:r>
      <w:r w:rsidR="00E45828">
        <w:rPr>
          <w:rFonts w:ascii="Open Sans" w:hAnsi="Open Sans" w:cs="Open Sans"/>
          <w:color w:val="000000"/>
        </w:rPr>
        <w:t>41</w:t>
      </w:r>
      <w:r w:rsidR="009C68DE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 w:rsidRPr="00776F95">
        <w:rPr>
          <w:rFonts w:ascii="Open Sans" w:hAnsi="Open Sans" w:cs="Open Sans"/>
          <w:color w:val="000000"/>
        </w:rPr>
        <w:t xml:space="preserve"> </w:t>
      </w:r>
      <w:r w:rsidR="009C68DE" w:rsidRPr="00776F95">
        <w:rPr>
          <w:rFonts w:ascii="Open Sans" w:hAnsi="Open Sans" w:cs="Open Sans"/>
          <w:color w:val="000000"/>
        </w:rPr>
        <w:t xml:space="preserve">La Rioja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</w:t>
      </w:r>
      <w:r w:rsidR="00E45828">
        <w:rPr>
          <w:rFonts w:ascii="Open Sans" w:hAnsi="Open Sans" w:cs="Open Sans"/>
          <w:color w:val="000000"/>
        </w:rPr>
        <w:t>400</w:t>
      </w:r>
      <w:r w:rsidRPr="00776F95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 w:rsidRPr="00776F95">
        <w:rPr>
          <w:rFonts w:ascii="Open Sans" w:hAnsi="Open Sans" w:cs="Open Sans"/>
          <w:color w:val="000000"/>
        </w:rPr>
        <w:t xml:space="preserve"> Región de Murcia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1.1</w:t>
      </w:r>
      <w:r w:rsidR="00E45828">
        <w:rPr>
          <w:rFonts w:ascii="Open Sans" w:hAnsi="Open Sans" w:cs="Open Sans"/>
          <w:color w:val="000000"/>
        </w:rPr>
        <w:t>70</w:t>
      </w:r>
      <w:r w:rsidRPr="00776F95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 w:rsidR="00472BD0">
        <w:rPr>
          <w:rFonts w:ascii="Open Sans" w:hAnsi="Open Sans" w:cs="Open Sans"/>
          <w:color w:val="000000"/>
        </w:rPr>
        <w:t>,</w:t>
      </w:r>
      <w:r w:rsidRPr="00776F95">
        <w:rPr>
          <w:rFonts w:ascii="Open Sans" w:hAnsi="Open Sans" w:cs="Open Sans"/>
          <w:color w:val="000000"/>
        </w:rPr>
        <w:t xml:space="preserve"> </w:t>
      </w:r>
      <w:r w:rsidR="00E45828" w:rsidRPr="00776F95">
        <w:rPr>
          <w:rFonts w:ascii="Open Sans" w:hAnsi="Open Sans" w:cs="Open Sans"/>
          <w:color w:val="000000"/>
        </w:rPr>
        <w:t xml:space="preserve">Castilla-La Mancha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</w:t>
      </w:r>
      <w:r w:rsidR="002B6931">
        <w:rPr>
          <w:rFonts w:ascii="Open Sans" w:hAnsi="Open Sans" w:cs="Open Sans"/>
          <w:color w:val="000000"/>
        </w:rPr>
        <w:t>1</w:t>
      </w:r>
      <w:r w:rsidR="00E45828">
        <w:rPr>
          <w:rFonts w:ascii="Open Sans" w:hAnsi="Open Sans" w:cs="Open Sans"/>
          <w:color w:val="000000"/>
        </w:rPr>
        <w:t>24</w:t>
      </w:r>
      <w:r w:rsidR="002B6931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y</w:t>
      </w:r>
      <w:r w:rsidRPr="00776F95">
        <w:rPr>
          <w:rFonts w:ascii="Open Sans" w:hAnsi="Open Sans" w:cs="Open Sans"/>
          <w:color w:val="000000"/>
        </w:rPr>
        <w:t xml:space="preserve"> </w:t>
      </w:r>
      <w:r w:rsidR="00E45828" w:rsidRPr="00776F95">
        <w:rPr>
          <w:rFonts w:ascii="Open Sans" w:hAnsi="Open Sans" w:cs="Open Sans"/>
          <w:color w:val="000000"/>
        </w:rPr>
        <w:t xml:space="preserve">Extremadura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</w:t>
      </w:r>
      <w:r w:rsidR="00E45828">
        <w:rPr>
          <w:rFonts w:ascii="Open Sans" w:hAnsi="Open Sans" w:cs="Open Sans"/>
          <w:color w:val="000000"/>
        </w:rPr>
        <w:t>120</w:t>
      </w:r>
      <w:r w:rsidRPr="00776F95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. </w:t>
      </w:r>
      <w:r w:rsidRPr="00776F95">
        <w:rPr>
          <w:rFonts w:ascii="Open Sans" w:hAnsi="Open Sans" w:cs="Open Sans"/>
          <w:color w:val="000000"/>
        </w:rPr>
        <w:t xml:space="preserve">  </w:t>
      </w:r>
    </w:p>
    <w:p w14:paraId="0B4A6B90" w14:textId="2B37491B" w:rsidR="00FE756C" w:rsidRDefault="00FE756C" w:rsidP="002C7B33">
      <w:pPr>
        <w:pStyle w:val="NormalWeb"/>
        <w:shd w:val="clear" w:color="auto" w:fill="FFFFFF"/>
        <w:spacing w:line="276" w:lineRule="auto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CCAA de mayor a menor incremento mensual</w:t>
      </w:r>
    </w:p>
    <w:tbl>
      <w:tblPr>
        <w:tblStyle w:val="Tabladecuadrcula5oscura-nfasis11"/>
        <w:tblW w:w="9086" w:type="dxa"/>
        <w:tblInd w:w="-5" w:type="dxa"/>
        <w:tblLook w:val="04A0" w:firstRow="1" w:lastRow="0" w:firstColumn="1" w:lastColumn="0" w:noHBand="0" w:noVBand="1"/>
      </w:tblPr>
      <w:tblGrid>
        <w:gridCol w:w="2727"/>
        <w:gridCol w:w="2348"/>
        <w:gridCol w:w="2013"/>
        <w:gridCol w:w="1998"/>
      </w:tblGrid>
      <w:tr w:rsidR="008D2BF4" w:rsidRPr="004F310E" w14:paraId="485D3CA1" w14:textId="77777777" w:rsidTr="003B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14:paraId="7FF43BDC" w14:textId="034F6037" w:rsidR="008D2BF4" w:rsidRPr="00E45828" w:rsidRDefault="00AD1466" w:rsidP="002C7B33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E45828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Comunidad Autónoma</w:t>
            </w:r>
          </w:p>
        </w:tc>
        <w:tc>
          <w:tcPr>
            <w:tcW w:w="2348" w:type="dxa"/>
            <w:vAlign w:val="center"/>
          </w:tcPr>
          <w:p w14:paraId="57A95A4F" w14:textId="77777777" w:rsidR="008D2BF4" w:rsidRPr="004F310E" w:rsidRDefault="008D2BF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4F310E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16FA7E6A" w14:textId="77777777" w:rsidR="008D2BF4" w:rsidRPr="004F310E" w:rsidRDefault="008D2BF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4F310E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013" w:type="dxa"/>
            <w:vAlign w:val="center"/>
          </w:tcPr>
          <w:p w14:paraId="22D069B3" w14:textId="77777777" w:rsidR="008D2BF4" w:rsidRPr="004F310E" w:rsidRDefault="008D2BF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4F310E">
              <w:rPr>
                <w:rFonts w:ascii="Open Sans" w:hAnsi="Open Sans" w:cs="Open Sans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1998" w:type="dxa"/>
            <w:vAlign w:val="center"/>
          </w:tcPr>
          <w:p w14:paraId="620A2C83" w14:textId="0B894421" w:rsidR="000F48F6" w:rsidRPr="004F310E" w:rsidRDefault="00E45828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Mayo</w:t>
            </w:r>
            <w:r w:rsidR="000F48F6" w:rsidRPr="004F310E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20</w:t>
            </w:r>
            <w:r w:rsidR="004F310E" w:rsidRPr="004F310E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</w:t>
            </w:r>
          </w:p>
          <w:p w14:paraId="60AF83B9" w14:textId="6B6A6888" w:rsidR="008D2BF4" w:rsidRPr="004F310E" w:rsidRDefault="000F48F6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4F310E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</w:t>
            </w:r>
            <w:r w:rsidR="00F23A6E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euros/m</w:t>
            </w:r>
            <w:r w:rsidRPr="004F310E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²)</w:t>
            </w:r>
          </w:p>
        </w:tc>
      </w:tr>
      <w:tr w:rsidR="00E45828" w:rsidRPr="004F310E" w14:paraId="09B582FD" w14:textId="77777777" w:rsidTr="00C32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3BEBBFF5" w14:textId="2C3FCD63" w:rsidR="00E45828" w:rsidRPr="00E45828" w:rsidRDefault="00E45828" w:rsidP="00E45828">
            <w:pPr>
              <w:rPr>
                <w:rFonts w:ascii="Open Sans" w:hAnsi="Open Sans" w:cs="Open Sans"/>
                <w:bCs w:val="0"/>
                <w:sz w:val="22"/>
                <w:szCs w:val="22"/>
              </w:rPr>
            </w:pPr>
            <w:r w:rsidRPr="00E45828">
              <w:rPr>
                <w:rFonts w:ascii="Open Sans" w:hAnsi="Open Sans" w:cs="Open Sans"/>
                <w:bCs w:val="0"/>
                <w:sz w:val="22"/>
                <w:szCs w:val="22"/>
              </w:rPr>
              <w:t xml:space="preserve"> Castilla-La Mancha </w:t>
            </w:r>
          </w:p>
        </w:tc>
        <w:tc>
          <w:tcPr>
            <w:tcW w:w="2348" w:type="dxa"/>
            <w:vAlign w:val="bottom"/>
          </w:tcPr>
          <w:p w14:paraId="5E30012E" w14:textId="10F2BCE2" w:rsidR="00E45828" w:rsidRPr="004F310E" w:rsidRDefault="00E45828" w:rsidP="00E45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3,8 %</w:t>
            </w:r>
          </w:p>
        </w:tc>
        <w:tc>
          <w:tcPr>
            <w:tcW w:w="2013" w:type="dxa"/>
            <w:vAlign w:val="bottom"/>
          </w:tcPr>
          <w:p w14:paraId="72AA201E" w14:textId="2D093C06" w:rsidR="00E45828" w:rsidRPr="004F310E" w:rsidRDefault="00E45828" w:rsidP="00E45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1998" w:type="dxa"/>
            <w:vAlign w:val="bottom"/>
          </w:tcPr>
          <w:p w14:paraId="039F1A02" w14:textId="022E9856" w:rsidR="00E45828" w:rsidRPr="004F310E" w:rsidRDefault="00E45828" w:rsidP="00E45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1.124 €</w:t>
            </w:r>
          </w:p>
        </w:tc>
      </w:tr>
      <w:tr w:rsidR="00E45828" w:rsidRPr="004F310E" w14:paraId="47076A30" w14:textId="77777777" w:rsidTr="003B3F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136EE999" w14:textId="594F5368" w:rsidR="00E45828" w:rsidRPr="00E45828" w:rsidRDefault="00E45828" w:rsidP="00E45828">
            <w:pPr>
              <w:rPr>
                <w:rFonts w:ascii="Open Sans" w:hAnsi="Open Sans" w:cs="Open Sans"/>
                <w:bCs w:val="0"/>
                <w:sz w:val="22"/>
                <w:szCs w:val="22"/>
              </w:rPr>
            </w:pPr>
            <w:r w:rsidRPr="00E45828">
              <w:rPr>
                <w:rFonts w:ascii="Open Sans" w:hAnsi="Open Sans" w:cs="Open Sans"/>
                <w:bCs w:val="0"/>
                <w:sz w:val="22"/>
                <w:szCs w:val="22"/>
              </w:rPr>
              <w:t xml:space="preserve"> Navarra </w:t>
            </w:r>
          </w:p>
        </w:tc>
        <w:tc>
          <w:tcPr>
            <w:tcW w:w="2348" w:type="dxa"/>
            <w:vAlign w:val="bottom"/>
          </w:tcPr>
          <w:p w14:paraId="21044336" w14:textId="693B42F4" w:rsidR="00E45828" w:rsidRPr="004F310E" w:rsidRDefault="00E45828" w:rsidP="00E45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3,7 %</w:t>
            </w:r>
          </w:p>
        </w:tc>
        <w:tc>
          <w:tcPr>
            <w:tcW w:w="2013" w:type="dxa"/>
            <w:vAlign w:val="bottom"/>
          </w:tcPr>
          <w:p w14:paraId="3B934409" w14:textId="73C6DE09" w:rsidR="00E45828" w:rsidRPr="004F310E" w:rsidRDefault="00E45828" w:rsidP="00E45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7,2 %</w:t>
            </w:r>
          </w:p>
        </w:tc>
        <w:tc>
          <w:tcPr>
            <w:tcW w:w="1998" w:type="dxa"/>
            <w:vAlign w:val="bottom"/>
          </w:tcPr>
          <w:p w14:paraId="1BA5E9CF" w14:textId="463746FD" w:rsidR="00E45828" w:rsidRPr="004F310E" w:rsidRDefault="00E45828" w:rsidP="00E45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1.740 €</w:t>
            </w:r>
          </w:p>
        </w:tc>
      </w:tr>
      <w:tr w:rsidR="00E45828" w:rsidRPr="004F310E" w14:paraId="5EB6D7E9" w14:textId="77777777" w:rsidTr="003B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28191ED" w14:textId="4B6ACD73" w:rsidR="00E45828" w:rsidRPr="00E45828" w:rsidRDefault="00E45828" w:rsidP="00E45828">
            <w:pPr>
              <w:rPr>
                <w:rFonts w:ascii="Open Sans" w:hAnsi="Open Sans" w:cs="Open Sans"/>
                <w:bCs w:val="0"/>
                <w:sz w:val="22"/>
                <w:szCs w:val="22"/>
              </w:rPr>
            </w:pPr>
            <w:r w:rsidRPr="00E45828">
              <w:rPr>
                <w:rFonts w:ascii="Open Sans" w:hAnsi="Open Sans" w:cs="Open Sans"/>
                <w:bCs w:val="0"/>
                <w:sz w:val="22"/>
                <w:szCs w:val="22"/>
              </w:rPr>
              <w:t xml:space="preserve"> Galicia </w:t>
            </w:r>
          </w:p>
        </w:tc>
        <w:tc>
          <w:tcPr>
            <w:tcW w:w="2348" w:type="dxa"/>
            <w:vAlign w:val="bottom"/>
          </w:tcPr>
          <w:p w14:paraId="3FC7E672" w14:textId="6AD7DF3D" w:rsidR="00E45828" w:rsidRPr="004F310E" w:rsidRDefault="00E45828" w:rsidP="00E45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3,0 %</w:t>
            </w:r>
          </w:p>
        </w:tc>
        <w:tc>
          <w:tcPr>
            <w:tcW w:w="2013" w:type="dxa"/>
            <w:vAlign w:val="bottom"/>
          </w:tcPr>
          <w:p w14:paraId="72E089D7" w14:textId="5B5D7D78" w:rsidR="00E45828" w:rsidRPr="004F310E" w:rsidRDefault="00E45828" w:rsidP="00E45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-1,1 %</w:t>
            </w:r>
          </w:p>
        </w:tc>
        <w:tc>
          <w:tcPr>
            <w:tcW w:w="1998" w:type="dxa"/>
            <w:vAlign w:val="bottom"/>
          </w:tcPr>
          <w:p w14:paraId="2B14F990" w14:textId="31BCCC1C" w:rsidR="00E45828" w:rsidRPr="004F310E" w:rsidRDefault="00E45828" w:rsidP="00E45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1.576 €</w:t>
            </w:r>
          </w:p>
        </w:tc>
      </w:tr>
      <w:tr w:rsidR="00E45828" w:rsidRPr="004F310E" w14:paraId="3B13B025" w14:textId="77777777" w:rsidTr="003B3F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2785F43E" w14:textId="6DD1A72C" w:rsidR="00E45828" w:rsidRPr="00E45828" w:rsidRDefault="00E45828" w:rsidP="00E45828">
            <w:pPr>
              <w:rPr>
                <w:rFonts w:ascii="Open Sans" w:hAnsi="Open Sans" w:cs="Open Sans"/>
                <w:bCs w:val="0"/>
                <w:sz w:val="22"/>
                <w:szCs w:val="22"/>
              </w:rPr>
            </w:pPr>
            <w:r w:rsidRPr="00E45828">
              <w:rPr>
                <w:rFonts w:ascii="Open Sans" w:hAnsi="Open Sans" w:cs="Open Sans"/>
                <w:bCs w:val="0"/>
                <w:sz w:val="22"/>
                <w:szCs w:val="22"/>
              </w:rPr>
              <w:t xml:space="preserve"> Región de Murcia </w:t>
            </w:r>
          </w:p>
        </w:tc>
        <w:tc>
          <w:tcPr>
            <w:tcW w:w="2348" w:type="dxa"/>
            <w:vAlign w:val="bottom"/>
          </w:tcPr>
          <w:p w14:paraId="58F7A5E5" w14:textId="11A9CB71" w:rsidR="00E45828" w:rsidRPr="004F310E" w:rsidRDefault="00E45828" w:rsidP="00E45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2,9 %</w:t>
            </w:r>
          </w:p>
        </w:tc>
        <w:tc>
          <w:tcPr>
            <w:tcW w:w="2013" w:type="dxa"/>
            <w:vAlign w:val="bottom"/>
          </w:tcPr>
          <w:p w14:paraId="2FA424F3" w14:textId="0AF1F4C5" w:rsidR="00E45828" w:rsidRPr="004F310E" w:rsidRDefault="00E45828" w:rsidP="00E45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1,8 %</w:t>
            </w:r>
          </w:p>
        </w:tc>
        <w:tc>
          <w:tcPr>
            <w:tcW w:w="1998" w:type="dxa"/>
            <w:vAlign w:val="bottom"/>
          </w:tcPr>
          <w:p w14:paraId="472A4130" w14:textId="1AAE1A79" w:rsidR="00E45828" w:rsidRPr="004F310E" w:rsidRDefault="00E45828" w:rsidP="00E45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1.170 €</w:t>
            </w:r>
          </w:p>
        </w:tc>
      </w:tr>
      <w:tr w:rsidR="00E45828" w:rsidRPr="004F310E" w14:paraId="73E327B1" w14:textId="77777777" w:rsidTr="003B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D594FE2" w14:textId="74D1985F" w:rsidR="00E45828" w:rsidRPr="00E45828" w:rsidRDefault="00E45828" w:rsidP="00E45828">
            <w:pPr>
              <w:rPr>
                <w:rFonts w:ascii="Open Sans" w:hAnsi="Open Sans" w:cs="Open Sans"/>
                <w:bCs w:val="0"/>
                <w:sz w:val="22"/>
                <w:szCs w:val="22"/>
              </w:rPr>
            </w:pPr>
            <w:r w:rsidRPr="00E45828">
              <w:rPr>
                <w:rFonts w:ascii="Open Sans" w:hAnsi="Open Sans" w:cs="Open Sans"/>
                <w:bCs w:val="0"/>
                <w:sz w:val="22"/>
                <w:szCs w:val="22"/>
              </w:rPr>
              <w:t xml:space="preserve"> Baleares </w:t>
            </w:r>
          </w:p>
        </w:tc>
        <w:tc>
          <w:tcPr>
            <w:tcW w:w="2348" w:type="dxa"/>
            <w:vAlign w:val="bottom"/>
          </w:tcPr>
          <w:p w14:paraId="665A8623" w14:textId="00965C17" w:rsidR="00E45828" w:rsidRPr="004F310E" w:rsidRDefault="00E45828" w:rsidP="00E45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2,4 %</w:t>
            </w:r>
          </w:p>
        </w:tc>
        <w:tc>
          <w:tcPr>
            <w:tcW w:w="2013" w:type="dxa"/>
            <w:vAlign w:val="bottom"/>
          </w:tcPr>
          <w:p w14:paraId="39D8E26E" w14:textId="70297992" w:rsidR="00E45828" w:rsidRPr="004F310E" w:rsidRDefault="00E45828" w:rsidP="00E45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4,6 %</w:t>
            </w:r>
          </w:p>
        </w:tc>
        <w:tc>
          <w:tcPr>
            <w:tcW w:w="1998" w:type="dxa"/>
            <w:vAlign w:val="bottom"/>
          </w:tcPr>
          <w:p w14:paraId="50735726" w14:textId="6CFB262A" w:rsidR="00E45828" w:rsidRPr="004F310E" w:rsidRDefault="00E45828" w:rsidP="00E45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2.757 €</w:t>
            </w:r>
          </w:p>
        </w:tc>
      </w:tr>
      <w:tr w:rsidR="00E45828" w:rsidRPr="004F310E" w14:paraId="040BFA58" w14:textId="77777777" w:rsidTr="003B3F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6C7697CD" w14:textId="5AD1D844" w:rsidR="00E45828" w:rsidRPr="00E45828" w:rsidRDefault="00E45828" w:rsidP="00E45828">
            <w:pPr>
              <w:rPr>
                <w:rFonts w:ascii="Open Sans" w:hAnsi="Open Sans" w:cs="Open Sans"/>
                <w:bCs w:val="0"/>
                <w:sz w:val="22"/>
                <w:szCs w:val="22"/>
              </w:rPr>
            </w:pPr>
            <w:r w:rsidRPr="00E45828">
              <w:rPr>
                <w:rFonts w:ascii="Open Sans" w:hAnsi="Open Sans" w:cs="Open Sans"/>
                <w:bCs w:val="0"/>
                <w:sz w:val="22"/>
                <w:szCs w:val="22"/>
              </w:rPr>
              <w:t xml:space="preserve"> Andalucía </w:t>
            </w:r>
          </w:p>
        </w:tc>
        <w:tc>
          <w:tcPr>
            <w:tcW w:w="2348" w:type="dxa"/>
            <w:vAlign w:val="bottom"/>
          </w:tcPr>
          <w:p w14:paraId="1CAA7FE5" w14:textId="155420B1" w:rsidR="00E45828" w:rsidRPr="004F310E" w:rsidRDefault="00E45828" w:rsidP="00E45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2,0 %</w:t>
            </w:r>
          </w:p>
        </w:tc>
        <w:tc>
          <w:tcPr>
            <w:tcW w:w="2013" w:type="dxa"/>
            <w:vAlign w:val="bottom"/>
          </w:tcPr>
          <w:p w14:paraId="53F947BC" w14:textId="0808D364" w:rsidR="00E45828" w:rsidRPr="004F310E" w:rsidRDefault="00E45828" w:rsidP="00E45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1,0 %</w:t>
            </w:r>
          </w:p>
        </w:tc>
        <w:tc>
          <w:tcPr>
            <w:tcW w:w="1998" w:type="dxa"/>
            <w:vAlign w:val="bottom"/>
          </w:tcPr>
          <w:p w14:paraId="1D41E572" w14:textId="20D87FC7" w:rsidR="00E45828" w:rsidRPr="004F310E" w:rsidRDefault="00E45828" w:rsidP="00E45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1.644 €</w:t>
            </w:r>
          </w:p>
        </w:tc>
      </w:tr>
      <w:tr w:rsidR="00E45828" w:rsidRPr="004F310E" w14:paraId="57534E86" w14:textId="77777777" w:rsidTr="003B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5A8FB0B9" w14:textId="4344E880" w:rsidR="00E45828" w:rsidRPr="00E45828" w:rsidRDefault="00E45828" w:rsidP="00E45828">
            <w:pPr>
              <w:rPr>
                <w:rFonts w:ascii="Open Sans" w:hAnsi="Open Sans" w:cs="Open Sans"/>
                <w:bCs w:val="0"/>
                <w:sz w:val="22"/>
                <w:szCs w:val="22"/>
              </w:rPr>
            </w:pPr>
            <w:r w:rsidRPr="00E45828">
              <w:rPr>
                <w:rFonts w:ascii="Open Sans" w:hAnsi="Open Sans" w:cs="Open Sans"/>
                <w:bCs w:val="0"/>
                <w:sz w:val="22"/>
                <w:szCs w:val="22"/>
              </w:rPr>
              <w:t xml:space="preserve"> Extremadura </w:t>
            </w:r>
          </w:p>
        </w:tc>
        <w:tc>
          <w:tcPr>
            <w:tcW w:w="2348" w:type="dxa"/>
            <w:vAlign w:val="bottom"/>
          </w:tcPr>
          <w:p w14:paraId="557B903C" w14:textId="4FFA2DBB" w:rsidR="00E45828" w:rsidRPr="004F310E" w:rsidRDefault="00E45828" w:rsidP="00E45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1,1 %</w:t>
            </w:r>
          </w:p>
        </w:tc>
        <w:tc>
          <w:tcPr>
            <w:tcW w:w="2013" w:type="dxa"/>
            <w:vAlign w:val="bottom"/>
          </w:tcPr>
          <w:p w14:paraId="00591E46" w14:textId="1DBDBED8" w:rsidR="00E45828" w:rsidRPr="004F310E" w:rsidRDefault="00E45828" w:rsidP="00E45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1,4 %</w:t>
            </w:r>
          </w:p>
        </w:tc>
        <w:tc>
          <w:tcPr>
            <w:tcW w:w="1998" w:type="dxa"/>
            <w:vAlign w:val="bottom"/>
          </w:tcPr>
          <w:p w14:paraId="75EB1A0D" w14:textId="2B331291" w:rsidR="00E45828" w:rsidRPr="004F310E" w:rsidRDefault="00E45828" w:rsidP="00E45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1.120 €</w:t>
            </w:r>
          </w:p>
        </w:tc>
      </w:tr>
      <w:tr w:rsidR="00E45828" w:rsidRPr="004F310E" w14:paraId="22F5D23D" w14:textId="77777777" w:rsidTr="003B3F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31F83ED3" w14:textId="0134B56D" w:rsidR="00E45828" w:rsidRPr="00E45828" w:rsidRDefault="00E45828" w:rsidP="00E45828">
            <w:pPr>
              <w:rPr>
                <w:rFonts w:ascii="Open Sans" w:hAnsi="Open Sans" w:cs="Open Sans"/>
                <w:bCs w:val="0"/>
                <w:sz w:val="22"/>
                <w:szCs w:val="22"/>
              </w:rPr>
            </w:pPr>
            <w:r w:rsidRPr="00E45828">
              <w:rPr>
                <w:rFonts w:ascii="Open Sans" w:hAnsi="Open Sans" w:cs="Open Sans"/>
                <w:bCs w:val="0"/>
                <w:sz w:val="22"/>
                <w:szCs w:val="22"/>
              </w:rPr>
              <w:t xml:space="preserve"> Canarias </w:t>
            </w:r>
          </w:p>
        </w:tc>
        <w:tc>
          <w:tcPr>
            <w:tcW w:w="2348" w:type="dxa"/>
            <w:vAlign w:val="bottom"/>
          </w:tcPr>
          <w:p w14:paraId="1B8EFDD2" w14:textId="5CCF2B27" w:rsidR="00E45828" w:rsidRPr="004F310E" w:rsidRDefault="00E45828" w:rsidP="00E45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1,1 %</w:t>
            </w:r>
          </w:p>
        </w:tc>
        <w:tc>
          <w:tcPr>
            <w:tcW w:w="2013" w:type="dxa"/>
            <w:vAlign w:val="bottom"/>
          </w:tcPr>
          <w:p w14:paraId="57AC1A9C" w14:textId="2068EBD8" w:rsidR="00E45828" w:rsidRPr="004F310E" w:rsidRDefault="00E45828" w:rsidP="00E45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3,7 %</w:t>
            </w:r>
          </w:p>
        </w:tc>
        <w:tc>
          <w:tcPr>
            <w:tcW w:w="1998" w:type="dxa"/>
            <w:vAlign w:val="bottom"/>
          </w:tcPr>
          <w:p w14:paraId="0085AACB" w14:textId="22F22352" w:rsidR="00E45828" w:rsidRPr="004F310E" w:rsidRDefault="00E45828" w:rsidP="00E45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1.792 €</w:t>
            </w:r>
          </w:p>
        </w:tc>
      </w:tr>
      <w:tr w:rsidR="00E45828" w:rsidRPr="004F310E" w14:paraId="3BA2598E" w14:textId="77777777" w:rsidTr="003B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4B8F333F" w14:textId="2A00B792" w:rsidR="00E45828" w:rsidRPr="00E45828" w:rsidRDefault="00E45828" w:rsidP="00E45828">
            <w:pPr>
              <w:rPr>
                <w:rFonts w:ascii="Open Sans" w:hAnsi="Open Sans" w:cs="Open Sans"/>
                <w:bCs w:val="0"/>
                <w:sz w:val="22"/>
                <w:szCs w:val="22"/>
              </w:rPr>
            </w:pPr>
            <w:r w:rsidRPr="00E45828">
              <w:rPr>
                <w:rFonts w:ascii="Open Sans" w:hAnsi="Open Sans" w:cs="Open Sans"/>
                <w:bCs w:val="0"/>
                <w:sz w:val="22"/>
                <w:szCs w:val="22"/>
              </w:rPr>
              <w:t xml:space="preserve"> Asturias </w:t>
            </w:r>
          </w:p>
        </w:tc>
        <w:tc>
          <w:tcPr>
            <w:tcW w:w="2348" w:type="dxa"/>
            <w:vAlign w:val="bottom"/>
          </w:tcPr>
          <w:p w14:paraId="4FADC8FF" w14:textId="6C6DD21D" w:rsidR="00E45828" w:rsidRPr="004F310E" w:rsidRDefault="00E45828" w:rsidP="00E45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1,1 %</w:t>
            </w:r>
          </w:p>
        </w:tc>
        <w:tc>
          <w:tcPr>
            <w:tcW w:w="2013" w:type="dxa"/>
            <w:vAlign w:val="bottom"/>
          </w:tcPr>
          <w:p w14:paraId="5904BD58" w14:textId="6363311A" w:rsidR="00E45828" w:rsidRPr="004F310E" w:rsidRDefault="00E45828" w:rsidP="00E45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2,7 %</w:t>
            </w:r>
          </w:p>
        </w:tc>
        <w:tc>
          <w:tcPr>
            <w:tcW w:w="1998" w:type="dxa"/>
            <w:vAlign w:val="bottom"/>
          </w:tcPr>
          <w:p w14:paraId="25E0C996" w14:textId="7D567C36" w:rsidR="00E45828" w:rsidRPr="004F310E" w:rsidRDefault="00E45828" w:rsidP="00E45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1.584 €</w:t>
            </w:r>
          </w:p>
        </w:tc>
      </w:tr>
      <w:tr w:rsidR="00E45828" w:rsidRPr="004F310E" w14:paraId="723BDD90" w14:textId="77777777" w:rsidTr="003B3F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5E528329" w14:textId="25BA30F3" w:rsidR="00E45828" w:rsidRPr="00E45828" w:rsidRDefault="00E45828" w:rsidP="00E45828">
            <w:pPr>
              <w:rPr>
                <w:rFonts w:ascii="Open Sans" w:hAnsi="Open Sans" w:cs="Open Sans"/>
                <w:bCs w:val="0"/>
                <w:sz w:val="22"/>
                <w:szCs w:val="22"/>
              </w:rPr>
            </w:pPr>
            <w:r w:rsidRPr="00E45828">
              <w:rPr>
                <w:rFonts w:ascii="Open Sans" w:hAnsi="Open Sans" w:cs="Open Sans"/>
                <w:bCs w:val="0"/>
                <w:sz w:val="22"/>
                <w:szCs w:val="22"/>
              </w:rPr>
              <w:t xml:space="preserve"> Comunitat Valenciana </w:t>
            </w:r>
          </w:p>
        </w:tc>
        <w:tc>
          <w:tcPr>
            <w:tcW w:w="2348" w:type="dxa"/>
            <w:vAlign w:val="bottom"/>
          </w:tcPr>
          <w:p w14:paraId="1E7EAF49" w14:textId="4130ABB3" w:rsidR="00E45828" w:rsidRPr="004F310E" w:rsidRDefault="00E45828" w:rsidP="00E45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0,7 %</w:t>
            </w:r>
          </w:p>
        </w:tc>
        <w:tc>
          <w:tcPr>
            <w:tcW w:w="2013" w:type="dxa"/>
            <w:vAlign w:val="bottom"/>
          </w:tcPr>
          <w:p w14:paraId="7D1752DD" w14:textId="0C72ADE5" w:rsidR="00E45828" w:rsidRPr="004F310E" w:rsidRDefault="00E45828" w:rsidP="00E45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3,0 %</w:t>
            </w:r>
          </w:p>
        </w:tc>
        <w:tc>
          <w:tcPr>
            <w:tcW w:w="1998" w:type="dxa"/>
            <w:vAlign w:val="bottom"/>
          </w:tcPr>
          <w:p w14:paraId="02D2F634" w14:textId="5985031B" w:rsidR="00E45828" w:rsidRPr="004F310E" w:rsidRDefault="00E45828" w:rsidP="00E45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1.441 €</w:t>
            </w:r>
          </w:p>
        </w:tc>
      </w:tr>
      <w:tr w:rsidR="00E45828" w:rsidRPr="004F310E" w14:paraId="26FB16E0" w14:textId="77777777" w:rsidTr="003B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DAFD1C0" w14:textId="30AEB492" w:rsidR="00E45828" w:rsidRPr="00E45828" w:rsidRDefault="00E45828" w:rsidP="00E45828">
            <w:pPr>
              <w:rPr>
                <w:rFonts w:ascii="Open Sans" w:hAnsi="Open Sans" w:cs="Open Sans"/>
                <w:bCs w:val="0"/>
                <w:sz w:val="22"/>
                <w:szCs w:val="22"/>
              </w:rPr>
            </w:pPr>
            <w:r w:rsidRPr="00E45828">
              <w:rPr>
                <w:rFonts w:ascii="Open Sans" w:hAnsi="Open Sans" w:cs="Open Sans"/>
                <w:bCs w:val="0"/>
                <w:sz w:val="22"/>
                <w:szCs w:val="22"/>
              </w:rPr>
              <w:t xml:space="preserve"> La Rioja </w:t>
            </w:r>
          </w:p>
        </w:tc>
        <w:tc>
          <w:tcPr>
            <w:tcW w:w="2348" w:type="dxa"/>
            <w:vAlign w:val="bottom"/>
          </w:tcPr>
          <w:p w14:paraId="5D0EAE01" w14:textId="7AE03767" w:rsidR="00E45828" w:rsidRPr="004F310E" w:rsidRDefault="00E45828" w:rsidP="00E45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0,5 %</w:t>
            </w:r>
          </w:p>
        </w:tc>
        <w:tc>
          <w:tcPr>
            <w:tcW w:w="2013" w:type="dxa"/>
            <w:vAlign w:val="bottom"/>
          </w:tcPr>
          <w:p w14:paraId="173654ED" w14:textId="35619C99" w:rsidR="00E45828" w:rsidRPr="004F310E" w:rsidRDefault="00E45828" w:rsidP="00E45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0,7 %</w:t>
            </w:r>
          </w:p>
        </w:tc>
        <w:tc>
          <w:tcPr>
            <w:tcW w:w="1998" w:type="dxa"/>
            <w:vAlign w:val="bottom"/>
          </w:tcPr>
          <w:p w14:paraId="1A64C58B" w14:textId="2B4C4538" w:rsidR="00E45828" w:rsidRPr="004F310E" w:rsidRDefault="00E45828" w:rsidP="00E45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1.400 €</w:t>
            </w:r>
          </w:p>
        </w:tc>
      </w:tr>
      <w:tr w:rsidR="00E45828" w:rsidRPr="004F310E" w14:paraId="21379E25" w14:textId="77777777" w:rsidTr="003B3F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9A95DC1" w14:textId="1E6BEFEE" w:rsidR="00E45828" w:rsidRPr="00E45828" w:rsidRDefault="00E45828" w:rsidP="00E45828">
            <w:pPr>
              <w:rPr>
                <w:rFonts w:ascii="Open Sans" w:hAnsi="Open Sans" w:cs="Open Sans"/>
                <w:bCs w:val="0"/>
                <w:sz w:val="22"/>
                <w:szCs w:val="22"/>
              </w:rPr>
            </w:pPr>
            <w:r w:rsidRPr="00E45828">
              <w:rPr>
                <w:rFonts w:ascii="Open Sans" w:hAnsi="Open Sans" w:cs="Open Sans"/>
                <w:bCs w:val="0"/>
                <w:sz w:val="22"/>
                <w:szCs w:val="22"/>
              </w:rPr>
              <w:t xml:space="preserve"> Castilla y León </w:t>
            </w:r>
          </w:p>
        </w:tc>
        <w:tc>
          <w:tcPr>
            <w:tcW w:w="2348" w:type="dxa"/>
            <w:vAlign w:val="bottom"/>
          </w:tcPr>
          <w:p w14:paraId="417E6870" w14:textId="24AC6573" w:rsidR="00E45828" w:rsidRPr="004F310E" w:rsidRDefault="00E45828" w:rsidP="00E45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0,4 %</w:t>
            </w:r>
          </w:p>
        </w:tc>
        <w:tc>
          <w:tcPr>
            <w:tcW w:w="2013" w:type="dxa"/>
            <w:vAlign w:val="bottom"/>
          </w:tcPr>
          <w:p w14:paraId="29797ACA" w14:textId="58D1B06E" w:rsidR="00E45828" w:rsidRPr="004F310E" w:rsidRDefault="00E45828" w:rsidP="00E45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1998" w:type="dxa"/>
            <w:vAlign w:val="bottom"/>
          </w:tcPr>
          <w:p w14:paraId="346852A7" w14:textId="61D84F7C" w:rsidR="00E45828" w:rsidRPr="004F310E" w:rsidRDefault="00E45828" w:rsidP="00E45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1.445 €</w:t>
            </w:r>
          </w:p>
        </w:tc>
      </w:tr>
      <w:tr w:rsidR="00E45828" w:rsidRPr="004F310E" w14:paraId="3B8F27F2" w14:textId="77777777" w:rsidTr="003B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6DBAC43C" w14:textId="0F295D30" w:rsidR="00E45828" w:rsidRPr="00E45828" w:rsidRDefault="00E45828" w:rsidP="00E45828">
            <w:pPr>
              <w:rPr>
                <w:rFonts w:ascii="Open Sans" w:hAnsi="Open Sans" w:cs="Open Sans"/>
                <w:bCs w:val="0"/>
                <w:sz w:val="22"/>
                <w:szCs w:val="22"/>
              </w:rPr>
            </w:pPr>
            <w:r w:rsidRPr="00E45828">
              <w:rPr>
                <w:rFonts w:ascii="Open Sans" w:hAnsi="Open Sans" w:cs="Open Sans"/>
                <w:bCs w:val="0"/>
                <w:sz w:val="22"/>
                <w:szCs w:val="22"/>
              </w:rPr>
              <w:t xml:space="preserve"> País Vasco </w:t>
            </w:r>
          </w:p>
        </w:tc>
        <w:tc>
          <w:tcPr>
            <w:tcW w:w="2348" w:type="dxa"/>
            <w:vAlign w:val="bottom"/>
          </w:tcPr>
          <w:p w14:paraId="310726FC" w14:textId="2F82676A" w:rsidR="00E45828" w:rsidRPr="004F310E" w:rsidRDefault="00E45828" w:rsidP="00E45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0,1 %</w:t>
            </w:r>
          </w:p>
        </w:tc>
        <w:tc>
          <w:tcPr>
            <w:tcW w:w="2013" w:type="dxa"/>
            <w:vAlign w:val="bottom"/>
          </w:tcPr>
          <w:p w14:paraId="7A6F6EAE" w14:textId="2502D174" w:rsidR="00E45828" w:rsidRPr="004F310E" w:rsidRDefault="00E45828" w:rsidP="00E45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0,1 %</w:t>
            </w:r>
          </w:p>
        </w:tc>
        <w:tc>
          <w:tcPr>
            <w:tcW w:w="1998" w:type="dxa"/>
            <w:vAlign w:val="bottom"/>
          </w:tcPr>
          <w:p w14:paraId="1FF600F3" w14:textId="1A891FED" w:rsidR="00E45828" w:rsidRPr="004F310E" w:rsidRDefault="00E45828" w:rsidP="00E45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2.812 €</w:t>
            </w:r>
          </w:p>
        </w:tc>
      </w:tr>
      <w:tr w:rsidR="00E45828" w:rsidRPr="004F310E" w14:paraId="397C31D9" w14:textId="77777777" w:rsidTr="003B3F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DFC3531" w14:textId="3964BBAE" w:rsidR="00E45828" w:rsidRPr="00E45828" w:rsidRDefault="00E45828" w:rsidP="00E45828">
            <w:pPr>
              <w:rPr>
                <w:rFonts w:ascii="Open Sans" w:hAnsi="Open Sans" w:cs="Open Sans"/>
                <w:bCs w:val="0"/>
                <w:sz w:val="22"/>
                <w:szCs w:val="22"/>
              </w:rPr>
            </w:pPr>
            <w:r w:rsidRPr="00E45828">
              <w:rPr>
                <w:rFonts w:ascii="Open Sans" w:hAnsi="Open Sans" w:cs="Open Sans"/>
                <w:bCs w:val="0"/>
                <w:sz w:val="22"/>
                <w:szCs w:val="22"/>
              </w:rPr>
              <w:t xml:space="preserve"> Aragón </w:t>
            </w:r>
          </w:p>
        </w:tc>
        <w:tc>
          <w:tcPr>
            <w:tcW w:w="2348" w:type="dxa"/>
            <w:vAlign w:val="bottom"/>
          </w:tcPr>
          <w:p w14:paraId="4F91A78A" w14:textId="02B84AC7" w:rsidR="00E45828" w:rsidRPr="004F310E" w:rsidRDefault="00E45828" w:rsidP="00E45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0,1 %</w:t>
            </w:r>
          </w:p>
        </w:tc>
        <w:tc>
          <w:tcPr>
            <w:tcW w:w="2013" w:type="dxa"/>
            <w:vAlign w:val="bottom"/>
          </w:tcPr>
          <w:p w14:paraId="21D53406" w14:textId="2DFCE148" w:rsidR="00E45828" w:rsidRPr="004F310E" w:rsidRDefault="00E45828" w:rsidP="00E45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0,7 %</w:t>
            </w:r>
          </w:p>
        </w:tc>
        <w:tc>
          <w:tcPr>
            <w:tcW w:w="1998" w:type="dxa"/>
            <w:vAlign w:val="bottom"/>
          </w:tcPr>
          <w:p w14:paraId="0B398A52" w14:textId="58F24D54" w:rsidR="00E45828" w:rsidRPr="004F310E" w:rsidRDefault="00E45828" w:rsidP="00E45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1.585 €</w:t>
            </w:r>
          </w:p>
        </w:tc>
      </w:tr>
      <w:tr w:rsidR="00E45828" w:rsidRPr="004F310E" w14:paraId="51CA11A5" w14:textId="77777777" w:rsidTr="003B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6C91254D" w14:textId="3275712C" w:rsidR="00E45828" w:rsidRPr="00E45828" w:rsidRDefault="00E45828" w:rsidP="00E45828">
            <w:pPr>
              <w:rPr>
                <w:rFonts w:ascii="Open Sans" w:hAnsi="Open Sans" w:cs="Open Sans"/>
                <w:bCs w:val="0"/>
                <w:sz w:val="22"/>
                <w:szCs w:val="22"/>
              </w:rPr>
            </w:pPr>
            <w:r w:rsidRPr="00E45828">
              <w:rPr>
                <w:rFonts w:ascii="Open Sans" w:hAnsi="Open Sans" w:cs="Open Sans"/>
                <w:bCs w:val="0"/>
                <w:sz w:val="22"/>
                <w:szCs w:val="22"/>
              </w:rPr>
              <w:t xml:space="preserve"> Cantabria </w:t>
            </w:r>
          </w:p>
        </w:tc>
        <w:tc>
          <w:tcPr>
            <w:tcW w:w="2348" w:type="dxa"/>
            <w:vAlign w:val="bottom"/>
          </w:tcPr>
          <w:p w14:paraId="1750E227" w14:textId="1E0751F4" w:rsidR="00E45828" w:rsidRPr="004F310E" w:rsidRDefault="00E45828" w:rsidP="00E45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2013" w:type="dxa"/>
            <w:vAlign w:val="bottom"/>
          </w:tcPr>
          <w:p w14:paraId="1500AA4B" w14:textId="38ED774A" w:rsidR="00E45828" w:rsidRPr="004F310E" w:rsidRDefault="00E45828" w:rsidP="00E45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1998" w:type="dxa"/>
            <w:vAlign w:val="bottom"/>
          </w:tcPr>
          <w:p w14:paraId="5591B498" w14:textId="67AD871B" w:rsidR="00E45828" w:rsidRPr="004F310E" w:rsidRDefault="00E45828" w:rsidP="00E45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1.712 €</w:t>
            </w:r>
          </w:p>
        </w:tc>
      </w:tr>
      <w:tr w:rsidR="00E45828" w:rsidRPr="004F310E" w14:paraId="3367902D" w14:textId="77777777" w:rsidTr="003B3F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5013CC65" w14:textId="26A4B658" w:rsidR="00E45828" w:rsidRPr="00E45828" w:rsidRDefault="00E45828" w:rsidP="00E45828">
            <w:pPr>
              <w:rPr>
                <w:rFonts w:ascii="Open Sans" w:hAnsi="Open Sans" w:cs="Open Sans"/>
                <w:bCs w:val="0"/>
                <w:sz w:val="22"/>
                <w:szCs w:val="22"/>
              </w:rPr>
            </w:pPr>
            <w:r w:rsidRPr="00E45828">
              <w:rPr>
                <w:rFonts w:ascii="Open Sans" w:hAnsi="Open Sans" w:cs="Open Sans"/>
                <w:bCs w:val="0"/>
                <w:sz w:val="22"/>
                <w:szCs w:val="22"/>
              </w:rPr>
              <w:t xml:space="preserve"> Cataluña </w:t>
            </w:r>
          </w:p>
        </w:tc>
        <w:tc>
          <w:tcPr>
            <w:tcW w:w="2348" w:type="dxa"/>
            <w:vAlign w:val="bottom"/>
          </w:tcPr>
          <w:p w14:paraId="22951649" w14:textId="4DE1DD34" w:rsidR="00E45828" w:rsidRPr="004F310E" w:rsidRDefault="00E45828" w:rsidP="00E45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2013" w:type="dxa"/>
            <w:vAlign w:val="bottom"/>
          </w:tcPr>
          <w:p w14:paraId="4C84AEF5" w14:textId="4E265216" w:rsidR="00E45828" w:rsidRPr="004F310E" w:rsidRDefault="00E45828" w:rsidP="00E45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-2,2 %</w:t>
            </w:r>
          </w:p>
        </w:tc>
        <w:tc>
          <w:tcPr>
            <w:tcW w:w="1998" w:type="dxa"/>
            <w:vAlign w:val="bottom"/>
          </w:tcPr>
          <w:p w14:paraId="1938CEF0" w14:textId="322D7F94" w:rsidR="00E45828" w:rsidRPr="004F310E" w:rsidRDefault="00E45828" w:rsidP="00E45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2.470 €</w:t>
            </w:r>
          </w:p>
        </w:tc>
      </w:tr>
      <w:tr w:rsidR="00E45828" w:rsidRPr="004F310E" w14:paraId="1EE70406" w14:textId="77777777" w:rsidTr="003B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2712D0A9" w14:textId="0BB68CBD" w:rsidR="00E45828" w:rsidRPr="00E45828" w:rsidRDefault="00E45828" w:rsidP="00E45828">
            <w:pPr>
              <w:rPr>
                <w:rFonts w:ascii="Open Sans" w:hAnsi="Open Sans" w:cs="Open Sans"/>
                <w:bCs w:val="0"/>
                <w:sz w:val="22"/>
                <w:szCs w:val="22"/>
              </w:rPr>
            </w:pPr>
            <w:r w:rsidRPr="00E45828">
              <w:rPr>
                <w:rFonts w:ascii="Open Sans" w:hAnsi="Open Sans" w:cs="Open Sans"/>
                <w:bCs w:val="0"/>
                <w:sz w:val="22"/>
                <w:szCs w:val="22"/>
              </w:rPr>
              <w:t xml:space="preserve"> Madrid </w:t>
            </w:r>
          </w:p>
        </w:tc>
        <w:tc>
          <w:tcPr>
            <w:tcW w:w="2348" w:type="dxa"/>
            <w:vAlign w:val="bottom"/>
          </w:tcPr>
          <w:p w14:paraId="17DBB3B8" w14:textId="2817A7D9" w:rsidR="00E45828" w:rsidRPr="004F310E" w:rsidRDefault="00E45828" w:rsidP="00E45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-1,4 %</w:t>
            </w:r>
          </w:p>
        </w:tc>
        <w:tc>
          <w:tcPr>
            <w:tcW w:w="2013" w:type="dxa"/>
            <w:vAlign w:val="bottom"/>
          </w:tcPr>
          <w:p w14:paraId="628A68E4" w14:textId="3F08AD74" w:rsidR="00E45828" w:rsidRPr="004F310E" w:rsidRDefault="00E45828" w:rsidP="00E45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2,0 %</w:t>
            </w:r>
          </w:p>
        </w:tc>
        <w:tc>
          <w:tcPr>
            <w:tcW w:w="1998" w:type="dxa"/>
            <w:vAlign w:val="bottom"/>
          </w:tcPr>
          <w:p w14:paraId="72E6E4DE" w14:textId="6404F4C7" w:rsidR="00E45828" w:rsidRPr="004F310E" w:rsidRDefault="00E45828" w:rsidP="00E45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3.079 €</w:t>
            </w:r>
          </w:p>
        </w:tc>
      </w:tr>
      <w:tr w:rsidR="00E45828" w:rsidRPr="004F310E" w14:paraId="554E3E34" w14:textId="77777777" w:rsidTr="003B3F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1F9218E6" w14:textId="7B9E699B" w:rsidR="00E45828" w:rsidRPr="00E45828" w:rsidRDefault="00E45828" w:rsidP="00E45828">
            <w:pPr>
              <w:rPr>
                <w:rFonts w:ascii="Open Sans" w:hAnsi="Open Sans" w:cs="Open Sans"/>
                <w:bCs w:val="0"/>
                <w:sz w:val="22"/>
                <w:szCs w:val="22"/>
              </w:rPr>
            </w:pPr>
            <w:r w:rsidRPr="00E45828">
              <w:rPr>
                <w:rFonts w:ascii="Open Sans" w:hAnsi="Open Sans" w:cs="Open Sans"/>
                <w:bCs w:val="0"/>
                <w:sz w:val="22"/>
                <w:szCs w:val="22"/>
              </w:rPr>
              <w:t xml:space="preserve"> España </w:t>
            </w:r>
          </w:p>
        </w:tc>
        <w:tc>
          <w:tcPr>
            <w:tcW w:w="2348" w:type="dxa"/>
            <w:vAlign w:val="bottom"/>
          </w:tcPr>
          <w:p w14:paraId="42D1E44E" w14:textId="67BB5269" w:rsidR="00E45828" w:rsidRPr="002F6709" w:rsidRDefault="00E45828" w:rsidP="00E45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b/>
                <w:bCs/>
                <w:color w:val="0D0D0D"/>
                <w:sz w:val="22"/>
                <w:szCs w:val="22"/>
              </w:rPr>
              <w:t>1,3 %</w:t>
            </w:r>
          </w:p>
        </w:tc>
        <w:tc>
          <w:tcPr>
            <w:tcW w:w="2013" w:type="dxa"/>
            <w:vAlign w:val="bottom"/>
          </w:tcPr>
          <w:p w14:paraId="09305962" w14:textId="1F754B08" w:rsidR="00E45828" w:rsidRPr="002F6709" w:rsidRDefault="00E45828" w:rsidP="00E45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-1,1 %</w:t>
            </w:r>
          </w:p>
        </w:tc>
        <w:tc>
          <w:tcPr>
            <w:tcW w:w="1998" w:type="dxa"/>
            <w:vAlign w:val="bottom"/>
          </w:tcPr>
          <w:p w14:paraId="1EE1BE4C" w14:textId="0C5E2BCD" w:rsidR="00E45828" w:rsidRPr="002F6709" w:rsidRDefault="00E45828" w:rsidP="00E45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b/>
                <w:bCs/>
                <w:color w:val="0D0D0D"/>
                <w:sz w:val="22"/>
                <w:szCs w:val="22"/>
              </w:rPr>
              <w:t>1.878 €</w:t>
            </w:r>
          </w:p>
        </w:tc>
      </w:tr>
    </w:tbl>
    <w:p w14:paraId="45B033F9" w14:textId="77777777" w:rsidR="004D3A34" w:rsidRPr="004D3A34" w:rsidRDefault="004D3A34" w:rsidP="002C7B33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 Light" w:hAnsi="Open Sans Light" w:cs="Open Sans Light"/>
          <w:b/>
          <w:iCs/>
          <w:color w:val="303AB2"/>
          <w:sz w:val="10"/>
          <w:szCs w:val="8"/>
        </w:rPr>
      </w:pPr>
    </w:p>
    <w:p w14:paraId="1142EB1C" w14:textId="77777777" w:rsidR="002B0ACC" w:rsidRDefault="002B0ACC" w:rsidP="002C7B33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</w:p>
    <w:p w14:paraId="7E7B2147" w14:textId="763CB043" w:rsidR="00FB5607" w:rsidRDefault="00156927" w:rsidP="002C7B33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lastRenderedPageBreak/>
        <w:t xml:space="preserve">El precio de la vivienda sube en </w:t>
      </w:r>
      <w:r w:rsidR="00B23DF1">
        <w:rPr>
          <w:rFonts w:ascii="Open Sans Light" w:hAnsi="Open Sans Light" w:cs="Open Sans Light"/>
          <w:b/>
          <w:iCs/>
          <w:color w:val="303AB2"/>
          <w:sz w:val="28"/>
          <w:szCs w:val="22"/>
        </w:rPr>
        <w:t>más del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50% de las provincias</w:t>
      </w:r>
    </w:p>
    <w:p w14:paraId="7EAAF2CB" w14:textId="11FB0CAF" w:rsidR="00833FBC" w:rsidRPr="00086538" w:rsidRDefault="00FB5607" w:rsidP="00B23DF1">
      <w:pPr>
        <w:spacing w:line="276" w:lineRule="auto"/>
        <w:jc w:val="both"/>
        <w:rPr>
          <w:rFonts w:ascii="Open Sans" w:eastAsia="Times New Roman" w:hAnsi="Open Sans" w:cs="Open Sans"/>
          <w:color w:val="000000"/>
          <w:lang w:val="es-ES" w:eastAsia="es-ES"/>
        </w:rPr>
      </w:pPr>
      <w:r>
        <w:rPr>
          <w:rFonts w:ascii="Open Sans" w:hAnsi="Open Sans" w:cs="Open Sans"/>
          <w:color w:val="000000"/>
        </w:rPr>
        <w:t xml:space="preserve">En </w:t>
      </w:r>
      <w:r w:rsidR="002F6709">
        <w:rPr>
          <w:rFonts w:ascii="Open Sans" w:hAnsi="Open Sans" w:cs="Open Sans"/>
          <w:color w:val="000000"/>
        </w:rPr>
        <w:t>39</w:t>
      </w:r>
      <w:r w:rsidR="00B23DF1">
        <w:rPr>
          <w:rFonts w:ascii="Open Sans" w:hAnsi="Open Sans" w:cs="Open Sans"/>
          <w:color w:val="000000"/>
        </w:rPr>
        <w:t xml:space="preserve"> (</w:t>
      </w:r>
      <w:r w:rsidR="002F6709">
        <w:rPr>
          <w:rFonts w:ascii="Open Sans" w:hAnsi="Open Sans" w:cs="Open Sans"/>
          <w:color w:val="000000"/>
        </w:rPr>
        <w:t>78</w:t>
      </w:r>
      <w:r w:rsidR="00B23DF1">
        <w:rPr>
          <w:rFonts w:ascii="Open Sans" w:hAnsi="Open Sans" w:cs="Open Sans"/>
          <w:color w:val="000000"/>
        </w:rPr>
        <w:t xml:space="preserve">%) </w:t>
      </w:r>
      <w:r w:rsidR="00197D6A">
        <w:rPr>
          <w:rFonts w:ascii="Open Sans" w:hAnsi="Open Sans" w:cs="Open Sans"/>
          <w:color w:val="000000"/>
        </w:rPr>
        <w:t>de las</w:t>
      </w:r>
      <w:r w:rsidR="00D15EC8">
        <w:rPr>
          <w:rFonts w:ascii="Open Sans" w:hAnsi="Open Sans" w:cs="Open Sans"/>
          <w:color w:val="000000"/>
        </w:rPr>
        <w:t xml:space="preserve"> </w:t>
      </w:r>
      <w:r w:rsidR="003C2D34">
        <w:rPr>
          <w:rFonts w:ascii="Open Sans" w:hAnsi="Open Sans" w:cs="Open Sans"/>
          <w:color w:val="000000"/>
        </w:rPr>
        <w:t>50</w:t>
      </w:r>
      <w:r w:rsidR="00D15EC8">
        <w:rPr>
          <w:rFonts w:ascii="Open Sans" w:hAnsi="Open Sans" w:cs="Open Sans"/>
          <w:color w:val="000000"/>
        </w:rPr>
        <w:t xml:space="preserve"> </w:t>
      </w:r>
      <w:r w:rsidR="00DE1605" w:rsidRPr="00DB7E4F">
        <w:rPr>
          <w:rFonts w:ascii="Open Sans" w:hAnsi="Open Sans" w:cs="Open Sans"/>
          <w:color w:val="000000"/>
        </w:rPr>
        <w:t xml:space="preserve">provincias </w:t>
      </w:r>
      <w:r w:rsidR="00AD1466">
        <w:rPr>
          <w:rFonts w:ascii="Open Sans" w:hAnsi="Open Sans" w:cs="Open Sans"/>
          <w:color w:val="000000"/>
        </w:rPr>
        <w:t>sube</w:t>
      </w:r>
      <w:r w:rsidR="00DE1605" w:rsidRPr="00DB7E4F">
        <w:rPr>
          <w:rFonts w:ascii="Open Sans" w:hAnsi="Open Sans" w:cs="Open Sans"/>
          <w:color w:val="000000"/>
        </w:rPr>
        <w:t xml:space="preserve"> el precio en </w:t>
      </w:r>
      <w:r w:rsidR="003F3FE5">
        <w:rPr>
          <w:rFonts w:ascii="Open Sans" w:hAnsi="Open Sans" w:cs="Open Sans"/>
          <w:color w:val="000000"/>
        </w:rPr>
        <w:t xml:space="preserve">el </w:t>
      </w:r>
      <w:r w:rsidR="00DE1605" w:rsidRPr="00DB7E4F">
        <w:rPr>
          <w:rFonts w:ascii="Open Sans" w:hAnsi="Open Sans" w:cs="Open Sans"/>
          <w:color w:val="000000"/>
        </w:rPr>
        <w:t xml:space="preserve">mes de </w:t>
      </w:r>
      <w:r w:rsidR="002F6709">
        <w:rPr>
          <w:rFonts w:ascii="Open Sans" w:hAnsi="Open Sans" w:cs="Open Sans"/>
          <w:color w:val="000000"/>
        </w:rPr>
        <w:t>mayo</w:t>
      </w:r>
      <w:r w:rsidR="00DE1605" w:rsidRPr="00DB7E4F">
        <w:rPr>
          <w:rFonts w:ascii="Open Sans" w:hAnsi="Open Sans" w:cs="Open Sans"/>
          <w:color w:val="000000"/>
        </w:rPr>
        <w:t xml:space="preserve">. </w:t>
      </w:r>
      <w:r w:rsidR="00D15EC8">
        <w:rPr>
          <w:rFonts w:ascii="Open Sans" w:hAnsi="Open Sans" w:cs="Open Sans"/>
          <w:color w:val="000000"/>
        </w:rPr>
        <w:t>La</w:t>
      </w:r>
      <w:r w:rsidR="00197D6A">
        <w:rPr>
          <w:rFonts w:ascii="Open Sans" w:hAnsi="Open Sans" w:cs="Open Sans"/>
          <w:color w:val="000000"/>
        </w:rPr>
        <w:t>s</w:t>
      </w:r>
      <w:r w:rsidR="00D15EC8">
        <w:rPr>
          <w:rFonts w:ascii="Open Sans" w:hAnsi="Open Sans" w:cs="Open Sans"/>
          <w:color w:val="000000"/>
        </w:rPr>
        <w:t xml:space="preserve"> provincia</w:t>
      </w:r>
      <w:r w:rsidR="00197D6A">
        <w:rPr>
          <w:rFonts w:ascii="Open Sans" w:hAnsi="Open Sans" w:cs="Open Sans"/>
          <w:color w:val="000000"/>
        </w:rPr>
        <w:t>s</w:t>
      </w:r>
      <w:r w:rsidR="00D15EC8">
        <w:rPr>
          <w:rFonts w:ascii="Open Sans" w:hAnsi="Open Sans" w:cs="Open Sans"/>
          <w:color w:val="000000"/>
        </w:rPr>
        <w:t xml:space="preserve"> con </w:t>
      </w:r>
      <w:r w:rsidR="005D142F">
        <w:rPr>
          <w:rFonts w:ascii="Open Sans" w:hAnsi="Open Sans" w:cs="Open Sans"/>
          <w:color w:val="000000"/>
        </w:rPr>
        <w:t xml:space="preserve">los diez primeros </w:t>
      </w:r>
      <w:r w:rsidR="00AD1466">
        <w:rPr>
          <w:rFonts w:ascii="Open Sans" w:hAnsi="Open Sans" w:cs="Open Sans"/>
          <w:color w:val="000000"/>
        </w:rPr>
        <w:t>incrementos</w:t>
      </w:r>
      <w:r w:rsidR="00D15EC8">
        <w:rPr>
          <w:rFonts w:ascii="Open Sans" w:hAnsi="Open Sans" w:cs="Open Sans"/>
          <w:color w:val="000000"/>
        </w:rPr>
        <w:t xml:space="preserve"> </w:t>
      </w:r>
      <w:r w:rsidR="005D142F">
        <w:rPr>
          <w:rFonts w:ascii="Open Sans" w:hAnsi="Open Sans" w:cs="Open Sans"/>
          <w:color w:val="000000"/>
        </w:rPr>
        <w:t xml:space="preserve">del ranking </w:t>
      </w:r>
      <w:r w:rsidR="00197D6A">
        <w:rPr>
          <w:rFonts w:ascii="Open Sans" w:hAnsi="Open Sans" w:cs="Open Sans"/>
          <w:color w:val="000000"/>
        </w:rPr>
        <w:t>son</w:t>
      </w:r>
      <w:r w:rsidR="00AD1466">
        <w:rPr>
          <w:rFonts w:ascii="Open Sans" w:hAnsi="Open Sans" w:cs="Open Sans"/>
          <w:color w:val="000000"/>
        </w:rPr>
        <w:t>:</w:t>
      </w:r>
      <w:r w:rsidR="00197D6A">
        <w:rPr>
          <w:rFonts w:ascii="Open Sans" w:hAnsi="Open Sans" w:cs="Open Sans"/>
          <w:color w:val="000000"/>
        </w:rPr>
        <w:t xml:space="preserve"> </w:t>
      </w:r>
      <w:r w:rsidR="002F6709" w:rsidRPr="002F6709">
        <w:rPr>
          <w:rFonts w:ascii="Open Sans" w:hAnsi="Open Sans" w:cs="Open Sans"/>
          <w:color w:val="000000"/>
        </w:rPr>
        <w:t>Almería</w:t>
      </w:r>
      <w:r w:rsidR="002F6709">
        <w:rPr>
          <w:rFonts w:ascii="Open Sans" w:hAnsi="Open Sans" w:cs="Open Sans"/>
          <w:color w:val="000000"/>
        </w:rPr>
        <w:t xml:space="preserve"> (6,2%), </w:t>
      </w:r>
      <w:r w:rsidR="002F6709" w:rsidRPr="002F6709">
        <w:rPr>
          <w:rFonts w:ascii="Open Sans" w:hAnsi="Open Sans" w:cs="Open Sans"/>
          <w:color w:val="000000"/>
        </w:rPr>
        <w:t>Albacete</w:t>
      </w:r>
      <w:r w:rsidR="002F6709">
        <w:rPr>
          <w:rFonts w:ascii="Open Sans" w:hAnsi="Open Sans" w:cs="Open Sans"/>
          <w:color w:val="000000"/>
        </w:rPr>
        <w:t xml:space="preserve"> (5,3%), </w:t>
      </w:r>
      <w:r w:rsidR="002F6709" w:rsidRPr="002F6709">
        <w:rPr>
          <w:rFonts w:ascii="Open Sans" w:hAnsi="Open Sans" w:cs="Open Sans"/>
          <w:color w:val="000000"/>
        </w:rPr>
        <w:t>Lugo</w:t>
      </w:r>
      <w:r w:rsidR="002F6709">
        <w:rPr>
          <w:rFonts w:ascii="Open Sans" w:hAnsi="Open Sans" w:cs="Open Sans"/>
          <w:color w:val="000000"/>
        </w:rPr>
        <w:t xml:space="preserve"> (4,8%), </w:t>
      </w:r>
      <w:r w:rsidR="002F6709" w:rsidRPr="002F6709">
        <w:rPr>
          <w:rFonts w:ascii="Open Sans" w:hAnsi="Open Sans" w:cs="Open Sans"/>
          <w:color w:val="000000"/>
        </w:rPr>
        <w:t>Navarra</w:t>
      </w:r>
      <w:r w:rsidR="002F6709">
        <w:rPr>
          <w:rFonts w:ascii="Open Sans" w:hAnsi="Open Sans" w:cs="Open Sans"/>
          <w:color w:val="000000"/>
        </w:rPr>
        <w:t xml:space="preserve"> (3,7%), </w:t>
      </w:r>
      <w:r w:rsidR="002F6709" w:rsidRPr="002F6709">
        <w:rPr>
          <w:rFonts w:ascii="Open Sans" w:hAnsi="Open Sans" w:cs="Open Sans"/>
          <w:color w:val="000000"/>
        </w:rPr>
        <w:t>Huelva</w:t>
      </w:r>
      <w:r w:rsidR="002F6709">
        <w:rPr>
          <w:rFonts w:ascii="Open Sans" w:hAnsi="Open Sans" w:cs="Open Sans"/>
          <w:color w:val="000000"/>
        </w:rPr>
        <w:t xml:space="preserve"> (3,7%), </w:t>
      </w:r>
      <w:r w:rsidR="002F6709" w:rsidRPr="002F6709">
        <w:rPr>
          <w:rFonts w:ascii="Open Sans" w:hAnsi="Open Sans" w:cs="Open Sans"/>
          <w:color w:val="000000"/>
        </w:rPr>
        <w:t>Pontevedra</w:t>
      </w:r>
      <w:r w:rsidR="002F6709">
        <w:rPr>
          <w:rFonts w:ascii="Open Sans" w:hAnsi="Open Sans" w:cs="Open Sans"/>
          <w:color w:val="000000"/>
        </w:rPr>
        <w:t xml:space="preserve"> (3,2%), </w:t>
      </w:r>
      <w:r w:rsidR="002F6709" w:rsidRPr="002F6709">
        <w:rPr>
          <w:rFonts w:ascii="Open Sans" w:hAnsi="Open Sans" w:cs="Open Sans"/>
          <w:color w:val="000000"/>
        </w:rPr>
        <w:t>Murcia</w:t>
      </w:r>
      <w:r w:rsidR="002F6709">
        <w:rPr>
          <w:rFonts w:ascii="Open Sans" w:hAnsi="Open Sans" w:cs="Open Sans"/>
          <w:color w:val="000000"/>
        </w:rPr>
        <w:t xml:space="preserve"> (2,9%), </w:t>
      </w:r>
      <w:r w:rsidR="002F6709" w:rsidRPr="002F6709">
        <w:rPr>
          <w:rFonts w:ascii="Open Sans" w:hAnsi="Open Sans" w:cs="Open Sans"/>
          <w:color w:val="000000"/>
        </w:rPr>
        <w:t>Guadalajara</w:t>
      </w:r>
      <w:r w:rsidR="002F6709">
        <w:rPr>
          <w:rFonts w:ascii="Open Sans" w:hAnsi="Open Sans" w:cs="Open Sans"/>
          <w:color w:val="000000"/>
        </w:rPr>
        <w:t xml:space="preserve"> (2,5%), </w:t>
      </w:r>
      <w:r w:rsidR="002F6709" w:rsidRPr="002F6709">
        <w:rPr>
          <w:rFonts w:ascii="Open Sans" w:hAnsi="Open Sans" w:cs="Open Sans"/>
          <w:color w:val="000000"/>
        </w:rPr>
        <w:t>Soria</w:t>
      </w:r>
      <w:r w:rsidR="002F6709">
        <w:rPr>
          <w:rFonts w:ascii="Open Sans" w:hAnsi="Open Sans" w:cs="Open Sans"/>
          <w:color w:val="000000"/>
        </w:rPr>
        <w:t xml:space="preserve"> (2,5%) y </w:t>
      </w:r>
      <w:r w:rsidR="002F6709" w:rsidRPr="002F6709">
        <w:rPr>
          <w:rFonts w:ascii="Open Sans" w:hAnsi="Open Sans" w:cs="Open Sans"/>
          <w:color w:val="000000"/>
        </w:rPr>
        <w:t>Illes Balears</w:t>
      </w:r>
      <w:r w:rsidR="002F6709">
        <w:rPr>
          <w:rFonts w:ascii="Open Sans" w:hAnsi="Open Sans" w:cs="Open Sans"/>
          <w:color w:val="000000"/>
        </w:rPr>
        <w:t xml:space="preserve"> (2,4%). </w:t>
      </w:r>
      <w:r w:rsidR="00B23DF1">
        <w:rPr>
          <w:rFonts w:ascii="Open Sans" w:hAnsi="Open Sans" w:cs="Open Sans"/>
          <w:color w:val="000000"/>
        </w:rPr>
        <w:t xml:space="preserve">Por otro lado, las tres provincias con mayores descensos mensuales son: </w:t>
      </w:r>
      <w:r w:rsidR="002F6709" w:rsidRPr="002F6709">
        <w:rPr>
          <w:rFonts w:ascii="Open Sans" w:hAnsi="Open Sans" w:cs="Open Sans"/>
          <w:color w:val="000000"/>
        </w:rPr>
        <w:t xml:space="preserve">Huesca </w:t>
      </w:r>
      <w:r w:rsidR="00B23DF1">
        <w:rPr>
          <w:rFonts w:ascii="Open Sans" w:hAnsi="Open Sans" w:cs="Open Sans"/>
          <w:color w:val="000000"/>
        </w:rPr>
        <w:t>(-</w:t>
      </w:r>
      <w:r w:rsidR="002F6709">
        <w:rPr>
          <w:rFonts w:ascii="Open Sans" w:hAnsi="Open Sans" w:cs="Open Sans"/>
          <w:color w:val="000000"/>
        </w:rPr>
        <w:t>4,9</w:t>
      </w:r>
      <w:r w:rsidR="00B23DF1">
        <w:rPr>
          <w:rFonts w:ascii="Open Sans" w:hAnsi="Open Sans" w:cs="Open Sans"/>
          <w:color w:val="000000"/>
        </w:rPr>
        <w:t xml:space="preserve">%), </w:t>
      </w:r>
      <w:r w:rsidR="002F6709" w:rsidRPr="002F6709">
        <w:rPr>
          <w:rFonts w:ascii="Open Sans" w:hAnsi="Open Sans" w:cs="Open Sans"/>
          <w:color w:val="000000"/>
        </w:rPr>
        <w:t xml:space="preserve">Barcelona </w:t>
      </w:r>
      <w:r w:rsidR="00B23DF1">
        <w:rPr>
          <w:rFonts w:ascii="Open Sans" w:hAnsi="Open Sans" w:cs="Open Sans"/>
          <w:color w:val="000000"/>
        </w:rPr>
        <w:t>(-2,</w:t>
      </w:r>
      <w:r w:rsidR="002F6709">
        <w:rPr>
          <w:rFonts w:ascii="Open Sans" w:hAnsi="Open Sans" w:cs="Open Sans"/>
          <w:color w:val="000000"/>
        </w:rPr>
        <w:t>1</w:t>
      </w:r>
      <w:r w:rsidR="00B23DF1">
        <w:rPr>
          <w:rFonts w:ascii="Open Sans" w:hAnsi="Open Sans" w:cs="Open Sans"/>
          <w:color w:val="000000"/>
        </w:rPr>
        <w:t xml:space="preserve">%) y </w:t>
      </w:r>
      <w:r w:rsidR="002F6709" w:rsidRPr="002F6709">
        <w:rPr>
          <w:rFonts w:ascii="Open Sans" w:hAnsi="Open Sans" w:cs="Open Sans"/>
          <w:color w:val="000000"/>
        </w:rPr>
        <w:t xml:space="preserve">Araba - Álava </w:t>
      </w:r>
      <w:r w:rsidR="00B23DF1">
        <w:rPr>
          <w:rFonts w:ascii="Open Sans" w:hAnsi="Open Sans" w:cs="Open Sans"/>
          <w:color w:val="000000"/>
        </w:rPr>
        <w:t>(-</w:t>
      </w:r>
      <w:r w:rsidR="002F6709">
        <w:rPr>
          <w:rFonts w:ascii="Open Sans" w:hAnsi="Open Sans" w:cs="Open Sans"/>
          <w:color w:val="000000"/>
        </w:rPr>
        <w:t>1,8</w:t>
      </w:r>
      <w:r w:rsidR="00B23DF1">
        <w:rPr>
          <w:rFonts w:ascii="Open Sans" w:hAnsi="Open Sans" w:cs="Open Sans"/>
          <w:color w:val="000000"/>
        </w:rPr>
        <w:t>%).</w:t>
      </w:r>
    </w:p>
    <w:p w14:paraId="780F1825" w14:textId="77777777" w:rsidR="00086538" w:rsidRPr="00086538" w:rsidRDefault="00086538" w:rsidP="00086538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" w:hAnsi="Open Sans" w:cs="Open Sans"/>
          <w:color w:val="000000"/>
          <w:sz w:val="8"/>
          <w:szCs w:val="8"/>
        </w:rPr>
      </w:pPr>
    </w:p>
    <w:p w14:paraId="5B063DC1" w14:textId="6E96B375" w:rsidR="001B0D22" w:rsidRPr="00086538" w:rsidRDefault="00DE1605" w:rsidP="00086538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 Light" w:hAnsi="Open Sans Light" w:cs="Open Sans Light"/>
          <w:b/>
          <w:iCs/>
          <w:color w:val="303AB2"/>
        </w:rPr>
      </w:pPr>
      <w:r w:rsidRPr="00086538">
        <w:rPr>
          <w:rFonts w:ascii="Open Sans" w:hAnsi="Open Sans" w:cs="Open Sans"/>
          <w:color w:val="000000"/>
        </w:rPr>
        <w:t xml:space="preserve">En cuanto a los precios, </w:t>
      </w:r>
      <w:r w:rsidR="003C2D34" w:rsidRPr="00086538">
        <w:rPr>
          <w:rFonts w:ascii="Open Sans" w:hAnsi="Open Sans" w:cs="Open Sans"/>
          <w:color w:val="000000"/>
        </w:rPr>
        <w:t xml:space="preserve">Madrid </w:t>
      </w:r>
      <w:r w:rsidRPr="00086538">
        <w:rPr>
          <w:rFonts w:ascii="Open Sans" w:hAnsi="Open Sans" w:cs="Open Sans"/>
          <w:color w:val="000000"/>
        </w:rPr>
        <w:t xml:space="preserve">es la provincia más cara </w:t>
      </w:r>
      <w:r w:rsidR="00B23DF1">
        <w:rPr>
          <w:rFonts w:ascii="Open Sans" w:hAnsi="Open Sans" w:cs="Open Sans"/>
          <w:color w:val="000000"/>
        </w:rPr>
        <w:t xml:space="preserve">con </w:t>
      </w:r>
      <w:r w:rsidR="003C2D34" w:rsidRPr="00086538">
        <w:rPr>
          <w:rFonts w:ascii="Open Sans" w:hAnsi="Open Sans" w:cs="Open Sans"/>
          <w:color w:val="000000"/>
        </w:rPr>
        <w:t>3.</w:t>
      </w:r>
      <w:r w:rsidR="002F6709">
        <w:rPr>
          <w:rFonts w:ascii="Open Sans" w:hAnsi="Open Sans" w:cs="Open Sans"/>
          <w:color w:val="000000"/>
        </w:rPr>
        <w:t>079</w:t>
      </w:r>
      <w:r w:rsidR="003C2D34" w:rsidRPr="00086538">
        <w:rPr>
          <w:rFonts w:ascii="Open Sans" w:hAnsi="Open Sans" w:cs="Open Sans"/>
          <w:color w:val="000000"/>
        </w:rPr>
        <w:t xml:space="preserve"> </w:t>
      </w:r>
      <w:r w:rsidR="00F23A6E" w:rsidRPr="00086538">
        <w:rPr>
          <w:rFonts w:ascii="Open Sans" w:hAnsi="Open Sans" w:cs="Open Sans"/>
          <w:color w:val="000000"/>
        </w:rPr>
        <w:t>euros/m</w:t>
      </w:r>
      <w:r w:rsidRPr="00086538">
        <w:rPr>
          <w:rFonts w:ascii="Open Sans" w:hAnsi="Open Sans" w:cs="Open Sans"/>
          <w:color w:val="000000"/>
          <w:vertAlign w:val="superscript"/>
        </w:rPr>
        <w:t>2</w:t>
      </w:r>
      <w:r w:rsidRPr="00086538">
        <w:rPr>
          <w:rFonts w:ascii="Open Sans" w:hAnsi="Open Sans" w:cs="Open Sans"/>
          <w:color w:val="000000"/>
        </w:rPr>
        <w:t xml:space="preserve">, seguida de </w:t>
      </w:r>
      <w:r w:rsidR="002F6709" w:rsidRPr="00086538">
        <w:rPr>
          <w:rFonts w:ascii="Open Sans" w:hAnsi="Open Sans" w:cs="Open Sans"/>
          <w:color w:val="000000"/>
        </w:rPr>
        <w:t xml:space="preserve">Gipuzkoa </w:t>
      </w:r>
      <w:r w:rsidRPr="00086538">
        <w:rPr>
          <w:rFonts w:ascii="Open Sans" w:hAnsi="Open Sans" w:cs="Open Sans"/>
          <w:color w:val="000000"/>
        </w:rPr>
        <w:t>(</w:t>
      </w:r>
      <w:r w:rsidR="00086538">
        <w:rPr>
          <w:rFonts w:ascii="Open Sans" w:hAnsi="Open Sans" w:cs="Open Sans"/>
          <w:color w:val="000000"/>
        </w:rPr>
        <w:t>3.0</w:t>
      </w:r>
      <w:r w:rsidR="002F6709">
        <w:rPr>
          <w:rFonts w:ascii="Open Sans" w:hAnsi="Open Sans" w:cs="Open Sans"/>
          <w:color w:val="000000"/>
        </w:rPr>
        <w:t>27</w:t>
      </w:r>
      <w:r w:rsidR="00651A15" w:rsidRPr="00086538">
        <w:rPr>
          <w:rFonts w:ascii="Open Sans" w:hAnsi="Open Sans" w:cs="Open Sans"/>
          <w:color w:val="000000"/>
        </w:rPr>
        <w:t xml:space="preserve"> </w:t>
      </w:r>
      <w:r w:rsidR="00F23A6E" w:rsidRPr="00086538">
        <w:rPr>
          <w:rFonts w:ascii="Open Sans" w:hAnsi="Open Sans" w:cs="Open Sans"/>
          <w:color w:val="000000"/>
        </w:rPr>
        <w:t>euros/m</w:t>
      </w:r>
      <w:r w:rsidRPr="00086538">
        <w:rPr>
          <w:rFonts w:ascii="Open Sans" w:hAnsi="Open Sans" w:cs="Open Sans"/>
          <w:color w:val="000000"/>
          <w:vertAlign w:val="superscript"/>
        </w:rPr>
        <w:t>2</w:t>
      </w:r>
      <w:r w:rsidRPr="00086538">
        <w:rPr>
          <w:rFonts w:ascii="Open Sans" w:hAnsi="Open Sans" w:cs="Open Sans"/>
          <w:color w:val="000000"/>
        </w:rPr>
        <w:t>)</w:t>
      </w:r>
      <w:r w:rsidR="003C2D34" w:rsidRPr="00086538">
        <w:rPr>
          <w:rFonts w:ascii="Open Sans" w:hAnsi="Open Sans" w:cs="Open Sans"/>
          <w:color w:val="000000"/>
        </w:rPr>
        <w:t xml:space="preserve"> y</w:t>
      </w:r>
      <w:r w:rsidRPr="00086538">
        <w:rPr>
          <w:rFonts w:ascii="Open Sans" w:hAnsi="Open Sans" w:cs="Open Sans"/>
          <w:color w:val="000000"/>
        </w:rPr>
        <w:t xml:space="preserve"> </w:t>
      </w:r>
      <w:r w:rsidR="002F6709" w:rsidRPr="00086538">
        <w:rPr>
          <w:rFonts w:ascii="Open Sans" w:hAnsi="Open Sans" w:cs="Open Sans"/>
          <w:color w:val="000000"/>
        </w:rPr>
        <w:t xml:space="preserve">Barcelona </w:t>
      </w:r>
      <w:r w:rsidRPr="00086538">
        <w:rPr>
          <w:rFonts w:ascii="Open Sans" w:hAnsi="Open Sans" w:cs="Open Sans"/>
          <w:color w:val="000000"/>
        </w:rPr>
        <w:t>(</w:t>
      </w:r>
      <w:r w:rsidR="00B23DF1">
        <w:rPr>
          <w:rFonts w:ascii="Open Sans" w:hAnsi="Open Sans" w:cs="Open Sans"/>
          <w:color w:val="000000"/>
        </w:rPr>
        <w:t>3.01</w:t>
      </w:r>
      <w:r w:rsidR="002F6709">
        <w:rPr>
          <w:rFonts w:ascii="Open Sans" w:hAnsi="Open Sans" w:cs="Open Sans"/>
          <w:color w:val="000000"/>
        </w:rPr>
        <w:t xml:space="preserve">3 </w:t>
      </w:r>
      <w:r w:rsidR="00B23DF1" w:rsidRPr="00086538">
        <w:rPr>
          <w:rFonts w:ascii="Open Sans" w:hAnsi="Open Sans" w:cs="Open Sans"/>
          <w:color w:val="000000"/>
        </w:rPr>
        <w:t>euros/m</w:t>
      </w:r>
      <w:r w:rsidR="00B23DF1" w:rsidRPr="00086538">
        <w:rPr>
          <w:rFonts w:ascii="Open Sans" w:hAnsi="Open Sans" w:cs="Open Sans"/>
          <w:color w:val="000000"/>
          <w:vertAlign w:val="superscript"/>
        </w:rPr>
        <w:t>2</w:t>
      </w:r>
      <w:r w:rsidR="00B23DF1" w:rsidRPr="00086538">
        <w:rPr>
          <w:rFonts w:ascii="Open Sans" w:hAnsi="Open Sans" w:cs="Open Sans"/>
          <w:color w:val="000000"/>
        </w:rPr>
        <w:t xml:space="preserve">), </w:t>
      </w:r>
      <w:r w:rsidR="003C2D34" w:rsidRPr="00086538">
        <w:rPr>
          <w:rFonts w:ascii="Open Sans" w:hAnsi="Open Sans" w:cs="Open Sans"/>
          <w:color w:val="000000"/>
        </w:rPr>
        <w:t>entre otras. Por otro lado, l</w:t>
      </w:r>
      <w:r w:rsidRPr="00086538">
        <w:rPr>
          <w:rFonts w:ascii="Open Sans" w:hAnsi="Open Sans" w:cs="Open Sans"/>
          <w:color w:val="000000"/>
        </w:rPr>
        <w:t>a</w:t>
      </w:r>
      <w:r w:rsidR="00B23DF1">
        <w:rPr>
          <w:rFonts w:ascii="Open Sans" w:hAnsi="Open Sans" w:cs="Open Sans"/>
          <w:color w:val="000000"/>
        </w:rPr>
        <w:t>s dos</w:t>
      </w:r>
      <w:r w:rsidRPr="00086538">
        <w:rPr>
          <w:rFonts w:ascii="Open Sans" w:hAnsi="Open Sans" w:cs="Open Sans"/>
          <w:color w:val="000000"/>
        </w:rPr>
        <w:t xml:space="preserve"> provincia</w:t>
      </w:r>
      <w:r w:rsidR="00B23DF1">
        <w:rPr>
          <w:rFonts w:ascii="Open Sans" w:hAnsi="Open Sans" w:cs="Open Sans"/>
          <w:color w:val="000000"/>
        </w:rPr>
        <w:t>s con el precio por metro cuadrado por debajo de los 1.000</w:t>
      </w:r>
      <w:r w:rsidRPr="00086538">
        <w:rPr>
          <w:rFonts w:ascii="Open Sans" w:hAnsi="Open Sans" w:cs="Open Sans"/>
          <w:color w:val="000000"/>
        </w:rPr>
        <w:t xml:space="preserve"> </w:t>
      </w:r>
      <w:r w:rsidR="00B23DF1">
        <w:rPr>
          <w:rFonts w:ascii="Open Sans" w:hAnsi="Open Sans" w:cs="Open Sans"/>
          <w:color w:val="000000"/>
        </w:rPr>
        <w:t>euros son:</w:t>
      </w:r>
      <w:r w:rsidRPr="00086538">
        <w:rPr>
          <w:rFonts w:ascii="Open Sans" w:hAnsi="Open Sans" w:cs="Open Sans"/>
          <w:color w:val="000000"/>
        </w:rPr>
        <w:t xml:space="preserve"> </w:t>
      </w:r>
      <w:r w:rsidR="003C2D34" w:rsidRPr="00086538">
        <w:rPr>
          <w:rFonts w:ascii="Open Sans" w:hAnsi="Open Sans" w:cs="Open Sans"/>
          <w:color w:val="000000"/>
        </w:rPr>
        <w:t xml:space="preserve">Toledo </w:t>
      </w:r>
      <w:r w:rsidRPr="00086538">
        <w:rPr>
          <w:rFonts w:ascii="Open Sans" w:hAnsi="Open Sans" w:cs="Open Sans"/>
          <w:color w:val="000000"/>
        </w:rPr>
        <w:t xml:space="preserve">con </w:t>
      </w:r>
      <w:r w:rsidR="003C2D34" w:rsidRPr="00086538">
        <w:rPr>
          <w:rFonts w:ascii="Open Sans" w:hAnsi="Open Sans" w:cs="Open Sans"/>
          <w:color w:val="000000"/>
        </w:rPr>
        <w:t>9</w:t>
      </w:r>
      <w:r w:rsidR="002F6709">
        <w:rPr>
          <w:rFonts w:ascii="Open Sans" w:hAnsi="Open Sans" w:cs="Open Sans"/>
          <w:color w:val="000000"/>
        </w:rPr>
        <w:t>77</w:t>
      </w:r>
      <w:r w:rsidR="00AD1466" w:rsidRPr="00086538">
        <w:rPr>
          <w:rFonts w:ascii="Open Sans" w:hAnsi="Open Sans" w:cs="Open Sans"/>
          <w:color w:val="000000"/>
        </w:rPr>
        <w:t xml:space="preserve"> </w:t>
      </w:r>
      <w:r w:rsidR="00F23A6E" w:rsidRPr="00086538">
        <w:rPr>
          <w:rFonts w:ascii="Open Sans" w:hAnsi="Open Sans" w:cs="Open Sans"/>
          <w:color w:val="000000"/>
        </w:rPr>
        <w:t>euros/m</w:t>
      </w:r>
      <w:r w:rsidRPr="00086538">
        <w:rPr>
          <w:rFonts w:ascii="Open Sans" w:hAnsi="Open Sans" w:cs="Open Sans"/>
          <w:color w:val="000000"/>
          <w:vertAlign w:val="superscript"/>
        </w:rPr>
        <w:t>2</w:t>
      </w:r>
      <w:r w:rsidR="00B23DF1">
        <w:rPr>
          <w:rFonts w:ascii="Open Sans" w:hAnsi="Open Sans" w:cs="Open Sans"/>
          <w:color w:val="000000"/>
        </w:rPr>
        <w:t xml:space="preserve"> y Ciudad Real con 9</w:t>
      </w:r>
      <w:r w:rsidR="002F6709">
        <w:rPr>
          <w:rFonts w:ascii="Open Sans" w:hAnsi="Open Sans" w:cs="Open Sans"/>
          <w:color w:val="000000"/>
        </w:rPr>
        <w:t>92</w:t>
      </w:r>
      <w:r w:rsidR="00B23DF1" w:rsidRPr="00B23DF1">
        <w:rPr>
          <w:rFonts w:ascii="Open Sans" w:hAnsi="Open Sans" w:cs="Open Sans"/>
          <w:color w:val="000000"/>
        </w:rPr>
        <w:t xml:space="preserve"> </w:t>
      </w:r>
      <w:r w:rsidR="00B23DF1" w:rsidRPr="00086538">
        <w:rPr>
          <w:rFonts w:ascii="Open Sans" w:hAnsi="Open Sans" w:cs="Open Sans"/>
          <w:color w:val="000000"/>
        </w:rPr>
        <w:t>euros/m</w:t>
      </w:r>
      <w:r w:rsidR="00B23DF1" w:rsidRPr="00086538">
        <w:rPr>
          <w:rFonts w:ascii="Open Sans" w:hAnsi="Open Sans" w:cs="Open Sans"/>
          <w:color w:val="000000"/>
          <w:vertAlign w:val="superscript"/>
        </w:rPr>
        <w:t>2</w:t>
      </w:r>
      <w:r w:rsidR="00B23DF1">
        <w:rPr>
          <w:rFonts w:ascii="Open Sans" w:hAnsi="Open Sans" w:cs="Open Sans"/>
          <w:color w:val="000000"/>
        </w:rPr>
        <w:t>.</w:t>
      </w:r>
    </w:p>
    <w:tbl>
      <w:tblPr>
        <w:tblStyle w:val="Tabladecuadrcula5oscura-nfasis11"/>
        <w:tblW w:w="9086" w:type="dxa"/>
        <w:tblInd w:w="-5" w:type="dxa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140"/>
      </w:tblGrid>
      <w:tr w:rsidR="004D3A34" w:rsidRPr="00E40AF9" w14:paraId="23E1213E" w14:textId="77777777" w:rsidTr="00086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71FD07E" w14:textId="0AE523CA" w:rsidR="004D3A34" w:rsidRPr="00E40AF9" w:rsidRDefault="00197D6A" w:rsidP="002C7B33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E40AF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268" w:type="dxa"/>
            <w:vAlign w:val="center"/>
          </w:tcPr>
          <w:p w14:paraId="4A8E5308" w14:textId="77777777" w:rsidR="004D3A34" w:rsidRPr="00E40AF9" w:rsidRDefault="004D3A3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E40AF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51142AE7" w14:textId="77777777" w:rsidR="004D3A34" w:rsidRPr="00E40AF9" w:rsidRDefault="004D3A3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E40AF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268" w:type="dxa"/>
            <w:vAlign w:val="center"/>
          </w:tcPr>
          <w:p w14:paraId="0DBEC753" w14:textId="77777777" w:rsidR="004D3A34" w:rsidRPr="00E40AF9" w:rsidRDefault="004D3A3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E40AF9">
              <w:rPr>
                <w:rFonts w:ascii="Open Sans" w:hAnsi="Open Sans" w:cs="Open Sans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2140" w:type="dxa"/>
            <w:vAlign w:val="center"/>
          </w:tcPr>
          <w:p w14:paraId="115FCCA3" w14:textId="1B446BDE" w:rsidR="000F48F6" w:rsidRPr="00967736" w:rsidRDefault="002F6709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Mayo </w:t>
            </w:r>
            <w:r w:rsidR="005D142F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2020</w:t>
            </w:r>
          </w:p>
          <w:p w14:paraId="493F7E67" w14:textId="5F184157" w:rsidR="004D3A34" w:rsidRPr="00E40AF9" w:rsidRDefault="000F48F6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</w:t>
            </w:r>
            <w:r w:rsidR="00F23A6E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euros/m</w:t>
            </w: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²)</w:t>
            </w:r>
          </w:p>
        </w:tc>
      </w:tr>
      <w:tr w:rsidR="002F6709" w:rsidRPr="00E40AF9" w14:paraId="2CDFC975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37312746" w14:textId="7D03F1B6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Almería</w:t>
            </w:r>
          </w:p>
        </w:tc>
        <w:tc>
          <w:tcPr>
            <w:tcW w:w="2268" w:type="dxa"/>
            <w:vAlign w:val="bottom"/>
          </w:tcPr>
          <w:p w14:paraId="73BC8C28" w14:textId="4F7C95BA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6,2 %</w:t>
            </w:r>
          </w:p>
        </w:tc>
        <w:tc>
          <w:tcPr>
            <w:tcW w:w="2268" w:type="dxa"/>
            <w:vAlign w:val="bottom"/>
          </w:tcPr>
          <w:p w14:paraId="2359D1AB" w14:textId="140A0A7B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4,1 %</w:t>
            </w:r>
          </w:p>
        </w:tc>
        <w:tc>
          <w:tcPr>
            <w:tcW w:w="2140" w:type="dxa"/>
            <w:vAlign w:val="bottom"/>
          </w:tcPr>
          <w:p w14:paraId="47CD5FC4" w14:textId="3853DA3C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1.237 €</w:t>
            </w:r>
          </w:p>
        </w:tc>
      </w:tr>
      <w:tr w:rsidR="002F6709" w:rsidRPr="00E40AF9" w14:paraId="708FE770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20404C85" w14:textId="53743EEA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Albacete</w:t>
            </w:r>
          </w:p>
        </w:tc>
        <w:tc>
          <w:tcPr>
            <w:tcW w:w="2268" w:type="dxa"/>
            <w:vAlign w:val="bottom"/>
          </w:tcPr>
          <w:p w14:paraId="5DC45AF0" w14:textId="313918FB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5,3 %</w:t>
            </w:r>
          </w:p>
        </w:tc>
        <w:tc>
          <w:tcPr>
            <w:tcW w:w="2268" w:type="dxa"/>
            <w:vAlign w:val="bottom"/>
          </w:tcPr>
          <w:p w14:paraId="50E1941C" w14:textId="2B06B3FB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0,1 %</w:t>
            </w:r>
          </w:p>
        </w:tc>
        <w:tc>
          <w:tcPr>
            <w:tcW w:w="2140" w:type="dxa"/>
            <w:vAlign w:val="bottom"/>
          </w:tcPr>
          <w:p w14:paraId="78FBD7BA" w14:textId="75F4D8D6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1.302 €</w:t>
            </w:r>
          </w:p>
        </w:tc>
      </w:tr>
      <w:tr w:rsidR="002F6709" w:rsidRPr="00E40AF9" w14:paraId="1A424006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BAEB10B" w14:textId="334A9BC5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Lugo</w:t>
            </w:r>
          </w:p>
        </w:tc>
        <w:tc>
          <w:tcPr>
            <w:tcW w:w="2268" w:type="dxa"/>
            <w:vAlign w:val="bottom"/>
          </w:tcPr>
          <w:p w14:paraId="57CAC87D" w14:textId="3C91363D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4,8 %</w:t>
            </w:r>
          </w:p>
        </w:tc>
        <w:tc>
          <w:tcPr>
            <w:tcW w:w="2268" w:type="dxa"/>
            <w:vAlign w:val="bottom"/>
          </w:tcPr>
          <w:p w14:paraId="197A46EB" w14:textId="419CC950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5,6 %</w:t>
            </w:r>
          </w:p>
        </w:tc>
        <w:tc>
          <w:tcPr>
            <w:tcW w:w="2140" w:type="dxa"/>
            <w:vAlign w:val="bottom"/>
          </w:tcPr>
          <w:p w14:paraId="02FF613E" w14:textId="304B0303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1.099 €</w:t>
            </w:r>
          </w:p>
        </w:tc>
      </w:tr>
      <w:tr w:rsidR="002F6709" w:rsidRPr="00E40AF9" w14:paraId="3F8EAEE0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7A9ED802" w14:textId="4307F8AB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Navarra</w:t>
            </w:r>
          </w:p>
        </w:tc>
        <w:tc>
          <w:tcPr>
            <w:tcW w:w="2268" w:type="dxa"/>
            <w:vAlign w:val="bottom"/>
          </w:tcPr>
          <w:p w14:paraId="3AD1AD8D" w14:textId="5C7E155A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3,7 %</w:t>
            </w:r>
          </w:p>
        </w:tc>
        <w:tc>
          <w:tcPr>
            <w:tcW w:w="2268" w:type="dxa"/>
            <w:vAlign w:val="bottom"/>
          </w:tcPr>
          <w:p w14:paraId="18FBD88F" w14:textId="3B5ADB6D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7,4 %</w:t>
            </w:r>
          </w:p>
        </w:tc>
        <w:tc>
          <w:tcPr>
            <w:tcW w:w="2140" w:type="dxa"/>
            <w:vAlign w:val="bottom"/>
          </w:tcPr>
          <w:p w14:paraId="10AFB3BA" w14:textId="6F9AA7F4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1.740 €</w:t>
            </w:r>
          </w:p>
        </w:tc>
      </w:tr>
      <w:tr w:rsidR="002F6709" w:rsidRPr="00E40AF9" w14:paraId="4CBBC9D8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FD7AC14" w14:textId="398F7B22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Huelva</w:t>
            </w:r>
          </w:p>
        </w:tc>
        <w:tc>
          <w:tcPr>
            <w:tcW w:w="2268" w:type="dxa"/>
            <w:vAlign w:val="bottom"/>
          </w:tcPr>
          <w:p w14:paraId="6FF159E6" w14:textId="5B802E53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3,7 %</w:t>
            </w:r>
          </w:p>
        </w:tc>
        <w:tc>
          <w:tcPr>
            <w:tcW w:w="2268" w:type="dxa"/>
            <w:vAlign w:val="bottom"/>
          </w:tcPr>
          <w:p w14:paraId="1912B635" w14:textId="03369DE5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0,9 %</w:t>
            </w:r>
          </w:p>
        </w:tc>
        <w:tc>
          <w:tcPr>
            <w:tcW w:w="2140" w:type="dxa"/>
            <w:vAlign w:val="bottom"/>
          </w:tcPr>
          <w:p w14:paraId="7DE4C739" w14:textId="3A27AE9B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1.285 €</w:t>
            </w:r>
          </w:p>
        </w:tc>
      </w:tr>
      <w:tr w:rsidR="002F6709" w:rsidRPr="00E40AF9" w14:paraId="6AA7B483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B3B5249" w14:textId="005776D4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Pontevedra</w:t>
            </w:r>
          </w:p>
        </w:tc>
        <w:tc>
          <w:tcPr>
            <w:tcW w:w="2268" w:type="dxa"/>
            <w:vAlign w:val="bottom"/>
          </w:tcPr>
          <w:p w14:paraId="0DD0AD2A" w14:textId="6E0248CC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3,2 %</w:t>
            </w:r>
          </w:p>
        </w:tc>
        <w:tc>
          <w:tcPr>
            <w:tcW w:w="2268" w:type="dxa"/>
            <w:vAlign w:val="bottom"/>
          </w:tcPr>
          <w:p w14:paraId="198FD44A" w14:textId="35B9E132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2,5 %</w:t>
            </w:r>
          </w:p>
        </w:tc>
        <w:tc>
          <w:tcPr>
            <w:tcW w:w="2140" w:type="dxa"/>
            <w:vAlign w:val="bottom"/>
          </w:tcPr>
          <w:p w14:paraId="3DCFDEEB" w14:textId="15622C68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1.732 €</w:t>
            </w:r>
          </w:p>
        </w:tc>
      </w:tr>
      <w:tr w:rsidR="002F6709" w:rsidRPr="00E40AF9" w14:paraId="537ED15D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3EC4E8F2" w14:textId="74D29217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Murcia</w:t>
            </w:r>
          </w:p>
        </w:tc>
        <w:tc>
          <w:tcPr>
            <w:tcW w:w="2268" w:type="dxa"/>
            <w:vAlign w:val="bottom"/>
          </w:tcPr>
          <w:p w14:paraId="23296036" w14:textId="3F47BC45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2,9 %</w:t>
            </w:r>
          </w:p>
        </w:tc>
        <w:tc>
          <w:tcPr>
            <w:tcW w:w="2268" w:type="dxa"/>
            <w:vAlign w:val="bottom"/>
          </w:tcPr>
          <w:p w14:paraId="055CB85C" w14:textId="4AFA978D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0,6 %</w:t>
            </w:r>
          </w:p>
        </w:tc>
        <w:tc>
          <w:tcPr>
            <w:tcW w:w="2140" w:type="dxa"/>
            <w:vAlign w:val="bottom"/>
          </w:tcPr>
          <w:p w14:paraId="51195280" w14:textId="419E114F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1.170 €</w:t>
            </w:r>
          </w:p>
        </w:tc>
      </w:tr>
      <w:tr w:rsidR="002F6709" w:rsidRPr="00E40AF9" w14:paraId="2D2D2DC4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4332C6F5" w14:textId="7D93B237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Guadalajara</w:t>
            </w:r>
          </w:p>
        </w:tc>
        <w:tc>
          <w:tcPr>
            <w:tcW w:w="2268" w:type="dxa"/>
            <w:vAlign w:val="bottom"/>
          </w:tcPr>
          <w:p w14:paraId="0E078D9B" w14:textId="0A7A9A46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2,5 %</w:t>
            </w:r>
          </w:p>
        </w:tc>
        <w:tc>
          <w:tcPr>
            <w:tcW w:w="2268" w:type="dxa"/>
            <w:vAlign w:val="bottom"/>
          </w:tcPr>
          <w:p w14:paraId="52D03CAA" w14:textId="077A526A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2,5 %</w:t>
            </w:r>
          </w:p>
        </w:tc>
        <w:tc>
          <w:tcPr>
            <w:tcW w:w="2140" w:type="dxa"/>
            <w:vAlign w:val="bottom"/>
          </w:tcPr>
          <w:p w14:paraId="19B418EE" w14:textId="0568B738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1.301 €</w:t>
            </w:r>
          </w:p>
        </w:tc>
      </w:tr>
      <w:tr w:rsidR="002F6709" w:rsidRPr="00E40AF9" w14:paraId="2BB0B35C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406C710D" w14:textId="074F6835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Soria</w:t>
            </w:r>
          </w:p>
        </w:tc>
        <w:tc>
          <w:tcPr>
            <w:tcW w:w="2268" w:type="dxa"/>
            <w:vAlign w:val="bottom"/>
          </w:tcPr>
          <w:p w14:paraId="1B39E853" w14:textId="0E723648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2,5 %</w:t>
            </w:r>
          </w:p>
        </w:tc>
        <w:tc>
          <w:tcPr>
            <w:tcW w:w="2268" w:type="dxa"/>
            <w:vAlign w:val="bottom"/>
          </w:tcPr>
          <w:p w14:paraId="17928183" w14:textId="64F38E6F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2,6 %</w:t>
            </w:r>
          </w:p>
        </w:tc>
        <w:tc>
          <w:tcPr>
            <w:tcW w:w="2140" w:type="dxa"/>
            <w:vAlign w:val="bottom"/>
          </w:tcPr>
          <w:p w14:paraId="6A7F2B65" w14:textId="2CBFFAE0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1.294 €</w:t>
            </w:r>
          </w:p>
        </w:tc>
      </w:tr>
      <w:tr w:rsidR="002F6709" w:rsidRPr="00E40AF9" w14:paraId="2F8AEE29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34DD98F4" w14:textId="7546C8F1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Illes Balears</w:t>
            </w:r>
          </w:p>
        </w:tc>
        <w:tc>
          <w:tcPr>
            <w:tcW w:w="2268" w:type="dxa"/>
            <w:vAlign w:val="bottom"/>
          </w:tcPr>
          <w:p w14:paraId="34419BE3" w14:textId="5B1C1D19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2,4 %</w:t>
            </w:r>
          </w:p>
        </w:tc>
        <w:tc>
          <w:tcPr>
            <w:tcW w:w="2268" w:type="dxa"/>
            <w:vAlign w:val="bottom"/>
          </w:tcPr>
          <w:p w14:paraId="540625BC" w14:textId="5905F592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0,0 %</w:t>
            </w:r>
          </w:p>
        </w:tc>
        <w:tc>
          <w:tcPr>
            <w:tcW w:w="2140" w:type="dxa"/>
            <w:vAlign w:val="bottom"/>
          </w:tcPr>
          <w:p w14:paraId="0AE28813" w14:textId="3E3BF10A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2.757 €</w:t>
            </w:r>
          </w:p>
        </w:tc>
      </w:tr>
      <w:tr w:rsidR="002F6709" w:rsidRPr="00E40AF9" w14:paraId="0ACA915B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7FDF69A4" w14:textId="52E3C1CC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A Coruña</w:t>
            </w:r>
          </w:p>
        </w:tc>
        <w:tc>
          <w:tcPr>
            <w:tcW w:w="2268" w:type="dxa"/>
            <w:vAlign w:val="bottom"/>
          </w:tcPr>
          <w:p w14:paraId="38E4B51C" w14:textId="37801B2F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2,4 %</w:t>
            </w:r>
          </w:p>
        </w:tc>
        <w:tc>
          <w:tcPr>
            <w:tcW w:w="2268" w:type="dxa"/>
            <w:vAlign w:val="bottom"/>
          </w:tcPr>
          <w:p w14:paraId="3904C8D1" w14:textId="301C7CD2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-1,5 %</w:t>
            </w:r>
          </w:p>
        </w:tc>
        <w:tc>
          <w:tcPr>
            <w:tcW w:w="2140" w:type="dxa"/>
            <w:vAlign w:val="bottom"/>
          </w:tcPr>
          <w:p w14:paraId="0798C502" w14:textId="7C85CD44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1.588 €</w:t>
            </w:r>
          </w:p>
        </w:tc>
      </w:tr>
      <w:tr w:rsidR="002F6709" w:rsidRPr="00E40AF9" w14:paraId="13AB1809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1837094E" w14:textId="23E3D291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Tarragona</w:t>
            </w:r>
          </w:p>
        </w:tc>
        <w:tc>
          <w:tcPr>
            <w:tcW w:w="2268" w:type="dxa"/>
            <w:vAlign w:val="bottom"/>
          </w:tcPr>
          <w:p w14:paraId="126CC67D" w14:textId="5F9A3129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1,6 %</w:t>
            </w:r>
          </w:p>
        </w:tc>
        <w:tc>
          <w:tcPr>
            <w:tcW w:w="2268" w:type="dxa"/>
            <w:vAlign w:val="bottom"/>
          </w:tcPr>
          <w:p w14:paraId="72075205" w14:textId="3942AE7C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0,3 %</w:t>
            </w:r>
          </w:p>
        </w:tc>
        <w:tc>
          <w:tcPr>
            <w:tcW w:w="2140" w:type="dxa"/>
            <w:vAlign w:val="bottom"/>
          </w:tcPr>
          <w:p w14:paraId="1DE274E4" w14:textId="622911CA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1.472 €</w:t>
            </w:r>
          </w:p>
        </w:tc>
      </w:tr>
      <w:tr w:rsidR="002F6709" w:rsidRPr="00E40AF9" w14:paraId="0B3A2A16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25C5D681" w14:textId="218D5970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Sevilla</w:t>
            </w:r>
          </w:p>
        </w:tc>
        <w:tc>
          <w:tcPr>
            <w:tcW w:w="2268" w:type="dxa"/>
            <w:vAlign w:val="bottom"/>
          </w:tcPr>
          <w:p w14:paraId="31C2E669" w14:textId="217F2CFC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1,5 %</w:t>
            </w:r>
          </w:p>
        </w:tc>
        <w:tc>
          <w:tcPr>
            <w:tcW w:w="2268" w:type="dxa"/>
            <w:vAlign w:val="bottom"/>
          </w:tcPr>
          <w:p w14:paraId="1D0E11EE" w14:textId="0067E794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0,6 %</w:t>
            </w:r>
          </w:p>
        </w:tc>
        <w:tc>
          <w:tcPr>
            <w:tcW w:w="2140" w:type="dxa"/>
            <w:vAlign w:val="bottom"/>
          </w:tcPr>
          <w:p w14:paraId="3FD28B63" w14:textId="73951355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1.612 €</w:t>
            </w:r>
          </w:p>
        </w:tc>
      </w:tr>
      <w:tr w:rsidR="002F6709" w:rsidRPr="00E40AF9" w14:paraId="49721A9C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16D4EA8" w14:textId="6EEC8969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Toledo</w:t>
            </w:r>
          </w:p>
        </w:tc>
        <w:tc>
          <w:tcPr>
            <w:tcW w:w="2268" w:type="dxa"/>
            <w:vAlign w:val="bottom"/>
          </w:tcPr>
          <w:p w14:paraId="696F5381" w14:textId="02478F39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1,5 %</w:t>
            </w:r>
          </w:p>
        </w:tc>
        <w:tc>
          <w:tcPr>
            <w:tcW w:w="2268" w:type="dxa"/>
            <w:vAlign w:val="bottom"/>
          </w:tcPr>
          <w:p w14:paraId="6EE358D9" w14:textId="65CACBE3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0,0 %</w:t>
            </w:r>
          </w:p>
        </w:tc>
        <w:tc>
          <w:tcPr>
            <w:tcW w:w="2140" w:type="dxa"/>
            <w:vAlign w:val="bottom"/>
          </w:tcPr>
          <w:p w14:paraId="22D466A2" w14:textId="4062789F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977 €</w:t>
            </w:r>
          </w:p>
        </w:tc>
      </w:tr>
      <w:tr w:rsidR="002F6709" w:rsidRPr="00E40AF9" w14:paraId="189B1FF2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3973B0A2" w14:textId="25C5624F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Cádiz</w:t>
            </w:r>
          </w:p>
        </w:tc>
        <w:tc>
          <w:tcPr>
            <w:tcW w:w="2268" w:type="dxa"/>
            <w:vAlign w:val="bottom"/>
          </w:tcPr>
          <w:p w14:paraId="264C0827" w14:textId="0E9DAC4A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1,4 %</w:t>
            </w:r>
          </w:p>
        </w:tc>
        <w:tc>
          <w:tcPr>
            <w:tcW w:w="2268" w:type="dxa"/>
            <w:vAlign w:val="bottom"/>
          </w:tcPr>
          <w:p w14:paraId="4DE176B7" w14:textId="2FDF3077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3,5 %</w:t>
            </w:r>
          </w:p>
        </w:tc>
        <w:tc>
          <w:tcPr>
            <w:tcW w:w="2140" w:type="dxa"/>
            <w:vAlign w:val="bottom"/>
          </w:tcPr>
          <w:p w14:paraId="5D942D4F" w14:textId="315A9320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1.531 €</w:t>
            </w:r>
          </w:p>
        </w:tc>
      </w:tr>
      <w:tr w:rsidR="002F6709" w:rsidRPr="00E40AF9" w14:paraId="152146CB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12253E24" w14:textId="195FE668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Ciudad Real</w:t>
            </w:r>
          </w:p>
        </w:tc>
        <w:tc>
          <w:tcPr>
            <w:tcW w:w="2268" w:type="dxa"/>
            <w:vAlign w:val="bottom"/>
          </w:tcPr>
          <w:p w14:paraId="39CD9989" w14:textId="307F9FD7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1,4 %</w:t>
            </w:r>
          </w:p>
        </w:tc>
        <w:tc>
          <w:tcPr>
            <w:tcW w:w="2268" w:type="dxa"/>
            <w:vAlign w:val="bottom"/>
          </w:tcPr>
          <w:p w14:paraId="1F87E7ED" w14:textId="17E6C283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2140" w:type="dxa"/>
            <w:vAlign w:val="bottom"/>
          </w:tcPr>
          <w:p w14:paraId="3BD929B1" w14:textId="5B2B5D15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992 €</w:t>
            </w:r>
          </w:p>
        </w:tc>
      </w:tr>
      <w:tr w:rsidR="002F6709" w:rsidRPr="00E40AF9" w14:paraId="0CF53C35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2641BDD2" w14:textId="7C88D6E9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Las Palmas</w:t>
            </w:r>
          </w:p>
        </w:tc>
        <w:tc>
          <w:tcPr>
            <w:tcW w:w="2268" w:type="dxa"/>
            <w:vAlign w:val="bottom"/>
          </w:tcPr>
          <w:p w14:paraId="431BE9BF" w14:textId="2421D656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1,3 %</w:t>
            </w:r>
          </w:p>
        </w:tc>
        <w:tc>
          <w:tcPr>
            <w:tcW w:w="2268" w:type="dxa"/>
            <w:vAlign w:val="bottom"/>
          </w:tcPr>
          <w:p w14:paraId="20E310AA" w14:textId="48D5C880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1,3 %</w:t>
            </w:r>
          </w:p>
        </w:tc>
        <w:tc>
          <w:tcPr>
            <w:tcW w:w="2140" w:type="dxa"/>
            <w:vAlign w:val="bottom"/>
          </w:tcPr>
          <w:p w14:paraId="42032026" w14:textId="4C636AEB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1.778 €</w:t>
            </w:r>
          </w:p>
        </w:tc>
      </w:tr>
      <w:tr w:rsidR="002F6709" w:rsidRPr="00E40AF9" w14:paraId="77D32AF3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37136E08" w14:textId="0D83583E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Valladolid</w:t>
            </w:r>
          </w:p>
        </w:tc>
        <w:tc>
          <w:tcPr>
            <w:tcW w:w="2268" w:type="dxa"/>
            <w:vAlign w:val="bottom"/>
          </w:tcPr>
          <w:p w14:paraId="7F710C42" w14:textId="725DB78F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1,2 %</w:t>
            </w:r>
          </w:p>
        </w:tc>
        <w:tc>
          <w:tcPr>
            <w:tcW w:w="2268" w:type="dxa"/>
            <w:vAlign w:val="bottom"/>
          </w:tcPr>
          <w:p w14:paraId="2EF03AA3" w14:textId="18B4E230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0,9 %</w:t>
            </w:r>
          </w:p>
        </w:tc>
        <w:tc>
          <w:tcPr>
            <w:tcW w:w="2140" w:type="dxa"/>
            <w:vAlign w:val="bottom"/>
          </w:tcPr>
          <w:p w14:paraId="51064007" w14:textId="15A5F62B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1.561 €</w:t>
            </w:r>
          </w:p>
        </w:tc>
      </w:tr>
      <w:tr w:rsidR="002F6709" w:rsidRPr="00E40AF9" w14:paraId="0693211F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7B23A762" w14:textId="73EFB77C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Badajoz</w:t>
            </w:r>
          </w:p>
        </w:tc>
        <w:tc>
          <w:tcPr>
            <w:tcW w:w="2268" w:type="dxa"/>
            <w:vAlign w:val="bottom"/>
          </w:tcPr>
          <w:p w14:paraId="21D9453A" w14:textId="78401937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1,2 %</w:t>
            </w:r>
          </w:p>
        </w:tc>
        <w:tc>
          <w:tcPr>
            <w:tcW w:w="2268" w:type="dxa"/>
            <w:vAlign w:val="bottom"/>
          </w:tcPr>
          <w:p w14:paraId="274187D5" w14:textId="7A49E087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1,9 %</w:t>
            </w:r>
          </w:p>
        </w:tc>
        <w:tc>
          <w:tcPr>
            <w:tcW w:w="2140" w:type="dxa"/>
            <w:vAlign w:val="bottom"/>
          </w:tcPr>
          <w:p w14:paraId="1804ADFA" w14:textId="5A18949D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1.122 €</w:t>
            </w:r>
          </w:p>
        </w:tc>
      </w:tr>
      <w:tr w:rsidR="002F6709" w:rsidRPr="00E40AF9" w14:paraId="028B96DF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56A58CF" w14:textId="2F6CB699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Salamanca</w:t>
            </w:r>
          </w:p>
        </w:tc>
        <w:tc>
          <w:tcPr>
            <w:tcW w:w="2268" w:type="dxa"/>
            <w:vAlign w:val="bottom"/>
          </w:tcPr>
          <w:p w14:paraId="6BDDE007" w14:textId="13657066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1,2 %</w:t>
            </w:r>
          </w:p>
        </w:tc>
        <w:tc>
          <w:tcPr>
            <w:tcW w:w="2268" w:type="dxa"/>
            <w:vAlign w:val="bottom"/>
          </w:tcPr>
          <w:p w14:paraId="39E85CC9" w14:textId="4A2B2D87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1,5 %</w:t>
            </w:r>
          </w:p>
        </w:tc>
        <w:tc>
          <w:tcPr>
            <w:tcW w:w="2140" w:type="dxa"/>
            <w:vAlign w:val="bottom"/>
          </w:tcPr>
          <w:p w14:paraId="223C68C2" w14:textId="2CB9B119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1.713 €</w:t>
            </w:r>
          </w:p>
        </w:tc>
      </w:tr>
      <w:tr w:rsidR="002F6709" w:rsidRPr="00E40AF9" w14:paraId="0A9FA633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4027ABEC" w14:textId="0BFDF8D6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Burgos</w:t>
            </w:r>
          </w:p>
        </w:tc>
        <w:tc>
          <w:tcPr>
            <w:tcW w:w="2268" w:type="dxa"/>
            <w:vAlign w:val="bottom"/>
          </w:tcPr>
          <w:p w14:paraId="4CFB5E71" w14:textId="0C8F9CB1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1,1 %</w:t>
            </w:r>
          </w:p>
        </w:tc>
        <w:tc>
          <w:tcPr>
            <w:tcW w:w="2268" w:type="dxa"/>
            <w:vAlign w:val="bottom"/>
          </w:tcPr>
          <w:p w14:paraId="6263007F" w14:textId="14DBB1CB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2140" w:type="dxa"/>
            <w:vAlign w:val="bottom"/>
          </w:tcPr>
          <w:p w14:paraId="0B16F41D" w14:textId="2B855D4E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1.490 €</w:t>
            </w:r>
          </w:p>
        </w:tc>
      </w:tr>
      <w:tr w:rsidR="002F6709" w:rsidRPr="00E40AF9" w14:paraId="5129DF0A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29B7A5B4" w14:textId="13F3A98D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Cáceres</w:t>
            </w:r>
          </w:p>
        </w:tc>
        <w:tc>
          <w:tcPr>
            <w:tcW w:w="2268" w:type="dxa"/>
            <w:vAlign w:val="bottom"/>
          </w:tcPr>
          <w:p w14:paraId="055CC68E" w14:textId="00372763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1,1 %</w:t>
            </w:r>
          </w:p>
        </w:tc>
        <w:tc>
          <w:tcPr>
            <w:tcW w:w="2268" w:type="dxa"/>
            <w:vAlign w:val="bottom"/>
          </w:tcPr>
          <w:p w14:paraId="5339F918" w14:textId="03628933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2140" w:type="dxa"/>
            <w:vAlign w:val="bottom"/>
          </w:tcPr>
          <w:p w14:paraId="721600CE" w14:textId="187A5DD2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1.116 €</w:t>
            </w:r>
          </w:p>
        </w:tc>
      </w:tr>
      <w:tr w:rsidR="002F6709" w:rsidRPr="00E40AF9" w14:paraId="6A57A0A1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4E5E5461" w14:textId="21E44F5B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Asturias</w:t>
            </w:r>
          </w:p>
        </w:tc>
        <w:tc>
          <w:tcPr>
            <w:tcW w:w="2268" w:type="dxa"/>
            <w:vAlign w:val="bottom"/>
          </w:tcPr>
          <w:p w14:paraId="13D7ED99" w14:textId="130997CD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1,1 %</w:t>
            </w:r>
          </w:p>
        </w:tc>
        <w:tc>
          <w:tcPr>
            <w:tcW w:w="2268" w:type="dxa"/>
            <w:vAlign w:val="bottom"/>
          </w:tcPr>
          <w:p w14:paraId="5DC2D0AF" w14:textId="1B4630AD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2,5 %</w:t>
            </w:r>
          </w:p>
        </w:tc>
        <w:tc>
          <w:tcPr>
            <w:tcW w:w="2140" w:type="dxa"/>
            <w:vAlign w:val="bottom"/>
          </w:tcPr>
          <w:p w14:paraId="15CCBC11" w14:textId="7B9006A5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1.584 €</w:t>
            </w:r>
          </w:p>
        </w:tc>
      </w:tr>
      <w:tr w:rsidR="002F6709" w:rsidRPr="00E40AF9" w14:paraId="1D52106A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3EBA3321" w14:textId="7A504450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Girona</w:t>
            </w:r>
          </w:p>
        </w:tc>
        <w:tc>
          <w:tcPr>
            <w:tcW w:w="2268" w:type="dxa"/>
            <w:vAlign w:val="bottom"/>
          </w:tcPr>
          <w:p w14:paraId="08484F62" w14:textId="42BFEB8B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0,9 %</w:t>
            </w:r>
          </w:p>
        </w:tc>
        <w:tc>
          <w:tcPr>
            <w:tcW w:w="2268" w:type="dxa"/>
            <w:vAlign w:val="bottom"/>
          </w:tcPr>
          <w:p w14:paraId="591A26A3" w14:textId="6577E0FB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1,5 %</w:t>
            </w:r>
          </w:p>
        </w:tc>
        <w:tc>
          <w:tcPr>
            <w:tcW w:w="2140" w:type="dxa"/>
            <w:vAlign w:val="bottom"/>
          </w:tcPr>
          <w:p w14:paraId="5B49125B" w14:textId="64E299CE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2.023 €</w:t>
            </w:r>
          </w:p>
        </w:tc>
      </w:tr>
      <w:tr w:rsidR="002F6709" w:rsidRPr="00E40AF9" w14:paraId="24E420C1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44D3B2FA" w14:textId="319BBC50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Ourense</w:t>
            </w:r>
          </w:p>
        </w:tc>
        <w:tc>
          <w:tcPr>
            <w:tcW w:w="2268" w:type="dxa"/>
            <w:vAlign w:val="bottom"/>
          </w:tcPr>
          <w:p w14:paraId="0885EBD4" w14:textId="46F6028E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0,9 %</w:t>
            </w:r>
          </w:p>
        </w:tc>
        <w:tc>
          <w:tcPr>
            <w:tcW w:w="2268" w:type="dxa"/>
            <w:vAlign w:val="bottom"/>
          </w:tcPr>
          <w:p w14:paraId="14B4D0AD" w14:textId="5EA59844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2140" w:type="dxa"/>
            <w:vAlign w:val="bottom"/>
          </w:tcPr>
          <w:p w14:paraId="77B63A36" w14:textId="2356A80F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1.411 €</w:t>
            </w:r>
          </w:p>
        </w:tc>
      </w:tr>
      <w:tr w:rsidR="002F6709" w:rsidRPr="00E40AF9" w14:paraId="26F7D36D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EC95EC2" w14:textId="4FDE79B3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Santa Cruz de Tenerife</w:t>
            </w:r>
          </w:p>
        </w:tc>
        <w:tc>
          <w:tcPr>
            <w:tcW w:w="2268" w:type="dxa"/>
            <w:vAlign w:val="bottom"/>
          </w:tcPr>
          <w:p w14:paraId="6E451FBA" w14:textId="579A5BC5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0,8 %</w:t>
            </w:r>
          </w:p>
        </w:tc>
        <w:tc>
          <w:tcPr>
            <w:tcW w:w="2268" w:type="dxa"/>
            <w:vAlign w:val="bottom"/>
          </w:tcPr>
          <w:p w14:paraId="6CDF07F2" w14:textId="67E9C735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-1,6 %</w:t>
            </w:r>
          </w:p>
        </w:tc>
        <w:tc>
          <w:tcPr>
            <w:tcW w:w="2140" w:type="dxa"/>
            <w:vAlign w:val="bottom"/>
          </w:tcPr>
          <w:p w14:paraId="4340C5FA" w14:textId="3BDAE265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1.808 €</w:t>
            </w:r>
          </w:p>
        </w:tc>
      </w:tr>
      <w:tr w:rsidR="002F6709" w:rsidRPr="00E40AF9" w14:paraId="0888523E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0C76BAA4" w14:textId="17D6D6AF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Zaragoza</w:t>
            </w:r>
          </w:p>
        </w:tc>
        <w:tc>
          <w:tcPr>
            <w:tcW w:w="2268" w:type="dxa"/>
            <w:vAlign w:val="bottom"/>
          </w:tcPr>
          <w:p w14:paraId="41E2E857" w14:textId="32298682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0,8 %</w:t>
            </w:r>
          </w:p>
        </w:tc>
        <w:tc>
          <w:tcPr>
            <w:tcW w:w="2268" w:type="dxa"/>
            <w:vAlign w:val="bottom"/>
          </w:tcPr>
          <w:p w14:paraId="38F82560" w14:textId="460E7F32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2,0 %</w:t>
            </w:r>
          </w:p>
        </w:tc>
        <w:tc>
          <w:tcPr>
            <w:tcW w:w="2140" w:type="dxa"/>
            <w:vAlign w:val="bottom"/>
          </w:tcPr>
          <w:p w14:paraId="22BEB090" w14:textId="5115D4D4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1.667 €</w:t>
            </w:r>
          </w:p>
        </w:tc>
      </w:tr>
      <w:tr w:rsidR="002F6709" w:rsidRPr="00E40AF9" w14:paraId="334B08EB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70C7C466" w14:textId="418AAFAA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Valencia</w:t>
            </w:r>
          </w:p>
        </w:tc>
        <w:tc>
          <w:tcPr>
            <w:tcW w:w="2268" w:type="dxa"/>
            <w:vAlign w:val="bottom"/>
          </w:tcPr>
          <w:p w14:paraId="3AC67FE1" w14:textId="6A444273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0,7 %</w:t>
            </w:r>
          </w:p>
        </w:tc>
        <w:tc>
          <w:tcPr>
            <w:tcW w:w="2268" w:type="dxa"/>
            <w:vAlign w:val="bottom"/>
          </w:tcPr>
          <w:p w14:paraId="6C24BA45" w14:textId="02E2FFA3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1,8 %</w:t>
            </w:r>
          </w:p>
        </w:tc>
        <w:tc>
          <w:tcPr>
            <w:tcW w:w="2140" w:type="dxa"/>
            <w:vAlign w:val="bottom"/>
          </w:tcPr>
          <w:p w14:paraId="580AD99C" w14:textId="0E16D661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1.445 €</w:t>
            </w:r>
          </w:p>
        </w:tc>
      </w:tr>
      <w:tr w:rsidR="002F6709" w:rsidRPr="00E40AF9" w14:paraId="64208583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60A1F1A4" w14:textId="12950BF7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lastRenderedPageBreak/>
              <w:t>Gipuzkoa</w:t>
            </w:r>
          </w:p>
        </w:tc>
        <w:tc>
          <w:tcPr>
            <w:tcW w:w="2268" w:type="dxa"/>
            <w:vAlign w:val="bottom"/>
          </w:tcPr>
          <w:p w14:paraId="3FC00B5A" w14:textId="166B28C5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0,5 %</w:t>
            </w:r>
          </w:p>
        </w:tc>
        <w:tc>
          <w:tcPr>
            <w:tcW w:w="2268" w:type="dxa"/>
            <w:vAlign w:val="bottom"/>
          </w:tcPr>
          <w:p w14:paraId="45804F51" w14:textId="4F00D816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0,5 %</w:t>
            </w:r>
          </w:p>
        </w:tc>
        <w:tc>
          <w:tcPr>
            <w:tcW w:w="2140" w:type="dxa"/>
            <w:vAlign w:val="bottom"/>
          </w:tcPr>
          <w:p w14:paraId="666FA52C" w14:textId="16931CA1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3.027 €</w:t>
            </w:r>
          </w:p>
        </w:tc>
      </w:tr>
      <w:tr w:rsidR="002F6709" w:rsidRPr="00E40AF9" w14:paraId="07476808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4EAEEE72" w14:textId="31F4721E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La Rioja</w:t>
            </w:r>
          </w:p>
        </w:tc>
        <w:tc>
          <w:tcPr>
            <w:tcW w:w="2268" w:type="dxa"/>
            <w:vAlign w:val="bottom"/>
          </w:tcPr>
          <w:p w14:paraId="27FE6EEC" w14:textId="2616D5A1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0,5 %</w:t>
            </w:r>
          </w:p>
        </w:tc>
        <w:tc>
          <w:tcPr>
            <w:tcW w:w="2268" w:type="dxa"/>
            <w:vAlign w:val="bottom"/>
          </w:tcPr>
          <w:p w14:paraId="66F20F9A" w14:textId="1F126262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2140" w:type="dxa"/>
            <w:vAlign w:val="bottom"/>
          </w:tcPr>
          <w:p w14:paraId="6F4D65CD" w14:textId="26BB67CB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1.400 €</w:t>
            </w:r>
          </w:p>
        </w:tc>
      </w:tr>
      <w:tr w:rsidR="002F6709" w:rsidRPr="00E40AF9" w14:paraId="1A80ED98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96EA670" w14:textId="432D57DE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Málaga</w:t>
            </w:r>
          </w:p>
        </w:tc>
        <w:tc>
          <w:tcPr>
            <w:tcW w:w="2268" w:type="dxa"/>
            <w:vAlign w:val="bottom"/>
          </w:tcPr>
          <w:p w14:paraId="04F404FC" w14:textId="1F7A0085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0,5 %</w:t>
            </w:r>
          </w:p>
        </w:tc>
        <w:tc>
          <w:tcPr>
            <w:tcW w:w="2268" w:type="dxa"/>
            <w:vAlign w:val="bottom"/>
          </w:tcPr>
          <w:p w14:paraId="206FF969" w14:textId="1864E706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2140" w:type="dxa"/>
            <w:vAlign w:val="bottom"/>
          </w:tcPr>
          <w:p w14:paraId="02BFFE06" w14:textId="01F7EB4D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2.265 €</w:t>
            </w:r>
          </w:p>
        </w:tc>
      </w:tr>
      <w:tr w:rsidR="002F6709" w:rsidRPr="00E40AF9" w14:paraId="45EB2E62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F27A9A6" w14:textId="71F55B6D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Segovia</w:t>
            </w:r>
          </w:p>
        </w:tc>
        <w:tc>
          <w:tcPr>
            <w:tcW w:w="2268" w:type="dxa"/>
            <w:vAlign w:val="bottom"/>
          </w:tcPr>
          <w:p w14:paraId="0FA43673" w14:textId="71D8FAFA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0,4 %</w:t>
            </w:r>
          </w:p>
        </w:tc>
        <w:tc>
          <w:tcPr>
            <w:tcW w:w="2268" w:type="dxa"/>
            <w:vAlign w:val="bottom"/>
          </w:tcPr>
          <w:p w14:paraId="29C997E5" w14:textId="1337C5B9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2140" w:type="dxa"/>
            <w:vAlign w:val="bottom"/>
          </w:tcPr>
          <w:p w14:paraId="35D4F5EC" w14:textId="729716AD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1.321 €</w:t>
            </w:r>
          </w:p>
        </w:tc>
      </w:tr>
      <w:tr w:rsidR="002F6709" w:rsidRPr="00E40AF9" w14:paraId="77CE75A5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7FD36AC7" w14:textId="52841B60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Lleida</w:t>
            </w:r>
          </w:p>
        </w:tc>
        <w:tc>
          <w:tcPr>
            <w:tcW w:w="2268" w:type="dxa"/>
            <w:vAlign w:val="bottom"/>
          </w:tcPr>
          <w:p w14:paraId="6CB44F3F" w14:textId="39D374D2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0,4 %</w:t>
            </w:r>
          </w:p>
        </w:tc>
        <w:tc>
          <w:tcPr>
            <w:tcW w:w="2268" w:type="dxa"/>
            <w:vAlign w:val="bottom"/>
          </w:tcPr>
          <w:p w14:paraId="5C5126EF" w14:textId="1D58094B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0,2 %</w:t>
            </w:r>
          </w:p>
        </w:tc>
        <w:tc>
          <w:tcPr>
            <w:tcW w:w="2140" w:type="dxa"/>
            <w:vAlign w:val="bottom"/>
          </w:tcPr>
          <w:p w14:paraId="304F9330" w14:textId="2C78CC78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1.184 €</w:t>
            </w:r>
          </w:p>
        </w:tc>
      </w:tr>
      <w:tr w:rsidR="002F6709" w:rsidRPr="00E40AF9" w14:paraId="53EFF7BA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468439A5" w14:textId="748389D3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Cuenca</w:t>
            </w:r>
          </w:p>
        </w:tc>
        <w:tc>
          <w:tcPr>
            <w:tcW w:w="2268" w:type="dxa"/>
            <w:vAlign w:val="bottom"/>
          </w:tcPr>
          <w:p w14:paraId="59A44EC6" w14:textId="421EE4AB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0,4 %</w:t>
            </w:r>
          </w:p>
        </w:tc>
        <w:tc>
          <w:tcPr>
            <w:tcW w:w="2268" w:type="dxa"/>
            <w:vAlign w:val="bottom"/>
          </w:tcPr>
          <w:p w14:paraId="0F6EE7FC" w14:textId="02468D16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3,2 %</w:t>
            </w:r>
          </w:p>
        </w:tc>
        <w:tc>
          <w:tcPr>
            <w:tcW w:w="2140" w:type="dxa"/>
            <w:vAlign w:val="bottom"/>
          </w:tcPr>
          <w:p w14:paraId="2CC67129" w14:textId="550730A5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1.117 €</w:t>
            </w:r>
          </w:p>
        </w:tc>
      </w:tr>
      <w:tr w:rsidR="002F6709" w:rsidRPr="00E40AF9" w14:paraId="0E551A09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37FF7F80" w14:textId="6579BA60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Bizkaia</w:t>
            </w:r>
          </w:p>
        </w:tc>
        <w:tc>
          <w:tcPr>
            <w:tcW w:w="2268" w:type="dxa"/>
            <w:vAlign w:val="bottom"/>
          </w:tcPr>
          <w:p w14:paraId="5FCB1EAD" w14:textId="634BB97F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0,3 %</w:t>
            </w:r>
          </w:p>
        </w:tc>
        <w:tc>
          <w:tcPr>
            <w:tcW w:w="2268" w:type="dxa"/>
            <w:vAlign w:val="bottom"/>
          </w:tcPr>
          <w:p w14:paraId="0E64B023" w14:textId="1AE210B2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0,7 %</w:t>
            </w:r>
          </w:p>
        </w:tc>
        <w:tc>
          <w:tcPr>
            <w:tcW w:w="2140" w:type="dxa"/>
            <w:vAlign w:val="bottom"/>
          </w:tcPr>
          <w:p w14:paraId="47C5E7A9" w14:textId="6CA3C23B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2.803 €</w:t>
            </w:r>
          </w:p>
        </w:tc>
      </w:tr>
      <w:tr w:rsidR="002F6709" w:rsidRPr="00E40AF9" w14:paraId="0C942FB4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71D4845D" w14:textId="5485DE5A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Jaén</w:t>
            </w:r>
          </w:p>
        </w:tc>
        <w:tc>
          <w:tcPr>
            <w:tcW w:w="2268" w:type="dxa"/>
            <w:vAlign w:val="bottom"/>
          </w:tcPr>
          <w:p w14:paraId="00E6CD5D" w14:textId="43AF1293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0,3 %</w:t>
            </w:r>
          </w:p>
        </w:tc>
        <w:tc>
          <w:tcPr>
            <w:tcW w:w="2268" w:type="dxa"/>
            <w:vAlign w:val="bottom"/>
          </w:tcPr>
          <w:p w14:paraId="316119B7" w14:textId="783FEBAC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2,1 %</w:t>
            </w:r>
          </w:p>
        </w:tc>
        <w:tc>
          <w:tcPr>
            <w:tcW w:w="2140" w:type="dxa"/>
            <w:vAlign w:val="bottom"/>
          </w:tcPr>
          <w:p w14:paraId="75244C68" w14:textId="1F4D5D3D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1.103 €</w:t>
            </w:r>
          </w:p>
        </w:tc>
      </w:tr>
      <w:tr w:rsidR="002F6709" w:rsidRPr="00E40AF9" w14:paraId="364D95B6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2BF6B647" w14:textId="32329187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Castellón</w:t>
            </w:r>
          </w:p>
        </w:tc>
        <w:tc>
          <w:tcPr>
            <w:tcW w:w="2268" w:type="dxa"/>
            <w:vAlign w:val="bottom"/>
          </w:tcPr>
          <w:p w14:paraId="32BB89E0" w14:textId="29DF5C38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0,3 %</w:t>
            </w:r>
          </w:p>
        </w:tc>
        <w:tc>
          <w:tcPr>
            <w:tcW w:w="2268" w:type="dxa"/>
            <w:vAlign w:val="bottom"/>
          </w:tcPr>
          <w:p w14:paraId="5FA5262C" w14:textId="03228C12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-1,6 %</w:t>
            </w:r>
          </w:p>
        </w:tc>
        <w:tc>
          <w:tcPr>
            <w:tcW w:w="2140" w:type="dxa"/>
            <w:vAlign w:val="bottom"/>
          </w:tcPr>
          <w:p w14:paraId="5DB650FB" w14:textId="48115499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1.096 €</w:t>
            </w:r>
          </w:p>
        </w:tc>
      </w:tr>
      <w:tr w:rsidR="002F6709" w:rsidRPr="00E40AF9" w14:paraId="4CA99739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9752981" w14:textId="49BB7180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Alicante</w:t>
            </w:r>
          </w:p>
        </w:tc>
        <w:tc>
          <w:tcPr>
            <w:tcW w:w="2268" w:type="dxa"/>
            <w:vAlign w:val="bottom"/>
          </w:tcPr>
          <w:p w14:paraId="7EC61127" w14:textId="2495E182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0,2 %</w:t>
            </w:r>
          </w:p>
        </w:tc>
        <w:tc>
          <w:tcPr>
            <w:tcW w:w="2268" w:type="dxa"/>
            <w:vAlign w:val="bottom"/>
          </w:tcPr>
          <w:p w14:paraId="0F8CF676" w14:textId="7FCCE3A6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2,2 %</w:t>
            </w:r>
          </w:p>
        </w:tc>
        <w:tc>
          <w:tcPr>
            <w:tcW w:w="2140" w:type="dxa"/>
            <w:vAlign w:val="bottom"/>
          </w:tcPr>
          <w:p w14:paraId="2DD7D8EC" w14:textId="527C08F5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1.556 €</w:t>
            </w:r>
          </w:p>
        </w:tc>
      </w:tr>
      <w:tr w:rsidR="002F6709" w:rsidRPr="00E40AF9" w14:paraId="327A8381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211B361B" w14:textId="4F5F9B6E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Granada</w:t>
            </w:r>
          </w:p>
        </w:tc>
        <w:tc>
          <w:tcPr>
            <w:tcW w:w="2268" w:type="dxa"/>
            <w:vAlign w:val="bottom"/>
          </w:tcPr>
          <w:p w14:paraId="2BF77FD4" w14:textId="1013827E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0,01 %</w:t>
            </w:r>
          </w:p>
        </w:tc>
        <w:tc>
          <w:tcPr>
            <w:tcW w:w="2268" w:type="dxa"/>
            <w:vAlign w:val="bottom"/>
          </w:tcPr>
          <w:p w14:paraId="50EFAF92" w14:textId="2871AD83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-1,1 %</w:t>
            </w:r>
          </w:p>
        </w:tc>
        <w:tc>
          <w:tcPr>
            <w:tcW w:w="2140" w:type="dxa"/>
            <w:vAlign w:val="bottom"/>
          </w:tcPr>
          <w:p w14:paraId="162F5FCA" w14:textId="27C42685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1.512 €</w:t>
            </w:r>
          </w:p>
        </w:tc>
      </w:tr>
      <w:tr w:rsidR="002F6709" w:rsidRPr="00E40AF9" w14:paraId="6FFCD822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2113AB68" w14:textId="5A3C31CD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Cantabria</w:t>
            </w:r>
          </w:p>
        </w:tc>
        <w:tc>
          <w:tcPr>
            <w:tcW w:w="2268" w:type="dxa"/>
            <w:vAlign w:val="bottom"/>
          </w:tcPr>
          <w:p w14:paraId="0AA36976" w14:textId="06D5AC47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2268" w:type="dxa"/>
            <w:vAlign w:val="bottom"/>
          </w:tcPr>
          <w:p w14:paraId="3A117B94" w14:textId="5BE847FA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-1,1 %</w:t>
            </w:r>
          </w:p>
        </w:tc>
        <w:tc>
          <w:tcPr>
            <w:tcW w:w="2140" w:type="dxa"/>
            <w:vAlign w:val="bottom"/>
          </w:tcPr>
          <w:p w14:paraId="4BBEC0F2" w14:textId="31578C48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1.712 €</w:t>
            </w:r>
          </w:p>
        </w:tc>
      </w:tr>
      <w:tr w:rsidR="002F6709" w:rsidRPr="00E40AF9" w14:paraId="5CA646A7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0EC5099D" w14:textId="4BD9FCC8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León</w:t>
            </w:r>
          </w:p>
        </w:tc>
        <w:tc>
          <w:tcPr>
            <w:tcW w:w="2268" w:type="dxa"/>
            <w:vAlign w:val="bottom"/>
          </w:tcPr>
          <w:p w14:paraId="380E8774" w14:textId="1637101E" w:rsidR="002F6709" w:rsidRPr="00E40AF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2268" w:type="dxa"/>
            <w:vAlign w:val="bottom"/>
          </w:tcPr>
          <w:p w14:paraId="206F488E" w14:textId="0689E646" w:rsidR="002F6709" w:rsidRPr="00E40AF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1,4 %</w:t>
            </w:r>
          </w:p>
        </w:tc>
        <w:tc>
          <w:tcPr>
            <w:tcW w:w="2140" w:type="dxa"/>
            <w:vAlign w:val="bottom"/>
          </w:tcPr>
          <w:p w14:paraId="683F3A23" w14:textId="467F090E" w:rsidR="002F6709" w:rsidRPr="00E40AF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1.262 €</w:t>
            </w:r>
          </w:p>
        </w:tc>
      </w:tr>
      <w:tr w:rsidR="002F6709" w:rsidRPr="00E40AF9" w14:paraId="32C1A462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71F14AC2" w14:textId="596B5902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Zamora</w:t>
            </w:r>
          </w:p>
        </w:tc>
        <w:tc>
          <w:tcPr>
            <w:tcW w:w="2268" w:type="dxa"/>
            <w:vAlign w:val="bottom"/>
          </w:tcPr>
          <w:p w14:paraId="50CDE95D" w14:textId="6F765473" w:rsidR="002F6709" w:rsidRPr="00E40AF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2268" w:type="dxa"/>
            <w:vAlign w:val="bottom"/>
          </w:tcPr>
          <w:p w14:paraId="067E7C6A" w14:textId="7C7761F7" w:rsidR="002F6709" w:rsidRPr="00E40AF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0,2 %</w:t>
            </w:r>
          </w:p>
        </w:tc>
        <w:tc>
          <w:tcPr>
            <w:tcW w:w="2140" w:type="dxa"/>
            <w:vAlign w:val="bottom"/>
          </w:tcPr>
          <w:p w14:paraId="3D77AA00" w14:textId="002CE4F3" w:rsidR="002F6709" w:rsidRPr="00E40AF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1.219 €</w:t>
            </w:r>
          </w:p>
        </w:tc>
      </w:tr>
      <w:tr w:rsidR="002F6709" w:rsidRPr="00E40AF9" w14:paraId="49B6EA62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49CC0A09" w14:textId="43EC48E9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Palencia</w:t>
            </w:r>
          </w:p>
        </w:tc>
        <w:tc>
          <w:tcPr>
            <w:tcW w:w="2268" w:type="dxa"/>
            <w:vAlign w:val="bottom"/>
          </w:tcPr>
          <w:p w14:paraId="33A9CB38" w14:textId="2137A467" w:rsidR="002F6709" w:rsidRPr="00E40AF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2268" w:type="dxa"/>
            <w:vAlign w:val="bottom"/>
          </w:tcPr>
          <w:p w14:paraId="13E5F5EB" w14:textId="28734721" w:rsidR="002F6709" w:rsidRPr="00E40AF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-1,1 %</w:t>
            </w:r>
          </w:p>
        </w:tc>
        <w:tc>
          <w:tcPr>
            <w:tcW w:w="2140" w:type="dxa"/>
            <w:vAlign w:val="bottom"/>
          </w:tcPr>
          <w:p w14:paraId="7817F24A" w14:textId="286C9B9A" w:rsidR="002F6709" w:rsidRPr="00E40AF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1.370 €</w:t>
            </w:r>
          </w:p>
        </w:tc>
      </w:tr>
      <w:tr w:rsidR="002F6709" w:rsidRPr="00E40AF9" w14:paraId="227EEDB9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094A81DA" w14:textId="10C81C84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Teruel</w:t>
            </w:r>
          </w:p>
        </w:tc>
        <w:tc>
          <w:tcPr>
            <w:tcW w:w="2268" w:type="dxa"/>
            <w:vAlign w:val="bottom"/>
          </w:tcPr>
          <w:p w14:paraId="0A645048" w14:textId="6979EE4B" w:rsidR="002F6709" w:rsidRPr="00E40AF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2268" w:type="dxa"/>
            <w:vAlign w:val="bottom"/>
          </w:tcPr>
          <w:p w14:paraId="45688397" w14:textId="6F27C597" w:rsidR="002F6709" w:rsidRPr="00E40AF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0,0 %</w:t>
            </w:r>
          </w:p>
        </w:tc>
        <w:tc>
          <w:tcPr>
            <w:tcW w:w="2140" w:type="dxa"/>
            <w:vAlign w:val="bottom"/>
          </w:tcPr>
          <w:p w14:paraId="558D22DA" w14:textId="593DE92E" w:rsidR="002F6709" w:rsidRPr="00E40AF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1.166 €</w:t>
            </w:r>
          </w:p>
        </w:tc>
      </w:tr>
      <w:tr w:rsidR="002F6709" w:rsidRPr="00E40AF9" w14:paraId="364AAFE4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7A729497" w14:textId="14FEC3C2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Madrid</w:t>
            </w:r>
          </w:p>
        </w:tc>
        <w:tc>
          <w:tcPr>
            <w:tcW w:w="2268" w:type="dxa"/>
            <w:vAlign w:val="bottom"/>
          </w:tcPr>
          <w:p w14:paraId="18BB6283" w14:textId="5D7787DE" w:rsidR="002F6709" w:rsidRPr="00E40AF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-1,4 %</w:t>
            </w:r>
          </w:p>
        </w:tc>
        <w:tc>
          <w:tcPr>
            <w:tcW w:w="2268" w:type="dxa"/>
            <w:vAlign w:val="bottom"/>
          </w:tcPr>
          <w:p w14:paraId="67BF0697" w14:textId="31DAA3EA" w:rsidR="002F6709" w:rsidRPr="00E40AF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0,5 %</w:t>
            </w:r>
          </w:p>
        </w:tc>
        <w:tc>
          <w:tcPr>
            <w:tcW w:w="2140" w:type="dxa"/>
            <w:vAlign w:val="bottom"/>
          </w:tcPr>
          <w:p w14:paraId="266CC83E" w14:textId="7CCCADC5" w:rsidR="002F6709" w:rsidRPr="00E40AF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3.079 €</w:t>
            </w:r>
          </w:p>
        </w:tc>
      </w:tr>
      <w:tr w:rsidR="002F6709" w:rsidRPr="00E40AF9" w14:paraId="1B1A22A8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6A4A8E99" w14:textId="3CE77F50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Córdoba</w:t>
            </w:r>
          </w:p>
        </w:tc>
        <w:tc>
          <w:tcPr>
            <w:tcW w:w="2268" w:type="dxa"/>
            <w:vAlign w:val="bottom"/>
          </w:tcPr>
          <w:p w14:paraId="494D7C71" w14:textId="423E8B6E" w:rsidR="002F6709" w:rsidRPr="00E40AF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-1,5 %</w:t>
            </w:r>
          </w:p>
        </w:tc>
        <w:tc>
          <w:tcPr>
            <w:tcW w:w="2268" w:type="dxa"/>
            <w:vAlign w:val="bottom"/>
          </w:tcPr>
          <w:p w14:paraId="3CABD45E" w14:textId="335F7754" w:rsidR="002F6709" w:rsidRPr="00E40AF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-4,3 %</w:t>
            </w:r>
          </w:p>
        </w:tc>
        <w:tc>
          <w:tcPr>
            <w:tcW w:w="2140" w:type="dxa"/>
            <w:vAlign w:val="bottom"/>
          </w:tcPr>
          <w:p w14:paraId="26FEE168" w14:textId="75FDEF58" w:rsidR="002F6709" w:rsidRPr="00E40AF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1.357 €</w:t>
            </w:r>
          </w:p>
        </w:tc>
      </w:tr>
      <w:tr w:rsidR="002F6709" w:rsidRPr="00E40AF9" w14:paraId="1E94BBA2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68AFC1B8" w14:textId="1BC743E4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Ávila</w:t>
            </w:r>
          </w:p>
        </w:tc>
        <w:tc>
          <w:tcPr>
            <w:tcW w:w="2268" w:type="dxa"/>
            <w:vAlign w:val="bottom"/>
          </w:tcPr>
          <w:p w14:paraId="39A7AFF9" w14:textId="51942D14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-1,7 %</w:t>
            </w:r>
          </w:p>
        </w:tc>
        <w:tc>
          <w:tcPr>
            <w:tcW w:w="2268" w:type="dxa"/>
            <w:vAlign w:val="bottom"/>
          </w:tcPr>
          <w:p w14:paraId="7116AE28" w14:textId="4FDE0460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1,3 %</w:t>
            </w:r>
          </w:p>
        </w:tc>
        <w:tc>
          <w:tcPr>
            <w:tcW w:w="2140" w:type="dxa"/>
            <w:vAlign w:val="bottom"/>
          </w:tcPr>
          <w:p w14:paraId="0E243869" w14:textId="430F3D63" w:rsidR="002F670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1.031 €</w:t>
            </w:r>
          </w:p>
        </w:tc>
      </w:tr>
      <w:tr w:rsidR="002F6709" w:rsidRPr="00E40AF9" w14:paraId="3CD9B62D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4AEF0520" w14:textId="58E6C40B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Araba - Álava</w:t>
            </w:r>
          </w:p>
        </w:tc>
        <w:tc>
          <w:tcPr>
            <w:tcW w:w="2268" w:type="dxa"/>
            <w:vAlign w:val="bottom"/>
          </w:tcPr>
          <w:p w14:paraId="4EA47D35" w14:textId="1B95D2FF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-1,8 %</w:t>
            </w:r>
          </w:p>
        </w:tc>
        <w:tc>
          <w:tcPr>
            <w:tcW w:w="2268" w:type="dxa"/>
            <w:vAlign w:val="bottom"/>
          </w:tcPr>
          <w:p w14:paraId="17643944" w14:textId="007071C2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2140" w:type="dxa"/>
            <w:vAlign w:val="bottom"/>
          </w:tcPr>
          <w:p w14:paraId="7AF5A577" w14:textId="7ABB426D" w:rsidR="002F670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2.349 €</w:t>
            </w:r>
          </w:p>
        </w:tc>
      </w:tr>
      <w:tr w:rsidR="002F6709" w:rsidRPr="00E40AF9" w14:paraId="434D45A6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4B052A2" w14:textId="7D4EB47F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vAlign w:val="bottom"/>
          </w:tcPr>
          <w:p w14:paraId="0B5EF542" w14:textId="595CD4C6" w:rsidR="002F6709" w:rsidRPr="00E40AF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-2,1 %</w:t>
            </w:r>
          </w:p>
        </w:tc>
        <w:tc>
          <w:tcPr>
            <w:tcW w:w="2268" w:type="dxa"/>
            <w:vAlign w:val="bottom"/>
          </w:tcPr>
          <w:p w14:paraId="54F3A7BD" w14:textId="2BFFAB5B" w:rsidR="002F6709" w:rsidRPr="00E40AF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0,9 %</w:t>
            </w:r>
          </w:p>
        </w:tc>
        <w:tc>
          <w:tcPr>
            <w:tcW w:w="2140" w:type="dxa"/>
            <w:vAlign w:val="bottom"/>
          </w:tcPr>
          <w:p w14:paraId="2276D16F" w14:textId="29D92128" w:rsidR="002F6709" w:rsidRPr="00E40AF9" w:rsidRDefault="002F6709" w:rsidP="002F6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3.013 €</w:t>
            </w:r>
          </w:p>
        </w:tc>
      </w:tr>
      <w:tr w:rsidR="002F6709" w:rsidRPr="00E40AF9" w14:paraId="1C7B06FA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0675BF3C" w14:textId="02B87F0B" w:rsidR="002F6709" w:rsidRPr="002F6709" w:rsidRDefault="002F6709" w:rsidP="002F670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F6709">
              <w:rPr>
                <w:rFonts w:ascii="Open Sans" w:hAnsi="Open Sans" w:cs="Open Sans"/>
                <w:sz w:val="22"/>
                <w:szCs w:val="22"/>
              </w:rPr>
              <w:t>Huesca</w:t>
            </w:r>
          </w:p>
        </w:tc>
        <w:tc>
          <w:tcPr>
            <w:tcW w:w="2268" w:type="dxa"/>
            <w:vAlign w:val="bottom"/>
          </w:tcPr>
          <w:p w14:paraId="6E3610AC" w14:textId="40A64118" w:rsidR="002F6709" w:rsidRPr="00E40AF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-4,9 %</w:t>
            </w:r>
          </w:p>
        </w:tc>
        <w:tc>
          <w:tcPr>
            <w:tcW w:w="2268" w:type="dxa"/>
            <w:vAlign w:val="bottom"/>
          </w:tcPr>
          <w:p w14:paraId="2B2A9950" w14:textId="602BF704" w:rsidR="002F6709" w:rsidRPr="00E40AF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-4,2 %</w:t>
            </w:r>
          </w:p>
        </w:tc>
        <w:tc>
          <w:tcPr>
            <w:tcW w:w="2140" w:type="dxa"/>
            <w:vAlign w:val="bottom"/>
          </w:tcPr>
          <w:p w14:paraId="1C484B3C" w14:textId="00F31C31" w:rsidR="002F6709" w:rsidRPr="00E40AF9" w:rsidRDefault="002F6709" w:rsidP="002F6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1.386 €</w:t>
            </w:r>
          </w:p>
        </w:tc>
      </w:tr>
    </w:tbl>
    <w:p w14:paraId="778FC95D" w14:textId="77777777" w:rsidR="002B0ACC" w:rsidRDefault="002B0ACC" w:rsidP="002C7B33">
      <w:pPr>
        <w:pStyle w:val="NormalWeb"/>
        <w:shd w:val="clear" w:color="auto" w:fill="FFFFFF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</w:p>
    <w:p w14:paraId="1B9C19DD" w14:textId="4BA7986F" w:rsidR="004D3A34" w:rsidRDefault="00A07E2C" w:rsidP="002C7B33">
      <w:pPr>
        <w:pStyle w:val="NormalWeb"/>
        <w:shd w:val="clear" w:color="auto" w:fill="FFFFFF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En qué capital </w:t>
      </w:r>
      <w:r w:rsidR="003826FE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baja</w:t>
      </w: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 más el precio de la vivienda</w:t>
      </w:r>
      <w:r w:rsidR="00AB682E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 en </w:t>
      </w:r>
      <w:r w:rsidR="00152E73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mayo</w:t>
      </w:r>
    </w:p>
    <w:p w14:paraId="6BEC683D" w14:textId="3B70E568" w:rsidR="002F6709" w:rsidRDefault="004B72A4" w:rsidP="00B17F64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</w:t>
      </w:r>
      <w:r w:rsidR="00B23DF1">
        <w:rPr>
          <w:rFonts w:ascii="Open Sans" w:hAnsi="Open Sans" w:cs="Open Sans"/>
          <w:color w:val="000000"/>
        </w:rPr>
        <w:t>2</w:t>
      </w:r>
      <w:r w:rsidR="002F6709">
        <w:rPr>
          <w:rFonts w:ascii="Open Sans" w:hAnsi="Open Sans" w:cs="Open Sans"/>
          <w:color w:val="000000"/>
        </w:rPr>
        <w:t xml:space="preserve">5 </w:t>
      </w:r>
      <w:r w:rsidR="001454FC">
        <w:rPr>
          <w:rFonts w:ascii="Open Sans" w:hAnsi="Open Sans" w:cs="Open Sans"/>
          <w:color w:val="000000"/>
        </w:rPr>
        <w:t xml:space="preserve">de las </w:t>
      </w:r>
      <w:r w:rsidR="00B23DF1">
        <w:rPr>
          <w:rFonts w:ascii="Open Sans" w:hAnsi="Open Sans" w:cs="Open Sans"/>
          <w:color w:val="000000"/>
        </w:rPr>
        <w:t>50</w:t>
      </w:r>
      <w:r w:rsidR="00E40AF9">
        <w:rPr>
          <w:rFonts w:ascii="Open Sans" w:hAnsi="Open Sans" w:cs="Open Sans"/>
          <w:color w:val="000000"/>
        </w:rPr>
        <w:t xml:space="preserve"> capitales de provincia </w:t>
      </w:r>
      <w:r w:rsidR="001454FC">
        <w:rPr>
          <w:rFonts w:ascii="Open Sans" w:hAnsi="Open Sans" w:cs="Open Sans"/>
          <w:color w:val="000000"/>
        </w:rPr>
        <w:t>(</w:t>
      </w:r>
      <w:r w:rsidR="00F62446">
        <w:rPr>
          <w:rFonts w:ascii="Open Sans" w:hAnsi="Open Sans" w:cs="Open Sans"/>
          <w:color w:val="000000"/>
        </w:rPr>
        <w:t xml:space="preserve">en el </w:t>
      </w:r>
      <w:r w:rsidR="00B23DF1">
        <w:rPr>
          <w:rFonts w:ascii="Open Sans" w:hAnsi="Open Sans" w:cs="Open Sans"/>
          <w:color w:val="000000"/>
        </w:rPr>
        <w:t>5</w:t>
      </w:r>
      <w:r w:rsidR="002F6709">
        <w:rPr>
          <w:rFonts w:ascii="Open Sans" w:hAnsi="Open Sans" w:cs="Open Sans"/>
          <w:color w:val="000000"/>
        </w:rPr>
        <w:t>0</w:t>
      </w:r>
      <w:r w:rsidR="001454FC">
        <w:rPr>
          <w:rFonts w:ascii="Open Sans" w:hAnsi="Open Sans" w:cs="Open Sans"/>
          <w:color w:val="000000"/>
        </w:rPr>
        <w:t xml:space="preserve">%) </w:t>
      </w:r>
      <w:r w:rsidR="00540CD7">
        <w:rPr>
          <w:rFonts w:ascii="Open Sans" w:hAnsi="Open Sans" w:cs="Open Sans"/>
          <w:color w:val="000000"/>
        </w:rPr>
        <w:t xml:space="preserve">con variación mensual, </w:t>
      </w:r>
      <w:r w:rsidR="00DE703A">
        <w:rPr>
          <w:rFonts w:ascii="Open Sans" w:hAnsi="Open Sans" w:cs="Open Sans"/>
          <w:color w:val="000000"/>
        </w:rPr>
        <w:t>baja</w:t>
      </w:r>
      <w:r w:rsidR="00E40AF9">
        <w:rPr>
          <w:rFonts w:ascii="Open Sans" w:hAnsi="Open Sans" w:cs="Open Sans"/>
          <w:color w:val="000000"/>
        </w:rPr>
        <w:t xml:space="preserve"> el precio </w:t>
      </w:r>
      <w:r>
        <w:rPr>
          <w:rFonts w:ascii="Open Sans" w:hAnsi="Open Sans" w:cs="Open Sans"/>
          <w:color w:val="000000"/>
        </w:rPr>
        <w:t xml:space="preserve">en </w:t>
      </w:r>
      <w:r w:rsidR="002F6709">
        <w:rPr>
          <w:rFonts w:ascii="Open Sans" w:hAnsi="Open Sans" w:cs="Open Sans"/>
          <w:color w:val="000000"/>
        </w:rPr>
        <w:t>mayo</w:t>
      </w:r>
      <w:r>
        <w:rPr>
          <w:rFonts w:ascii="Open Sans" w:hAnsi="Open Sans" w:cs="Open Sans"/>
          <w:color w:val="000000"/>
        </w:rPr>
        <w:t xml:space="preserve"> </w:t>
      </w:r>
      <w:r w:rsidR="00E40AF9">
        <w:rPr>
          <w:rFonts w:ascii="Open Sans" w:hAnsi="Open Sans" w:cs="Open Sans"/>
          <w:color w:val="000000"/>
        </w:rPr>
        <w:t>respecto al mes anterior.</w:t>
      </w:r>
      <w:r>
        <w:rPr>
          <w:rFonts w:ascii="Open Sans" w:hAnsi="Open Sans" w:cs="Open Sans"/>
          <w:color w:val="000000"/>
        </w:rPr>
        <w:t xml:space="preserve"> Los</w:t>
      </w:r>
      <w:r w:rsidR="001454FC">
        <w:rPr>
          <w:rFonts w:ascii="Open Sans" w:hAnsi="Open Sans" w:cs="Open Sans"/>
          <w:color w:val="000000"/>
        </w:rPr>
        <w:t xml:space="preserve"> </w:t>
      </w:r>
      <w:r w:rsidR="00540CD7">
        <w:rPr>
          <w:rFonts w:ascii="Open Sans" w:hAnsi="Open Sans" w:cs="Open Sans"/>
          <w:color w:val="000000"/>
        </w:rPr>
        <w:t xml:space="preserve">diez mayores </w:t>
      </w:r>
      <w:r w:rsidR="00DE703A">
        <w:rPr>
          <w:rFonts w:ascii="Open Sans" w:hAnsi="Open Sans" w:cs="Open Sans"/>
          <w:color w:val="000000"/>
        </w:rPr>
        <w:t>descensos</w:t>
      </w:r>
      <w:r>
        <w:rPr>
          <w:rFonts w:ascii="Open Sans" w:hAnsi="Open Sans" w:cs="Open Sans"/>
          <w:color w:val="000000"/>
        </w:rPr>
        <w:t xml:space="preserve"> mensuales corresponden a las siguientes ciudades:</w:t>
      </w:r>
      <w:r w:rsidRPr="004B72A4">
        <w:rPr>
          <w:rFonts w:ascii="Open Sans" w:hAnsi="Open Sans" w:cs="Open Sans"/>
          <w:color w:val="000000"/>
        </w:rPr>
        <w:t xml:space="preserve"> </w:t>
      </w:r>
      <w:r w:rsidR="002F6709" w:rsidRPr="002F6709">
        <w:rPr>
          <w:rFonts w:ascii="Open Sans" w:hAnsi="Open Sans" w:cs="Open Sans"/>
          <w:color w:val="000000"/>
        </w:rPr>
        <w:t>Albacete Capital</w:t>
      </w:r>
      <w:r w:rsidR="002F6709">
        <w:rPr>
          <w:rFonts w:ascii="Open Sans" w:hAnsi="Open Sans" w:cs="Open Sans"/>
          <w:color w:val="000000"/>
        </w:rPr>
        <w:t xml:space="preserve"> (4,1%), </w:t>
      </w:r>
      <w:r w:rsidR="002F6709" w:rsidRPr="002F6709">
        <w:rPr>
          <w:rFonts w:ascii="Open Sans" w:hAnsi="Open Sans" w:cs="Open Sans"/>
          <w:color w:val="000000"/>
        </w:rPr>
        <w:t>Huelva Capital</w:t>
      </w:r>
      <w:r w:rsidR="002F6709">
        <w:rPr>
          <w:rFonts w:ascii="Open Sans" w:hAnsi="Open Sans" w:cs="Open Sans"/>
          <w:color w:val="000000"/>
        </w:rPr>
        <w:t xml:space="preserve"> (4,1%), </w:t>
      </w:r>
      <w:r w:rsidR="002F6709" w:rsidRPr="002F6709">
        <w:rPr>
          <w:rFonts w:ascii="Open Sans" w:hAnsi="Open Sans" w:cs="Open Sans"/>
          <w:color w:val="000000"/>
        </w:rPr>
        <w:t>Murcia Capital</w:t>
      </w:r>
      <w:r w:rsidR="002F6709">
        <w:rPr>
          <w:rFonts w:ascii="Open Sans" w:hAnsi="Open Sans" w:cs="Open Sans"/>
          <w:color w:val="000000"/>
        </w:rPr>
        <w:t xml:space="preserve"> (3,3%), </w:t>
      </w:r>
      <w:r w:rsidR="002F6709" w:rsidRPr="002F6709">
        <w:rPr>
          <w:rFonts w:ascii="Open Sans" w:hAnsi="Open Sans" w:cs="Open Sans"/>
          <w:color w:val="000000"/>
        </w:rPr>
        <w:t>Santa Cruz de Tenerife Capital</w:t>
      </w:r>
      <w:r w:rsidR="002F6709">
        <w:rPr>
          <w:rFonts w:ascii="Open Sans" w:hAnsi="Open Sans" w:cs="Open Sans"/>
          <w:color w:val="000000"/>
        </w:rPr>
        <w:t xml:space="preserve"> (3,3%), </w:t>
      </w:r>
      <w:r w:rsidR="002F6709" w:rsidRPr="002F6709">
        <w:rPr>
          <w:rFonts w:ascii="Open Sans" w:hAnsi="Open Sans" w:cs="Open Sans"/>
          <w:color w:val="000000"/>
        </w:rPr>
        <w:t>Almería Capital</w:t>
      </w:r>
      <w:r w:rsidR="002F6709">
        <w:rPr>
          <w:rFonts w:ascii="Open Sans" w:hAnsi="Open Sans" w:cs="Open Sans"/>
          <w:color w:val="000000"/>
        </w:rPr>
        <w:t xml:space="preserve"> (2,5%</w:t>
      </w:r>
      <w:proofErr w:type="gramStart"/>
      <w:r w:rsidR="002F6709">
        <w:rPr>
          <w:rFonts w:ascii="Open Sans" w:hAnsi="Open Sans" w:cs="Open Sans"/>
          <w:color w:val="000000"/>
        </w:rPr>
        <w:t>),</w:t>
      </w:r>
      <w:r w:rsidR="002F6709" w:rsidRPr="002F6709">
        <w:rPr>
          <w:rFonts w:ascii="Open Sans" w:hAnsi="Open Sans" w:cs="Open Sans"/>
          <w:color w:val="000000"/>
        </w:rPr>
        <w:t>Tarragona</w:t>
      </w:r>
      <w:proofErr w:type="gramEnd"/>
      <w:r w:rsidR="002F6709" w:rsidRPr="002F6709">
        <w:rPr>
          <w:rFonts w:ascii="Open Sans" w:hAnsi="Open Sans" w:cs="Open Sans"/>
          <w:color w:val="000000"/>
        </w:rPr>
        <w:t xml:space="preserve"> Capital</w:t>
      </w:r>
      <w:r w:rsidR="002F6709">
        <w:rPr>
          <w:rFonts w:ascii="Open Sans" w:hAnsi="Open Sans" w:cs="Open Sans"/>
          <w:color w:val="000000"/>
        </w:rPr>
        <w:t xml:space="preserve"> (2,2%), </w:t>
      </w:r>
      <w:r w:rsidR="002F6709" w:rsidRPr="002F6709">
        <w:rPr>
          <w:rFonts w:ascii="Open Sans" w:hAnsi="Open Sans" w:cs="Open Sans"/>
          <w:color w:val="000000"/>
        </w:rPr>
        <w:t>Soria Capital</w:t>
      </w:r>
      <w:r w:rsidR="002F6709">
        <w:rPr>
          <w:rFonts w:ascii="Open Sans" w:hAnsi="Open Sans" w:cs="Open Sans"/>
          <w:color w:val="000000"/>
        </w:rPr>
        <w:t xml:space="preserve"> (1,8%), </w:t>
      </w:r>
      <w:r w:rsidR="002F6709" w:rsidRPr="002F6709">
        <w:rPr>
          <w:rFonts w:ascii="Open Sans" w:hAnsi="Open Sans" w:cs="Open Sans"/>
          <w:color w:val="000000"/>
        </w:rPr>
        <w:t>Pontevedra Capital</w:t>
      </w:r>
      <w:r w:rsidR="002F6709">
        <w:rPr>
          <w:rFonts w:ascii="Open Sans" w:hAnsi="Open Sans" w:cs="Open Sans"/>
          <w:color w:val="000000"/>
        </w:rPr>
        <w:t xml:space="preserve"> (1,5%), </w:t>
      </w:r>
      <w:r w:rsidR="002F6709" w:rsidRPr="002F6709">
        <w:rPr>
          <w:rFonts w:ascii="Open Sans" w:hAnsi="Open Sans" w:cs="Open Sans"/>
          <w:color w:val="000000"/>
        </w:rPr>
        <w:t>A Coruña Capital</w:t>
      </w:r>
      <w:r w:rsidR="002F6709">
        <w:rPr>
          <w:rFonts w:ascii="Open Sans" w:hAnsi="Open Sans" w:cs="Open Sans"/>
          <w:color w:val="000000"/>
        </w:rPr>
        <w:t xml:space="preserve"> (1,4%) y </w:t>
      </w:r>
      <w:r w:rsidR="002F6709" w:rsidRPr="002F6709">
        <w:rPr>
          <w:rFonts w:ascii="Open Sans" w:hAnsi="Open Sans" w:cs="Open Sans"/>
          <w:color w:val="000000"/>
        </w:rPr>
        <w:t>Lugo Capital</w:t>
      </w:r>
      <w:r w:rsidR="002F6709">
        <w:rPr>
          <w:rFonts w:ascii="Open Sans" w:hAnsi="Open Sans" w:cs="Open Sans"/>
          <w:color w:val="000000"/>
        </w:rPr>
        <w:t xml:space="preserve"> (1,2%). </w:t>
      </w:r>
      <w:r w:rsidR="00B17F64">
        <w:rPr>
          <w:rFonts w:ascii="Open Sans" w:hAnsi="Open Sans" w:cs="Open Sans"/>
          <w:color w:val="000000"/>
        </w:rPr>
        <w:t xml:space="preserve">Por otro lado, las tres capitales con mayores descensos son: </w:t>
      </w:r>
      <w:r w:rsidR="00B17F64" w:rsidRPr="00B17F64">
        <w:rPr>
          <w:rFonts w:ascii="Open Sans" w:hAnsi="Open Sans" w:cs="Open Sans"/>
          <w:color w:val="000000"/>
        </w:rPr>
        <w:t>Alicante / Alacant</w:t>
      </w:r>
      <w:r w:rsidR="00B17F64">
        <w:rPr>
          <w:rFonts w:ascii="Open Sans" w:hAnsi="Open Sans" w:cs="Open Sans"/>
          <w:color w:val="000000"/>
        </w:rPr>
        <w:t xml:space="preserve"> (-2,3%), </w:t>
      </w:r>
      <w:r w:rsidR="00B17F64" w:rsidRPr="00B17F64">
        <w:rPr>
          <w:rFonts w:ascii="Open Sans" w:hAnsi="Open Sans" w:cs="Open Sans"/>
          <w:color w:val="000000"/>
        </w:rPr>
        <w:t xml:space="preserve">Vitoria </w:t>
      </w:r>
      <w:r w:rsidR="00B17F64">
        <w:rPr>
          <w:rFonts w:ascii="Open Sans" w:hAnsi="Open Sans" w:cs="Open Sans"/>
          <w:color w:val="000000"/>
        </w:rPr>
        <w:t>–</w:t>
      </w:r>
      <w:r w:rsidR="00B17F64" w:rsidRPr="00B17F64">
        <w:rPr>
          <w:rFonts w:ascii="Open Sans" w:hAnsi="Open Sans" w:cs="Open Sans"/>
          <w:color w:val="000000"/>
        </w:rPr>
        <w:t xml:space="preserve"> Gasteiz</w:t>
      </w:r>
      <w:r w:rsidR="00B17F64">
        <w:rPr>
          <w:rFonts w:ascii="Open Sans" w:hAnsi="Open Sans" w:cs="Open Sans"/>
          <w:color w:val="000000"/>
        </w:rPr>
        <w:t xml:space="preserve"> (-2%) y </w:t>
      </w:r>
      <w:r w:rsidR="00B17F64" w:rsidRPr="00B17F64">
        <w:rPr>
          <w:rFonts w:ascii="Open Sans" w:hAnsi="Open Sans" w:cs="Open Sans"/>
          <w:color w:val="000000"/>
        </w:rPr>
        <w:t>Huesca Capital</w:t>
      </w:r>
      <w:r w:rsidR="00B17F64">
        <w:rPr>
          <w:rFonts w:ascii="Open Sans" w:hAnsi="Open Sans" w:cs="Open Sans"/>
          <w:color w:val="000000"/>
        </w:rPr>
        <w:t xml:space="preserve"> (-2%).</w:t>
      </w:r>
    </w:p>
    <w:p w14:paraId="7DF6A02A" w14:textId="4F4252E2" w:rsidR="002A1E8E" w:rsidRDefault="00E40AF9" w:rsidP="002C7B33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Respecto a los precios, la capital de provincia más cara es </w:t>
      </w:r>
      <w:r w:rsidR="001454FC" w:rsidRPr="001454FC">
        <w:rPr>
          <w:rFonts w:ascii="Open Sans" w:hAnsi="Open Sans" w:cs="Open Sans"/>
          <w:color w:val="000000"/>
        </w:rPr>
        <w:t>Donostia - San Sebastián</w:t>
      </w:r>
      <w:r w:rsidR="001454FC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con </w:t>
      </w:r>
      <w:r w:rsidR="00DE703A">
        <w:rPr>
          <w:rFonts w:ascii="Open Sans" w:hAnsi="Open Sans" w:cs="Open Sans"/>
          <w:color w:val="000000"/>
        </w:rPr>
        <w:t>5.4</w:t>
      </w:r>
      <w:r w:rsidR="002F6709">
        <w:rPr>
          <w:rFonts w:ascii="Open Sans" w:hAnsi="Open Sans" w:cs="Open Sans"/>
          <w:color w:val="000000"/>
        </w:rPr>
        <w:t>55</w:t>
      </w:r>
      <w:r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seguida de </w:t>
      </w:r>
      <w:r w:rsidR="001454FC" w:rsidRPr="001454FC">
        <w:rPr>
          <w:rFonts w:ascii="Open Sans" w:hAnsi="Open Sans" w:cs="Open Sans"/>
          <w:color w:val="000000"/>
        </w:rPr>
        <w:t xml:space="preserve">Barcelona Capital </w:t>
      </w:r>
      <w:r w:rsidRPr="00C108A1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4.</w:t>
      </w:r>
      <w:r w:rsidR="002F6709">
        <w:rPr>
          <w:rFonts w:ascii="Open Sans" w:hAnsi="Open Sans" w:cs="Open Sans"/>
          <w:color w:val="000000"/>
        </w:rPr>
        <w:t>559</w:t>
      </w:r>
      <w:r w:rsidRPr="00C108A1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1454FC" w:rsidRPr="001454FC">
        <w:rPr>
          <w:rFonts w:ascii="Open Sans" w:hAnsi="Open Sans" w:cs="Open Sans"/>
          <w:color w:val="000000"/>
        </w:rPr>
        <w:t xml:space="preserve">Madrid Capital </w:t>
      </w:r>
      <w:r w:rsidRPr="00C108A1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3.</w:t>
      </w:r>
      <w:r w:rsidR="00DE703A">
        <w:rPr>
          <w:rFonts w:ascii="Open Sans" w:hAnsi="Open Sans" w:cs="Open Sans"/>
          <w:color w:val="000000"/>
        </w:rPr>
        <w:t>9</w:t>
      </w:r>
      <w:r w:rsidR="002F6709">
        <w:rPr>
          <w:rFonts w:ascii="Open Sans" w:hAnsi="Open Sans" w:cs="Open Sans"/>
          <w:color w:val="000000"/>
        </w:rPr>
        <w:t>02</w:t>
      </w:r>
      <w:r w:rsidRPr="00C108A1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1454FC">
        <w:rPr>
          <w:rFonts w:ascii="Open Sans" w:hAnsi="Open Sans" w:cs="Open Sans"/>
          <w:color w:val="000000"/>
        </w:rPr>
        <w:t>Bilbao</w:t>
      </w:r>
      <w:r>
        <w:rPr>
          <w:rFonts w:ascii="Open Sans" w:hAnsi="Open Sans" w:cs="Open Sans"/>
          <w:color w:val="000000"/>
        </w:rPr>
        <w:t xml:space="preserve"> </w:t>
      </w:r>
      <w:r w:rsidRPr="00C108A1">
        <w:rPr>
          <w:rFonts w:ascii="Open Sans" w:hAnsi="Open Sans" w:cs="Open Sans"/>
          <w:color w:val="000000"/>
        </w:rPr>
        <w:t>(</w:t>
      </w:r>
      <w:r w:rsidR="00F62446">
        <w:rPr>
          <w:rFonts w:ascii="Open Sans" w:hAnsi="Open Sans" w:cs="Open Sans"/>
          <w:color w:val="000000"/>
        </w:rPr>
        <w:t>3.</w:t>
      </w:r>
      <w:r w:rsidR="00DE703A">
        <w:rPr>
          <w:rFonts w:ascii="Open Sans" w:hAnsi="Open Sans" w:cs="Open Sans"/>
          <w:color w:val="000000"/>
        </w:rPr>
        <w:t>3</w:t>
      </w:r>
      <w:r w:rsidR="002F6709">
        <w:rPr>
          <w:rFonts w:ascii="Open Sans" w:hAnsi="Open Sans" w:cs="Open Sans"/>
          <w:color w:val="000000"/>
        </w:rPr>
        <w:t>05</w:t>
      </w:r>
      <w:r w:rsidRPr="00C108A1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1454FC" w:rsidRPr="001454FC">
        <w:rPr>
          <w:rFonts w:ascii="Open Sans" w:hAnsi="Open Sans" w:cs="Open Sans"/>
          <w:color w:val="000000"/>
        </w:rPr>
        <w:t>Palma de Mallorca</w:t>
      </w:r>
      <w:r>
        <w:rPr>
          <w:rFonts w:ascii="Open Sans" w:hAnsi="Open Sans" w:cs="Open Sans"/>
          <w:color w:val="000000"/>
        </w:rPr>
        <w:t xml:space="preserve"> </w:t>
      </w:r>
      <w:r w:rsidRPr="00C108A1">
        <w:rPr>
          <w:rFonts w:ascii="Open Sans" w:hAnsi="Open Sans" w:cs="Open Sans"/>
          <w:color w:val="000000"/>
        </w:rPr>
        <w:t>(</w:t>
      </w:r>
      <w:r w:rsidR="002F6709">
        <w:rPr>
          <w:rFonts w:ascii="Open Sans" w:hAnsi="Open Sans" w:cs="Open Sans"/>
          <w:color w:val="000000"/>
        </w:rPr>
        <w:t xml:space="preserve">2.988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DE703A" w:rsidRPr="007B5EFA">
        <w:rPr>
          <w:rFonts w:ascii="Open Sans" w:hAnsi="Open Sans" w:cs="Open Sans"/>
          <w:color w:val="000000"/>
        </w:rPr>
        <w:t xml:space="preserve">Vitoria - Gasteiz </w:t>
      </w:r>
      <w:r w:rsidRPr="00C108A1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2.</w:t>
      </w:r>
      <w:r w:rsidR="00DE703A">
        <w:rPr>
          <w:rFonts w:ascii="Open Sans" w:hAnsi="Open Sans" w:cs="Open Sans"/>
          <w:color w:val="000000"/>
        </w:rPr>
        <w:t>5</w:t>
      </w:r>
      <w:r w:rsidR="002F6709">
        <w:rPr>
          <w:rFonts w:ascii="Open Sans" w:hAnsi="Open Sans" w:cs="Open Sans"/>
          <w:color w:val="000000"/>
        </w:rPr>
        <w:t>15</w:t>
      </w:r>
      <w:r w:rsidRPr="00C108A1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DE703A" w:rsidRPr="007B5EFA">
        <w:rPr>
          <w:rFonts w:ascii="Open Sans" w:hAnsi="Open Sans" w:cs="Open Sans"/>
          <w:color w:val="000000"/>
        </w:rPr>
        <w:t xml:space="preserve">Cádiz Capital </w:t>
      </w:r>
      <w:r w:rsidRPr="00C108A1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2.</w:t>
      </w:r>
      <w:r w:rsidR="002F6709">
        <w:rPr>
          <w:rFonts w:ascii="Open Sans" w:hAnsi="Open Sans" w:cs="Open Sans"/>
          <w:color w:val="000000"/>
        </w:rPr>
        <w:t>500</w:t>
      </w:r>
      <w:r w:rsidR="001454FC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 y </w:t>
      </w:r>
      <w:r w:rsidR="00DE703A" w:rsidRPr="00DE703A">
        <w:rPr>
          <w:rFonts w:ascii="Open Sans" w:hAnsi="Open Sans" w:cs="Open Sans"/>
          <w:color w:val="000000"/>
        </w:rPr>
        <w:t xml:space="preserve">Pamplona / Iruña </w:t>
      </w:r>
      <w:r w:rsidRPr="00C108A1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2.</w:t>
      </w:r>
      <w:r w:rsidR="00DE703A">
        <w:rPr>
          <w:rFonts w:ascii="Open Sans" w:hAnsi="Open Sans" w:cs="Open Sans"/>
          <w:color w:val="000000"/>
        </w:rPr>
        <w:t>4</w:t>
      </w:r>
      <w:r w:rsidR="002F6709">
        <w:rPr>
          <w:rFonts w:ascii="Open Sans" w:hAnsi="Open Sans" w:cs="Open Sans"/>
          <w:color w:val="000000"/>
        </w:rPr>
        <w:t>18</w:t>
      </w:r>
      <w:r w:rsidR="007B5EFA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>.</w:t>
      </w:r>
    </w:p>
    <w:tbl>
      <w:tblPr>
        <w:tblStyle w:val="Tabladecuadrcula5oscura-nfasis11"/>
        <w:tblW w:w="9063" w:type="dxa"/>
        <w:tblInd w:w="-5" w:type="dxa"/>
        <w:tblLook w:val="04A0" w:firstRow="1" w:lastRow="0" w:firstColumn="1" w:lastColumn="0" w:noHBand="0" w:noVBand="1"/>
      </w:tblPr>
      <w:tblGrid>
        <w:gridCol w:w="1636"/>
        <w:gridCol w:w="2192"/>
        <w:gridCol w:w="1984"/>
        <w:gridCol w:w="1701"/>
        <w:gridCol w:w="1550"/>
      </w:tblGrid>
      <w:tr w:rsidR="00E40AF9" w:rsidRPr="00967736" w14:paraId="50BC08B8" w14:textId="77777777" w:rsidTr="007B5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center"/>
          </w:tcPr>
          <w:p w14:paraId="36C777EB" w14:textId="2B526D17" w:rsidR="00E40AF9" w:rsidRPr="001454FC" w:rsidRDefault="00E40AF9" w:rsidP="002C7B33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454F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lastRenderedPageBreak/>
              <w:t>Provincia</w:t>
            </w:r>
          </w:p>
        </w:tc>
        <w:tc>
          <w:tcPr>
            <w:tcW w:w="2192" w:type="dxa"/>
            <w:vAlign w:val="center"/>
          </w:tcPr>
          <w:p w14:paraId="294F8A68" w14:textId="0A30FB18" w:rsidR="00E40AF9" w:rsidRPr="00967736" w:rsidRDefault="00E40AF9" w:rsidP="002C7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984" w:type="dxa"/>
          </w:tcPr>
          <w:p w14:paraId="48DE2C6A" w14:textId="77777777" w:rsidR="00E40AF9" w:rsidRPr="00967736" w:rsidRDefault="00E40AF9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34BB92D4" w14:textId="2086E517" w:rsidR="00E40AF9" w:rsidRPr="00967736" w:rsidRDefault="00E40AF9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701" w:type="dxa"/>
          </w:tcPr>
          <w:p w14:paraId="603EAAC6" w14:textId="77777777" w:rsidR="00E40AF9" w:rsidRPr="00967736" w:rsidRDefault="00E40AF9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4D1D1539" w14:textId="5F2A491E" w:rsidR="00E40AF9" w:rsidRPr="00967736" w:rsidRDefault="00E40AF9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1550" w:type="dxa"/>
          </w:tcPr>
          <w:p w14:paraId="6AF1C994" w14:textId="48E025C8" w:rsidR="00E40AF9" w:rsidRPr="00967736" w:rsidRDefault="002F6709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Mayo </w:t>
            </w:r>
            <w:r w:rsidR="0079401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2020</w:t>
            </w:r>
          </w:p>
          <w:p w14:paraId="6B7D8AA6" w14:textId="2E822938" w:rsidR="00E40AF9" w:rsidRPr="00967736" w:rsidRDefault="00E40AF9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</w:t>
            </w:r>
            <w:r w:rsidR="00F23A6E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euros/m</w:t>
            </w: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²)</w:t>
            </w:r>
          </w:p>
        </w:tc>
      </w:tr>
      <w:tr w:rsidR="00B45108" w:rsidRPr="00967736" w14:paraId="3D5BDFFE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11A913C" w14:textId="47DDFB7A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Albacete</w:t>
            </w:r>
          </w:p>
        </w:tc>
        <w:tc>
          <w:tcPr>
            <w:tcW w:w="2192" w:type="dxa"/>
            <w:vAlign w:val="bottom"/>
          </w:tcPr>
          <w:p w14:paraId="33428CCE" w14:textId="28C266AC" w:rsidR="00B45108" w:rsidRPr="007B5EFA" w:rsidRDefault="00B45108" w:rsidP="00B4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Albacete Capital</w:t>
            </w:r>
          </w:p>
        </w:tc>
        <w:tc>
          <w:tcPr>
            <w:tcW w:w="1984" w:type="dxa"/>
            <w:vAlign w:val="bottom"/>
          </w:tcPr>
          <w:p w14:paraId="1B2084CB" w14:textId="477FC89C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4,1 %</w:t>
            </w:r>
          </w:p>
        </w:tc>
        <w:tc>
          <w:tcPr>
            <w:tcW w:w="1701" w:type="dxa"/>
            <w:vAlign w:val="bottom"/>
          </w:tcPr>
          <w:p w14:paraId="49931DF0" w14:textId="0A6015F6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2,7 %</w:t>
            </w:r>
          </w:p>
        </w:tc>
        <w:tc>
          <w:tcPr>
            <w:tcW w:w="1550" w:type="dxa"/>
            <w:vAlign w:val="bottom"/>
          </w:tcPr>
          <w:p w14:paraId="2BF050E3" w14:textId="45B3F3B2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1.464 €</w:t>
            </w:r>
          </w:p>
        </w:tc>
      </w:tr>
      <w:tr w:rsidR="00B45108" w:rsidRPr="00967736" w14:paraId="6BC09A1F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08ACF0B6" w14:textId="51535489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Huelva</w:t>
            </w:r>
          </w:p>
        </w:tc>
        <w:tc>
          <w:tcPr>
            <w:tcW w:w="2192" w:type="dxa"/>
            <w:vAlign w:val="bottom"/>
          </w:tcPr>
          <w:p w14:paraId="6D9B3CFF" w14:textId="7529EE34" w:rsidR="00B45108" w:rsidRPr="007B5EFA" w:rsidRDefault="00B45108" w:rsidP="00B4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Huelva Capital</w:t>
            </w:r>
          </w:p>
        </w:tc>
        <w:tc>
          <w:tcPr>
            <w:tcW w:w="1984" w:type="dxa"/>
            <w:vAlign w:val="bottom"/>
          </w:tcPr>
          <w:p w14:paraId="777FFC64" w14:textId="18493417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4,1 %</w:t>
            </w:r>
          </w:p>
        </w:tc>
        <w:tc>
          <w:tcPr>
            <w:tcW w:w="1701" w:type="dxa"/>
            <w:vAlign w:val="bottom"/>
          </w:tcPr>
          <w:p w14:paraId="04028EFA" w14:textId="4117E303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5,7 %</w:t>
            </w:r>
          </w:p>
        </w:tc>
        <w:tc>
          <w:tcPr>
            <w:tcW w:w="1550" w:type="dxa"/>
            <w:vAlign w:val="bottom"/>
          </w:tcPr>
          <w:p w14:paraId="7133D007" w14:textId="38DF9639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1.282 €</w:t>
            </w:r>
          </w:p>
        </w:tc>
      </w:tr>
      <w:tr w:rsidR="00B45108" w:rsidRPr="00967736" w14:paraId="070318DD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56E58195" w14:textId="0C7346B1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Murcia</w:t>
            </w:r>
          </w:p>
        </w:tc>
        <w:tc>
          <w:tcPr>
            <w:tcW w:w="2192" w:type="dxa"/>
            <w:vAlign w:val="bottom"/>
          </w:tcPr>
          <w:p w14:paraId="3DA927BE" w14:textId="69158C2D" w:rsidR="00B45108" w:rsidRPr="007B5EFA" w:rsidRDefault="00B45108" w:rsidP="00B4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Murcia Capital</w:t>
            </w:r>
          </w:p>
        </w:tc>
        <w:tc>
          <w:tcPr>
            <w:tcW w:w="1984" w:type="dxa"/>
            <w:vAlign w:val="bottom"/>
          </w:tcPr>
          <w:p w14:paraId="1D666C1B" w14:textId="04D6056E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3,3 %</w:t>
            </w:r>
          </w:p>
        </w:tc>
        <w:tc>
          <w:tcPr>
            <w:tcW w:w="1701" w:type="dxa"/>
            <w:vAlign w:val="bottom"/>
          </w:tcPr>
          <w:p w14:paraId="7D4E179B" w14:textId="502234BE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5,8 %</w:t>
            </w:r>
          </w:p>
        </w:tc>
        <w:tc>
          <w:tcPr>
            <w:tcW w:w="1550" w:type="dxa"/>
            <w:vAlign w:val="bottom"/>
          </w:tcPr>
          <w:p w14:paraId="37EC804F" w14:textId="437F95B8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1.417 €</w:t>
            </w:r>
          </w:p>
        </w:tc>
      </w:tr>
      <w:tr w:rsidR="00B45108" w:rsidRPr="00967736" w14:paraId="34A7B4EA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1CDD98AD" w14:textId="38904108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Santa Cruz de Tenerife</w:t>
            </w:r>
          </w:p>
        </w:tc>
        <w:tc>
          <w:tcPr>
            <w:tcW w:w="2192" w:type="dxa"/>
            <w:vAlign w:val="bottom"/>
          </w:tcPr>
          <w:p w14:paraId="7C36D5C6" w14:textId="6CF599F0" w:rsidR="00B45108" w:rsidRPr="007B5EFA" w:rsidRDefault="00B45108" w:rsidP="00B4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Santa Cruz de Tenerife Capital</w:t>
            </w:r>
          </w:p>
        </w:tc>
        <w:tc>
          <w:tcPr>
            <w:tcW w:w="1984" w:type="dxa"/>
            <w:vAlign w:val="bottom"/>
          </w:tcPr>
          <w:p w14:paraId="5EB3FE38" w14:textId="120BD46D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3,3 %</w:t>
            </w:r>
          </w:p>
        </w:tc>
        <w:tc>
          <w:tcPr>
            <w:tcW w:w="1701" w:type="dxa"/>
            <w:vAlign w:val="bottom"/>
          </w:tcPr>
          <w:p w14:paraId="3A2C9CC3" w14:textId="58D04BC7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5,7 %</w:t>
            </w:r>
          </w:p>
        </w:tc>
        <w:tc>
          <w:tcPr>
            <w:tcW w:w="1550" w:type="dxa"/>
            <w:vAlign w:val="bottom"/>
          </w:tcPr>
          <w:p w14:paraId="5C86A653" w14:textId="542DC2B1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1.635 €</w:t>
            </w:r>
          </w:p>
        </w:tc>
      </w:tr>
      <w:tr w:rsidR="00B45108" w:rsidRPr="00967736" w14:paraId="6FF1DB8A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20D44B07" w14:textId="41D05E53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Almería</w:t>
            </w:r>
          </w:p>
        </w:tc>
        <w:tc>
          <w:tcPr>
            <w:tcW w:w="2192" w:type="dxa"/>
            <w:vAlign w:val="bottom"/>
          </w:tcPr>
          <w:p w14:paraId="0B4F131A" w14:textId="55BCF186" w:rsidR="00B45108" w:rsidRPr="007B5EFA" w:rsidRDefault="00B45108" w:rsidP="00B4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Almería Capital</w:t>
            </w:r>
          </w:p>
        </w:tc>
        <w:tc>
          <w:tcPr>
            <w:tcW w:w="1984" w:type="dxa"/>
            <w:vAlign w:val="bottom"/>
          </w:tcPr>
          <w:p w14:paraId="739C91D3" w14:textId="4851BA05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2,5 %</w:t>
            </w:r>
          </w:p>
        </w:tc>
        <w:tc>
          <w:tcPr>
            <w:tcW w:w="1701" w:type="dxa"/>
            <w:vAlign w:val="bottom"/>
          </w:tcPr>
          <w:p w14:paraId="5893537F" w14:textId="5B51BAC9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8,2 %</w:t>
            </w:r>
          </w:p>
        </w:tc>
        <w:tc>
          <w:tcPr>
            <w:tcW w:w="1550" w:type="dxa"/>
            <w:vAlign w:val="bottom"/>
          </w:tcPr>
          <w:p w14:paraId="26F7151E" w14:textId="72CC7A73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1.383 €</w:t>
            </w:r>
          </w:p>
        </w:tc>
      </w:tr>
      <w:tr w:rsidR="00B45108" w:rsidRPr="00967736" w14:paraId="558554D3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2C802D74" w14:textId="7BE47E9E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Tarragona</w:t>
            </w:r>
          </w:p>
        </w:tc>
        <w:tc>
          <w:tcPr>
            <w:tcW w:w="2192" w:type="dxa"/>
            <w:vAlign w:val="bottom"/>
          </w:tcPr>
          <w:p w14:paraId="4C5C7968" w14:textId="617DB91B" w:rsidR="00B45108" w:rsidRPr="007B5EFA" w:rsidRDefault="00B45108" w:rsidP="00B4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Tarragona Capital</w:t>
            </w:r>
          </w:p>
        </w:tc>
        <w:tc>
          <w:tcPr>
            <w:tcW w:w="1984" w:type="dxa"/>
            <w:vAlign w:val="bottom"/>
          </w:tcPr>
          <w:p w14:paraId="12AA6273" w14:textId="2A0003A2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2,2 %</w:t>
            </w:r>
          </w:p>
        </w:tc>
        <w:tc>
          <w:tcPr>
            <w:tcW w:w="1701" w:type="dxa"/>
            <w:vAlign w:val="bottom"/>
          </w:tcPr>
          <w:p w14:paraId="2D8F9D2F" w14:textId="31614CB6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6,1 %</w:t>
            </w:r>
          </w:p>
        </w:tc>
        <w:tc>
          <w:tcPr>
            <w:tcW w:w="1550" w:type="dxa"/>
            <w:vAlign w:val="bottom"/>
          </w:tcPr>
          <w:p w14:paraId="798DF1E2" w14:textId="0DDBC6F9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1.703 €</w:t>
            </w:r>
          </w:p>
        </w:tc>
      </w:tr>
      <w:tr w:rsidR="00B45108" w:rsidRPr="00967736" w14:paraId="673D97D6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771407E1" w14:textId="59582408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Soria</w:t>
            </w:r>
          </w:p>
        </w:tc>
        <w:tc>
          <w:tcPr>
            <w:tcW w:w="2192" w:type="dxa"/>
            <w:vAlign w:val="bottom"/>
          </w:tcPr>
          <w:p w14:paraId="567F2BC9" w14:textId="1C71D2EE" w:rsidR="00B45108" w:rsidRPr="007B5EFA" w:rsidRDefault="00B45108" w:rsidP="00B4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Soria Capital</w:t>
            </w:r>
          </w:p>
        </w:tc>
        <w:tc>
          <w:tcPr>
            <w:tcW w:w="1984" w:type="dxa"/>
            <w:vAlign w:val="bottom"/>
          </w:tcPr>
          <w:p w14:paraId="67BFB155" w14:textId="383941B5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1,8 %</w:t>
            </w:r>
          </w:p>
        </w:tc>
        <w:tc>
          <w:tcPr>
            <w:tcW w:w="1701" w:type="dxa"/>
            <w:vAlign w:val="bottom"/>
          </w:tcPr>
          <w:p w14:paraId="4002F8A0" w14:textId="50005D5B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3,3 %</w:t>
            </w:r>
          </w:p>
        </w:tc>
        <w:tc>
          <w:tcPr>
            <w:tcW w:w="1550" w:type="dxa"/>
            <w:vAlign w:val="bottom"/>
          </w:tcPr>
          <w:p w14:paraId="4D08D76F" w14:textId="454252BB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1.404 €</w:t>
            </w:r>
          </w:p>
        </w:tc>
      </w:tr>
      <w:tr w:rsidR="00B45108" w:rsidRPr="00967736" w14:paraId="2035ACBD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0F6D6C4" w14:textId="34BC1694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Pontevedra</w:t>
            </w:r>
          </w:p>
        </w:tc>
        <w:tc>
          <w:tcPr>
            <w:tcW w:w="2192" w:type="dxa"/>
            <w:vAlign w:val="bottom"/>
          </w:tcPr>
          <w:p w14:paraId="5899F7DD" w14:textId="537A6F07" w:rsidR="00B45108" w:rsidRPr="007B5EFA" w:rsidRDefault="00B45108" w:rsidP="00B4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Pontevedra Capital</w:t>
            </w:r>
          </w:p>
        </w:tc>
        <w:tc>
          <w:tcPr>
            <w:tcW w:w="1984" w:type="dxa"/>
            <w:vAlign w:val="bottom"/>
          </w:tcPr>
          <w:p w14:paraId="25C6D13F" w14:textId="5C39426E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1,5 %</w:t>
            </w:r>
          </w:p>
        </w:tc>
        <w:tc>
          <w:tcPr>
            <w:tcW w:w="1701" w:type="dxa"/>
            <w:vAlign w:val="bottom"/>
          </w:tcPr>
          <w:p w14:paraId="5756304F" w14:textId="3D67EE67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5,7 %</w:t>
            </w:r>
          </w:p>
        </w:tc>
        <w:tc>
          <w:tcPr>
            <w:tcW w:w="1550" w:type="dxa"/>
            <w:vAlign w:val="bottom"/>
          </w:tcPr>
          <w:p w14:paraId="2088190C" w14:textId="0DD9D834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1.768 €</w:t>
            </w:r>
          </w:p>
        </w:tc>
      </w:tr>
      <w:tr w:rsidR="00B45108" w:rsidRPr="00967736" w14:paraId="1405E26B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6309E29" w14:textId="42993128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 Coruña</w:t>
            </w:r>
          </w:p>
        </w:tc>
        <w:tc>
          <w:tcPr>
            <w:tcW w:w="2192" w:type="dxa"/>
            <w:vAlign w:val="bottom"/>
          </w:tcPr>
          <w:p w14:paraId="52305A05" w14:textId="3060D4B6" w:rsidR="00B45108" w:rsidRPr="007B5EFA" w:rsidRDefault="00B45108" w:rsidP="00B4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 Coruña Capital</w:t>
            </w:r>
          </w:p>
        </w:tc>
        <w:tc>
          <w:tcPr>
            <w:tcW w:w="1984" w:type="dxa"/>
            <w:vAlign w:val="bottom"/>
          </w:tcPr>
          <w:p w14:paraId="23FA4477" w14:textId="2907A9B9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1,4 %</w:t>
            </w:r>
          </w:p>
        </w:tc>
        <w:tc>
          <w:tcPr>
            <w:tcW w:w="1701" w:type="dxa"/>
            <w:vAlign w:val="bottom"/>
          </w:tcPr>
          <w:p w14:paraId="53214A1E" w14:textId="6F9E2D1F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3,9 %</w:t>
            </w:r>
          </w:p>
        </w:tc>
        <w:tc>
          <w:tcPr>
            <w:tcW w:w="1550" w:type="dxa"/>
            <w:vAlign w:val="bottom"/>
          </w:tcPr>
          <w:p w14:paraId="3F254647" w14:textId="5858EA9B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2.331 €</w:t>
            </w:r>
          </w:p>
        </w:tc>
      </w:tr>
      <w:tr w:rsidR="00B45108" w:rsidRPr="00967736" w14:paraId="500C5811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0CBE76E" w14:textId="0DD00EE2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Lugo</w:t>
            </w:r>
          </w:p>
        </w:tc>
        <w:tc>
          <w:tcPr>
            <w:tcW w:w="2192" w:type="dxa"/>
            <w:vAlign w:val="bottom"/>
          </w:tcPr>
          <w:p w14:paraId="697A4884" w14:textId="4A66FD60" w:rsidR="00B45108" w:rsidRPr="007B5EFA" w:rsidRDefault="00B45108" w:rsidP="00B4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Lugo Capital</w:t>
            </w:r>
          </w:p>
        </w:tc>
        <w:tc>
          <w:tcPr>
            <w:tcW w:w="1984" w:type="dxa"/>
            <w:vAlign w:val="bottom"/>
          </w:tcPr>
          <w:p w14:paraId="133CDCD4" w14:textId="0AFFFD89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1,2 %</w:t>
            </w:r>
          </w:p>
        </w:tc>
        <w:tc>
          <w:tcPr>
            <w:tcW w:w="1701" w:type="dxa"/>
            <w:vAlign w:val="bottom"/>
          </w:tcPr>
          <w:p w14:paraId="20F06192" w14:textId="483B7BDC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2,9 %</w:t>
            </w:r>
          </w:p>
        </w:tc>
        <w:tc>
          <w:tcPr>
            <w:tcW w:w="1550" w:type="dxa"/>
            <w:vAlign w:val="bottom"/>
          </w:tcPr>
          <w:p w14:paraId="40DBEC7D" w14:textId="6A83C3CD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1.327 €</w:t>
            </w:r>
          </w:p>
        </w:tc>
      </w:tr>
      <w:tr w:rsidR="00B45108" w:rsidRPr="00967736" w14:paraId="75AB458C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049B6A28" w14:textId="3666DCF9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Ciudad Real</w:t>
            </w:r>
          </w:p>
        </w:tc>
        <w:tc>
          <w:tcPr>
            <w:tcW w:w="2192" w:type="dxa"/>
            <w:vAlign w:val="bottom"/>
          </w:tcPr>
          <w:p w14:paraId="59443C2C" w14:textId="3A742B01" w:rsidR="00B45108" w:rsidRPr="007B5EFA" w:rsidRDefault="00B45108" w:rsidP="00B4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Ciudad Real Capital</w:t>
            </w:r>
          </w:p>
        </w:tc>
        <w:tc>
          <w:tcPr>
            <w:tcW w:w="1984" w:type="dxa"/>
            <w:vAlign w:val="bottom"/>
          </w:tcPr>
          <w:p w14:paraId="29C5544E" w14:textId="2F995085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1,0 %</w:t>
            </w:r>
          </w:p>
        </w:tc>
        <w:tc>
          <w:tcPr>
            <w:tcW w:w="1701" w:type="dxa"/>
            <w:vAlign w:val="bottom"/>
          </w:tcPr>
          <w:p w14:paraId="123FF288" w14:textId="0FA3102B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1,6 %</w:t>
            </w:r>
          </w:p>
        </w:tc>
        <w:tc>
          <w:tcPr>
            <w:tcW w:w="1550" w:type="dxa"/>
            <w:vAlign w:val="bottom"/>
          </w:tcPr>
          <w:p w14:paraId="3A47F5BE" w14:textId="5C50B6B1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1.286 €</w:t>
            </w:r>
          </w:p>
        </w:tc>
      </w:tr>
      <w:tr w:rsidR="00B45108" w:rsidRPr="00967736" w14:paraId="3DA84E29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6980FA8" w14:textId="1B691810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Gipuzkoa</w:t>
            </w:r>
          </w:p>
        </w:tc>
        <w:tc>
          <w:tcPr>
            <w:tcW w:w="2192" w:type="dxa"/>
            <w:vAlign w:val="bottom"/>
          </w:tcPr>
          <w:p w14:paraId="529D8D5A" w14:textId="35E12361" w:rsidR="00B45108" w:rsidRPr="007B5EFA" w:rsidRDefault="00B45108" w:rsidP="00B4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Donostia - San Sebastián</w:t>
            </w:r>
          </w:p>
        </w:tc>
        <w:tc>
          <w:tcPr>
            <w:tcW w:w="1984" w:type="dxa"/>
            <w:vAlign w:val="bottom"/>
          </w:tcPr>
          <w:p w14:paraId="01449010" w14:textId="6365E5BA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1,0 %</w:t>
            </w:r>
          </w:p>
        </w:tc>
        <w:tc>
          <w:tcPr>
            <w:tcW w:w="1701" w:type="dxa"/>
            <w:vAlign w:val="bottom"/>
          </w:tcPr>
          <w:p w14:paraId="3E576B89" w14:textId="246F8FD2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8,6 %</w:t>
            </w:r>
          </w:p>
        </w:tc>
        <w:tc>
          <w:tcPr>
            <w:tcW w:w="1550" w:type="dxa"/>
            <w:vAlign w:val="bottom"/>
          </w:tcPr>
          <w:p w14:paraId="3AC549AD" w14:textId="2E00A9DF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5.455 €</w:t>
            </w:r>
          </w:p>
        </w:tc>
      </w:tr>
      <w:tr w:rsidR="00B45108" w:rsidRPr="00967736" w14:paraId="6576D1EF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7CCB4C57" w14:textId="2256B0B9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Valencia</w:t>
            </w:r>
          </w:p>
        </w:tc>
        <w:tc>
          <w:tcPr>
            <w:tcW w:w="2192" w:type="dxa"/>
            <w:vAlign w:val="bottom"/>
          </w:tcPr>
          <w:p w14:paraId="1E3C9075" w14:textId="3EF57636" w:rsidR="00B45108" w:rsidRPr="007B5EFA" w:rsidRDefault="00B45108" w:rsidP="00B4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Valencia Capital</w:t>
            </w:r>
          </w:p>
        </w:tc>
        <w:tc>
          <w:tcPr>
            <w:tcW w:w="1984" w:type="dxa"/>
            <w:vAlign w:val="bottom"/>
          </w:tcPr>
          <w:p w14:paraId="147E8CE2" w14:textId="31B0D7A7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0,8 %</w:t>
            </w:r>
          </w:p>
        </w:tc>
        <w:tc>
          <w:tcPr>
            <w:tcW w:w="1701" w:type="dxa"/>
            <w:vAlign w:val="bottom"/>
          </w:tcPr>
          <w:p w14:paraId="55EF6C4D" w14:textId="109A1437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10,1 %</w:t>
            </w:r>
          </w:p>
        </w:tc>
        <w:tc>
          <w:tcPr>
            <w:tcW w:w="1550" w:type="dxa"/>
            <w:vAlign w:val="bottom"/>
          </w:tcPr>
          <w:p w14:paraId="5D1ABAA2" w14:textId="075E8FE9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2.085 €</w:t>
            </w:r>
          </w:p>
        </w:tc>
      </w:tr>
      <w:tr w:rsidR="00B45108" w:rsidRPr="00967736" w14:paraId="645C5A53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1A60AC0C" w14:textId="3F1B0462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Cáceres</w:t>
            </w:r>
          </w:p>
        </w:tc>
        <w:tc>
          <w:tcPr>
            <w:tcW w:w="2192" w:type="dxa"/>
            <w:vAlign w:val="bottom"/>
          </w:tcPr>
          <w:p w14:paraId="09B50342" w14:textId="02CCFEAD" w:rsidR="00B45108" w:rsidRPr="007B5EFA" w:rsidRDefault="00B45108" w:rsidP="00B4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Cáceres Capital</w:t>
            </w:r>
          </w:p>
        </w:tc>
        <w:tc>
          <w:tcPr>
            <w:tcW w:w="1984" w:type="dxa"/>
            <w:vAlign w:val="bottom"/>
          </w:tcPr>
          <w:p w14:paraId="004AA59D" w14:textId="444BCF05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0,5 %</w:t>
            </w:r>
          </w:p>
        </w:tc>
        <w:tc>
          <w:tcPr>
            <w:tcW w:w="1701" w:type="dxa"/>
            <w:vAlign w:val="bottom"/>
          </w:tcPr>
          <w:p w14:paraId="4AC03913" w14:textId="7B8438F2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-1,9 %</w:t>
            </w:r>
          </w:p>
        </w:tc>
        <w:tc>
          <w:tcPr>
            <w:tcW w:w="1550" w:type="dxa"/>
            <w:vAlign w:val="bottom"/>
          </w:tcPr>
          <w:p w14:paraId="4B5A5ADB" w14:textId="57F654AC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1.286 €</w:t>
            </w:r>
          </w:p>
        </w:tc>
      </w:tr>
      <w:tr w:rsidR="00B45108" w:rsidRPr="00967736" w14:paraId="1C6640E0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6020907" w14:textId="4299B5F6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Cádiz</w:t>
            </w:r>
          </w:p>
        </w:tc>
        <w:tc>
          <w:tcPr>
            <w:tcW w:w="2192" w:type="dxa"/>
            <w:vAlign w:val="bottom"/>
          </w:tcPr>
          <w:p w14:paraId="57213A71" w14:textId="2E365810" w:rsidR="00B45108" w:rsidRPr="007B5EFA" w:rsidRDefault="00B45108" w:rsidP="00B4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Cádiz Capital</w:t>
            </w:r>
          </w:p>
        </w:tc>
        <w:tc>
          <w:tcPr>
            <w:tcW w:w="1984" w:type="dxa"/>
            <w:vAlign w:val="bottom"/>
          </w:tcPr>
          <w:p w14:paraId="30CBE648" w14:textId="2AE0EBF6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0,5 %</w:t>
            </w:r>
          </w:p>
        </w:tc>
        <w:tc>
          <w:tcPr>
            <w:tcW w:w="1701" w:type="dxa"/>
            <w:vAlign w:val="bottom"/>
          </w:tcPr>
          <w:p w14:paraId="194E1AD8" w14:textId="6915700E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8,9 %</w:t>
            </w:r>
          </w:p>
        </w:tc>
        <w:tc>
          <w:tcPr>
            <w:tcW w:w="1550" w:type="dxa"/>
            <w:vAlign w:val="bottom"/>
          </w:tcPr>
          <w:p w14:paraId="64689D45" w14:textId="4E194122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2.500 €</w:t>
            </w:r>
          </w:p>
        </w:tc>
      </w:tr>
      <w:tr w:rsidR="00B45108" w:rsidRPr="00967736" w14:paraId="2CECFE45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19D39EEE" w14:textId="3E4EA5A6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Jaén</w:t>
            </w:r>
          </w:p>
        </w:tc>
        <w:tc>
          <w:tcPr>
            <w:tcW w:w="2192" w:type="dxa"/>
            <w:vAlign w:val="bottom"/>
          </w:tcPr>
          <w:p w14:paraId="6684C3DC" w14:textId="26ABCADC" w:rsidR="00B45108" w:rsidRPr="007B5EFA" w:rsidRDefault="00B45108" w:rsidP="00B4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Jaén Capital</w:t>
            </w:r>
          </w:p>
        </w:tc>
        <w:tc>
          <w:tcPr>
            <w:tcW w:w="1984" w:type="dxa"/>
            <w:vAlign w:val="bottom"/>
          </w:tcPr>
          <w:p w14:paraId="0E5ABFFE" w14:textId="10426AEA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0,4 %</w:t>
            </w:r>
          </w:p>
        </w:tc>
        <w:tc>
          <w:tcPr>
            <w:tcW w:w="1701" w:type="dxa"/>
            <w:vAlign w:val="bottom"/>
          </w:tcPr>
          <w:p w14:paraId="4A842A6C" w14:textId="7720BBE3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5,4 %</w:t>
            </w:r>
          </w:p>
        </w:tc>
        <w:tc>
          <w:tcPr>
            <w:tcW w:w="1550" w:type="dxa"/>
            <w:vAlign w:val="bottom"/>
          </w:tcPr>
          <w:p w14:paraId="4B5C3F16" w14:textId="0F30E9AB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1.363 €</w:t>
            </w:r>
          </w:p>
        </w:tc>
      </w:tr>
      <w:tr w:rsidR="00B45108" w:rsidRPr="00967736" w14:paraId="2E611F46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1AE3574A" w14:textId="2A71C436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Burgos</w:t>
            </w:r>
          </w:p>
        </w:tc>
        <w:tc>
          <w:tcPr>
            <w:tcW w:w="2192" w:type="dxa"/>
            <w:vAlign w:val="bottom"/>
          </w:tcPr>
          <w:p w14:paraId="1E986A88" w14:textId="1556C6ED" w:rsidR="00B45108" w:rsidRPr="007B5EFA" w:rsidRDefault="00B45108" w:rsidP="00B4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Burgos Capital</w:t>
            </w:r>
          </w:p>
        </w:tc>
        <w:tc>
          <w:tcPr>
            <w:tcW w:w="1984" w:type="dxa"/>
            <w:vAlign w:val="bottom"/>
          </w:tcPr>
          <w:p w14:paraId="583BA32B" w14:textId="29EBA308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0,4 %</w:t>
            </w:r>
          </w:p>
        </w:tc>
        <w:tc>
          <w:tcPr>
            <w:tcW w:w="1701" w:type="dxa"/>
            <w:vAlign w:val="bottom"/>
          </w:tcPr>
          <w:p w14:paraId="02EF9891" w14:textId="7EBCDDBA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-4,7 %</w:t>
            </w:r>
          </w:p>
        </w:tc>
        <w:tc>
          <w:tcPr>
            <w:tcW w:w="1550" w:type="dxa"/>
            <w:vAlign w:val="bottom"/>
          </w:tcPr>
          <w:p w14:paraId="3CBCB463" w14:textId="087D5AE1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1.753 €</w:t>
            </w:r>
          </w:p>
        </w:tc>
      </w:tr>
      <w:tr w:rsidR="00B45108" w:rsidRPr="00967736" w14:paraId="67746B45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5EF97AB9" w14:textId="32ACA135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Guadalajara</w:t>
            </w:r>
          </w:p>
        </w:tc>
        <w:tc>
          <w:tcPr>
            <w:tcW w:w="2192" w:type="dxa"/>
            <w:vAlign w:val="bottom"/>
          </w:tcPr>
          <w:p w14:paraId="23E5F130" w14:textId="6366CF8B" w:rsidR="00B45108" w:rsidRPr="007B5EFA" w:rsidRDefault="00B45108" w:rsidP="00B4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Guadalajara Capital</w:t>
            </w:r>
          </w:p>
        </w:tc>
        <w:tc>
          <w:tcPr>
            <w:tcW w:w="1984" w:type="dxa"/>
            <w:vAlign w:val="bottom"/>
          </w:tcPr>
          <w:p w14:paraId="47627A15" w14:textId="5C14C255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0,4 %</w:t>
            </w:r>
          </w:p>
        </w:tc>
        <w:tc>
          <w:tcPr>
            <w:tcW w:w="1701" w:type="dxa"/>
            <w:vAlign w:val="bottom"/>
          </w:tcPr>
          <w:p w14:paraId="27F24196" w14:textId="1DC54E71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-2,9 %</w:t>
            </w:r>
          </w:p>
        </w:tc>
        <w:tc>
          <w:tcPr>
            <w:tcW w:w="1550" w:type="dxa"/>
            <w:vAlign w:val="bottom"/>
          </w:tcPr>
          <w:p w14:paraId="13CAD5B0" w14:textId="3AABD8E9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1.470 €</w:t>
            </w:r>
          </w:p>
        </w:tc>
      </w:tr>
      <w:tr w:rsidR="00B45108" w:rsidRPr="00967736" w14:paraId="33434408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784427F4" w14:textId="5D4D4887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Lleida</w:t>
            </w:r>
          </w:p>
        </w:tc>
        <w:tc>
          <w:tcPr>
            <w:tcW w:w="2192" w:type="dxa"/>
            <w:vAlign w:val="bottom"/>
          </w:tcPr>
          <w:p w14:paraId="69BDBF70" w14:textId="6A8CD2E7" w:rsidR="00B45108" w:rsidRPr="007B5EFA" w:rsidRDefault="00B45108" w:rsidP="00B4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Lleida Capital</w:t>
            </w:r>
          </w:p>
        </w:tc>
        <w:tc>
          <w:tcPr>
            <w:tcW w:w="1984" w:type="dxa"/>
            <w:vAlign w:val="bottom"/>
          </w:tcPr>
          <w:p w14:paraId="2F661902" w14:textId="171808BA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1701" w:type="dxa"/>
            <w:vAlign w:val="bottom"/>
          </w:tcPr>
          <w:p w14:paraId="7ADA3C16" w14:textId="5838D7F3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1,2 %</w:t>
            </w:r>
          </w:p>
        </w:tc>
        <w:tc>
          <w:tcPr>
            <w:tcW w:w="1550" w:type="dxa"/>
            <w:vAlign w:val="bottom"/>
          </w:tcPr>
          <w:p w14:paraId="21401A72" w14:textId="2B212545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1.252 €</w:t>
            </w:r>
          </w:p>
        </w:tc>
      </w:tr>
      <w:tr w:rsidR="00B45108" w:rsidRPr="00967736" w14:paraId="3D949B5B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3695BEB9" w14:textId="5AB1BBD4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Girona</w:t>
            </w:r>
          </w:p>
        </w:tc>
        <w:tc>
          <w:tcPr>
            <w:tcW w:w="2192" w:type="dxa"/>
            <w:vAlign w:val="bottom"/>
          </w:tcPr>
          <w:p w14:paraId="29C2948D" w14:textId="0DCD8113" w:rsidR="00B45108" w:rsidRPr="007B5EFA" w:rsidRDefault="00B45108" w:rsidP="00B4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Girona Capital</w:t>
            </w:r>
          </w:p>
        </w:tc>
        <w:tc>
          <w:tcPr>
            <w:tcW w:w="1984" w:type="dxa"/>
            <w:vAlign w:val="bottom"/>
          </w:tcPr>
          <w:p w14:paraId="28C9BACB" w14:textId="732B13E2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1701" w:type="dxa"/>
            <w:vAlign w:val="bottom"/>
          </w:tcPr>
          <w:p w14:paraId="5E0FC1DB" w14:textId="55064903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4,0 %</w:t>
            </w:r>
          </w:p>
        </w:tc>
        <w:tc>
          <w:tcPr>
            <w:tcW w:w="1550" w:type="dxa"/>
            <w:vAlign w:val="bottom"/>
          </w:tcPr>
          <w:p w14:paraId="1D8CCCAC" w14:textId="530A9EDA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2.375 €</w:t>
            </w:r>
          </w:p>
        </w:tc>
      </w:tr>
      <w:tr w:rsidR="00B45108" w:rsidRPr="00967736" w14:paraId="77D19863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0918C6BB" w14:textId="0E98E376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Salamanca</w:t>
            </w:r>
          </w:p>
        </w:tc>
        <w:tc>
          <w:tcPr>
            <w:tcW w:w="2192" w:type="dxa"/>
            <w:vAlign w:val="bottom"/>
          </w:tcPr>
          <w:p w14:paraId="168CB127" w14:textId="2C5BFF1B" w:rsidR="00B45108" w:rsidRPr="007B5EFA" w:rsidRDefault="00B45108" w:rsidP="00B4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Salamanca Capital</w:t>
            </w:r>
          </w:p>
        </w:tc>
        <w:tc>
          <w:tcPr>
            <w:tcW w:w="1984" w:type="dxa"/>
            <w:vAlign w:val="bottom"/>
          </w:tcPr>
          <w:p w14:paraId="2E74E801" w14:textId="4809E7A3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1701" w:type="dxa"/>
            <w:vAlign w:val="bottom"/>
          </w:tcPr>
          <w:p w14:paraId="55F5491A" w14:textId="396C49A3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1,6 %</w:t>
            </w:r>
          </w:p>
        </w:tc>
        <w:tc>
          <w:tcPr>
            <w:tcW w:w="1550" w:type="dxa"/>
            <w:vAlign w:val="bottom"/>
          </w:tcPr>
          <w:p w14:paraId="3E024303" w14:textId="2793D27B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1.925 €</w:t>
            </w:r>
          </w:p>
        </w:tc>
      </w:tr>
      <w:tr w:rsidR="00B45108" w:rsidRPr="00967736" w14:paraId="7CA7D2B3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3ED0070D" w14:textId="6F893F38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Teruel</w:t>
            </w:r>
          </w:p>
        </w:tc>
        <w:tc>
          <w:tcPr>
            <w:tcW w:w="2192" w:type="dxa"/>
            <w:vAlign w:val="bottom"/>
          </w:tcPr>
          <w:p w14:paraId="4DAB4594" w14:textId="05975C86" w:rsidR="00B45108" w:rsidRPr="007B5EFA" w:rsidRDefault="00B45108" w:rsidP="00B4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Teruel Capital</w:t>
            </w:r>
          </w:p>
        </w:tc>
        <w:tc>
          <w:tcPr>
            <w:tcW w:w="1984" w:type="dxa"/>
            <w:vAlign w:val="bottom"/>
          </w:tcPr>
          <w:p w14:paraId="3E992006" w14:textId="7D9E174F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1701" w:type="dxa"/>
            <w:vAlign w:val="bottom"/>
          </w:tcPr>
          <w:p w14:paraId="136E572E" w14:textId="22930DFF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5,9 %</w:t>
            </w:r>
          </w:p>
        </w:tc>
        <w:tc>
          <w:tcPr>
            <w:tcW w:w="1550" w:type="dxa"/>
            <w:vAlign w:val="bottom"/>
          </w:tcPr>
          <w:p w14:paraId="0B1340C1" w14:textId="77FB2D64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1.416 €</w:t>
            </w:r>
          </w:p>
        </w:tc>
      </w:tr>
      <w:tr w:rsidR="00B45108" w:rsidRPr="00967736" w14:paraId="16A6222A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D4B0BC5" w14:textId="1BE46365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Segovia</w:t>
            </w:r>
          </w:p>
        </w:tc>
        <w:tc>
          <w:tcPr>
            <w:tcW w:w="2192" w:type="dxa"/>
            <w:vAlign w:val="bottom"/>
          </w:tcPr>
          <w:p w14:paraId="530F7063" w14:textId="767F3ABD" w:rsidR="00B45108" w:rsidRPr="007B5EFA" w:rsidRDefault="00B45108" w:rsidP="00B4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Segovia Capital</w:t>
            </w:r>
          </w:p>
        </w:tc>
        <w:tc>
          <w:tcPr>
            <w:tcW w:w="1984" w:type="dxa"/>
            <w:vAlign w:val="bottom"/>
          </w:tcPr>
          <w:p w14:paraId="12576E6B" w14:textId="77991BD4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0,1 %</w:t>
            </w:r>
          </w:p>
        </w:tc>
        <w:tc>
          <w:tcPr>
            <w:tcW w:w="1701" w:type="dxa"/>
            <w:vAlign w:val="bottom"/>
          </w:tcPr>
          <w:p w14:paraId="3F33BA4A" w14:textId="346B7DB6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2,9 %</w:t>
            </w:r>
          </w:p>
        </w:tc>
        <w:tc>
          <w:tcPr>
            <w:tcW w:w="1550" w:type="dxa"/>
            <w:vAlign w:val="bottom"/>
          </w:tcPr>
          <w:p w14:paraId="3E7E844C" w14:textId="5162A854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1.664 €</w:t>
            </w:r>
          </w:p>
        </w:tc>
      </w:tr>
      <w:tr w:rsidR="00B45108" w:rsidRPr="00967736" w14:paraId="2DBD7D2C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7E7974D4" w14:textId="575897F2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Asturias</w:t>
            </w:r>
          </w:p>
        </w:tc>
        <w:tc>
          <w:tcPr>
            <w:tcW w:w="2192" w:type="dxa"/>
            <w:vAlign w:val="bottom"/>
          </w:tcPr>
          <w:p w14:paraId="1483E579" w14:textId="6F720694" w:rsidR="00B45108" w:rsidRPr="007B5EFA" w:rsidRDefault="00B45108" w:rsidP="00B4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Oviedo</w:t>
            </w:r>
          </w:p>
        </w:tc>
        <w:tc>
          <w:tcPr>
            <w:tcW w:w="1984" w:type="dxa"/>
            <w:vAlign w:val="bottom"/>
          </w:tcPr>
          <w:p w14:paraId="2307218F" w14:textId="351284E8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0,1 %</w:t>
            </w:r>
          </w:p>
        </w:tc>
        <w:tc>
          <w:tcPr>
            <w:tcW w:w="1701" w:type="dxa"/>
            <w:vAlign w:val="bottom"/>
          </w:tcPr>
          <w:p w14:paraId="639F332E" w14:textId="6108D2D6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1,7 %</w:t>
            </w:r>
          </w:p>
        </w:tc>
        <w:tc>
          <w:tcPr>
            <w:tcW w:w="1550" w:type="dxa"/>
            <w:vAlign w:val="bottom"/>
          </w:tcPr>
          <w:p w14:paraId="6D7B4972" w14:textId="4E0E9163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1.665 €</w:t>
            </w:r>
          </w:p>
        </w:tc>
      </w:tr>
      <w:tr w:rsidR="00B45108" w:rsidRPr="00967736" w14:paraId="0AFF1928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5977C40B" w14:textId="575A1953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Valladolid</w:t>
            </w:r>
          </w:p>
        </w:tc>
        <w:tc>
          <w:tcPr>
            <w:tcW w:w="2192" w:type="dxa"/>
            <w:vAlign w:val="bottom"/>
          </w:tcPr>
          <w:p w14:paraId="62A8C9A3" w14:textId="76931A9F" w:rsidR="00B45108" w:rsidRPr="007B5EFA" w:rsidRDefault="00B45108" w:rsidP="00B4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Valladolid Capital</w:t>
            </w:r>
          </w:p>
        </w:tc>
        <w:tc>
          <w:tcPr>
            <w:tcW w:w="1984" w:type="dxa"/>
            <w:vAlign w:val="bottom"/>
          </w:tcPr>
          <w:p w14:paraId="004C64C9" w14:textId="07E87450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0,04 %</w:t>
            </w:r>
          </w:p>
        </w:tc>
        <w:tc>
          <w:tcPr>
            <w:tcW w:w="1701" w:type="dxa"/>
            <w:vAlign w:val="bottom"/>
          </w:tcPr>
          <w:p w14:paraId="0DC31C15" w14:textId="7A3B7C81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3,4 %</w:t>
            </w:r>
          </w:p>
        </w:tc>
        <w:tc>
          <w:tcPr>
            <w:tcW w:w="1550" w:type="dxa"/>
            <w:vAlign w:val="bottom"/>
          </w:tcPr>
          <w:p w14:paraId="111919CA" w14:textId="48DC6614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1.735 €</w:t>
            </w:r>
          </w:p>
        </w:tc>
      </w:tr>
      <w:tr w:rsidR="00B45108" w:rsidRPr="00967736" w14:paraId="1BE1AE45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7774D718" w14:textId="0825CB73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Sevilla</w:t>
            </w:r>
          </w:p>
        </w:tc>
        <w:tc>
          <w:tcPr>
            <w:tcW w:w="2192" w:type="dxa"/>
            <w:vAlign w:val="bottom"/>
          </w:tcPr>
          <w:p w14:paraId="586CB5A0" w14:textId="29015985" w:rsidR="00B45108" w:rsidRPr="007B5EFA" w:rsidRDefault="00B45108" w:rsidP="00B4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Sevilla Capital</w:t>
            </w:r>
          </w:p>
        </w:tc>
        <w:tc>
          <w:tcPr>
            <w:tcW w:w="1984" w:type="dxa"/>
            <w:vAlign w:val="bottom"/>
          </w:tcPr>
          <w:p w14:paraId="5D809B8E" w14:textId="26D83B84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-0,001 %</w:t>
            </w:r>
          </w:p>
        </w:tc>
        <w:tc>
          <w:tcPr>
            <w:tcW w:w="1701" w:type="dxa"/>
            <w:vAlign w:val="bottom"/>
          </w:tcPr>
          <w:p w14:paraId="29DC8E06" w14:textId="71E2DFB9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4,2 %</w:t>
            </w:r>
          </w:p>
        </w:tc>
        <w:tc>
          <w:tcPr>
            <w:tcW w:w="1550" w:type="dxa"/>
            <w:vAlign w:val="bottom"/>
          </w:tcPr>
          <w:p w14:paraId="0D414430" w14:textId="5006CC9E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2.168 €</w:t>
            </w:r>
          </w:p>
        </w:tc>
      </w:tr>
      <w:tr w:rsidR="00B45108" w:rsidRPr="00967736" w14:paraId="20C5031F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3BE755D3" w14:textId="66E8ED52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Las Palmas</w:t>
            </w:r>
          </w:p>
        </w:tc>
        <w:tc>
          <w:tcPr>
            <w:tcW w:w="2192" w:type="dxa"/>
            <w:vAlign w:val="bottom"/>
          </w:tcPr>
          <w:p w14:paraId="34D44171" w14:textId="46EECBAB" w:rsidR="00B45108" w:rsidRPr="007B5EFA" w:rsidRDefault="00B45108" w:rsidP="00B4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Las Palmas de Gran Canaria</w:t>
            </w:r>
          </w:p>
        </w:tc>
        <w:tc>
          <w:tcPr>
            <w:tcW w:w="1984" w:type="dxa"/>
            <w:vAlign w:val="bottom"/>
          </w:tcPr>
          <w:p w14:paraId="4DDF51F5" w14:textId="4DD748B0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701" w:type="dxa"/>
            <w:vAlign w:val="bottom"/>
          </w:tcPr>
          <w:p w14:paraId="0B580FE7" w14:textId="1306EA56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3,8 %</w:t>
            </w:r>
          </w:p>
        </w:tc>
        <w:tc>
          <w:tcPr>
            <w:tcW w:w="1550" w:type="dxa"/>
            <w:vAlign w:val="bottom"/>
          </w:tcPr>
          <w:p w14:paraId="4C66D9F9" w14:textId="73C9D0A3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2.088 €</w:t>
            </w:r>
          </w:p>
        </w:tc>
      </w:tr>
      <w:tr w:rsidR="00B45108" w:rsidRPr="00967736" w14:paraId="14626870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11571B0" w14:textId="1E58FFBE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Navarra</w:t>
            </w:r>
          </w:p>
        </w:tc>
        <w:tc>
          <w:tcPr>
            <w:tcW w:w="2192" w:type="dxa"/>
            <w:vAlign w:val="bottom"/>
          </w:tcPr>
          <w:p w14:paraId="6EB733F8" w14:textId="61A8B1AD" w:rsidR="00B45108" w:rsidRPr="007B5EFA" w:rsidRDefault="00B45108" w:rsidP="00B4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Pamplona / Iruña</w:t>
            </w:r>
          </w:p>
        </w:tc>
        <w:tc>
          <w:tcPr>
            <w:tcW w:w="1984" w:type="dxa"/>
            <w:vAlign w:val="bottom"/>
          </w:tcPr>
          <w:p w14:paraId="0551926E" w14:textId="61FE6FF8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701" w:type="dxa"/>
            <w:vAlign w:val="bottom"/>
          </w:tcPr>
          <w:p w14:paraId="256B37A4" w14:textId="05CA5ADE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3,2 %</w:t>
            </w:r>
          </w:p>
        </w:tc>
        <w:tc>
          <w:tcPr>
            <w:tcW w:w="1550" w:type="dxa"/>
            <w:vAlign w:val="bottom"/>
          </w:tcPr>
          <w:p w14:paraId="1D425277" w14:textId="1B6F6012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2.418 €</w:t>
            </w:r>
          </w:p>
        </w:tc>
      </w:tr>
      <w:tr w:rsidR="00B45108" w:rsidRPr="00967736" w14:paraId="2E2DB8A9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1E4D55EC" w14:textId="01B56D9F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Palencia</w:t>
            </w:r>
          </w:p>
        </w:tc>
        <w:tc>
          <w:tcPr>
            <w:tcW w:w="2192" w:type="dxa"/>
            <w:vAlign w:val="bottom"/>
          </w:tcPr>
          <w:p w14:paraId="17E61248" w14:textId="7E7EBF46" w:rsidR="00B45108" w:rsidRPr="007B5EFA" w:rsidRDefault="00B45108" w:rsidP="00B4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Palencia Capital</w:t>
            </w:r>
          </w:p>
        </w:tc>
        <w:tc>
          <w:tcPr>
            <w:tcW w:w="1984" w:type="dxa"/>
            <w:vAlign w:val="bottom"/>
          </w:tcPr>
          <w:p w14:paraId="70581BEF" w14:textId="625AB124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1701" w:type="dxa"/>
            <w:vAlign w:val="bottom"/>
          </w:tcPr>
          <w:p w14:paraId="7F34A079" w14:textId="6792523E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-2,5 %</w:t>
            </w:r>
          </w:p>
        </w:tc>
        <w:tc>
          <w:tcPr>
            <w:tcW w:w="1550" w:type="dxa"/>
            <w:vAlign w:val="bottom"/>
          </w:tcPr>
          <w:p w14:paraId="20FD3D84" w14:textId="21B943F9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1.488 €</w:t>
            </w:r>
          </w:p>
        </w:tc>
      </w:tr>
      <w:tr w:rsidR="00B45108" w:rsidRPr="00967736" w14:paraId="0576F47A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2B11FEB7" w14:textId="517B1E5C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Granada</w:t>
            </w:r>
          </w:p>
        </w:tc>
        <w:tc>
          <w:tcPr>
            <w:tcW w:w="2192" w:type="dxa"/>
            <w:vAlign w:val="bottom"/>
          </w:tcPr>
          <w:p w14:paraId="6C658BB8" w14:textId="2BDD1D73" w:rsidR="00B45108" w:rsidRPr="007B5EFA" w:rsidRDefault="00B45108" w:rsidP="00B4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Granada Capital</w:t>
            </w:r>
          </w:p>
        </w:tc>
        <w:tc>
          <w:tcPr>
            <w:tcW w:w="1984" w:type="dxa"/>
            <w:vAlign w:val="bottom"/>
          </w:tcPr>
          <w:p w14:paraId="0EADF880" w14:textId="43A4E38A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1701" w:type="dxa"/>
            <w:vAlign w:val="bottom"/>
          </w:tcPr>
          <w:p w14:paraId="4322F448" w14:textId="2806CAA5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1550" w:type="dxa"/>
            <w:vAlign w:val="bottom"/>
          </w:tcPr>
          <w:p w14:paraId="2F024753" w14:textId="2B8B7D04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1.933 €</w:t>
            </w:r>
          </w:p>
        </w:tc>
      </w:tr>
      <w:tr w:rsidR="00B45108" w:rsidRPr="00967736" w14:paraId="1C4AB205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3F8D9E13" w14:textId="3B0A498A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Bizkaia</w:t>
            </w:r>
          </w:p>
        </w:tc>
        <w:tc>
          <w:tcPr>
            <w:tcW w:w="2192" w:type="dxa"/>
            <w:vAlign w:val="bottom"/>
          </w:tcPr>
          <w:p w14:paraId="36F609C2" w14:textId="5C006B81" w:rsidR="00B45108" w:rsidRPr="007B5EFA" w:rsidRDefault="00B45108" w:rsidP="00B4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Bilbao</w:t>
            </w:r>
          </w:p>
        </w:tc>
        <w:tc>
          <w:tcPr>
            <w:tcW w:w="1984" w:type="dxa"/>
            <w:vAlign w:val="bottom"/>
          </w:tcPr>
          <w:p w14:paraId="17E11C90" w14:textId="2F342CB2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1701" w:type="dxa"/>
            <w:vAlign w:val="bottom"/>
          </w:tcPr>
          <w:p w14:paraId="321185EC" w14:textId="3D1D7431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3,7 %</w:t>
            </w:r>
          </w:p>
        </w:tc>
        <w:tc>
          <w:tcPr>
            <w:tcW w:w="1550" w:type="dxa"/>
            <w:vAlign w:val="bottom"/>
          </w:tcPr>
          <w:p w14:paraId="654B7EC1" w14:textId="5C4E2141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3.305 €</w:t>
            </w:r>
          </w:p>
        </w:tc>
      </w:tr>
      <w:tr w:rsidR="00B45108" w:rsidRPr="00967736" w14:paraId="670E91BD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789C1F9D" w14:textId="1FFC21AA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Illes Balears</w:t>
            </w:r>
          </w:p>
        </w:tc>
        <w:tc>
          <w:tcPr>
            <w:tcW w:w="2192" w:type="dxa"/>
            <w:vAlign w:val="bottom"/>
          </w:tcPr>
          <w:p w14:paraId="1875B3E9" w14:textId="0556760E" w:rsidR="00B45108" w:rsidRPr="007B5EFA" w:rsidRDefault="00B45108" w:rsidP="00B4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Palma de Mallorca</w:t>
            </w:r>
          </w:p>
        </w:tc>
        <w:tc>
          <w:tcPr>
            <w:tcW w:w="1984" w:type="dxa"/>
            <w:vAlign w:val="bottom"/>
          </w:tcPr>
          <w:p w14:paraId="7683BE71" w14:textId="395CB10B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1701" w:type="dxa"/>
            <w:vAlign w:val="bottom"/>
          </w:tcPr>
          <w:p w14:paraId="372DFC39" w14:textId="1A21690F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5,4 %</w:t>
            </w:r>
          </w:p>
        </w:tc>
        <w:tc>
          <w:tcPr>
            <w:tcW w:w="1550" w:type="dxa"/>
            <w:vAlign w:val="bottom"/>
          </w:tcPr>
          <w:p w14:paraId="7A31E441" w14:textId="14E4C722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2.988 €</w:t>
            </w:r>
          </w:p>
        </w:tc>
      </w:tr>
      <w:tr w:rsidR="00B45108" w:rsidRPr="00967736" w14:paraId="473BEAA0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064711DF" w14:textId="330759C2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Zaragoza</w:t>
            </w:r>
          </w:p>
        </w:tc>
        <w:tc>
          <w:tcPr>
            <w:tcW w:w="2192" w:type="dxa"/>
            <w:vAlign w:val="bottom"/>
          </w:tcPr>
          <w:p w14:paraId="6F855E84" w14:textId="17D286B8" w:rsidR="00B45108" w:rsidRPr="007B5EFA" w:rsidRDefault="00B45108" w:rsidP="00B4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Zaragoza Capital</w:t>
            </w:r>
          </w:p>
        </w:tc>
        <w:tc>
          <w:tcPr>
            <w:tcW w:w="1984" w:type="dxa"/>
            <w:vAlign w:val="bottom"/>
          </w:tcPr>
          <w:p w14:paraId="6A87EB3B" w14:textId="309D8A7E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1701" w:type="dxa"/>
            <w:vAlign w:val="bottom"/>
          </w:tcPr>
          <w:p w14:paraId="7B582B3E" w14:textId="175A9740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3,6 %</w:t>
            </w:r>
          </w:p>
        </w:tc>
        <w:tc>
          <w:tcPr>
            <w:tcW w:w="1550" w:type="dxa"/>
            <w:vAlign w:val="bottom"/>
          </w:tcPr>
          <w:p w14:paraId="007FF08C" w14:textId="5D112C05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1.857 €</w:t>
            </w:r>
          </w:p>
        </w:tc>
      </w:tr>
      <w:tr w:rsidR="00B45108" w:rsidRPr="00967736" w14:paraId="1F6B6F6F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60A4C5B4" w14:textId="116B5C07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León</w:t>
            </w:r>
          </w:p>
        </w:tc>
        <w:tc>
          <w:tcPr>
            <w:tcW w:w="2192" w:type="dxa"/>
            <w:vAlign w:val="bottom"/>
          </w:tcPr>
          <w:p w14:paraId="2C417DEE" w14:textId="10F3FFC4" w:rsidR="00B45108" w:rsidRPr="007B5EFA" w:rsidRDefault="00B45108" w:rsidP="00B4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León Capital</w:t>
            </w:r>
          </w:p>
        </w:tc>
        <w:tc>
          <w:tcPr>
            <w:tcW w:w="1984" w:type="dxa"/>
            <w:vAlign w:val="bottom"/>
          </w:tcPr>
          <w:p w14:paraId="6788F0BF" w14:textId="247F83B9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1701" w:type="dxa"/>
            <w:vAlign w:val="bottom"/>
          </w:tcPr>
          <w:p w14:paraId="0B88AEB3" w14:textId="055C3817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3,6 %</w:t>
            </w:r>
          </w:p>
        </w:tc>
        <w:tc>
          <w:tcPr>
            <w:tcW w:w="1550" w:type="dxa"/>
            <w:vAlign w:val="bottom"/>
          </w:tcPr>
          <w:p w14:paraId="15A2BE4E" w14:textId="0C504B54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1.517 €</w:t>
            </w:r>
          </w:p>
        </w:tc>
      </w:tr>
      <w:tr w:rsidR="00B45108" w:rsidRPr="00967736" w14:paraId="4B6DA924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779EB888" w14:textId="6D58F5B7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Ávila</w:t>
            </w:r>
          </w:p>
        </w:tc>
        <w:tc>
          <w:tcPr>
            <w:tcW w:w="2192" w:type="dxa"/>
            <w:vAlign w:val="bottom"/>
          </w:tcPr>
          <w:p w14:paraId="1F1A36FD" w14:textId="4913C14A" w:rsidR="00B45108" w:rsidRPr="007B5EFA" w:rsidRDefault="00B45108" w:rsidP="00B4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Ávila Capital</w:t>
            </w:r>
          </w:p>
        </w:tc>
        <w:tc>
          <w:tcPr>
            <w:tcW w:w="1984" w:type="dxa"/>
            <w:vAlign w:val="bottom"/>
          </w:tcPr>
          <w:p w14:paraId="4BBC4BDF" w14:textId="681A281E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1701" w:type="dxa"/>
            <w:vAlign w:val="bottom"/>
          </w:tcPr>
          <w:p w14:paraId="11B77A30" w14:textId="6BA81584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1,7 %</w:t>
            </w:r>
          </w:p>
        </w:tc>
        <w:tc>
          <w:tcPr>
            <w:tcW w:w="1550" w:type="dxa"/>
            <w:vAlign w:val="bottom"/>
          </w:tcPr>
          <w:p w14:paraId="46D7448D" w14:textId="1E6B29E0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1.187 €</w:t>
            </w:r>
          </w:p>
        </w:tc>
      </w:tr>
      <w:tr w:rsidR="00B45108" w:rsidRPr="00967736" w14:paraId="4DF53E7F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8FEB4B3" w14:textId="76D0547C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Cuenca</w:t>
            </w:r>
          </w:p>
        </w:tc>
        <w:tc>
          <w:tcPr>
            <w:tcW w:w="2192" w:type="dxa"/>
            <w:vAlign w:val="bottom"/>
          </w:tcPr>
          <w:p w14:paraId="6E672312" w14:textId="6A715057" w:rsidR="00B45108" w:rsidRPr="007B5EFA" w:rsidRDefault="00B45108" w:rsidP="00B4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Cuenca Capital</w:t>
            </w:r>
          </w:p>
        </w:tc>
        <w:tc>
          <w:tcPr>
            <w:tcW w:w="1984" w:type="dxa"/>
            <w:vAlign w:val="bottom"/>
          </w:tcPr>
          <w:p w14:paraId="05B966E6" w14:textId="17FAB0C5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1701" w:type="dxa"/>
            <w:vAlign w:val="bottom"/>
          </w:tcPr>
          <w:p w14:paraId="34AD34B0" w14:textId="78FAD5FF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-1,1 %</w:t>
            </w:r>
          </w:p>
        </w:tc>
        <w:tc>
          <w:tcPr>
            <w:tcW w:w="1550" w:type="dxa"/>
            <w:vAlign w:val="bottom"/>
          </w:tcPr>
          <w:p w14:paraId="73CB0113" w14:textId="7181CA96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1.255 €</w:t>
            </w:r>
          </w:p>
        </w:tc>
      </w:tr>
      <w:tr w:rsidR="00B45108" w:rsidRPr="00967736" w14:paraId="463C9516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546B6D12" w14:textId="3A529F24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Castellón</w:t>
            </w:r>
          </w:p>
        </w:tc>
        <w:tc>
          <w:tcPr>
            <w:tcW w:w="2192" w:type="dxa"/>
            <w:vAlign w:val="bottom"/>
          </w:tcPr>
          <w:p w14:paraId="38442AB3" w14:textId="113DC66F" w:rsidR="00B45108" w:rsidRPr="007B5EFA" w:rsidRDefault="00B45108" w:rsidP="00B4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Castellón de la Plana / Castelló de la Plana</w:t>
            </w:r>
          </w:p>
        </w:tc>
        <w:tc>
          <w:tcPr>
            <w:tcW w:w="1984" w:type="dxa"/>
            <w:vAlign w:val="bottom"/>
          </w:tcPr>
          <w:p w14:paraId="2A26E2BB" w14:textId="2D3D4D72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1701" w:type="dxa"/>
            <w:vAlign w:val="bottom"/>
          </w:tcPr>
          <w:p w14:paraId="30D4E146" w14:textId="1BBC2D37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-1,8 %</w:t>
            </w:r>
          </w:p>
        </w:tc>
        <w:tc>
          <w:tcPr>
            <w:tcW w:w="1550" w:type="dxa"/>
            <w:vAlign w:val="bottom"/>
          </w:tcPr>
          <w:p w14:paraId="71D2FCE3" w14:textId="6030C16E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1.218 €</w:t>
            </w:r>
          </w:p>
        </w:tc>
      </w:tr>
      <w:tr w:rsidR="00B45108" w:rsidRPr="00967736" w14:paraId="18B3E7E0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1D305A51" w14:textId="2FE8EC95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La Rioja</w:t>
            </w:r>
          </w:p>
        </w:tc>
        <w:tc>
          <w:tcPr>
            <w:tcW w:w="2192" w:type="dxa"/>
            <w:vAlign w:val="bottom"/>
          </w:tcPr>
          <w:p w14:paraId="6305896D" w14:textId="573D86D8" w:rsidR="00B45108" w:rsidRPr="007B5EFA" w:rsidRDefault="00B45108" w:rsidP="00B4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Logroño</w:t>
            </w:r>
          </w:p>
        </w:tc>
        <w:tc>
          <w:tcPr>
            <w:tcW w:w="1984" w:type="dxa"/>
            <w:vAlign w:val="bottom"/>
          </w:tcPr>
          <w:p w14:paraId="6675F6AF" w14:textId="58F8E851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1701" w:type="dxa"/>
            <w:vAlign w:val="bottom"/>
          </w:tcPr>
          <w:p w14:paraId="56857A7A" w14:textId="5EEDB931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0,9 %</w:t>
            </w:r>
          </w:p>
        </w:tc>
        <w:tc>
          <w:tcPr>
            <w:tcW w:w="1550" w:type="dxa"/>
            <w:vAlign w:val="bottom"/>
          </w:tcPr>
          <w:p w14:paraId="59B89188" w14:textId="54E240E0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1.674 €</w:t>
            </w:r>
          </w:p>
        </w:tc>
      </w:tr>
      <w:tr w:rsidR="00B45108" w:rsidRPr="00967736" w14:paraId="376B25A0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8D32B34" w14:textId="1648D3EB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Córdoba</w:t>
            </w:r>
          </w:p>
        </w:tc>
        <w:tc>
          <w:tcPr>
            <w:tcW w:w="2192" w:type="dxa"/>
            <w:vAlign w:val="bottom"/>
          </w:tcPr>
          <w:p w14:paraId="682D57E2" w14:textId="47FB46DE" w:rsidR="00B45108" w:rsidRPr="007B5EFA" w:rsidRDefault="00B45108" w:rsidP="00B4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Córdoba Capital</w:t>
            </w:r>
          </w:p>
        </w:tc>
        <w:tc>
          <w:tcPr>
            <w:tcW w:w="1984" w:type="dxa"/>
            <w:vAlign w:val="bottom"/>
          </w:tcPr>
          <w:p w14:paraId="2E916BD1" w14:textId="06B69CCF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1701" w:type="dxa"/>
            <w:vAlign w:val="bottom"/>
          </w:tcPr>
          <w:p w14:paraId="1BE20E4A" w14:textId="7089422A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-1,1 %</w:t>
            </w:r>
          </w:p>
        </w:tc>
        <w:tc>
          <w:tcPr>
            <w:tcW w:w="1550" w:type="dxa"/>
            <w:vAlign w:val="bottom"/>
          </w:tcPr>
          <w:p w14:paraId="4A4AECCC" w14:textId="4D9E4FD1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1.481 €</w:t>
            </w:r>
          </w:p>
        </w:tc>
      </w:tr>
      <w:tr w:rsidR="00B45108" w:rsidRPr="00967736" w14:paraId="237B1A44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248F4AF6" w14:textId="130A8E93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lastRenderedPageBreak/>
              <w:t>Málaga</w:t>
            </w:r>
          </w:p>
        </w:tc>
        <w:tc>
          <w:tcPr>
            <w:tcW w:w="2192" w:type="dxa"/>
            <w:vAlign w:val="bottom"/>
          </w:tcPr>
          <w:p w14:paraId="283B7F0F" w14:textId="4D4887C4" w:rsidR="00B45108" w:rsidRPr="007B5EFA" w:rsidRDefault="00B45108" w:rsidP="00B4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Málaga Capital</w:t>
            </w:r>
          </w:p>
        </w:tc>
        <w:tc>
          <w:tcPr>
            <w:tcW w:w="1984" w:type="dxa"/>
            <w:vAlign w:val="bottom"/>
          </w:tcPr>
          <w:p w14:paraId="0D862510" w14:textId="3DAD7272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1701" w:type="dxa"/>
            <w:vAlign w:val="bottom"/>
          </w:tcPr>
          <w:p w14:paraId="6E489CA5" w14:textId="6D4A957C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5,2 %</w:t>
            </w:r>
          </w:p>
        </w:tc>
        <w:tc>
          <w:tcPr>
            <w:tcW w:w="1550" w:type="dxa"/>
            <w:vAlign w:val="bottom"/>
          </w:tcPr>
          <w:p w14:paraId="72AE4ADE" w14:textId="4AF4B9D9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2.371 €</w:t>
            </w:r>
          </w:p>
        </w:tc>
      </w:tr>
      <w:tr w:rsidR="00B45108" w:rsidRPr="00967736" w14:paraId="0ABB8663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4AB60AB" w14:textId="2FF6D17D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Cantabria</w:t>
            </w:r>
          </w:p>
        </w:tc>
        <w:tc>
          <w:tcPr>
            <w:tcW w:w="2192" w:type="dxa"/>
            <w:vAlign w:val="bottom"/>
          </w:tcPr>
          <w:p w14:paraId="7DA86246" w14:textId="74C1EE8F" w:rsidR="00B45108" w:rsidRPr="007B5EFA" w:rsidRDefault="00B45108" w:rsidP="00B4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Santander</w:t>
            </w:r>
          </w:p>
        </w:tc>
        <w:tc>
          <w:tcPr>
            <w:tcW w:w="1984" w:type="dxa"/>
            <w:vAlign w:val="bottom"/>
          </w:tcPr>
          <w:p w14:paraId="3FCF15AF" w14:textId="2C1316E7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-1,1 %</w:t>
            </w:r>
          </w:p>
        </w:tc>
        <w:tc>
          <w:tcPr>
            <w:tcW w:w="1701" w:type="dxa"/>
            <w:vAlign w:val="bottom"/>
          </w:tcPr>
          <w:p w14:paraId="067FB6F7" w14:textId="22638FA0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1,7 %</w:t>
            </w:r>
          </w:p>
        </w:tc>
        <w:tc>
          <w:tcPr>
            <w:tcW w:w="1550" w:type="dxa"/>
            <w:vAlign w:val="bottom"/>
          </w:tcPr>
          <w:p w14:paraId="6C9AD3C8" w14:textId="46F380C4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2.122 €</w:t>
            </w:r>
          </w:p>
        </w:tc>
      </w:tr>
      <w:tr w:rsidR="00B45108" w:rsidRPr="00967736" w14:paraId="582B731F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571F38A3" w14:textId="7BE894AC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Toledo</w:t>
            </w:r>
          </w:p>
        </w:tc>
        <w:tc>
          <w:tcPr>
            <w:tcW w:w="2192" w:type="dxa"/>
            <w:vAlign w:val="bottom"/>
          </w:tcPr>
          <w:p w14:paraId="63CCB9A7" w14:textId="24F16EB8" w:rsidR="00B45108" w:rsidRPr="007B5EFA" w:rsidRDefault="00B45108" w:rsidP="00B4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Toledo Capital</w:t>
            </w:r>
          </w:p>
        </w:tc>
        <w:tc>
          <w:tcPr>
            <w:tcW w:w="1984" w:type="dxa"/>
            <w:vAlign w:val="bottom"/>
          </w:tcPr>
          <w:p w14:paraId="3FFB1FD9" w14:textId="1EDC97D7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-1,1 %</w:t>
            </w:r>
          </w:p>
        </w:tc>
        <w:tc>
          <w:tcPr>
            <w:tcW w:w="1701" w:type="dxa"/>
            <w:vAlign w:val="bottom"/>
          </w:tcPr>
          <w:p w14:paraId="20019C0E" w14:textId="64CA9663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550" w:type="dxa"/>
            <w:vAlign w:val="bottom"/>
          </w:tcPr>
          <w:p w14:paraId="78CC7EDA" w14:textId="37121D9C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1.481 €</w:t>
            </w:r>
          </w:p>
        </w:tc>
      </w:tr>
      <w:tr w:rsidR="00B45108" w:rsidRPr="00967736" w14:paraId="65DBC492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15EC44E8" w14:textId="45D27CBA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Badajoz</w:t>
            </w:r>
          </w:p>
        </w:tc>
        <w:tc>
          <w:tcPr>
            <w:tcW w:w="2192" w:type="dxa"/>
            <w:vAlign w:val="bottom"/>
          </w:tcPr>
          <w:p w14:paraId="241C2730" w14:textId="40977A08" w:rsidR="00B45108" w:rsidRPr="007B5EFA" w:rsidRDefault="00B45108" w:rsidP="00B4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Badajoz Capital</w:t>
            </w:r>
          </w:p>
        </w:tc>
        <w:tc>
          <w:tcPr>
            <w:tcW w:w="1984" w:type="dxa"/>
            <w:vAlign w:val="bottom"/>
          </w:tcPr>
          <w:p w14:paraId="67182B09" w14:textId="2ECB4075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-1,4 %</w:t>
            </w:r>
          </w:p>
        </w:tc>
        <w:tc>
          <w:tcPr>
            <w:tcW w:w="1701" w:type="dxa"/>
            <w:vAlign w:val="bottom"/>
          </w:tcPr>
          <w:p w14:paraId="2537E6DE" w14:textId="0076FED2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2,1 %</w:t>
            </w:r>
          </w:p>
        </w:tc>
        <w:tc>
          <w:tcPr>
            <w:tcW w:w="1550" w:type="dxa"/>
            <w:vAlign w:val="bottom"/>
          </w:tcPr>
          <w:p w14:paraId="6CA08A05" w14:textId="17E06641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1.306 €</w:t>
            </w:r>
          </w:p>
        </w:tc>
      </w:tr>
      <w:tr w:rsidR="00B45108" w:rsidRPr="00967736" w14:paraId="4C7AB3D8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3B10FE77" w14:textId="1720B628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Madrid</w:t>
            </w:r>
          </w:p>
        </w:tc>
        <w:tc>
          <w:tcPr>
            <w:tcW w:w="2192" w:type="dxa"/>
            <w:vAlign w:val="bottom"/>
          </w:tcPr>
          <w:p w14:paraId="15FEE483" w14:textId="51AC7EC0" w:rsidR="00B45108" w:rsidRPr="007B5EFA" w:rsidRDefault="00B45108" w:rsidP="00B4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Madrid Capital</w:t>
            </w:r>
          </w:p>
        </w:tc>
        <w:tc>
          <w:tcPr>
            <w:tcW w:w="1984" w:type="dxa"/>
            <w:vAlign w:val="bottom"/>
          </w:tcPr>
          <w:p w14:paraId="6E9141CA" w14:textId="42BBF02B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-1,4 %</w:t>
            </w:r>
          </w:p>
        </w:tc>
        <w:tc>
          <w:tcPr>
            <w:tcW w:w="1701" w:type="dxa"/>
            <w:vAlign w:val="bottom"/>
          </w:tcPr>
          <w:p w14:paraId="5595D82B" w14:textId="03727602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1,2 %</w:t>
            </w:r>
          </w:p>
        </w:tc>
        <w:tc>
          <w:tcPr>
            <w:tcW w:w="1550" w:type="dxa"/>
            <w:vAlign w:val="bottom"/>
          </w:tcPr>
          <w:p w14:paraId="7092D823" w14:textId="4F441B72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3.902 €</w:t>
            </w:r>
          </w:p>
        </w:tc>
      </w:tr>
      <w:tr w:rsidR="00B45108" w:rsidRPr="00967736" w14:paraId="7EFE94AC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1A524C7F" w14:textId="2242C42D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Ourense</w:t>
            </w:r>
          </w:p>
        </w:tc>
        <w:tc>
          <w:tcPr>
            <w:tcW w:w="2192" w:type="dxa"/>
            <w:vAlign w:val="bottom"/>
          </w:tcPr>
          <w:p w14:paraId="624D749C" w14:textId="44279E89" w:rsidR="00B45108" w:rsidRPr="007B5EFA" w:rsidRDefault="00B45108" w:rsidP="00B4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Ourense Capital</w:t>
            </w:r>
          </w:p>
        </w:tc>
        <w:tc>
          <w:tcPr>
            <w:tcW w:w="1984" w:type="dxa"/>
            <w:vAlign w:val="bottom"/>
          </w:tcPr>
          <w:p w14:paraId="507F61A8" w14:textId="1EDB2AC5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-1,5 %</w:t>
            </w:r>
          </w:p>
        </w:tc>
        <w:tc>
          <w:tcPr>
            <w:tcW w:w="1701" w:type="dxa"/>
            <w:vAlign w:val="bottom"/>
          </w:tcPr>
          <w:p w14:paraId="41D253D5" w14:textId="1D38D7ED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1550" w:type="dxa"/>
            <w:vAlign w:val="bottom"/>
          </w:tcPr>
          <w:p w14:paraId="3CE6D823" w14:textId="0E9F4363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1.515 €</w:t>
            </w:r>
          </w:p>
        </w:tc>
      </w:tr>
      <w:tr w:rsidR="00B45108" w:rsidRPr="00967736" w14:paraId="21FEA5FB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079A8226" w14:textId="0FF57724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Zamora</w:t>
            </w:r>
          </w:p>
        </w:tc>
        <w:tc>
          <w:tcPr>
            <w:tcW w:w="2192" w:type="dxa"/>
            <w:vAlign w:val="bottom"/>
          </w:tcPr>
          <w:p w14:paraId="4D7FA26D" w14:textId="28E30B62" w:rsidR="00B45108" w:rsidRPr="007B5EFA" w:rsidRDefault="00B45108" w:rsidP="00B4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Zamora Capital</w:t>
            </w:r>
          </w:p>
        </w:tc>
        <w:tc>
          <w:tcPr>
            <w:tcW w:w="1984" w:type="dxa"/>
            <w:vAlign w:val="bottom"/>
          </w:tcPr>
          <w:p w14:paraId="34871966" w14:textId="7970F1ED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-1,5 %</w:t>
            </w:r>
          </w:p>
        </w:tc>
        <w:tc>
          <w:tcPr>
            <w:tcW w:w="1701" w:type="dxa"/>
            <w:vAlign w:val="bottom"/>
          </w:tcPr>
          <w:p w14:paraId="3DE623D0" w14:textId="3AE1BD99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0,7 %</w:t>
            </w:r>
          </w:p>
        </w:tc>
        <w:tc>
          <w:tcPr>
            <w:tcW w:w="1550" w:type="dxa"/>
            <w:vAlign w:val="bottom"/>
          </w:tcPr>
          <w:p w14:paraId="40F8C086" w14:textId="1539ABC6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1.305 €</w:t>
            </w:r>
          </w:p>
        </w:tc>
      </w:tr>
      <w:tr w:rsidR="00B45108" w:rsidRPr="00967736" w14:paraId="435991A0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13244BB" w14:textId="7464DBEF" w:rsidR="00B45108" w:rsidRPr="007B5EFA" w:rsidRDefault="00B45108" w:rsidP="00B4510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Barcelona</w:t>
            </w:r>
          </w:p>
        </w:tc>
        <w:tc>
          <w:tcPr>
            <w:tcW w:w="2192" w:type="dxa"/>
            <w:vAlign w:val="bottom"/>
          </w:tcPr>
          <w:p w14:paraId="40839CC4" w14:textId="75F71D95" w:rsidR="00B45108" w:rsidRPr="007B5EFA" w:rsidRDefault="00B45108" w:rsidP="00B4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Barcelona Capital</w:t>
            </w:r>
          </w:p>
        </w:tc>
        <w:tc>
          <w:tcPr>
            <w:tcW w:w="1984" w:type="dxa"/>
            <w:vAlign w:val="bottom"/>
          </w:tcPr>
          <w:p w14:paraId="1421D516" w14:textId="2D0AF54E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-1,6 %</w:t>
            </w:r>
          </w:p>
        </w:tc>
        <w:tc>
          <w:tcPr>
            <w:tcW w:w="1701" w:type="dxa"/>
            <w:vAlign w:val="bottom"/>
          </w:tcPr>
          <w:p w14:paraId="70F86436" w14:textId="54E43251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1,8 %</w:t>
            </w:r>
          </w:p>
        </w:tc>
        <w:tc>
          <w:tcPr>
            <w:tcW w:w="1550" w:type="dxa"/>
            <w:vAlign w:val="bottom"/>
          </w:tcPr>
          <w:p w14:paraId="042966CE" w14:textId="187152D1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4.559 €</w:t>
            </w:r>
          </w:p>
        </w:tc>
      </w:tr>
      <w:tr w:rsidR="00B45108" w:rsidRPr="00967736" w14:paraId="333AF3B6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399AC3C2" w14:textId="2436E3B4" w:rsidR="00B45108" w:rsidRDefault="00B45108" w:rsidP="00B45108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Huesca</w:t>
            </w:r>
          </w:p>
        </w:tc>
        <w:tc>
          <w:tcPr>
            <w:tcW w:w="2192" w:type="dxa"/>
            <w:vAlign w:val="bottom"/>
          </w:tcPr>
          <w:p w14:paraId="0154B575" w14:textId="68CA2C8E" w:rsidR="00B45108" w:rsidRDefault="00B45108" w:rsidP="00B4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Huesca Capital</w:t>
            </w:r>
          </w:p>
        </w:tc>
        <w:tc>
          <w:tcPr>
            <w:tcW w:w="1984" w:type="dxa"/>
            <w:vAlign w:val="bottom"/>
          </w:tcPr>
          <w:p w14:paraId="29C20406" w14:textId="516B2C79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-2,0 %</w:t>
            </w:r>
          </w:p>
        </w:tc>
        <w:tc>
          <w:tcPr>
            <w:tcW w:w="1701" w:type="dxa"/>
            <w:vAlign w:val="bottom"/>
          </w:tcPr>
          <w:p w14:paraId="13212EB4" w14:textId="1795F46D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0,8 %</w:t>
            </w:r>
          </w:p>
        </w:tc>
        <w:tc>
          <w:tcPr>
            <w:tcW w:w="1550" w:type="dxa"/>
            <w:vAlign w:val="bottom"/>
          </w:tcPr>
          <w:p w14:paraId="7B096A2B" w14:textId="0A8C7D68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1.474 €</w:t>
            </w:r>
          </w:p>
        </w:tc>
      </w:tr>
      <w:tr w:rsidR="00B45108" w:rsidRPr="00967736" w14:paraId="43C2535E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77A4678D" w14:textId="2F1C3E52" w:rsidR="00B45108" w:rsidRDefault="00B45108" w:rsidP="00B45108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Araba - Álava</w:t>
            </w:r>
          </w:p>
        </w:tc>
        <w:tc>
          <w:tcPr>
            <w:tcW w:w="2192" w:type="dxa"/>
            <w:vAlign w:val="bottom"/>
          </w:tcPr>
          <w:p w14:paraId="792595A3" w14:textId="698F977E" w:rsidR="00B45108" w:rsidRDefault="00B45108" w:rsidP="00B4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Vitoria - Gasteiz</w:t>
            </w:r>
          </w:p>
        </w:tc>
        <w:tc>
          <w:tcPr>
            <w:tcW w:w="1984" w:type="dxa"/>
            <w:vAlign w:val="bottom"/>
          </w:tcPr>
          <w:p w14:paraId="31EA9383" w14:textId="6ECEC499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-2,0 %</w:t>
            </w:r>
          </w:p>
        </w:tc>
        <w:tc>
          <w:tcPr>
            <w:tcW w:w="1701" w:type="dxa"/>
            <w:vAlign w:val="bottom"/>
          </w:tcPr>
          <w:p w14:paraId="0F29E7D4" w14:textId="0D591AF8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6,5 %</w:t>
            </w:r>
          </w:p>
        </w:tc>
        <w:tc>
          <w:tcPr>
            <w:tcW w:w="1550" w:type="dxa"/>
            <w:vAlign w:val="bottom"/>
          </w:tcPr>
          <w:p w14:paraId="55AF5E52" w14:textId="69323203" w:rsidR="00B45108" w:rsidRDefault="00B45108" w:rsidP="00B45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2.515 €</w:t>
            </w:r>
          </w:p>
        </w:tc>
      </w:tr>
      <w:tr w:rsidR="00B45108" w:rsidRPr="00967736" w14:paraId="32CD9D0C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1105265A" w14:textId="44B3B675" w:rsidR="00B45108" w:rsidRDefault="00B45108" w:rsidP="00B45108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Alicante</w:t>
            </w:r>
          </w:p>
        </w:tc>
        <w:tc>
          <w:tcPr>
            <w:tcW w:w="2192" w:type="dxa"/>
            <w:vAlign w:val="bottom"/>
          </w:tcPr>
          <w:p w14:paraId="0D9CFF13" w14:textId="3D6B7FBE" w:rsidR="00B45108" w:rsidRDefault="00B45108" w:rsidP="00B4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Alicante / Alacant</w:t>
            </w:r>
          </w:p>
        </w:tc>
        <w:tc>
          <w:tcPr>
            <w:tcW w:w="1984" w:type="dxa"/>
            <w:vAlign w:val="bottom"/>
          </w:tcPr>
          <w:p w14:paraId="5AF22E1A" w14:textId="2E6C5976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-2,3 %</w:t>
            </w:r>
          </w:p>
        </w:tc>
        <w:tc>
          <w:tcPr>
            <w:tcW w:w="1701" w:type="dxa"/>
            <w:vAlign w:val="bottom"/>
          </w:tcPr>
          <w:p w14:paraId="17DF901D" w14:textId="0DB0D4A5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7,8 %</w:t>
            </w:r>
          </w:p>
        </w:tc>
        <w:tc>
          <w:tcPr>
            <w:tcW w:w="1550" w:type="dxa"/>
            <w:vAlign w:val="bottom"/>
          </w:tcPr>
          <w:p w14:paraId="76A854E4" w14:textId="5F04CA18" w:rsidR="00B45108" w:rsidRDefault="00B45108" w:rsidP="00B4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1.722 €</w:t>
            </w:r>
          </w:p>
        </w:tc>
      </w:tr>
    </w:tbl>
    <w:p w14:paraId="0DD75479" w14:textId="0929191F" w:rsidR="003B7640" w:rsidRDefault="00152E73" w:rsidP="002C7B33">
      <w:pPr>
        <w:pStyle w:val="NormalWeb"/>
        <w:shd w:val="clear" w:color="auto" w:fill="FFFFFF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  <w:r w:rsidRPr="00152E73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Berja </w:t>
      </w:r>
      <w:r w:rsidR="007941AF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es el municipio</w:t>
      </w:r>
      <w:r w:rsidR="00294EA8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 en el</w:t>
      </w:r>
      <w:r w:rsidR="007941AF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 que más </w:t>
      </w:r>
      <w:r w:rsidR="005739B8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sube</w:t>
      </w:r>
      <w:r w:rsidR="007941AF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 </w:t>
      </w:r>
      <w:r w:rsidR="00294EA8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el </w:t>
      </w:r>
      <w:r w:rsidR="00860277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precio</w:t>
      </w:r>
      <w:r w:rsidR="00294EA8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 </w:t>
      </w:r>
      <w:r w:rsidR="007941AF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en </w:t>
      </w: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mayo</w:t>
      </w:r>
    </w:p>
    <w:p w14:paraId="18D0644D" w14:textId="0BFE076F" w:rsidR="00276F57" w:rsidRPr="002C7B33" w:rsidRDefault="00753088" w:rsidP="008A0A2B">
      <w:pPr>
        <w:spacing w:line="276" w:lineRule="auto"/>
        <w:jc w:val="both"/>
        <w:rPr>
          <w:rFonts w:ascii="Open Sans" w:eastAsia="Times New Roman" w:hAnsi="Open Sans" w:cs="Open Sans"/>
          <w:color w:val="000000"/>
          <w:sz w:val="22"/>
          <w:szCs w:val="22"/>
          <w:lang w:val="es-ES" w:eastAsia="es-ES"/>
        </w:rPr>
      </w:pPr>
      <w:r w:rsidRPr="00753088">
        <w:rPr>
          <w:rFonts w:ascii="Open Sans" w:hAnsi="Open Sans" w:cs="Open Sans"/>
          <w:color w:val="000000"/>
        </w:rPr>
        <w:t xml:space="preserve">El precio medio de la vivienda de segunda mano </w:t>
      </w:r>
      <w:r w:rsidR="005739B8">
        <w:rPr>
          <w:rFonts w:ascii="Open Sans" w:hAnsi="Open Sans" w:cs="Open Sans"/>
          <w:color w:val="000000"/>
        </w:rPr>
        <w:t>sube</w:t>
      </w:r>
      <w:r w:rsidRPr="00753088">
        <w:rPr>
          <w:rFonts w:ascii="Open Sans" w:hAnsi="Open Sans" w:cs="Open Sans"/>
          <w:color w:val="000000"/>
        </w:rPr>
        <w:t xml:space="preserve"> en </w:t>
      </w:r>
      <w:r w:rsidR="00B45108">
        <w:rPr>
          <w:rFonts w:ascii="Open Sans" w:hAnsi="Open Sans" w:cs="Open Sans"/>
          <w:color w:val="000000"/>
        </w:rPr>
        <w:t xml:space="preserve">404 </w:t>
      </w:r>
      <w:r w:rsidRPr="00753088">
        <w:rPr>
          <w:rFonts w:ascii="Open Sans" w:hAnsi="Open Sans" w:cs="Open Sans"/>
          <w:color w:val="000000"/>
        </w:rPr>
        <w:t xml:space="preserve">de los </w:t>
      </w:r>
      <w:r w:rsidR="00B45108">
        <w:rPr>
          <w:rFonts w:ascii="Open Sans" w:hAnsi="Open Sans" w:cs="Open Sans"/>
          <w:color w:val="000000"/>
        </w:rPr>
        <w:t xml:space="preserve">692 </w:t>
      </w:r>
      <w:r w:rsidRPr="00753088">
        <w:rPr>
          <w:rFonts w:ascii="Open Sans" w:hAnsi="Open Sans" w:cs="Open Sans"/>
          <w:color w:val="000000"/>
        </w:rPr>
        <w:t>municipios</w:t>
      </w:r>
      <w:r w:rsidR="00555343">
        <w:rPr>
          <w:rFonts w:ascii="Open Sans" w:hAnsi="Open Sans" w:cs="Open Sans"/>
          <w:color w:val="000000"/>
        </w:rPr>
        <w:t xml:space="preserve"> (en el </w:t>
      </w:r>
      <w:r w:rsidR="008006B9">
        <w:rPr>
          <w:rFonts w:ascii="Open Sans" w:hAnsi="Open Sans" w:cs="Open Sans"/>
          <w:color w:val="000000"/>
        </w:rPr>
        <w:t>5</w:t>
      </w:r>
      <w:r w:rsidR="00B45108">
        <w:rPr>
          <w:rFonts w:ascii="Open Sans" w:hAnsi="Open Sans" w:cs="Open Sans"/>
          <w:color w:val="000000"/>
        </w:rPr>
        <w:t>8</w:t>
      </w:r>
      <w:r w:rsidR="00555343">
        <w:rPr>
          <w:rFonts w:ascii="Open Sans" w:hAnsi="Open Sans" w:cs="Open Sans"/>
          <w:color w:val="000000"/>
        </w:rPr>
        <w:t>%)</w:t>
      </w:r>
      <w:r w:rsidRPr="00753088">
        <w:rPr>
          <w:rFonts w:ascii="Open Sans" w:hAnsi="Open Sans" w:cs="Open Sans"/>
          <w:color w:val="000000"/>
        </w:rPr>
        <w:t xml:space="preserve"> </w:t>
      </w:r>
      <w:r w:rsidR="002646E8">
        <w:rPr>
          <w:rFonts w:ascii="Open Sans" w:hAnsi="Open Sans" w:cs="Open Sans"/>
          <w:color w:val="000000"/>
        </w:rPr>
        <w:t xml:space="preserve">con variación </w:t>
      </w:r>
      <w:r w:rsidR="00FE40AF">
        <w:rPr>
          <w:rFonts w:ascii="Open Sans" w:hAnsi="Open Sans" w:cs="Open Sans"/>
          <w:color w:val="000000"/>
        </w:rPr>
        <w:t>mensual</w:t>
      </w:r>
      <w:r w:rsidR="004D6C33">
        <w:rPr>
          <w:rFonts w:ascii="Open Sans" w:hAnsi="Open Sans" w:cs="Open Sans"/>
          <w:color w:val="000000"/>
        </w:rPr>
        <w:t xml:space="preserve"> </w:t>
      </w:r>
      <w:r w:rsidR="002646E8">
        <w:rPr>
          <w:rFonts w:ascii="Open Sans" w:hAnsi="Open Sans" w:cs="Open Sans"/>
          <w:color w:val="000000"/>
        </w:rPr>
        <w:t xml:space="preserve">analizados </w:t>
      </w:r>
      <w:r w:rsidRPr="00753088">
        <w:rPr>
          <w:rFonts w:ascii="Open Sans" w:hAnsi="Open Sans" w:cs="Open Sans"/>
          <w:color w:val="000000"/>
        </w:rPr>
        <w:t xml:space="preserve">por </w:t>
      </w:r>
      <w:hyperlink r:id="rId11" w:history="1">
        <w:r w:rsidR="001B0D22" w:rsidRPr="00982455">
          <w:rPr>
            <w:rStyle w:val="Hipervnculo"/>
            <w:rFonts w:ascii="Open Sans" w:hAnsi="Open Sans" w:cs="Open Sans"/>
          </w:rPr>
          <w:t>Fotocasa</w:t>
        </w:r>
      </w:hyperlink>
      <w:r w:rsidRPr="00753088">
        <w:rPr>
          <w:rFonts w:ascii="Open Sans" w:hAnsi="Open Sans" w:cs="Open Sans"/>
          <w:color w:val="000000"/>
        </w:rPr>
        <w:t xml:space="preserve">. </w:t>
      </w:r>
      <w:r w:rsidR="0039111F">
        <w:rPr>
          <w:rFonts w:ascii="Open Sans" w:hAnsi="Open Sans" w:cs="Open Sans"/>
          <w:color w:val="000000"/>
        </w:rPr>
        <w:t xml:space="preserve">El mayor </w:t>
      </w:r>
      <w:r w:rsidR="005739B8">
        <w:rPr>
          <w:rFonts w:ascii="Open Sans" w:hAnsi="Open Sans" w:cs="Open Sans"/>
          <w:color w:val="000000"/>
        </w:rPr>
        <w:t>incremento</w:t>
      </w:r>
      <w:r w:rsidR="0039111F" w:rsidRPr="004D3A34">
        <w:rPr>
          <w:rFonts w:ascii="Open Sans" w:hAnsi="Open Sans" w:cs="Open Sans"/>
          <w:color w:val="000000"/>
        </w:rPr>
        <w:t xml:space="preserve"> lo registra</w:t>
      </w:r>
      <w:r w:rsidRPr="004D3A34">
        <w:rPr>
          <w:rFonts w:ascii="Open Sans" w:hAnsi="Open Sans" w:cs="Open Sans"/>
          <w:color w:val="000000"/>
        </w:rPr>
        <w:t xml:space="preserve"> </w:t>
      </w:r>
      <w:r w:rsidR="00B45108" w:rsidRPr="00B45108">
        <w:rPr>
          <w:rFonts w:ascii="Open Sans" w:hAnsi="Open Sans" w:cs="Open Sans"/>
          <w:color w:val="000000"/>
        </w:rPr>
        <w:t xml:space="preserve">Berja </w:t>
      </w:r>
      <w:r w:rsidRPr="004D3A34">
        <w:rPr>
          <w:rFonts w:ascii="Open Sans" w:hAnsi="Open Sans" w:cs="Open Sans"/>
          <w:color w:val="000000"/>
        </w:rPr>
        <w:t>(</w:t>
      </w:r>
      <w:r w:rsidR="00B45108">
        <w:rPr>
          <w:rFonts w:ascii="Open Sans" w:hAnsi="Open Sans" w:cs="Open Sans"/>
          <w:color w:val="000000"/>
        </w:rPr>
        <w:t>Almería</w:t>
      </w:r>
      <w:r w:rsidR="007A361B" w:rsidRPr="004D3A34">
        <w:rPr>
          <w:rFonts w:ascii="Open Sans" w:hAnsi="Open Sans" w:cs="Open Sans"/>
          <w:color w:val="000000"/>
        </w:rPr>
        <w:t>)</w:t>
      </w:r>
      <w:r w:rsidRPr="004D3A34">
        <w:rPr>
          <w:rFonts w:ascii="Open Sans" w:hAnsi="Open Sans" w:cs="Open Sans"/>
          <w:color w:val="000000"/>
        </w:rPr>
        <w:t xml:space="preserve"> </w:t>
      </w:r>
      <w:r w:rsidR="0039111F" w:rsidRPr="004D3A34">
        <w:rPr>
          <w:rFonts w:ascii="Open Sans" w:hAnsi="Open Sans" w:cs="Open Sans"/>
          <w:color w:val="000000"/>
        </w:rPr>
        <w:t>con</w:t>
      </w:r>
      <w:r w:rsidR="00F03EB1">
        <w:rPr>
          <w:rFonts w:ascii="Open Sans" w:hAnsi="Open Sans" w:cs="Open Sans"/>
          <w:color w:val="000000"/>
        </w:rPr>
        <w:t xml:space="preserve"> un</w:t>
      </w:r>
      <w:r w:rsidR="0039111F" w:rsidRPr="004D3A34">
        <w:rPr>
          <w:rFonts w:ascii="Open Sans" w:hAnsi="Open Sans" w:cs="Open Sans"/>
          <w:color w:val="000000"/>
        </w:rPr>
        <w:t xml:space="preserve"> </w:t>
      </w:r>
      <w:r w:rsidR="008006B9">
        <w:rPr>
          <w:rFonts w:ascii="Open Sans" w:hAnsi="Open Sans" w:cs="Open Sans"/>
          <w:color w:val="000000"/>
        </w:rPr>
        <w:t>2</w:t>
      </w:r>
      <w:r w:rsidR="00B45108">
        <w:rPr>
          <w:rFonts w:ascii="Open Sans" w:hAnsi="Open Sans" w:cs="Open Sans"/>
          <w:color w:val="000000"/>
        </w:rPr>
        <w:t>8</w:t>
      </w:r>
      <w:r w:rsidR="0039111F" w:rsidRPr="004D3A34">
        <w:rPr>
          <w:rFonts w:ascii="Open Sans" w:hAnsi="Open Sans" w:cs="Open Sans"/>
          <w:color w:val="000000"/>
        </w:rPr>
        <w:t xml:space="preserve">%, seguida de </w:t>
      </w:r>
      <w:r w:rsidR="00B45108" w:rsidRPr="00B45108">
        <w:rPr>
          <w:rFonts w:ascii="Open Sans" w:hAnsi="Open Sans" w:cs="Open Sans"/>
          <w:color w:val="000000"/>
        </w:rPr>
        <w:t>Alguazas</w:t>
      </w:r>
      <w:r w:rsidR="00B45108">
        <w:rPr>
          <w:rFonts w:ascii="Open Sans" w:hAnsi="Open Sans" w:cs="Open Sans"/>
          <w:color w:val="000000"/>
        </w:rPr>
        <w:t xml:space="preserve"> </w:t>
      </w:r>
      <w:r w:rsidR="00132773">
        <w:rPr>
          <w:rFonts w:ascii="Open Sans" w:hAnsi="Open Sans" w:cs="Open Sans"/>
          <w:color w:val="000000"/>
        </w:rPr>
        <w:t xml:space="preserve">en </w:t>
      </w:r>
      <w:r w:rsidR="00B45108">
        <w:rPr>
          <w:rFonts w:ascii="Open Sans" w:hAnsi="Open Sans" w:cs="Open Sans"/>
          <w:color w:val="000000"/>
        </w:rPr>
        <w:t>Murcia</w:t>
      </w:r>
      <w:r w:rsidR="008006B9" w:rsidRPr="008006B9">
        <w:rPr>
          <w:rFonts w:ascii="Open Sans" w:hAnsi="Open Sans" w:cs="Open Sans"/>
          <w:color w:val="000000"/>
        </w:rPr>
        <w:t xml:space="preserve"> </w:t>
      </w:r>
      <w:r w:rsidR="0039111F" w:rsidRPr="004D3A34">
        <w:rPr>
          <w:rFonts w:ascii="Open Sans" w:hAnsi="Open Sans" w:cs="Open Sans"/>
          <w:color w:val="000000"/>
        </w:rPr>
        <w:t>(</w:t>
      </w:r>
      <w:r w:rsidR="00B45108">
        <w:rPr>
          <w:rFonts w:ascii="Open Sans" w:hAnsi="Open Sans" w:cs="Open Sans"/>
          <w:color w:val="000000"/>
        </w:rPr>
        <w:t>19,9</w:t>
      </w:r>
      <w:r w:rsidR="0039111F" w:rsidRPr="004D3A34">
        <w:rPr>
          <w:rFonts w:ascii="Open Sans" w:hAnsi="Open Sans" w:cs="Open Sans"/>
          <w:color w:val="000000"/>
        </w:rPr>
        <w:t xml:space="preserve">%) y </w:t>
      </w:r>
      <w:r w:rsidR="00B45108" w:rsidRPr="00B45108">
        <w:rPr>
          <w:rFonts w:ascii="Open Sans" w:eastAsia="Times New Roman" w:hAnsi="Open Sans" w:cs="Open Sans"/>
          <w:color w:val="000000"/>
          <w:sz w:val="22"/>
          <w:szCs w:val="22"/>
          <w:lang w:val="es-ES" w:eastAsia="es-ES"/>
        </w:rPr>
        <w:t>Ojén</w:t>
      </w:r>
      <w:r w:rsidR="008006B9" w:rsidRPr="008006B9">
        <w:rPr>
          <w:rFonts w:ascii="Open Sans" w:eastAsia="Times New Roman" w:hAnsi="Open Sans" w:cs="Open Sans"/>
          <w:color w:val="000000"/>
          <w:sz w:val="22"/>
          <w:szCs w:val="22"/>
          <w:lang w:val="es-ES" w:eastAsia="es-ES"/>
        </w:rPr>
        <w:t xml:space="preserve"> </w:t>
      </w:r>
      <w:r w:rsidR="00132773">
        <w:rPr>
          <w:rFonts w:ascii="Open Sans" w:hAnsi="Open Sans" w:cs="Open Sans"/>
          <w:color w:val="000000"/>
        </w:rPr>
        <w:t xml:space="preserve">en </w:t>
      </w:r>
      <w:r w:rsidR="00B45108">
        <w:rPr>
          <w:rFonts w:ascii="Open Sans" w:hAnsi="Open Sans" w:cs="Open Sans"/>
          <w:color w:val="000000"/>
        </w:rPr>
        <w:t>Málaga</w:t>
      </w:r>
      <w:r w:rsidR="008A0A2B" w:rsidRPr="008A0A2B">
        <w:rPr>
          <w:rFonts w:ascii="Open Sans" w:hAnsi="Open Sans" w:cs="Open Sans"/>
          <w:color w:val="000000"/>
        </w:rPr>
        <w:t xml:space="preserve"> </w:t>
      </w:r>
      <w:r w:rsidR="0039111F">
        <w:rPr>
          <w:rFonts w:ascii="Open Sans" w:hAnsi="Open Sans" w:cs="Open Sans"/>
          <w:color w:val="000000"/>
        </w:rPr>
        <w:t>(</w:t>
      </w:r>
      <w:r w:rsidR="00B45108">
        <w:rPr>
          <w:rFonts w:ascii="Open Sans" w:hAnsi="Open Sans" w:cs="Open Sans"/>
          <w:color w:val="000000"/>
        </w:rPr>
        <w:t>16,5</w:t>
      </w:r>
      <w:r w:rsidR="000E3988">
        <w:rPr>
          <w:rFonts w:ascii="Open Sans" w:hAnsi="Open Sans" w:cs="Open Sans"/>
          <w:color w:val="000000"/>
        </w:rPr>
        <w:t>%</w:t>
      </w:r>
      <w:r w:rsidR="0039111F">
        <w:rPr>
          <w:rFonts w:ascii="Open Sans" w:hAnsi="Open Sans" w:cs="Open Sans"/>
          <w:color w:val="000000"/>
        </w:rPr>
        <w:t>).</w:t>
      </w:r>
      <w:r w:rsidR="000E3988">
        <w:rPr>
          <w:rFonts w:ascii="Open Sans" w:hAnsi="Open Sans" w:cs="Open Sans"/>
          <w:color w:val="000000"/>
        </w:rPr>
        <w:t xml:space="preserve"> </w:t>
      </w:r>
      <w:r w:rsidR="006D4516" w:rsidRPr="00753088">
        <w:rPr>
          <w:rFonts w:ascii="Open Sans" w:hAnsi="Open Sans" w:cs="Open Sans"/>
          <w:color w:val="000000"/>
        </w:rPr>
        <w:t xml:space="preserve">Por el contrario, </w:t>
      </w:r>
      <w:r w:rsidR="005739B8">
        <w:rPr>
          <w:rFonts w:ascii="Open Sans" w:hAnsi="Open Sans" w:cs="Open Sans"/>
          <w:color w:val="000000"/>
        </w:rPr>
        <w:t>el descenso</w:t>
      </w:r>
      <w:r w:rsidR="006D4516" w:rsidRPr="00753088">
        <w:rPr>
          <w:rFonts w:ascii="Open Sans" w:hAnsi="Open Sans" w:cs="Open Sans"/>
          <w:color w:val="000000"/>
        </w:rPr>
        <w:t xml:space="preserve"> más pronunciad</w:t>
      </w:r>
      <w:r w:rsidR="005739B8">
        <w:rPr>
          <w:rFonts w:ascii="Open Sans" w:hAnsi="Open Sans" w:cs="Open Sans"/>
          <w:color w:val="000000"/>
        </w:rPr>
        <w:t>o</w:t>
      </w:r>
      <w:r w:rsidR="006D4516" w:rsidRPr="00753088">
        <w:rPr>
          <w:rFonts w:ascii="Open Sans" w:hAnsi="Open Sans" w:cs="Open Sans"/>
          <w:color w:val="000000"/>
        </w:rPr>
        <w:t xml:space="preserve"> l</w:t>
      </w:r>
      <w:r w:rsidR="00555343">
        <w:rPr>
          <w:rFonts w:ascii="Open Sans" w:hAnsi="Open Sans" w:cs="Open Sans"/>
          <w:color w:val="000000"/>
        </w:rPr>
        <w:t>o</w:t>
      </w:r>
      <w:r w:rsidR="006D4516" w:rsidRPr="00753088">
        <w:rPr>
          <w:rFonts w:ascii="Open Sans" w:hAnsi="Open Sans" w:cs="Open Sans"/>
          <w:color w:val="000000"/>
        </w:rPr>
        <w:t xml:space="preserve"> experimenta </w:t>
      </w:r>
      <w:r w:rsidR="00B45108" w:rsidRPr="00B45108">
        <w:rPr>
          <w:rFonts w:ascii="Open Sans" w:hAnsi="Open Sans" w:cs="Open Sans"/>
          <w:color w:val="000000"/>
        </w:rPr>
        <w:t>Antequera</w:t>
      </w:r>
      <w:r w:rsidR="008006B9" w:rsidRPr="008006B9">
        <w:rPr>
          <w:rFonts w:ascii="Open Sans" w:hAnsi="Open Sans" w:cs="Open Sans"/>
          <w:color w:val="000000"/>
        </w:rPr>
        <w:t xml:space="preserve"> </w:t>
      </w:r>
      <w:r w:rsidR="000E203B">
        <w:rPr>
          <w:rFonts w:ascii="Open Sans" w:hAnsi="Open Sans" w:cs="Open Sans"/>
          <w:color w:val="000000"/>
        </w:rPr>
        <w:t xml:space="preserve">en </w:t>
      </w:r>
      <w:r w:rsidR="00B45108">
        <w:rPr>
          <w:rFonts w:ascii="Open Sans" w:hAnsi="Open Sans" w:cs="Open Sans"/>
          <w:color w:val="000000"/>
        </w:rPr>
        <w:t>Málaga</w:t>
      </w:r>
      <w:r w:rsidR="002C7B33" w:rsidRPr="002C7B33">
        <w:rPr>
          <w:rFonts w:ascii="Open Sans" w:hAnsi="Open Sans" w:cs="Open Sans"/>
          <w:color w:val="000000"/>
        </w:rPr>
        <w:t xml:space="preserve"> </w:t>
      </w:r>
      <w:r w:rsidR="00276F57">
        <w:rPr>
          <w:rFonts w:ascii="Open Sans" w:hAnsi="Open Sans" w:cs="Open Sans"/>
          <w:color w:val="000000"/>
        </w:rPr>
        <w:t>(</w:t>
      </w:r>
      <w:r w:rsidR="005739B8">
        <w:rPr>
          <w:rFonts w:ascii="Open Sans" w:hAnsi="Open Sans" w:cs="Open Sans"/>
          <w:color w:val="000000"/>
        </w:rPr>
        <w:t>-</w:t>
      </w:r>
      <w:r w:rsidR="00B45108">
        <w:rPr>
          <w:rFonts w:ascii="Open Sans" w:hAnsi="Open Sans" w:cs="Open Sans"/>
          <w:color w:val="000000"/>
        </w:rPr>
        <w:t>16,5</w:t>
      </w:r>
      <w:r w:rsidR="00276F57" w:rsidRPr="00753088">
        <w:rPr>
          <w:rFonts w:ascii="Open Sans" w:hAnsi="Open Sans" w:cs="Open Sans"/>
          <w:color w:val="000000"/>
        </w:rPr>
        <w:t>%</w:t>
      </w:r>
      <w:r w:rsidR="00276F57">
        <w:rPr>
          <w:rFonts w:ascii="Open Sans" w:hAnsi="Open Sans" w:cs="Open Sans"/>
          <w:color w:val="000000"/>
        </w:rPr>
        <w:t>),</w:t>
      </w:r>
      <w:r w:rsidR="006D4516" w:rsidRPr="008431EF">
        <w:rPr>
          <w:rFonts w:ascii="Open Sans" w:hAnsi="Open Sans" w:cs="Open Sans"/>
          <w:color w:val="000000"/>
        </w:rPr>
        <w:t xml:space="preserve"> </w:t>
      </w:r>
      <w:r w:rsidR="006D4516">
        <w:rPr>
          <w:rFonts w:ascii="Open Sans" w:hAnsi="Open Sans" w:cs="Open Sans"/>
          <w:color w:val="000000"/>
        </w:rPr>
        <w:t xml:space="preserve">seguida </w:t>
      </w:r>
      <w:r w:rsidR="00276F57">
        <w:rPr>
          <w:rFonts w:ascii="Open Sans" w:hAnsi="Open Sans" w:cs="Open Sans"/>
          <w:color w:val="000000"/>
        </w:rPr>
        <w:t xml:space="preserve">por </w:t>
      </w:r>
      <w:r w:rsidR="00B45108" w:rsidRPr="00B45108">
        <w:rPr>
          <w:rFonts w:ascii="Open Sans" w:hAnsi="Open Sans" w:cs="Open Sans"/>
          <w:color w:val="000000"/>
        </w:rPr>
        <w:t>Santa María de Guía de Gran Canaria</w:t>
      </w:r>
      <w:r w:rsidR="00B45108">
        <w:rPr>
          <w:rFonts w:ascii="Open Sans" w:hAnsi="Open Sans" w:cs="Open Sans"/>
          <w:color w:val="000000"/>
        </w:rPr>
        <w:t xml:space="preserve"> </w:t>
      </w:r>
      <w:r w:rsidR="002C7B33">
        <w:rPr>
          <w:rFonts w:ascii="Open Sans" w:hAnsi="Open Sans" w:cs="Open Sans"/>
          <w:color w:val="000000"/>
        </w:rPr>
        <w:t xml:space="preserve">en </w:t>
      </w:r>
      <w:r w:rsidR="00B45108" w:rsidRPr="00B45108">
        <w:rPr>
          <w:rFonts w:ascii="Open Sans" w:hAnsi="Open Sans" w:cs="Open Sans"/>
          <w:color w:val="000000"/>
        </w:rPr>
        <w:t xml:space="preserve">Las Palmas </w:t>
      </w:r>
      <w:r w:rsidR="00C774D9">
        <w:rPr>
          <w:rFonts w:ascii="Open Sans" w:hAnsi="Open Sans" w:cs="Open Sans"/>
          <w:color w:val="000000"/>
        </w:rPr>
        <w:t>(</w:t>
      </w:r>
      <w:r w:rsidR="005739B8">
        <w:rPr>
          <w:rFonts w:ascii="Open Sans" w:hAnsi="Open Sans" w:cs="Open Sans"/>
          <w:color w:val="000000"/>
        </w:rPr>
        <w:t>-</w:t>
      </w:r>
      <w:r w:rsidR="00B45108">
        <w:rPr>
          <w:rFonts w:ascii="Open Sans" w:hAnsi="Open Sans" w:cs="Open Sans"/>
          <w:color w:val="000000"/>
        </w:rPr>
        <w:t>13,7</w:t>
      </w:r>
      <w:r w:rsidR="00C774D9">
        <w:rPr>
          <w:rFonts w:ascii="Open Sans" w:hAnsi="Open Sans" w:cs="Open Sans"/>
          <w:color w:val="000000"/>
        </w:rPr>
        <w:t>%)</w:t>
      </w:r>
      <w:r w:rsidR="00276F57">
        <w:rPr>
          <w:rFonts w:ascii="Open Sans" w:hAnsi="Open Sans" w:cs="Open Sans"/>
          <w:color w:val="000000"/>
        </w:rPr>
        <w:t xml:space="preserve">. </w:t>
      </w:r>
    </w:p>
    <w:p w14:paraId="75F4BC6B" w14:textId="3A03D727" w:rsidR="008006B9" w:rsidRDefault="003D5C3A" w:rsidP="008006B9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cuanto al precio por metro cuadrado en </w:t>
      </w:r>
      <w:r w:rsidR="00152E73">
        <w:rPr>
          <w:rFonts w:ascii="Open Sans" w:hAnsi="Open Sans" w:cs="Open Sans"/>
          <w:color w:val="000000"/>
        </w:rPr>
        <w:t>mayo</w:t>
      </w:r>
      <w:r>
        <w:rPr>
          <w:rFonts w:ascii="Open Sans" w:hAnsi="Open Sans" w:cs="Open Sans"/>
          <w:color w:val="000000"/>
        </w:rPr>
        <w:t>, vemos que</w:t>
      </w:r>
      <w:r w:rsidR="008006B9">
        <w:rPr>
          <w:rFonts w:ascii="Open Sans" w:hAnsi="Open Sans" w:cs="Open Sans"/>
          <w:color w:val="000000"/>
        </w:rPr>
        <w:t xml:space="preserve"> dos </w:t>
      </w:r>
      <w:r>
        <w:rPr>
          <w:rFonts w:ascii="Open Sans" w:hAnsi="Open Sans" w:cs="Open Sans"/>
          <w:color w:val="000000"/>
        </w:rPr>
        <w:t>municipio</w:t>
      </w:r>
      <w:r w:rsidR="008006B9">
        <w:rPr>
          <w:rFonts w:ascii="Open Sans" w:hAnsi="Open Sans" w:cs="Open Sans"/>
          <w:color w:val="000000"/>
        </w:rPr>
        <w:t>s</w:t>
      </w:r>
      <w:r>
        <w:rPr>
          <w:rFonts w:ascii="Open Sans" w:hAnsi="Open Sans" w:cs="Open Sans"/>
          <w:color w:val="000000"/>
        </w:rPr>
        <w:t xml:space="preserve"> supera</w:t>
      </w:r>
      <w:r w:rsidR="008006B9">
        <w:rPr>
          <w:rFonts w:ascii="Open Sans" w:hAnsi="Open Sans" w:cs="Open Sans"/>
          <w:color w:val="000000"/>
        </w:rPr>
        <w:t xml:space="preserve">n </w:t>
      </w:r>
      <w:r>
        <w:rPr>
          <w:rFonts w:ascii="Open Sans" w:hAnsi="Open Sans" w:cs="Open Sans"/>
          <w:color w:val="000000"/>
        </w:rPr>
        <w:t xml:space="preserve">la barrera de los </w:t>
      </w:r>
      <w:r w:rsidR="004D6C33">
        <w:rPr>
          <w:rFonts w:ascii="Open Sans" w:hAnsi="Open Sans" w:cs="Open Sans"/>
          <w:color w:val="000000"/>
        </w:rPr>
        <w:t>5</w:t>
      </w:r>
      <w:r>
        <w:rPr>
          <w:rFonts w:ascii="Open Sans" w:hAnsi="Open Sans" w:cs="Open Sans"/>
          <w:color w:val="000000"/>
        </w:rPr>
        <w:t xml:space="preserve">.000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</w:t>
      </w:r>
      <w:r w:rsidR="008006B9">
        <w:rPr>
          <w:rFonts w:ascii="Open Sans" w:hAnsi="Open Sans" w:cs="Open Sans"/>
          <w:color w:val="000000"/>
        </w:rPr>
        <w:t>y son:</w:t>
      </w:r>
      <w:r w:rsidR="008006B9" w:rsidRPr="008006B9">
        <w:t xml:space="preserve"> </w:t>
      </w:r>
      <w:r w:rsidR="008006B9" w:rsidRPr="008006B9">
        <w:rPr>
          <w:rFonts w:ascii="Open Sans" w:hAnsi="Open Sans" w:cs="Open Sans"/>
          <w:color w:val="000000"/>
        </w:rPr>
        <w:t>Donostia - San Sebastián</w:t>
      </w:r>
      <w:r w:rsidR="00D07162">
        <w:rPr>
          <w:rFonts w:ascii="Open Sans" w:hAnsi="Open Sans" w:cs="Open Sans"/>
          <w:color w:val="000000"/>
        </w:rPr>
        <w:t xml:space="preserve"> con 5.4</w:t>
      </w:r>
      <w:r w:rsidR="00B45108">
        <w:rPr>
          <w:rFonts w:ascii="Open Sans" w:hAnsi="Open Sans" w:cs="Open Sans"/>
          <w:color w:val="000000"/>
        </w:rPr>
        <w:t>55</w:t>
      </w:r>
      <w:r w:rsidR="00D07162">
        <w:rPr>
          <w:rFonts w:ascii="Open Sans" w:hAnsi="Open Sans" w:cs="Open Sans"/>
          <w:color w:val="000000"/>
        </w:rPr>
        <w:t xml:space="preserve"> euros/m</w:t>
      </w:r>
      <w:r w:rsidR="00D07162" w:rsidRPr="00C108A1">
        <w:rPr>
          <w:rFonts w:ascii="Open Sans" w:hAnsi="Open Sans" w:cs="Open Sans"/>
          <w:color w:val="000000"/>
          <w:vertAlign w:val="superscript"/>
        </w:rPr>
        <w:t>2</w:t>
      </w:r>
      <w:r w:rsidR="00D07162">
        <w:rPr>
          <w:rFonts w:ascii="Open Sans" w:hAnsi="Open Sans" w:cs="Open Sans"/>
          <w:color w:val="000000"/>
          <w:vertAlign w:val="superscript"/>
        </w:rPr>
        <w:t xml:space="preserve"> </w:t>
      </w:r>
      <w:r w:rsidR="00D07162" w:rsidRPr="00D07162">
        <w:rPr>
          <w:rFonts w:ascii="Open Sans" w:hAnsi="Open Sans" w:cs="Open Sans"/>
          <w:color w:val="000000"/>
        </w:rPr>
        <w:t xml:space="preserve">y </w:t>
      </w:r>
      <w:r w:rsidR="008006B9" w:rsidRPr="008006B9">
        <w:rPr>
          <w:rFonts w:ascii="Open Sans" w:hAnsi="Open Sans" w:cs="Open Sans"/>
          <w:color w:val="000000"/>
        </w:rPr>
        <w:t>Eivissa</w:t>
      </w:r>
      <w:r w:rsidR="00D07162">
        <w:rPr>
          <w:rFonts w:ascii="Open Sans" w:hAnsi="Open Sans" w:cs="Open Sans"/>
          <w:color w:val="000000"/>
        </w:rPr>
        <w:t xml:space="preserve"> con 5.</w:t>
      </w:r>
      <w:r w:rsidR="00B45108">
        <w:rPr>
          <w:rFonts w:ascii="Open Sans" w:hAnsi="Open Sans" w:cs="Open Sans"/>
          <w:color w:val="000000"/>
        </w:rPr>
        <w:t>185</w:t>
      </w:r>
      <w:r w:rsidR="00D07162">
        <w:rPr>
          <w:rFonts w:ascii="Open Sans" w:hAnsi="Open Sans" w:cs="Open Sans"/>
          <w:color w:val="000000"/>
        </w:rPr>
        <w:t xml:space="preserve"> euros/m</w:t>
      </w:r>
      <w:r w:rsidR="00D07162" w:rsidRPr="00C108A1">
        <w:rPr>
          <w:rFonts w:ascii="Open Sans" w:hAnsi="Open Sans" w:cs="Open Sans"/>
          <w:color w:val="000000"/>
          <w:vertAlign w:val="superscript"/>
        </w:rPr>
        <w:t>2</w:t>
      </w:r>
      <w:r w:rsidR="00D07162">
        <w:rPr>
          <w:rFonts w:ascii="Open Sans" w:hAnsi="Open Sans" w:cs="Open Sans"/>
          <w:color w:val="000000"/>
        </w:rPr>
        <w:t>.</w:t>
      </w:r>
    </w:p>
    <w:p w14:paraId="0182F372" w14:textId="342BA651" w:rsidR="00073C61" w:rsidRDefault="00073C61" w:rsidP="002C7B33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Municipios con mayor incremento mensual</w:t>
      </w:r>
    </w:p>
    <w:tbl>
      <w:tblPr>
        <w:tblStyle w:val="Tabladecuadrcula5oscura-nfasis11"/>
        <w:tblW w:w="9063" w:type="dxa"/>
        <w:tblInd w:w="-5" w:type="dxa"/>
        <w:tblLook w:val="04A0" w:firstRow="1" w:lastRow="0" w:firstColumn="1" w:lastColumn="0" w:noHBand="0" w:noVBand="1"/>
      </w:tblPr>
      <w:tblGrid>
        <w:gridCol w:w="1636"/>
        <w:gridCol w:w="2050"/>
        <w:gridCol w:w="1701"/>
        <w:gridCol w:w="1893"/>
        <w:gridCol w:w="1783"/>
      </w:tblGrid>
      <w:tr w:rsidR="00073C61" w:rsidRPr="00967736" w14:paraId="3ABC61CC" w14:textId="77777777" w:rsidTr="00294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center"/>
          </w:tcPr>
          <w:p w14:paraId="2771F53A" w14:textId="77777777" w:rsidR="00073C61" w:rsidRPr="00967736" w:rsidRDefault="00073C61" w:rsidP="007D6B10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050" w:type="dxa"/>
            <w:vAlign w:val="center"/>
          </w:tcPr>
          <w:p w14:paraId="59D98218" w14:textId="77777777" w:rsidR="00073C61" w:rsidRPr="00967736" w:rsidRDefault="00073C61" w:rsidP="007D6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701" w:type="dxa"/>
          </w:tcPr>
          <w:p w14:paraId="0860AC43" w14:textId="77777777" w:rsidR="00073C61" w:rsidRPr="00967736" w:rsidRDefault="00073C61" w:rsidP="007D6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7FBD3C23" w14:textId="77777777" w:rsidR="00073C61" w:rsidRPr="00967736" w:rsidRDefault="00073C61" w:rsidP="007D6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893" w:type="dxa"/>
          </w:tcPr>
          <w:p w14:paraId="19B8F497" w14:textId="77777777" w:rsidR="00073C61" w:rsidRPr="00967736" w:rsidRDefault="00073C61" w:rsidP="007D6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678C11A8" w14:textId="77777777" w:rsidR="00073C61" w:rsidRPr="00967736" w:rsidRDefault="00073C61" w:rsidP="007D6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1783" w:type="dxa"/>
          </w:tcPr>
          <w:p w14:paraId="038E3AD8" w14:textId="72674268" w:rsidR="00073C61" w:rsidRPr="00967736" w:rsidRDefault="002944AD" w:rsidP="007D6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Mayo </w:t>
            </w:r>
            <w:r w:rsidR="00294EA8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2020</w:t>
            </w:r>
          </w:p>
          <w:p w14:paraId="027417A9" w14:textId="1D7C2A48" w:rsidR="00073C61" w:rsidRPr="00967736" w:rsidRDefault="00073C61" w:rsidP="007D6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</w:t>
            </w:r>
            <w:r w:rsidR="00F23A6E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euros/m</w:t>
            </w: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²)</w:t>
            </w:r>
          </w:p>
        </w:tc>
      </w:tr>
      <w:tr w:rsidR="002944AD" w:rsidRPr="00967736" w14:paraId="58F320EE" w14:textId="77777777" w:rsidTr="00294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680099D0" w14:textId="60BD322E" w:rsidR="002944AD" w:rsidRPr="008A0A2B" w:rsidRDefault="002944AD" w:rsidP="002944A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Almería</w:t>
            </w:r>
          </w:p>
        </w:tc>
        <w:tc>
          <w:tcPr>
            <w:tcW w:w="2050" w:type="dxa"/>
            <w:vAlign w:val="bottom"/>
          </w:tcPr>
          <w:p w14:paraId="7A19B513" w14:textId="5145ABE4" w:rsidR="002944AD" w:rsidRPr="008A0A2B" w:rsidRDefault="002944AD" w:rsidP="00294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Berja</w:t>
            </w:r>
          </w:p>
        </w:tc>
        <w:tc>
          <w:tcPr>
            <w:tcW w:w="1701" w:type="dxa"/>
            <w:vAlign w:val="bottom"/>
          </w:tcPr>
          <w:p w14:paraId="4744850D" w14:textId="7FB43CE3" w:rsidR="002944AD" w:rsidRPr="00967736" w:rsidRDefault="002944AD" w:rsidP="00294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28,0 %</w:t>
            </w:r>
          </w:p>
        </w:tc>
        <w:tc>
          <w:tcPr>
            <w:tcW w:w="1893" w:type="dxa"/>
            <w:vAlign w:val="bottom"/>
          </w:tcPr>
          <w:p w14:paraId="2AB113F9" w14:textId="10682D70" w:rsidR="002944AD" w:rsidRPr="00967736" w:rsidRDefault="002944AD" w:rsidP="00294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11,3 %</w:t>
            </w:r>
          </w:p>
        </w:tc>
        <w:tc>
          <w:tcPr>
            <w:tcW w:w="1783" w:type="dxa"/>
            <w:vAlign w:val="bottom"/>
          </w:tcPr>
          <w:p w14:paraId="6657FF89" w14:textId="7FBE8BBE" w:rsidR="002944AD" w:rsidRPr="00967736" w:rsidRDefault="002944AD" w:rsidP="00294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1.183 €</w:t>
            </w:r>
          </w:p>
        </w:tc>
      </w:tr>
      <w:tr w:rsidR="002944AD" w:rsidRPr="00967736" w14:paraId="7F6DF24B" w14:textId="77777777" w:rsidTr="002944A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02433576" w14:textId="4CCD45E0" w:rsidR="002944AD" w:rsidRPr="008A0A2B" w:rsidRDefault="002944AD" w:rsidP="002944A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Murcia</w:t>
            </w:r>
          </w:p>
        </w:tc>
        <w:tc>
          <w:tcPr>
            <w:tcW w:w="2050" w:type="dxa"/>
            <w:vAlign w:val="bottom"/>
          </w:tcPr>
          <w:p w14:paraId="6766B207" w14:textId="32D91CB0" w:rsidR="002944AD" w:rsidRPr="008A0A2B" w:rsidRDefault="002944AD" w:rsidP="00294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Alguazas</w:t>
            </w:r>
          </w:p>
        </w:tc>
        <w:tc>
          <w:tcPr>
            <w:tcW w:w="1701" w:type="dxa"/>
            <w:vAlign w:val="bottom"/>
          </w:tcPr>
          <w:p w14:paraId="69C89F4B" w14:textId="3457D0DE" w:rsidR="002944AD" w:rsidRPr="00967736" w:rsidRDefault="002944AD" w:rsidP="00294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19,9 %</w:t>
            </w:r>
          </w:p>
        </w:tc>
        <w:tc>
          <w:tcPr>
            <w:tcW w:w="1893" w:type="dxa"/>
            <w:vAlign w:val="bottom"/>
          </w:tcPr>
          <w:p w14:paraId="5093EE8A" w14:textId="71A2D9E6" w:rsidR="002944AD" w:rsidRPr="00967736" w:rsidRDefault="002944AD" w:rsidP="00294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11,0 %</w:t>
            </w:r>
          </w:p>
        </w:tc>
        <w:tc>
          <w:tcPr>
            <w:tcW w:w="1783" w:type="dxa"/>
            <w:vAlign w:val="bottom"/>
          </w:tcPr>
          <w:p w14:paraId="56330C5B" w14:textId="4FB296AE" w:rsidR="002944AD" w:rsidRPr="00967736" w:rsidRDefault="002944AD" w:rsidP="00294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855 €</w:t>
            </w:r>
          </w:p>
        </w:tc>
      </w:tr>
      <w:tr w:rsidR="002944AD" w:rsidRPr="00967736" w14:paraId="5861626F" w14:textId="77777777" w:rsidTr="00294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37F53563" w14:textId="6428DECB" w:rsidR="002944AD" w:rsidRPr="008A0A2B" w:rsidRDefault="002944AD" w:rsidP="002944A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Málaga</w:t>
            </w:r>
          </w:p>
        </w:tc>
        <w:tc>
          <w:tcPr>
            <w:tcW w:w="2050" w:type="dxa"/>
            <w:vAlign w:val="bottom"/>
          </w:tcPr>
          <w:p w14:paraId="550DE078" w14:textId="58F5E113" w:rsidR="002944AD" w:rsidRPr="008A0A2B" w:rsidRDefault="002944AD" w:rsidP="00294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Ojén</w:t>
            </w:r>
          </w:p>
        </w:tc>
        <w:tc>
          <w:tcPr>
            <w:tcW w:w="1701" w:type="dxa"/>
            <w:vAlign w:val="bottom"/>
          </w:tcPr>
          <w:p w14:paraId="10693CB4" w14:textId="5D778A70" w:rsidR="002944AD" w:rsidRPr="00967736" w:rsidRDefault="002944AD" w:rsidP="00294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16,5 %</w:t>
            </w:r>
          </w:p>
        </w:tc>
        <w:tc>
          <w:tcPr>
            <w:tcW w:w="1893" w:type="dxa"/>
            <w:vAlign w:val="bottom"/>
          </w:tcPr>
          <w:p w14:paraId="304A8874" w14:textId="7557D915" w:rsidR="002944AD" w:rsidRPr="00967736" w:rsidRDefault="002944AD" w:rsidP="00294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-29,7 %</w:t>
            </w:r>
          </w:p>
        </w:tc>
        <w:tc>
          <w:tcPr>
            <w:tcW w:w="1783" w:type="dxa"/>
            <w:vAlign w:val="bottom"/>
          </w:tcPr>
          <w:p w14:paraId="3661936C" w14:textId="13CCD51D" w:rsidR="002944AD" w:rsidRPr="00967736" w:rsidRDefault="002944AD" w:rsidP="00294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1.679 €</w:t>
            </w:r>
          </w:p>
        </w:tc>
      </w:tr>
      <w:tr w:rsidR="002944AD" w:rsidRPr="00967736" w14:paraId="5584CDFD" w14:textId="77777777" w:rsidTr="002944A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2B0A321D" w14:textId="06F47559" w:rsidR="002944AD" w:rsidRPr="008A0A2B" w:rsidRDefault="002944AD" w:rsidP="002944A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Murcia</w:t>
            </w:r>
          </w:p>
        </w:tc>
        <w:tc>
          <w:tcPr>
            <w:tcW w:w="2050" w:type="dxa"/>
            <w:vAlign w:val="bottom"/>
          </w:tcPr>
          <w:p w14:paraId="41314AB1" w14:textId="0F055952" w:rsidR="002944AD" w:rsidRPr="008A0A2B" w:rsidRDefault="002944AD" w:rsidP="00294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Archena</w:t>
            </w:r>
          </w:p>
        </w:tc>
        <w:tc>
          <w:tcPr>
            <w:tcW w:w="1701" w:type="dxa"/>
            <w:vAlign w:val="bottom"/>
          </w:tcPr>
          <w:p w14:paraId="1B0B3F12" w14:textId="37B40633" w:rsidR="002944AD" w:rsidRPr="00967736" w:rsidRDefault="002944AD" w:rsidP="00294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16,4 %</w:t>
            </w:r>
          </w:p>
        </w:tc>
        <w:tc>
          <w:tcPr>
            <w:tcW w:w="1893" w:type="dxa"/>
            <w:vAlign w:val="bottom"/>
          </w:tcPr>
          <w:p w14:paraId="197F560E" w14:textId="1C467578" w:rsidR="002944AD" w:rsidRPr="00967736" w:rsidRDefault="002944AD" w:rsidP="00294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7,1 %</w:t>
            </w:r>
          </w:p>
        </w:tc>
        <w:tc>
          <w:tcPr>
            <w:tcW w:w="1783" w:type="dxa"/>
            <w:vAlign w:val="bottom"/>
          </w:tcPr>
          <w:p w14:paraId="4515199F" w14:textId="2C288F14" w:rsidR="002944AD" w:rsidRPr="00967736" w:rsidRDefault="002944AD" w:rsidP="00294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848 €</w:t>
            </w:r>
          </w:p>
        </w:tc>
      </w:tr>
      <w:tr w:rsidR="002944AD" w:rsidRPr="00967736" w14:paraId="4A3B40C3" w14:textId="77777777" w:rsidTr="00294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62DF4BF5" w14:textId="4C5EDADC" w:rsidR="002944AD" w:rsidRPr="008A0A2B" w:rsidRDefault="002944AD" w:rsidP="002944A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Asturias</w:t>
            </w:r>
          </w:p>
        </w:tc>
        <w:tc>
          <w:tcPr>
            <w:tcW w:w="2050" w:type="dxa"/>
            <w:vAlign w:val="bottom"/>
          </w:tcPr>
          <w:p w14:paraId="2B71E92C" w14:textId="6B5CE037" w:rsidR="002944AD" w:rsidRPr="008A0A2B" w:rsidRDefault="002944AD" w:rsidP="00294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Llanes</w:t>
            </w:r>
          </w:p>
        </w:tc>
        <w:tc>
          <w:tcPr>
            <w:tcW w:w="1701" w:type="dxa"/>
            <w:vAlign w:val="bottom"/>
          </w:tcPr>
          <w:p w14:paraId="4C0AF76E" w14:textId="0640CFF2" w:rsidR="002944AD" w:rsidRPr="00967736" w:rsidRDefault="002944AD" w:rsidP="00294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15,1 %</w:t>
            </w:r>
          </w:p>
        </w:tc>
        <w:tc>
          <w:tcPr>
            <w:tcW w:w="1893" w:type="dxa"/>
            <w:vAlign w:val="bottom"/>
          </w:tcPr>
          <w:p w14:paraId="5BC30483" w14:textId="75D192A4" w:rsidR="002944AD" w:rsidRPr="00967736" w:rsidRDefault="002944AD" w:rsidP="00294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-4,5 %</w:t>
            </w:r>
          </w:p>
        </w:tc>
        <w:tc>
          <w:tcPr>
            <w:tcW w:w="1783" w:type="dxa"/>
            <w:vAlign w:val="bottom"/>
          </w:tcPr>
          <w:p w14:paraId="6390EF5A" w14:textId="13E7CDDC" w:rsidR="002944AD" w:rsidRPr="00967736" w:rsidRDefault="002944AD" w:rsidP="00294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1.916 €</w:t>
            </w:r>
          </w:p>
        </w:tc>
      </w:tr>
      <w:tr w:rsidR="002944AD" w:rsidRPr="00967736" w14:paraId="2533EA4A" w14:textId="77777777" w:rsidTr="002944A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5E305659" w14:textId="15CCC884" w:rsidR="002944AD" w:rsidRPr="008A0A2B" w:rsidRDefault="002944AD" w:rsidP="002944A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Huelva</w:t>
            </w:r>
          </w:p>
        </w:tc>
        <w:tc>
          <w:tcPr>
            <w:tcW w:w="2050" w:type="dxa"/>
            <w:vAlign w:val="bottom"/>
          </w:tcPr>
          <w:p w14:paraId="7F6D888B" w14:textId="4D04AB7D" w:rsidR="002944AD" w:rsidRPr="008A0A2B" w:rsidRDefault="002944AD" w:rsidP="00294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Lepe</w:t>
            </w:r>
          </w:p>
        </w:tc>
        <w:tc>
          <w:tcPr>
            <w:tcW w:w="1701" w:type="dxa"/>
            <w:vAlign w:val="bottom"/>
          </w:tcPr>
          <w:p w14:paraId="281C3223" w14:textId="31B42D87" w:rsidR="002944AD" w:rsidRPr="00967736" w:rsidRDefault="002944AD" w:rsidP="00294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14,1 %</w:t>
            </w:r>
          </w:p>
        </w:tc>
        <w:tc>
          <w:tcPr>
            <w:tcW w:w="1893" w:type="dxa"/>
            <w:vAlign w:val="bottom"/>
          </w:tcPr>
          <w:p w14:paraId="5CBC2315" w14:textId="7D1AB16F" w:rsidR="002944AD" w:rsidRPr="00967736" w:rsidRDefault="002944AD" w:rsidP="00294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1783" w:type="dxa"/>
            <w:vAlign w:val="bottom"/>
          </w:tcPr>
          <w:p w14:paraId="389AC993" w14:textId="7B456E01" w:rsidR="002944AD" w:rsidRPr="00967736" w:rsidRDefault="002944AD" w:rsidP="00294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1.440 €</w:t>
            </w:r>
          </w:p>
        </w:tc>
      </w:tr>
      <w:tr w:rsidR="002944AD" w:rsidRPr="00967736" w14:paraId="699AF817" w14:textId="77777777" w:rsidTr="00294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28D557E8" w14:textId="23C521E0" w:rsidR="002944AD" w:rsidRPr="008A0A2B" w:rsidRDefault="002944AD" w:rsidP="002944A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Almería</w:t>
            </w:r>
          </w:p>
        </w:tc>
        <w:tc>
          <w:tcPr>
            <w:tcW w:w="2050" w:type="dxa"/>
            <w:vAlign w:val="bottom"/>
          </w:tcPr>
          <w:p w14:paraId="1B9A3680" w14:textId="19770001" w:rsidR="002944AD" w:rsidRPr="008A0A2B" w:rsidRDefault="002944AD" w:rsidP="00294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Roquetas de Mar</w:t>
            </w:r>
          </w:p>
        </w:tc>
        <w:tc>
          <w:tcPr>
            <w:tcW w:w="1701" w:type="dxa"/>
            <w:vAlign w:val="bottom"/>
          </w:tcPr>
          <w:p w14:paraId="06299077" w14:textId="59A3F394" w:rsidR="002944AD" w:rsidRDefault="002944AD" w:rsidP="00294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13,9 %</w:t>
            </w:r>
          </w:p>
        </w:tc>
        <w:tc>
          <w:tcPr>
            <w:tcW w:w="1893" w:type="dxa"/>
            <w:vAlign w:val="bottom"/>
          </w:tcPr>
          <w:p w14:paraId="0397CF0B" w14:textId="63DFF847" w:rsidR="002944AD" w:rsidRDefault="002944AD" w:rsidP="00294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9,5 %</w:t>
            </w:r>
          </w:p>
        </w:tc>
        <w:tc>
          <w:tcPr>
            <w:tcW w:w="1783" w:type="dxa"/>
            <w:vAlign w:val="bottom"/>
          </w:tcPr>
          <w:p w14:paraId="71EE9A1B" w14:textId="7F2FE50A" w:rsidR="002944AD" w:rsidRDefault="002944AD" w:rsidP="00294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1.309 €</w:t>
            </w:r>
          </w:p>
        </w:tc>
      </w:tr>
      <w:tr w:rsidR="002944AD" w:rsidRPr="00967736" w14:paraId="511E5A7C" w14:textId="77777777" w:rsidTr="002944A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792C74FA" w14:textId="33627D6A" w:rsidR="002944AD" w:rsidRPr="008A0A2B" w:rsidRDefault="002944AD" w:rsidP="002944A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Tarragona</w:t>
            </w:r>
          </w:p>
        </w:tc>
        <w:tc>
          <w:tcPr>
            <w:tcW w:w="2050" w:type="dxa"/>
            <w:vAlign w:val="bottom"/>
          </w:tcPr>
          <w:p w14:paraId="399086DE" w14:textId="05E2491E" w:rsidR="002944AD" w:rsidRPr="008A0A2B" w:rsidRDefault="002944AD" w:rsidP="00294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Roda de </w:t>
            </w: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Barà</w:t>
            </w:r>
            <w:proofErr w:type="spellEnd"/>
          </w:p>
        </w:tc>
        <w:tc>
          <w:tcPr>
            <w:tcW w:w="1701" w:type="dxa"/>
            <w:vAlign w:val="bottom"/>
          </w:tcPr>
          <w:p w14:paraId="7892C9C9" w14:textId="418872D7" w:rsidR="002944AD" w:rsidRDefault="002944AD" w:rsidP="00294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13,8 %</w:t>
            </w:r>
          </w:p>
        </w:tc>
        <w:tc>
          <w:tcPr>
            <w:tcW w:w="1893" w:type="dxa"/>
            <w:vAlign w:val="bottom"/>
          </w:tcPr>
          <w:p w14:paraId="32542DBD" w14:textId="669324EA" w:rsidR="002944AD" w:rsidRDefault="002944AD" w:rsidP="00294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13,0 %</w:t>
            </w:r>
          </w:p>
        </w:tc>
        <w:tc>
          <w:tcPr>
            <w:tcW w:w="1783" w:type="dxa"/>
            <w:vAlign w:val="bottom"/>
          </w:tcPr>
          <w:p w14:paraId="626B801A" w14:textId="28A682B2" w:rsidR="002944AD" w:rsidRDefault="002944AD" w:rsidP="00294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1.920 €</w:t>
            </w:r>
          </w:p>
        </w:tc>
      </w:tr>
      <w:tr w:rsidR="002944AD" w:rsidRPr="00967736" w14:paraId="75904C95" w14:textId="77777777" w:rsidTr="00294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53AFE336" w14:textId="230BF2E9" w:rsidR="002944AD" w:rsidRPr="008A0A2B" w:rsidRDefault="002944AD" w:rsidP="002944A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Madrid</w:t>
            </w:r>
          </w:p>
        </w:tc>
        <w:tc>
          <w:tcPr>
            <w:tcW w:w="2050" w:type="dxa"/>
            <w:vAlign w:val="bottom"/>
          </w:tcPr>
          <w:p w14:paraId="1DAC6FA7" w14:textId="755AAB33" w:rsidR="002944AD" w:rsidRPr="008A0A2B" w:rsidRDefault="002944AD" w:rsidP="00294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San Martín de la Vega</w:t>
            </w:r>
          </w:p>
        </w:tc>
        <w:tc>
          <w:tcPr>
            <w:tcW w:w="1701" w:type="dxa"/>
            <w:vAlign w:val="bottom"/>
          </w:tcPr>
          <w:p w14:paraId="7B4415C2" w14:textId="244664A3" w:rsidR="002944AD" w:rsidRPr="00967736" w:rsidRDefault="002944AD" w:rsidP="00294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12,2 %</w:t>
            </w:r>
          </w:p>
        </w:tc>
        <w:tc>
          <w:tcPr>
            <w:tcW w:w="1893" w:type="dxa"/>
            <w:vAlign w:val="bottom"/>
          </w:tcPr>
          <w:p w14:paraId="7E03A73D" w14:textId="0CD51570" w:rsidR="002944AD" w:rsidRPr="00967736" w:rsidRDefault="002944AD" w:rsidP="00294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5,7 %</w:t>
            </w:r>
          </w:p>
        </w:tc>
        <w:tc>
          <w:tcPr>
            <w:tcW w:w="1783" w:type="dxa"/>
            <w:vAlign w:val="bottom"/>
          </w:tcPr>
          <w:p w14:paraId="6D33C16C" w14:textId="2CA2EBB6" w:rsidR="002944AD" w:rsidRPr="00967736" w:rsidRDefault="002944AD" w:rsidP="00294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1.306 €</w:t>
            </w:r>
          </w:p>
        </w:tc>
      </w:tr>
      <w:tr w:rsidR="002944AD" w:rsidRPr="00967736" w14:paraId="206619EB" w14:textId="77777777" w:rsidTr="002944A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3BD6F62D" w14:textId="2B8C6D64" w:rsidR="002944AD" w:rsidRPr="008A0A2B" w:rsidRDefault="002944AD" w:rsidP="002944A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Pontevedra</w:t>
            </w:r>
          </w:p>
        </w:tc>
        <w:tc>
          <w:tcPr>
            <w:tcW w:w="2050" w:type="dxa"/>
            <w:vAlign w:val="bottom"/>
          </w:tcPr>
          <w:p w14:paraId="40AEF48A" w14:textId="417BB22C" w:rsidR="002944AD" w:rsidRPr="008A0A2B" w:rsidRDefault="002944AD" w:rsidP="00294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 Guarda</w:t>
            </w:r>
          </w:p>
        </w:tc>
        <w:tc>
          <w:tcPr>
            <w:tcW w:w="1701" w:type="dxa"/>
            <w:vAlign w:val="bottom"/>
          </w:tcPr>
          <w:p w14:paraId="12E823F5" w14:textId="63DD277B" w:rsidR="002944AD" w:rsidRPr="00967736" w:rsidRDefault="002944AD" w:rsidP="00294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10,9 %</w:t>
            </w:r>
          </w:p>
        </w:tc>
        <w:tc>
          <w:tcPr>
            <w:tcW w:w="1893" w:type="dxa"/>
            <w:vAlign w:val="bottom"/>
          </w:tcPr>
          <w:p w14:paraId="6EB82EF7" w14:textId="6334DAFC" w:rsidR="002944AD" w:rsidRPr="00967736" w:rsidRDefault="002944AD" w:rsidP="00294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7,2 %</w:t>
            </w:r>
          </w:p>
        </w:tc>
        <w:tc>
          <w:tcPr>
            <w:tcW w:w="1783" w:type="dxa"/>
            <w:vAlign w:val="bottom"/>
          </w:tcPr>
          <w:p w14:paraId="2AEEA614" w14:textId="11AC3E03" w:rsidR="002944AD" w:rsidRPr="00967736" w:rsidRDefault="002944AD" w:rsidP="00294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1.078 €</w:t>
            </w:r>
          </w:p>
        </w:tc>
      </w:tr>
    </w:tbl>
    <w:p w14:paraId="72D912FB" w14:textId="77777777" w:rsidR="002B0ACC" w:rsidRDefault="002B0ACC" w:rsidP="00BF6735">
      <w:pPr>
        <w:pStyle w:val="NormalWeb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</w:p>
    <w:p w14:paraId="220F8CB5" w14:textId="622CFC54" w:rsidR="00BF6735" w:rsidRDefault="00BF6735" w:rsidP="00BF6735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lastRenderedPageBreak/>
        <w:t>Municipios con mayor descenso mensual</w:t>
      </w:r>
    </w:p>
    <w:tbl>
      <w:tblPr>
        <w:tblStyle w:val="Tabladecuadrcula5oscura-nfasis11"/>
        <w:tblW w:w="9063" w:type="dxa"/>
        <w:tblInd w:w="-5" w:type="dxa"/>
        <w:tblLook w:val="04A0" w:firstRow="1" w:lastRow="0" w:firstColumn="1" w:lastColumn="0" w:noHBand="0" w:noVBand="1"/>
      </w:tblPr>
      <w:tblGrid>
        <w:gridCol w:w="1636"/>
        <w:gridCol w:w="2192"/>
        <w:gridCol w:w="1559"/>
        <w:gridCol w:w="1893"/>
        <w:gridCol w:w="1783"/>
      </w:tblGrid>
      <w:tr w:rsidR="00BF6735" w:rsidRPr="00967736" w14:paraId="5CA4503B" w14:textId="77777777" w:rsidTr="00670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center"/>
          </w:tcPr>
          <w:p w14:paraId="4995C063" w14:textId="77777777" w:rsidR="00BF6735" w:rsidRPr="00967736" w:rsidRDefault="00BF6735" w:rsidP="00AB682E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192" w:type="dxa"/>
            <w:vAlign w:val="center"/>
          </w:tcPr>
          <w:p w14:paraId="11027E7E" w14:textId="77777777" w:rsidR="00BF6735" w:rsidRPr="00967736" w:rsidRDefault="00BF6735" w:rsidP="00AB68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559" w:type="dxa"/>
          </w:tcPr>
          <w:p w14:paraId="27BB6A29" w14:textId="77777777" w:rsidR="00BF6735" w:rsidRPr="00967736" w:rsidRDefault="00BF6735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5BE47E2F" w14:textId="77777777" w:rsidR="00BF6735" w:rsidRPr="00967736" w:rsidRDefault="00BF6735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893" w:type="dxa"/>
          </w:tcPr>
          <w:p w14:paraId="67C9C25D" w14:textId="77777777" w:rsidR="00BF6735" w:rsidRPr="00967736" w:rsidRDefault="00BF6735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42325C33" w14:textId="77777777" w:rsidR="00BF6735" w:rsidRPr="00967736" w:rsidRDefault="00BF6735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1783" w:type="dxa"/>
          </w:tcPr>
          <w:p w14:paraId="2107F861" w14:textId="25FAC41D" w:rsidR="00BF6735" w:rsidRPr="00967736" w:rsidRDefault="00670C1B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Mayo </w:t>
            </w:r>
            <w:r w:rsidR="00BF6735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2020</w:t>
            </w:r>
          </w:p>
          <w:p w14:paraId="49D071A3" w14:textId="77777777" w:rsidR="00BF6735" w:rsidRPr="00967736" w:rsidRDefault="00BF6735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</w:t>
            </w: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euros/m</w:t>
            </w: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²)</w:t>
            </w:r>
          </w:p>
        </w:tc>
      </w:tr>
      <w:tr w:rsidR="00670C1B" w:rsidRPr="00967736" w14:paraId="0A4E55BD" w14:textId="77777777" w:rsidTr="00670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26A6D55B" w14:textId="0E7134C0" w:rsidR="00670C1B" w:rsidRPr="008A0A2B" w:rsidRDefault="00670C1B" w:rsidP="00670C1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Málaga</w:t>
            </w:r>
          </w:p>
        </w:tc>
        <w:tc>
          <w:tcPr>
            <w:tcW w:w="2192" w:type="dxa"/>
            <w:vAlign w:val="bottom"/>
          </w:tcPr>
          <w:p w14:paraId="6953C971" w14:textId="55E11D12" w:rsidR="00670C1B" w:rsidRPr="008A0A2B" w:rsidRDefault="00670C1B" w:rsidP="0067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Antequera</w:t>
            </w:r>
          </w:p>
        </w:tc>
        <w:tc>
          <w:tcPr>
            <w:tcW w:w="1559" w:type="dxa"/>
            <w:vAlign w:val="bottom"/>
          </w:tcPr>
          <w:p w14:paraId="4E63D588" w14:textId="01AEE5D2" w:rsidR="00670C1B" w:rsidRPr="00967736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-16,5 %</w:t>
            </w:r>
          </w:p>
        </w:tc>
        <w:tc>
          <w:tcPr>
            <w:tcW w:w="1893" w:type="dxa"/>
            <w:vAlign w:val="bottom"/>
          </w:tcPr>
          <w:p w14:paraId="6703A84F" w14:textId="53BB8B3B" w:rsidR="00670C1B" w:rsidRPr="00967736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6,4 %</w:t>
            </w:r>
          </w:p>
        </w:tc>
        <w:tc>
          <w:tcPr>
            <w:tcW w:w="1783" w:type="dxa"/>
            <w:vAlign w:val="bottom"/>
          </w:tcPr>
          <w:p w14:paraId="125CB9BD" w14:textId="09F4E36C" w:rsidR="00670C1B" w:rsidRPr="00967736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1.165 €</w:t>
            </w:r>
          </w:p>
        </w:tc>
      </w:tr>
      <w:tr w:rsidR="00670C1B" w:rsidRPr="00967736" w14:paraId="0878B593" w14:textId="77777777" w:rsidTr="00670C1B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7A3BF179" w14:textId="03E56291" w:rsidR="00670C1B" w:rsidRPr="008A0A2B" w:rsidRDefault="00670C1B" w:rsidP="00670C1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Las Palmas</w:t>
            </w:r>
          </w:p>
        </w:tc>
        <w:tc>
          <w:tcPr>
            <w:tcW w:w="2192" w:type="dxa"/>
            <w:vAlign w:val="bottom"/>
          </w:tcPr>
          <w:p w14:paraId="68ABA98A" w14:textId="18FAD63D" w:rsidR="00670C1B" w:rsidRPr="008A0A2B" w:rsidRDefault="00670C1B" w:rsidP="00670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Santa María de Guía de Gran Canaria</w:t>
            </w:r>
          </w:p>
        </w:tc>
        <w:tc>
          <w:tcPr>
            <w:tcW w:w="1559" w:type="dxa"/>
            <w:vAlign w:val="bottom"/>
          </w:tcPr>
          <w:p w14:paraId="1C93F345" w14:textId="160EDD39" w:rsidR="00670C1B" w:rsidRPr="00967736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-13,7 %</w:t>
            </w:r>
          </w:p>
        </w:tc>
        <w:tc>
          <w:tcPr>
            <w:tcW w:w="1893" w:type="dxa"/>
            <w:vAlign w:val="bottom"/>
          </w:tcPr>
          <w:p w14:paraId="72E85343" w14:textId="53498130" w:rsidR="00670C1B" w:rsidRPr="00967736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83" w:type="dxa"/>
            <w:vAlign w:val="bottom"/>
          </w:tcPr>
          <w:p w14:paraId="55CF3031" w14:textId="3AA76EEA" w:rsidR="00670C1B" w:rsidRPr="00967736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879 €</w:t>
            </w:r>
          </w:p>
        </w:tc>
      </w:tr>
      <w:tr w:rsidR="00670C1B" w:rsidRPr="00967736" w14:paraId="6D408E20" w14:textId="77777777" w:rsidTr="00670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19DA7FDA" w14:textId="2A9D3578" w:rsidR="00670C1B" w:rsidRPr="008A0A2B" w:rsidRDefault="00670C1B" w:rsidP="00670C1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Toledo</w:t>
            </w:r>
          </w:p>
        </w:tc>
        <w:tc>
          <w:tcPr>
            <w:tcW w:w="2192" w:type="dxa"/>
            <w:vAlign w:val="bottom"/>
          </w:tcPr>
          <w:p w14:paraId="6E67918E" w14:textId="1814424B" w:rsidR="00670C1B" w:rsidRPr="008A0A2B" w:rsidRDefault="00670C1B" w:rsidP="0067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Fuensalida</w:t>
            </w:r>
          </w:p>
        </w:tc>
        <w:tc>
          <w:tcPr>
            <w:tcW w:w="1559" w:type="dxa"/>
            <w:vAlign w:val="bottom"/>
          </w:tcPr>
          <w:p w14:paraId="1647D9BE" w14:textId="546D4C86" w:rsidR="00670C1B" w:rsidRPr="00967736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-13,1 %</w:t>
            </w:r>
          </w:p>
        </w:tc>
        <w:tc>
          <w:tcPr>
            <w:tcW w:w="1893" w:type="dxa"/>
            <w:vAlign w:val="bottom"/>
          </w:tcPr>
          <w:p w14:paraId="5D7909E4" w14:textId="07DC478E" w:rsidR="00670C1B" w:rsidRPr="00967736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-11,3 %</w:t>
            </w:r>
          </w:p>
        </w:tc>
        <w:tc>
          <w:tcPr>
            <w:tcW w:w="1783" w:type="dxa"/>
            <w:vAlign w:val="bottom"/>
          </w:tcPr>
          <w:p w14:paraId="077D4EB1" w14:textId="54FC8AFE" w:rsidR="00670C1B" w:rsidRPr="00967736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724 €</w:t>
            </w:r>
          </w:p>
        </w:tc>
      </w:tr>
      <w:tr w:rsidR="00670C1B" w:rsidRPr="00967736" w14:paraId="5B1CF2EF" w14:textId="77777777" w:rsidTr="00670C1B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609959CF" w14:textId="1E1EEA39" w:rsidR="00670C1B" w:rsidRPr="008A0A2B" w:rsidRDefault="00670C1B" w:rsidP="00670C1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Barcelona</w:t>
            </w:r>
          </w:p>
        </w:tc>
        <w:tc>
          <w:tcPr>
            <w:tcW w:w="2192" w:type="dxa"/>
            <w:vAlign w:val="bottom"/>
          </w:tcPr>
          <w:p w14:paraId="76174186" w14:textId="292C4F8E" w:rsidR="00670C1B" w:rsidRPr="008A0A2B" w:rsidRDefault="00670C1B" w:rsidP="00670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Santa </w:t>
            </w: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Margarida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</w:rPr>
              <w:t xml:space="preserve"> de Montbui</w:t>
            </w:r>
          </w:p>
        </w:tc>
        <w:tc>
          <w:tcPr>
            <w:tcW w:w="1559" w:type="dxa"/>
            <w:vAlign w:val="bottom"/>
          </w:tcPr>
          <w:p w14:paraId="75399E06" w14:textId="44C66DDB" w:rsidR="00670C1B" w:rsidRPr="00967736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-12,6 %</w:t>
            </w:r>
          </w:p>
        </w:tc>
        <w:tc>
          <w:tcPr>
            <w:tcW w:w="1893" w:type="dxa"/>
            <w:vAlign w:val="bottom"/>
          </w:tcPr>
          <w:p w14:paraId="3E703F32" w14:textId="13AE9AF4" w:rsidR="00670C1B" w:rsidRPr="00967736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26,3 %</w:t>
            </w:r>
          </w:p>
        </w:tc>
        <w:tc>
          <w:tcPr>
            <w:tcW w:w="1783" w:type="dxa"/>
            <w:vAlign w:val="bottom"/>
          </w:tcPr>
          <w:p w14:paraId="7335341B" w14:textId="2FEC09E3" w:rsidR="00670C1B" w:rsidRPr="00967736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1.362 €</w:t>
            </w:r>
          </w:p>
        </w:tc>
      </w:tr>
      <w:tr w:rsidR="00670C1B" w:rsidRPr="00967736" w14:paraId="1A6632B5" w14:textId="77777777" w:rsidTr="00670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00A08FDF" w14:textId="02B42934" w:rsidR="00670C1B" w:rsidRPr="008A0A2B" w:rsidRDefault="00670C1B" w:rsidP="00670C1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Toledo</w:t>
            </w:r>
          </w:p>
        </w:tc>
        <w:tc>
          <w:tcPr>
            <w:tcW w:w="2192" w:type="dxa"/>
            <w:vAlign w:val="bottom"/>
          </w:tcPr>
          <w:p w14:paraId="2ABC17B5" w14:textId="36868CFA" w:rsidR="00670C1B" w:rsidRPr="008A0A2B" w:rsidRDefault="00670C1B" w:rsidP="0067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Yuncler</w:t>
            </w:r>
          </w:p>
        </w:tc>
        <w:tc>
          <w:tcPr>
            <w:tcW w:w="1559" w:type="dxa"/>
            <w:vAlign w:val="bottom"/>
          </w:tcPr>
          <w:p w14:paraId="0CE64F5A" w14:textId="0D53B486" w:rsidR="00670C1B" w:rsidRPr="00967736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-8,7 %</w:t>
            </w:r>
          </w:p>
        </w:tc>
        <w:tc>
          <w:tcPr>
            <w:tcW w:w="1893" w:type="dxa"/>
            <w:vAlign w:val="bottom"/>
          </w:tcPr>
          <w:p w14:paraId="7A7EF171" w14:textId="61E050DB" w:rsidR="00670C1B" w:rsidRPr="00967736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1783" w:type="dxa"/>
            <w:vAlign w:val="bottom"/>
          </w:tcPr>
          <w:p w14:paraId="73017804" w14:textId="06F79C72" w:rsidR="00670C1B" w:rsidRPr="00967736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741 €</w:t>
            </w:r>
          </w:p>
        </w:tc>
      </w:tr>
      <w:tr w:rsidR="00670C1B" w:rsidRPr="00967736" w14:paraId="77F726CB" w14:textId="77777777" w:rsidTr="00670C1B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5DB409F7" w14:textId="0BF150B8" w:rsidR="00670C1B" w:rsidRPr="008A0A2B" w:rsidRDefault="00670C1B" w:rsidP="00670C1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Murcia</w:t>
            </w:r>
          </w:p>
        </w:tc>
        <w:tc>
          <w:tcPr>
            <w:tcW w:w="2192" w:type="dxa"/>
            <w:vAlign w:val="bottom"/>
          </w:tcPr>
          <w:p w14:paraId="5EEF3C1E" w14:textId="2B923A5E" w:rsidR="00670C1B" w:rsidRPr="008A0A2B" w:rsidRDefault="00670C1B" w:rsidP="00670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Yecla</w:t>
            </w:r>
          </w:p>
        </w:tc>
        <w:tc>
          <w:tcPr>
            <w:tcW w:w="1559" w:type="dxa"/>
            <w:vAlign w:val="bottom"/>
          </w:tcPr>
          <w:p w14:paraId="1AE2409D" w14:textId="6B2F1114" w:rsidR="00670C1B" w:rsidRPr="00967736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-8,2 %</w:t>
            </w:r>
          </w:p>
        </w:tc>
        <w:tc>
          <w:tcPr>
            <w:tcW w:w="1893" w:type="dxa"/>
            <w:vAlign w:val="bottom"/>
          </w:tcPr>
          <w:p w14:paraId="74D58838" w14:textId="65EDCD7A" w:rsidR="00670C1B" w:rsidRPr="00967736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-16,0 %</w:t>
            </w:r>
          </w:p>
        </w:tc>
        <w:tc>
          <w:tcPr>
            <w:tcW w:w="1783" w:type="dxa"/>
            <w:vAlign w:val="bottom"/>
          </w:tcPr>
          <w:p w14:paraId="3ED7CD98" w14:textId="0DB30492" w:rsidR="00670C1B" w:rsidRPr="00967736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724 €</w:t>
            </w:r>
          </w:p>
        </w:tc>
      </w:tr>
      <w:tr w:rsidR="00670C1B" w:rsidRPr="00967736" w14:paraId="3E4031C0" w14:textId="77777777" w:rsidTr="00670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5F982D22" w14:textId="6298C9C8" w:rsidR="00670C1B" w:rsidRPr="008A0A2B" w:rsidRDefault="00670C1B" w:rsidP="00670C1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Madrid</w:t>
            </w:r>
          </w:p>
        </w:tc>
        <w:tc>
          <w:tcPr>
            <w:tcW w:w="2192" w:type="dxa"/>
            <w:vAlign w:val="bottom"/>
          </w:tcPr>
          <w:p w14:paraId="6C086710" w14:textId="03CA4294" w:rsidR="00670C1B" w:rsidRPr="008A0A2B" w:rsidRDefault="00670C1B" w:rsidP="0067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El Álamo</w:t>
            </w:r>
          </w:p>
        </w:tc>
        <w:tc>
          <w:tcPr>
            <w:tcW w:w="1559" w:type="dxa"/>
            <w:vAlign w:val="bottom"/>
          </w:tcPr>
          <w:p w14:paraId="1966B85E" w14:textId="22FB3D59" w:rsidR="00670C1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-8,2 %</w:t>
            </w:r>
          </w:p>
        </w:tc>
        <w:tc>
          <w:tcPr>
            <w:tcW w:w="1893" w:type="dxa"/>
            <w:vAlign w:val="bottom"/>
          </w:tcPr>
          <w:p w14:paraId="14BBA2D3" w14:textId="1B6D4924" w:rsidR="00670C1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Align w:val="bottom"/>
          </w:tcPr>
          <w:p w14:paraId="7D6246B9" w14:textId="7EEE4FD9" w:rsidR="00670C1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1.969 €</w:t>
            </w:r>
          </w:p>
        </w:tc>
      </w:tr>
      <w:tr w:rsidR="00670C1B" w:rsidRPr="00967736" w14:paraId="1585739D" w14:textId="77777777" w:rsidTr="00670C1B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3FC1670B" w14:textId="2DC6D5AC" w:rsidR="00670C1B" w:rsidRPr="008A0A2B" w:rsidRDefault="00670C1B" w:rsidP="00670C1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Girona</w:t>
            </w:r>
          </w:p>
        </w:tc>
        <w:tc>
          <w:tcPr>
            <w:tcW w:w="2192" w:type="dxa"/>
            <w:vAlign w:val="bottom"/>
          </w:tcPr>
          <w:p w14:paraId="799AF818" w14:textId="59769EE3" w:rsidR="00670C1B" w:rsidRPr="008A0A2B" w:rsidRDefault="00670C1B" w:rsidP="00670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Ripoll</w:t>
            </w:r>
          </w:p>
        </w:tc>
        <w:tc>
          <w:tcPr>
            <w:tcW w:w="1559" w:type="dxa"/>
            <w:vAlign w:val="bottom"/>
          </w:tcPr>
          <w:p w14:paraId="492CAE86" w14:textId="4E7C87D1" w:rsidR="00670C1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-7,9 %</w:t>
            </w:r>
          </w:p>
        </w:tc>
        <w:tc>
          <w:tcPr>
            <w:tcW w:w="1893" w:type="dxa"/>
            <w:vAlign w:val="bottom"/>
          </w:tcPr>
          <w:p w14:paraId="5230239E" w14:textId="5486C6A7" w:rsidR="00670C1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-10,4 %</w:t>
            </w:r>
          </w:p>
        </w:tc>
        <w:tc>
          <w:tcPr>
            <w:tcW w:w="1783" w:type="dxa"/>
            <w:vAlign w:val="bottom"/>
          </w:tcPr>
          <w:p w14:paraId="1BD3558B" w14:textId="45A50FF3" w:rsidR="00670C1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1.065 €</w:t>
            </w:r>
          </w:p>
        </w:tc>
      </w:tr>
      <w:tr w:rsidR="00670C1B" w:rsidRPr="00967736" w14:paraId="660439FE" w14:textId="77777777" w:rsidTr="00670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3BB117C4" w14:textId="25733823" w:rsidR="00670C1B" w:rsidRPr="008A0A2B" w:rsidRDefault="00670C1B" w:rsidP="00670C1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León</w:t>
            </w:r>
          </w:p>
        </w:tc>
        <w:tc>
          <w:tcPr>
            <w:tcW w:w="2192" w:type="dxa"/>
            <w:vAlign w:val="bottom"/>
          </w:tcPr>
          <w:p w14:paraId="13E989DB" w14:textId="5B53DFF6" w:rsidR="00670C1B" w:rsidRPr="008A0A2B" w:rsidRDefault="00670C1B" w:rsidP="0067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Valverde de la Virgen</w:t>
            </w:r>
          </w:p>
        </w:tc>
        <w:tc>
          <w:tcPr>
            <w:tcW w:w="1559" w:type="dxa"/>
            <w:vAlign w:val="bottom"/>
          </w:tcPr>
          <w:p w14:paraId="015A4D43" w14:textId="3277DC7D" w:rsidR="00670C1B" w:rsidRPr="00967736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-7,8 %</w:t>
            </w:r>
          </w:p>
        </w:tc>
        <w:tc>
          <w:tcPr>
            <w:tcW w:w="1893" w:type="dxa"/>
            <w:vAlign w:val="bottom"/>
          </w:tcPr>
          <w:p w14:paraId="0052A762" w14:textId="67B0E05C" w:rsidR="00670C1B" w:rsidRPr="00967736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-16,3 %</w:t>
            </w:r>
          </w:p>
        </w:tc>
        <w:tc>
          <w:tcPr>
            <w:tcW w:w="1783" w:type="dxa"/>
            <w:vAlign w:val="bottom"/>
          </w:tcPr>
          <w:p w14:paraId="7DEC1C3D" w14:textId="07397165" w:rsidR="00670C1B" w:rsidRPr="00967736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953 €</w:t>
            </w:r>
          </w:p>
        </w:tc>
      </w:tr>
      <w:tr w:rsidR="00670C1B" w:rsidRPr="00967736" w14:paraId="0CE836D9" w14:textId="77777777" w:rsidTr="00670C1B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B31B3F1" w14:textId="6140D89A" w:rsidR="00670C1B" w:rsidRPr="008A0A2B" w:rsidRDefault="00670C1B" w:rsidP="00670C1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Castellón</w:t>
            </w:r>
          </w:p>
        </w:tc>
        <w:tc>
          <w:tcPr>
            <w:tcW w:w="2192" w:type="dxa"/>
            <w:vAlign w:val="bottom"/>
          </w:tcPr>
          <w:p w14:paraId="4CD10941" w14:textId="3270E30B" w:rsidR="00670C1B" w:rsidRPr="008A0A2B" w:rsidRDefault="00670C1B" w:rsidP="00670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Vinaròs</w:t>
            </w:r>
          </w:p>
        </w:tc>
        <w:tc>
          <w:tcPr>
            <w:tcW w:w="1559" w:type="dxa"/>
            <w:vAlign w:val="bottom"/>
          </w:tcPr>
          <w:p w14:paraId="0A5CE140" w14:textId="09553A93" w:rsidR="00670C1B" w:rsidRPr="00967736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-7,6 %</w:t>
            </w:r>
          </w:p>
        </w:tc>
        <w:tc>
          <w:tcPr>
            <w:tcW w:w="1893" w:type="dxa"/>
            <w:vAlign w:val="bottom"/>
          </w:tcPr>
          <w:p w14:paraId="283A178A" w14:textId="2255DA3C" w:rsidR="00670C1B" w:rsidRPr="00967736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-10,1 %</w:t>
            </w:r>
          </w:p>
        </w:tc>
        <w:tc>
          <w:tcPr>
            <w:tcW w:w="1783" w:type="dxa"/>
            <w:vAlign w:val="bottom"/>
          </w:tcPr>
          <w:p w14:paraId="57A5C0F4" w14:textId="7875260F" w:rsidR="00670C1B" w:rsidRPr="00967736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1.098 €</w:t>
            </w:r>
          </w:p>
        </w:tc>
      </w:tr>
    </w:tbl>
    <w:p w14:paraId="1F9BBFF9" w14:textId="58CFEB24" w:rsidR="00073C61" w:rsidRDefault="00073C61" w:rsidP="00073C61">
      <w:pPr>
        <w:pStyle w:val="NormalWeb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Municipios con mayor precio en </w:t>
      </w:r>
      <w:r w:rsidR="00670C1B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mayo</w:t>
      </w:r>
      <w:r w:rsidR="0036506F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 de 2020</w:t>
      </w:r>
    </w:p>
    <w:tbl>
      <w:tblPr>
        <w:tblStyle w:val="Tabladecuadrcula5oscura-nfasis11"/>
        <w:tblW w:w="9081" w:type="dxa"/>
        <w:tblInd w:w="-5" w:type="dxa"/>
        <w:tblLook w:val="04A0" w:firstRow="1" w:lastRow="0" w:firstColumn="1" w:lastColumn="0" w:noHBand="0" w:noVBand="1"/>
      </w:tblPr>
      <w:tblGrid>
        <w:gridCol w:w="1644"/>
        <w:gridCol w:w="1992"/>
        <w:gridCol w:w="1791"/>
        <w:gridCol w:w="1791"/>
        <w:gridCol w:w="1863"/>
      </w:tblGrid>
      <w:tr w:rsidR="00C17526" w:rsidRPr="00967736" w14:paraId="1382DDB4" w14:textId="77777777" w:rsidTr="00AB6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Align w:val="center"/>
          </w:tcPr>
          <w:p w14:paraId="1BDDD096" w14:textId="77777777" w:rsidR="00C17526" w:rsidRPr="00967736" w:rsidRDefault="00C17526" w:rsidP="00AB682E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1992" w:type="dxa"/>
            <w:vAlign w:val="center"/>
          </w:tcPr>
          <w:p w14:paraId="2797C995" w14:textId="77777777" w:rsidR="00C17526" w:rsidRPr="00967736" w:rsidRDefault="00C17526" w:rsidP="00AB68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791" w:type="dxa"/>
          </w:tcPr>
          <w:p w14:paraId="051D30B9" w14:textId="7A47E895" w:rsidR="00C17526" w:rsidRPr="00967736" w:rsidRDefault="00670C1B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Mayo </w:t>
            </w:r>
            <w:r w:rsidR="00C1752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2020</w:t>
            </w:r>
          </w:p>
          <w:p w14:paraId="4BE2E9A5" w14:textId="77777777" w:rsidR="00C17526" w:rsidRPr="00967736" w:rsidRDefault="00C17526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(</w:t>
            </w: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euros/m</w:t>
            </w: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²)</w:t>
            </w:r>
          </w:p>
        </w:tc>
        <w:tc>
          <w:tcPr>
            <w:tcW w:w="1791" w:type="dxa"/>
          </w:tcPr>
          <w:p w14:paraId="5B2A40DF" w14:textId="77777777" w:rsidR="00C17526" w:rsidRPr="00967736" w:rsidRDefault="00C17526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7F07945B" w14:textId="77777777" w:rsidR="00C17526" w:rsidRPr="00967736" w:rsidRDefault="00C17526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863" w:type="dxa"/>
          </w:tcPr>
          <w:p w14:paraId="60D37618" w14:textId="77777777" w:rsidR="00C17526" w:rsidRPr="00967736" w:rsidRDefault="00C17526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2B666D7B" w14:textId="77777777" w:rsidR="00C17526" w:rsidRPr="00967736" w:rsidRDefault="00C17526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interanual (%)</w:t>
            </w:r>
          </w:p>
        </w:tc>
      </w:tr>
      <w:tr w:rsidR="00670C1B" w:rsidRPr="00967736" w14:paraId="5853A674" w14:textId="77777777" w:rsidTr="00AB6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Align w:val="bottom"/>
          </w:tcPr>
          <w:p w14:paraId="1E8009F3" w14:textId="2F447F86" w:rsidR="00670C1B" w:rsidRPr="008A0A2B" w:rsidRDefault="00670C1B" w:rsidP="00670C1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Gipuzkoa</w:t>
            </w:r>
          </w:p>
        </w:tc>
        <w:tc>
          <w:tcPr>
            <w:tcW w:w="1992" w:type="dxa"/>
            <w:vAlign w:val="bottom"/>
          </w:tcPr>
          <w:p w14:paraId="310A74AA" w14:textId="481896F2" w:rsidR="00670C1B" w:rsidRPr="008A0A2B" w:rsidRDefault="00670C1B" w:rsidP="0067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Las Palmas</w:t>
            </w:r>
          </w:p>
        </w:tc>
        <w:tc>
          <w:tcPr>
            <w:tcW w:w="1791" w:type="dxa"/>
            <w:vAlign w:val="bottom"/>
          </w:tcPr>
          <w:p w14:paraId="792A58E0" w14:textId="2E008DBB" w:rsidR="00670C1B" w:rsidRPr="008A0A2B" w:rsidRDefault="00670C1B" w:rsidP="0067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5.455 € </w:t>
            </w:r>
          </w:p>
        </w:tc>
        <w:tc>
          <w:tcPr>
            <w:tcW w:w="1791" w:type="dxa"/>
            <w:vAlign w:val="bottom"/>
          </w:tcPr>
          <w:p w14:paraId="68A06F46" w14:textId="266ACDBB" w:rsidR="00670C1B" w:rsidRPr="008A0A2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1,0 %</w:t>
            </w:r>
          </w:p>
        </w:tc>
        <w:tc>
          <w:tcPr>
            <w:tcW w:w="1863" w:type="dxa"/>
            <w:vAlign w:val="bottom"/>
          </w:tcPr>
          <w:p w14:paraId="6DD9D1D4" w14:textId="7E51CC9E" w:rsidR="00670C1B" w:rsidRPr="008A0A2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8,6 %</w:t>
            </w:r>
          </w:p>
        </w:tc>
      </w:tr>
      <w:tr w:rsidR="00670C1B" w:rsidRPr="00967736" w14:paraId="18F79D48" w14:textId="77777777" w:rsidTr="00AB682E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Align w:val="bottom"/>
          </w:tcPr>
          <w:p w14:paraId="1C259479" w14:textId="73DC3B74" w:rsidR="00670C1B" w:rsidRPr="008A0A2B" w:rsidRDefault="00670C1B" w:rsidP="00670C1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Illes Balears</w:t>
            </w:r>
          </w:p>
        </w:tc>
        <w:tc>
          <w:tcPr>
            <w:tcW w:w="1992" w:type="dxa"/>
            <w:vAlign w:val="bottom"/>
          </w:tcPr>
          <w:p w14:paraId="68BDA1BF" w14:textId="09D3099E" w:rsidR="00670C1B" w:rsidRPr="008A0A2B" w:rsidRDefault="00670C1B" w:rsidP="00670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Eivissa</w:t>
            </w:r>
          </w:p>
        </w:tc>
        <w:tc>
          <w:tcPr>
            <w:tcW w:w="1791" w:type="dxa"/>
            <w:vAlign w:val="bottom"/>
          </w:tcPr>
          <w:p w14:paraId="4DF31AA4" w14:textId="3F7225F8" w:rsidR="00670C1B" w:rsidRPr="008A0A2B" w:rsidRDefault="00670C1B" w:rsidP="00670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5.185 € </w:t>
            </w:r>
          </w:p>
        </w:tc>
        <w:tc>
          <w:tcPr>
            <w:tcW w:w="1791" w:type="dxa"/>
            <w:vAlign w:val="bottom"/>
          </w:tcPr>
          <w:p w14:paraId="0251E1E5" w14:textId="2F9AE373" w:rsidR="00670C1B" w:rsidRPr="008A0A2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1863" w:type="dxa"/>
            <w:vAlign w:val="bottom"/>
          </w:tcPr>
          <w:p w14:paraId="1A53B947" w14:textId="044670DC" w:rsidR="00670C1B" w:rsidRPr="008A0A2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-2,5 %</w:t>
            </w:r>
          </w:p>
        </w:tc>
      </w:tr>
      <w:tr w:rsidR="00670C1B" w:rsidRPr="00967736" w14:paraId="016C246C" w14:textId="77777777" w:rsidTr="00AB6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Align w:val="bottom"/>
          </w:tcPr>
          <w:p w14:paraId="6E599E62" w14:textId="1BF05209" w:rsidR="00670C1B" w:rsidRPr="008A0A2B" w:rsidRDefault="00670C1B" w:rsidP="00670C1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Gipuzkoa</w:t>
            </w:r>
          </w:p>
        </w:tc>
        <w:tc>
          <w:tcPr>
            <w:tcW w:w="1992" w:type="dxa"/>
            <w:vAlign w:val="bottom"/>
          </w:tcPr>
          <w:p w14:paraId="7F1DFD86" w14:textId="1381ECB1" w:rsidR="00670C1B" w:rsidRPr="008A0A2B" w:rsidRDefault="00670C1B" w:rsidP="0067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Zarautz</w:t>
            </w:r>
          </w:p>
        </w:tc>
        <w:tc>
          <w:tcPr>
            <w:tcW w:w="1791" w:type="dxa"/>
            <w:vAlign w:val="bottom"/>
          </w:tcPr>
          <w:p w14:paraId="3C93FB7C" w14:textId="1AAF3BA3" w:rsidR="00670C1B" w:rsidRPr="008A0A2B" w:rsidRDefault="00670C1B" w:rsidP="0067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4.921 € </w:t>
            </w:r>
          </w:p>
        </w:tc>
        <w:tc>
          <w:tcPr>
            <w:tcW w:w="1791" w:type="dxa"/>
            <w:vAlign w:val="bottom"/>
          </w:tcPr>
          <w:p w14:paraId="14239CFD" w14:textId="2B362AB5" w:rsidR="00670C1B" w:rsidRPr="008A0A2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1863" w:type="dxa"/>
            <w:vAlign w:val="bottom"/>
          </w:tcPr>
          <w:p w14:paraId="354A60B1" w14:textId="2498D0E4" w:rsidR="00670C1B" w:rsidRPr="008A0A2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</w:tr>
      <w:tr w:rsidR="00670C1B" w:rsidRPr="00967736" w14:paraId="1C7C59AD" w14:textId="77777777" w:rsidTr="00AB682E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Align w:val="bottom"/>
          </w:tcPr>
          <w:p w14:paraId="2CBDE69A" w14:textId="1D3B0CA7" w:rsidR="00670C1B" w:rsidRPr="008A0A2B" w:rsidRDefault="00670C1B" w:rsidP="00670C1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Madrid</w:t>
            </w:r>
          </w:p>
        </w:tc>
        <w:tc>
          <w:tcPr>
            <w:tcW w:w="1992" w:type="dxa"/>
            <w:vAlign w:val="bottom"/>
          </w:tcPr>
          <w:p w14:paraId="0C447199" w14:textId="1530265A" w:rsidR="00670C1B" w:rsidRPr="008A0A2B" w:rsidRDefault="00670C1B" w:rsidP="00670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La Moraleja</w:t>
            </w:r>
          </w:p>
        </w:tc>
        <w:tc>
          <w:tcPr>
            <w:tcW w:w="1791" w:type="dxa"/>
            <w:vAlign w:val="bottom"/>
          </w:tcPr>
          <w:p w14:paraId="38C6BCC8" w14:textId="51548D4D" w:rsidR="00670C1B" w:rsidRPr="008A0A2B" w:rsidRDefault="00670C1B" w:rsidP="00670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4.756 € </w:t>
            </w:r>
          </w:p>
        </w:tc>
        <w:tc>
          <w:tcPr>
            <w:tcW w:w="1791" w:type="dxa"/>
            <w:vAlign w:val="bottom"/>
          </w:tcPr>
          <w:p w14:paraId="3B451DB6" w14:textId="2DDAD54B" w:rsidR="00670C1B" w:rsidRPr="008A0A2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0,8 %</w:t>
            </w:r>
          </w:p>
        </w:tc>
        <w:tc>
          <w:tcPr>
            <w:tcW w:w="1863" w:type="dxa"/>
            <w:vAlign w:val="bottom"/>
          </w:tcPr>
          <w:p w14:paraId="65919134" w14:textId="3F356DD2" w:rsidR="00670C1B" w:rsidRPr="008A0A2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70C1B" w:rsidRPr="00967736" w14:paraId="671D9AE1" w14:textId="77777777" w:rsidTr="00AB6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Align w:val="bottom"/>
          </w:tcPr>
          <w:p w14:paraId="6988F6E5" w14:textId="608424CB" w:rsidR="00670C1B" w:rsidRPr="008A0A2B" w:rsidRDefault="00670C1B" w:rsidP="00670C1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Barcelona</w:t>
            </w:r>
          </w:p>
        </w:tc>
        <w:tc>
          <w:tcPr>
            <w:tcW w:w="1992" w:type="dxa"/>
            <w:vAlign w:val="bottom"/>
          </w:tcPr>
          <w:p w14:paraId="4674A01C" w14:textId="183FA33C" w:rsidR="00670C1B" w:rsidRPr="008A0A2B" w:rsidRDefault="00670C1B" w:rsidP="0067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Barcelona Capital</w:t>
            </w:r>
          </w:p>
        </w:tc>
        <w:tc>
          <w:tcPr>
            <w:tcW w:w="1791" w:type="dxa"/>
            <w:vAlign w:val="bottom"/>
          </w:tcPr>
          <w:p w14:paraId="032F21C0" w14:textId="0BC2AE69" w:rsidR="00670C1B" w:rsidRPr="008A0A2B" w:rsidRDefault="00670C1B" w:rsidP="0067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4.559 € </w:t>
            </w:r>
          </w:p>
        </w:tc>
        <w:tc>
          <w:tcPr>
            <w:tcW w:w="1791" w:type="dxa"/>
            <w:vAlign w:val="bottom"/>
          </w:tcPr>
          <w:p w14:paraId="422E727B" w14:textId="73336920" w:rsidR="00670C1B" w:rsidRPr="008A0A2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-1,6 %</w:t>
            </w:r>
          </w:p>
        </w:tc>
        <w:tc>
          <w:tcPr>
            <w:tcW w:w="1863" w:type="dxa"/>
            <w:vAlign w:val="bottom"/>
          </w:tcPr>
          <w:p w14:paraId="0AEAA737" w14:textId="4FF8F12E" w:rsidR="00670C1B" w:rsidRPr="008A0A2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1,8 %</w:t>
            </w:r>
          </w:p>
        </w:tc>
      </w:tr>
      <w:tr w:rsidR="00670C1B" w:rsidRPr="00967736" w14:paraId="38EB9C81" w14:textId="77777777" w:rsidTr="00AB682E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Align w:val="bottom"/>
          </w:tcPr>
          <w:p w14:paraId="75CBA8E3" w14:textId="509D2849" w:rsidR="00670C1B" w:rsidRPr="008A0A2B" w:rsidRDefault="00670C1B" w:rsidP="00670C1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Gipuzkoa</w:t>
            </w:r>
          </w:p>
        </w:tc>
        <w:tc>
          <w:tcPr>
            <w:tcW w:w="1992" w:type="dxa"/>
            <w:vAlign w:val="bottom"/>
          </w:tcPr>
          <w:p w14:paraId="211B1609" w14:textId="253CDE5F" w:rsidR="00670C1B" w:rsidRPr="008A0A2B" w:rsidRDefault="00670C1B" w:rsidP="00670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Hondarribia</w:t>
            </w:r>
          </w:p>
        </w:tc>
        <w:tc>
          <w:tcPr>
            <w:tcW w:w="1791" w:type="dxa"/>
            <w:vAlign w:val="bottom"/>
          </w:tcPr>
          <w:p w14:paraId="27291DA1" w14:textId="76E7438D" w:rsidR="00670C1B" w:rsidRPr="008A0A2B" w:rsidRDefault="00670C1B" w:rsidP="00670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4.449 € </w:t>
            </w:r>
          </w:p>
        </w:tc>
        <w:tc>
          <w:tcPr>
            <w:tcW w:w="1791" w:type="dxa"/>
            <w:vAlign w:val="bottom"/>
          </w:tcPr>
          <w:p w14:paraId="6F627277" w14:textId="45373720" w:rsidR="00670C1B" w:rsidRPr="008A0A2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0,9 %</w:t>
            </w:r>
          </w:p>
        </w:tc>
        <w:tc>
          <w:tcPr>
            <w:tcW w:w="1863" w:type="dxa"/>
            <w:vAlign w:val="bottom"/>
          </w:tcPr>
          <w:p w14:paraId="2ECE3C4A" w14:textId="328DB754" w:rsidR="00670C1B" w:rsidRPr="008A0A2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7,5 %</w:t>
            </w:r>
          </w:p>
        </w:tc>
      </w:tr>
      <w:tr w:rsidR="00670C1B" w:rsidRPr="00967736" w14:paraId="7F7103E4" w14:textId="77777777" w:rsidTr="00AB6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Align w:val="bottom"/>
          </w:tcPr>
          <w:p w14:paraId="41DFCE7D" w14:textId="447601F1" w:rsidR="00670C1B" w:rsidRPr="008A0A2B" w:rsidRDefault="00670C1B" w:rsidP="00670C1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Illes Balears</w:t>
            </w:r>
          </w:p>
        </w:tc>
        <w:tc>
          <w:tcPr>
            <w:tcW w:w="1992" w:type="dxa"/>
            <w:vAlign w:val="bottom"/>
          </w:tcPr>
          <w:p w14:paraId="42017225" w14:textId="5E245B4F" w:rsidR="00670C1B" w:rsidRPr="008A0A2B" w:rsidRDefault="00670C1B" w:rsidP="0067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Santa Eulària des </w:t>
            </w: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Riu</w:t>
            </w:r>
            <w:proofErr w:type="spellEnd"/>
          </w:p>
        </w:tc>
        <w:tc>
          <w:tcPr>
            <w:tcW w:w="1791" w:type="dxa"/>
            <w:vAlign w:val="bottom"/>
          </w:tcPr>
          <w:p w14:paraId="4C84BC06" w14:textId="18746D63" w:rsidR="00670C1B" w:rsidRPr="008A0A2B" w:rsidRDefault="00670C1B" w:rsidP="0067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4.433 € </w:t>
            </w:r>
          </w:p>
        </w:tc>
        <w:tc>
          <w:tcPr>
            <w:tcW w:w="1791" w:type="dxa"/>
            <w:vAlign w:val="bottom"/>
          </w:tcPr>
          <w:p w14:paraId="1B2E1011" w14:textId="7D770FE0" w:rsidR="00670C1B" w:rsidRPr="008A0A2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863" w:type="dxa"/>
            <w:vAlign w:val="bottom"/>
          </w:tcPr>
          <w:p w14:paraId="512B2681" w14:textId="0CACC2E2" w:rsidR="00670C1B" w:rsidRPr="008A0A2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2,9 %</w:t>
            </w:r>
          </w:p>
        </w:tc>
      </w:tr>
      <w:tr w:rsidR="00670C1B" w:rsidRPr="00967736" w14:paraId="59BBB363" w14:textId="77777777" w:rsidTr="00AB682E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Align w:val="bottom"/>
          </w:tcPr>
          <w:p w14:paraId="2DAF4AA6" w14:textId="482132B2" w:rsidR="00670C1B" w:rsidRPr="008A0A2B" w:rsidRDefault="00670C1B" w:rsidP="00670C1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Barcelona</w:t>
            </w:r>
          </w:p>
        </w:tc>
        <w:tc>
          <w:tcPr>
            <w:tcW w:w="1992" w:type="dxa"/>
            <w:vAlign w:val="bottom"/>
          </w:tcPr>
          <w:p w14:paraId="38CF8FDB" w14:textId="488254B9" w:rsidR="00670C1B" w:rsidRPr="008A0A2B" w:rsidRDefault="00670C1B" w:rsidP="00670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Sant Cugat del Vallès</w:t>
            </w:r>
          </w:p>
        </w:tc>
        <w:tc>
          <w:tcPr>
            <w:tcW w:w="1791" w:type="dxa"/>
            <w:vAlign w:val="bottom"/>
          </w:tcPr>
          <w:p w14:paraId="0DCE9E53" w14:textId="07B59F70" w:rsidR="00670C1B" w:rsidRPr="008A0A2B" w:rsidRDefault="00670C1B" w:rsidP="00670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4.315 € </w:t>
            </w:r>
          </w:p>
        </w:tc>
        <w:tc>
          <w:tcPr>
            <w:tcW w:w="1791" w:type="dxa"/>
            <w:vAlign w:val="bottom"/>
          </w:tcPr>
          <w:p w14:paraId="4A9CA0DB" w14:textId="24185FEB" w:rsidR="00670C1B" w:rsidRPr="008A0A2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-1,6 %</w:t>
            </w:r>
          </w:p>
        </w:tc>
        <w:tc>
          <w:tcPr>
            <w:tcW w:w="1863" w:type="dxa"/>
            <w:vAlign w:val="bottom"/>
          </w:tcPr>
          <w:p w14:paraId="75D3CF11" w14:textId="52400558" w:rsidR="00670C1B" w:rsidRPr="008A0A2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2,9 %</w:t>
            </w:r>
          </w:p>
        </w:tc>
      </w:tr>
      <w:tr w:rsidR="00670C1B" w:rsidRPr="00967736" w14:paraId="0F7AB2EB" w14:textId="77777777" w:rsidTr="00AB6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Align w:val="bottom"/>
          </w:tcPr>
          <w:p w14:paraId="10DDD2AE" w14:textId="53BED8F5" w:rsidR="00670C1B" w:rsidRPr="008A0A2B" w:rsidRDefault="00670C1B" w:rsidP="00670C1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Barcelona</w:t>
            </w:r>
          </w:p>
        </w:tc>
        <w:tc>
          <w:tcPr>
            <w:tcW w:w="1992" w:type="dxa"/>
            <w:vAlign w:val="bottom"/>
          </w:tcPr>
          <w:p w14:paraId="28E81E66" w14:textId="27DDC11F" w:rsidR="00670C1B" w:rsidRPr="008A0A2B" w:rsidRDefault="00670C1B" w:rsidP="0067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Sitges</w:t>
            </w:r>
          </w:p>
        </w:tc>
        <w:tc>
          <w:tcPr>
            <w:tcW w:w="1791" w:type="dxa"/>
            <w:vAlign w:val="bottom"/>
          </w:tcPr>
          <w:p w14:paraId="6BE309F1" w14:textId="1C084A98" w:rsidR="00670C1B" w:rsidRPr="008A0A2B" w:rsidRDefault="00670C1B" w:rsidP="0067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4.211 € </w:t>
            </w:r>
          </w:p>
        </w:tc>
        <w:tc>
          <w:tcPr>
            <w:tcW w:w="1791" w:type="dxa"/>
            <w:vAlign w:val="bottom"/>
          </w:tcPr>
          <w:p w14:paraId="0001490F" w14:textId="63BE0AF0" w:rsidR="00670C1B" w:rsidRPr="008A0A2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0,5 %</w:t>
            </w:r>
          </w:p>
        </w:tc>
        <w:tc>
          <w:tcPr>
            <w:tcW w:w="1863" w:type="dxa"/>
            <w:vAlign w:val="bottom"/>
          </w:tcPr>
          <w:p w14:paraId="4C5C6425" w14:textId="527DF624" w:rsidR="00670C1B" w:rsidRPr="008A0A2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-3,3 %</w:t>
            </w:r>
          </w:p>
        </w:tc>
      </w:tr>
      <w:tr w:rsidR="00670C1B" w:rsidRPr="00967736" w14:paraId="7F107D0A" w14:textId="77777777" w:rsidTr="00AB682E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Align w:val="bottom"/>
          </w:tcPr>
          <w:p w14:paraId="712E89AE" w14:textId="0C1BEBEA" w:rsidR="00670C1B" w:rsidRPr="008A0A2B" w:rsidRDefault="00670C1B" w:rsidP="00670C1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Illes Balears</w:t>
            </w:r>
          </w:p>
        </w:tc>
        <w:tc>
          <w:tcPr>
            <w:tcW w:w="1992" w:type="dxa"/>
            <w:vAlign w:val="bottom"/>
          </w:tcPr>
          <w:p w14:paraId="2164CDC7" w14:textId="07AB55D3" w:rsidR="00670C1B" w:rsidRPr="008A0A2B" w:rsidRDefault="00670C1B" w:rsidP="00670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Calvià</w:t>
            </w:r>
          </w:p>
        </w:tc>
        <w:tc>
          <w:tcPr>
            <w:tcW w:w="1791" w:type="dxa"/>
            <w:vAlign w:val="bottom"/>
          </w:tcPr>
          <w:p w14:paraId="3336FE9F" w14:textId="13CEF8E1" w:rsidR="00670C1B" w:rsidRPr="008A0A2B" w:rsidRDefault="00670C1B" w:rsidP="00670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4.078 € </w:t>
            </w:r>
          </w:p>
        </w:tc>
        <w:tc>
          <w:tcPr>
            <w:tcW w:w="1791" w:type="dxa"/>
            <w:vAlign w:val="bottom"/>
          </w:tcPr>
          <w:p w14:paraId="5FD2DD7F" w14:textId="72E1FC8B" w:rsidR="00670C1B" w:rsidRPr="008A0A2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2,0 %</w:t>
            </w:r>
          </w:p>
        </w:tc>
        <w:tc>
          <w:tcPr>
            <w:tcW w:w="1863" w:type="dxa"/>
            <w:vAlign w:val="bottom"/>
          </w:tcPr>
          <w:p w14:paraId="378832C5" w14:textId="05E6B882" w:rsidR="00670C1B" w:rsidRPr="008A0A2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8,7 %</w:t>
            </w:r>
          </w:p>
        </w:tc>
      </w:tr>
    </w:tbl>
    <w:p w14:paraId="037A6377" w14:textId="77777777" w:rsidR="00325EA8" w:rsidRDefault="00325EA8" w:rsidP="00325EA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6538909C" w14:textId="77CC624C" w:rsidR="00325EA8" w:rsidRDefault="004D2A3E" w:rsidP="00F93FE7">
      <w:pPr>
        <w:spacing w:line="276" w:lineRule="auto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Caídas en el precio de la vivienda en 13 distritos </w:t>
      </w:r>
      <w:r w:rsidR="007C7B05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 </w:t>
      </w:r>
    </w:p>
    <w:p w14:paraId="46108E1B" w14:textId="77777777" w:rsidR="00325EA8" w:rsidRDefault="00325EA8" w:rsidP="00F93FE7">
      <w:pP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7BFC8AFF" w14:textId="6B2ADC27" w:rsidR="00670C1B" w:rsidRDefault="005D62B0" w:rsidP="00670C1B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El precio de la vivienda de segunda mano baja</w:t>
      </w:r>
      <w:r w:rsidR="00D07162">
        <w:rPr>
          <w:rFonts w:ascii="Open Sans" w:hAnsi="Open Sans" w:cs="Open Sans"/>
          <w:color w:val="000000"/>
        </w:rPr>
        <w:t xml:space="preserve"> en 1</w:t>
      </w:r>
      <w:r w:rsidR="00670C1B">
        <w:rPr>
          <w:rFonts w:ascii="Open Sans" w:hAnsi="Open Sans" w:cs="Open Sans"/>
          <w:color w:val="000000"/>
        </w:rPr>
        <w:t xml:space="preserve">3 </w:t>
      </w:r>
      <w:r w:rsidR="00D07162">
        <w:rPr>
          <w:rFonts w:ascii="Open Sans" w:hAnsi="Open Sans" w:cs="Open Sans"/>
          <w:color w:val="000000"/>
        </w:rPr>
        <w:t>(</w:t>
      </w:r>
      <w:r w:rsidR="00670C1B">
        <w:rPr>
          <w:rFonts w:ascii="Open Sans" w:hAnsi="Open Sans" w:cs="Open Sans"/>
          <w:color w:val="000000"/>
        </w:rPr>
        <w:t>62</w:t>
      </w:r>
      <w:r w:rsidR="00D07162">
        <w:rPr>
          <w:rFonts w:ascii="Open Sans" w:hAnsi="Open Sans" w:cs="Open Sans"/>
          <w:color w:val="000000"/>
        </w:rPr>
        <w:t>%) de los 21 d</w:t>
      </w:r>
      <w:r w:rsidR="00325EA8">
        <w:rPr>
          <w:rFonts w:ascii="Open Sans" w:hAnsi="Open Sans" w:cs="Open Sans"/>
          <w:color w:val="000000"/>
        </w:rPr>
        <w:t>istritos</w:t>
      </w:r>
      <w:r w:rsidR="00D07162">
        <w:rPr>
          <w:rFonts w:ascii="Open Sans" w:hAnsi="Open Sans" w:cs="Open Sans"/>
          <w:color w:val="000000"/>
        </w:rPr>
        <w:t xml:space="preserve"> analizados.</w:t>
      </w:r>
      <w:r w:rsidR="007C7B05">
        <w:rPr>
          <w:rFonts w:ascii="Open Sans" w:hAnsi="Open Sans" w:cs="Open Sans"/>
          <w:color w:val="000000"/>
        </w:rPr>
        <w:t xml:space="preserve"> Los distritos con mayores </w:t>
      </w:r>
      <w:r w:rsidR="00670C1B">
        <w:rPr>
          <w:rFonts w:ascii="Open Sans" w:hAnsi="Open Sans" w:cs="Open Sans"/>
          <w:color w:val="000000"/>
        </w:rPr>
        <w:t>descensos</w:t>
      </w:r>
      <w:r w:rsidR="007C7B05">
        <w:rPr>
          <w:rFonts w:ascii="Open Sans" w:hAnsi="Open Sans" w:cs="Open Sans"/>
          <w:color w:val="000000"/>
        </w:rPr>
        <w:t xml:space="preserve"> son: </w:t>
      </w:r>
      <w:r w:rsidR="00670C1B">
        <w:rPr>
          <w:rFonts w:ascii="Open Sans" w:hAnsi="Open Sans" w:cs="Open Sans"/>
          <w:color w:val="000000"/>
        </w:rPr>
        <w:t xml:space="preserve">Usera (-2%), </w:t>
      </w:r>
      <w:r w:rsidR="00670C1B" w:rsidRPr="00670C1B">
        <w:rPr>
          <w:rFonts w:ascii="Open Sans" w:hAnsi="Open Sans" w:cs="Open Sans"/>
          <w:color w:val="000000"/>
        </w:rPr>
        <w:t>Retiro</w:t>
      </w:r>
      <w:r w:rsidR="00670C1B">
        <w:rPr>
          <w:rFonts w:ascii="Open Sans" w:hAnsi="Open Sans" w:cs="Open Sans"/>
          <w:color w:val="000000"/>
        </w:rPr>
        <w:t xml:space="preserve"> (-1,9%), </w:t>
      </w:r>
      <w:r w:rsidR="00670C1B" w:rsidRPr="00670C1B">
        <w:rPr>
          <w:rFonts w:ascii="Open Sans" w:hAnsi="Open Sans" w:cs="Open Sans"/>
          <w:color w:val="000000"/>
        </w:rPr>
        <w:t>Villaverde</w:t>
      </w:r>
      <w:r w:rsidR="00670C1B">
        <w:rPr>
          <w:rFonts w:ascii="Open Sans" w:hAnsi="Open Sans" w:cs="Open Sans"/>
          <w:color w:val="000000"/>
        </w:rPr>
        <w:t xml:space="preserve"> (-1,3%), </w:t>
      </w:r>
      <w:r w:rsidR="00670C1B" w:rsidRPr="00670C1B">
        <w:rPr>
          <w:rFonts w:ascii="Open Sans" w:hAnsi="Open Sans" w:cs="Open Sans"/>
          <w:color w:val="000000"/>
        </w:rPr>
        <w:t>Villa de Vallecas</w:t>
      </w:r>
      <w:r w:rsidR="00670C1B">
        <w:rPr>
          <w:rFonts w:ascii="Open Sans" w:hAnsi="Open Sans" w:cs="Open Sans"/>
          <w:color w:val="000000"/>
        </w:rPr>
        <w:t xml:space="preserve"> (-1,1%), </w:t>
      </w:r>
      <w:r w:rsidR="00670C1B" w:rsidRPr="00670C1B">
        <w:rPr>
          <w:rFonts w:ascii="Open Sans" w:hAnsi="Open Sans" w:cs="Open Sans"/>
          <w:color w:val="000000"/>
        </w:rPr>
        <w:t>Moratalaz</w:t>
      </w:r>
      <w:r w:rsidR="00670C1B">
        <w:rPr>
          <w:rFonts w:ascii="Open Sans" w:hAnsi="Open Sans" w:cs="Open Sans"/>
          <w:color w:val="000000"/>
        </w:rPr>
        <w:t xml:space="preserve"> (-0,9%), </w:t>
      </w:r>
      <w:r w:rsidR="00670C1B" w:rsidRPr="00670C1B">
        <w:rPr>
          <w:rFonts w:ascii="Open Sans" w:hAnsi="Open Sans" w:cs="Open Sans"/>
          <w:color w:val="000000"/>
        </w:rPr>
        <w:t>Fuencarral</w:t>
      </w:r>
      <w:r w:rsidR="00670C1B">
        <w:rPr>
          <w:rFonts w:ascii="Open Sans" w:hAnsi="Open Sans" w:cs="Open Sans"/>
          <w:color w:val="000000"/>
        </w:rPr>
        <w:t xml:space="preserve"> (-0,7%), </w:t>
      </w:r>
      <w:r w:rsidR="00670C1B" w:rsidRPr="00670C1B">
        <w:rPr>
          <w:rFonts w:ascii="Open Sans" w:hAnsi="Open Sans" w:cs="Open Sans"/>
          <w:color w:val="000000"/>
        </w:rPr>
        <w:t>Centro</w:t>
      </w:r>
      <w:r w:rsidR="00670C1B">
        <w:rPr>
          <w:rFonts w:ascii="Open Sans" w:hAnsi="Open Sans" w:cs="Open Sans"/>
          <w:color w:val="000000"/>
        </w:rPr>
        <w:t xml:space="preserve"> (-0,5%), </w:t>
      </w:r>
      <w:r w:rsidR="00670C1B" w:rsidRPr="00670C1B">
        <w:rPr>
          <w:rFonts w:ascii="Open Sans" w:hAnsi="Open Sans" w:cs="Open Sans"/>
          <w:color w:val="000000"/>
        </w:rPr>
        <w:t>Chamartín</w:t>
      </w:r>
      <w:r w:rsidR="00670C1B">
        <w:rPr>
          <w:rFonts w:ascii="Open Sans" w:hAnsi="Open Sans" w:cs="Open Sans"/>
          <w:color w:val="000000"/>
        </w:rPr>
        <w:t xml:space="preserve"> (-0,4%), </w:t>
      </w:r>
      <w:r w:rsidR="00670C1B" w:rsidRPr="00670C1B">
        <w:rPr>
          <w:rFonts w:ascii="Open Sans" w:hAnsi="Open Sans" w:cs="Open Sans"/>
          <w:color w:val="000000"/>
        </w:rPr>
        <w:t>Tetuán</w:t>
      </w:r>
      <w:r w:rsidR="00670C1B">
        <w:rPr>
          <w:rFonts w:ascii="Open Sans" w:hAnsi="Open Sans" w:cs="Open Sans"/>
          <w:color w:val="000000"/>
        </w:rPr>
        <w:t xml:space="preserve"> (-0,3%), </w:t>
      </w:r>
      <w:r w:rsidR="00670C1B" w:rsidRPr="00670C1B">
        <w:rPr>
          <w:rFonts w:ascii="Open Sans" w:hAnsi="Open Sans" w:cs="Open Sans"/>
          <w:color w:val="000000"/>
        </w:rPr>
        <w:t>Barajas</w:t>
      </w:r>
      <w:r w:rsidR="00670C1B">
        <w:rPr>
          <w:rFonts w:ascii="Open Sans" w:hAnsi="Open Sans" w:cs="Open Sans"/>
          <w:color w:val="000000"/>
        </w:rPr>
        <w:t xml:space="preserve"> (-0,2%), </w:t>
      </w:r>
      <w:r w:rsidR="00670C1B" w:rsidRPr="00670C1B">
        <w:rPr>
          <w:rFonts w:ascii="Open Sans" w:hAnsi="Open Sans" w:cs="Open Sans"/>
          <w:color w:val="000000"/>
        </w:rPr>
        <w:t>Ciudad Lineal</w:t>
      </w:r>
      <w:r w:rsidR="00670C1B">
        <w:rPr>
          <w:rFonts w:ascii="Open Sans" w:hAnsi="Open Sans" w:cs="Open Sans"/>
          <w:color w:val="000000"/>
        </w:rPr>
        <w:t xml:space="preserve"> (-0,1%), </w:t>
      </w:r>
      <w:r w:rsidR="00670C1B" w:rsidRPr="00670C1B">
        <w:rPr>
          <w:rFonts w:ascii="Open Sans" w:hAnsi="Open Sans" w:cs="Open Sans"/>
          <w:color w:val="000000"/>
        </w:rPr>
        <w:t>Salamanca</w:t>
      </w:r>
      <w:r w:rsidR="00670C1B">
        <w:rPr>
          <w:rFonts w:ascii="Open Sans" w:hAnsi="Open Sans" w:cs="Open Sans"/>
          <w:color w:val="000000"/>
        </w:rPr>
        <w:t xml:space="preserve"> (-0,04%) y </w:t>
      </w:r>
      <w:r w:rsidR="00670C1B" w:rsidRPr="00670C1B">
        <w:rPr>
          <w:rFonts w:ascii="Open Sans" w:hAnsi="Open Sans" w:cs="Open Sans"/>
          <w:color w:val="000000"/>
        </w:rPr>
        <w:t>Vicálvaro</w:t>
      </w:r>
      <w:r w:rsidR="00670C1B">
        <w:rPr>
          <w:rFonts w:ascii="Open Sans" w:hAnsi="Open Sans" w:cs="Open Sans"/>
          <w:color w:val="000000"/>
        </w:rPr>
        <w:t xml:space="preserve"> (-0,005%).</w:t>
      </w:r>
      <w:r w:rsidR="00B17F64">
        <w:rPr>
          <w:rFonts w:ascii="Open Sans" w:hAnsi="Open Sans" w:cs="Open Sans"/>
          <w:color w:val="000000"/>
        </w:rPr>
        <w:t xml:space="preserve"> Por otro lado, el distrito madrileño con mayor incremento es Latina con un 1,6% de variación mensual.</w:t>
      </w:r>
    </w:p>
    <w:p w14:paraId="2A735F11" w14:textId="77777777" w:rsidR="007C7B05" w:rsidRDefault="007C7B05" w:rsidP="00F93FE7">
      <w:pPr>
        <w:spacing w:line="276" w:lineRule="auto"/>
        <w:jc w:val="both"/>
        <w:rPr>
          <w:rFonts w:ascii="Open Sans" w:hAnsi="Open Sans" w:cs="Open Sans"/>
          <w:color w:val="000000"/>
        </w:rPr>
      </w:pPr>
    </w:p>
    <w:p w14:paraId="25A3EC07" w14:textId="24209AD0" w:rsidR="007C7B05" w:rsidRDefault="007C7B05" w:rsidP="00F93FE7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En cuanto al distrito con el precio más elevado destaca una vez más Salamanca con 6.2</w:t>
      </w:r>
      <w:r w:rsidR="00670C1B">
        <w:rPr>
          <w:rFonts w:ascii="Open Sans" w:hAnsi="Open Sans" w:cs="Open Sans"/>
          <w:color w:val="000000"/>
        </w:rPr>
        <w:t>58</w:t>
      </w:r>
      <w:r>
        <w:rPr>
          <w:rFonts w:ascii="Open Sans" w:hAnsi="Open Sans" w:cs="Open Sans"/>
          <w:color w:val="000000"/>
        </w:rPr>
        <w:t xml:space="preserve"> euros/m</w:t>
      </w:r>
      <w:proofErr w:type="gramStart"/>
      <w:r w:rsidRPr="00942078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>
        <w:rPr>
          <w:rFonts w:ascii="Open Sans" w:hAnsi="Open Sans" w:cs="Open Sans"/>
          <w:color w:val="000000"/>
        </w:rPr>
        <w:t>,</w:t>
      </w:r>
      <w:proofErr w:type="gramEnd"/>
      <w:r>
        <w:rPr>
          <w:rFonts w:ascii="Open Sans" w:hAnsi="Open Sans" w:cs="Open Sans"/>
          <w:color w:val="000000"/>
        </w:rPr>
        <w:t xml:space="preserve"> seguida de Chamberí con 5.</w:t>
      </w:r>
      <w:r w:rsidR="00670C1B">
        <w:rPr>
          <w:rFonts w:ascii="Open Sans" w:hAnsi="Open Sans" w:cs="Open Sans"/>
          <w:color w:val="000000"/>
        </w:rPr>
        <w:t xml:space="preserve">620 </w:t>
      </w:r>
      <w:r>
        <w:rPr>
          <w:rFonts w:ascii="Open Sans" w:hAnsi="Open Sans" w:cs="Open Sans"/>
          <w:color w:val="000000"/>
        </w:rPr>
        <w:t>euros/m</w:t>
      </w:r>
      <w:r w:rsidRPr="00942078">
        <w:rPr>
          <w:rFonts w:ascii="Open Sans" w:hAnsi="Open Sans" w:cs="Open Sans"/>
          <w:color w:val="000000"/>
          <w:vertAlign w:val="superscript"/>
        </w:rPr>
        <w:t>2</w:t>
      </w:r>
      <w:r w:rsidRPr="007C7B05">
        <w:rPr>
          <w:rFonts w:ascii="Open Sans" w:hAnsi="Open Sans" w:cs="Open Sans"/>
          <w:color w:val="000000"/>
        </w:rPr>
        <w:t>.</w:t>
      </w:r>
      <w:r>
        <w:rPr>
          <w:rFonts w:ascii="Open Sans" w:hAnsi="Open Sans" w:cs="Open Sans"/>
          <w:color w:val="000000"/>
        </w:rPr>
        <w:t xml:space="preserve"> Por otro lado, el único distrito que no supera los 2.000 euros por metro cuadrado </w:t>
      </w:r>
      <w:r w:rsidRPr="007C7B05">
        <w:rPr>
          <w:rFonts w:ascii="Open Sans" w:hAnsi="Open Sans" w:cs="Open Sans"/>
          <w:color w:val="000000"/>
        </w:rPr>
        <w:t>es Villaverde</w:t>
      </w:r>
      <w:r>
        <w:rPr>
          <w:rFonts w:ascii="Open Sans" w:hAnsi="Open Sans" w:cs="Open Sans"/>
          <w:color w:val="000000"/>
        </w:rPr>
        <w:t xml:space="preserve"> con 1.9</w:t>
      </w:r>
      <w:r w:rsidR="00670C1B">
        <w:rPr>
          <w:rFonts w:ascii="Open Sans" w:hAnsi="Open Sans" w:cs="Open Sans"/>
          <w:color w:val="000000"/>
        </w:rPr>
        <w:t xml:space="preserve">20 </w:t>
      </w:r>
      <w:r>
        <w:rPr>
          <w:rFonts w:ascii="Open Sans" w:hAnsi="Open Sans" w:cs="Open Sans"/>
          <w:color w:val="000000"/>
        </w:rPr>
        <w:t>euros/m</w:t>
      </w:r>
      <w:r w:rsidRPr="00942078">
        <w:rPr>
          <w:rFonts w:ascii="Open Sans" w:hAnsi="Open Sans" w:cs="Open Sans"/>
          <w:color w:val="000000"/>
          <w:vertAlign w:val="superscript"/>
        </w:rPr>
        <w:t>2</w:t>
      </w:r>
      <w:r w:rsidR="00670C1B">
        <w:rPr>
          <w:rFonts w:ascii="Open Sans" w:hAnsi="Open Sans" w:cs="Open Sans"/>
          <w:color w:val="000000"/>
        </w:rPr>
        <w:t>, es decir, su precio es un 69% más económico que el distrito más caro, Salamanca (6.258 euros/m</w:t>
      </w:r>
      <w:r w:rsidR="00670C1B" w:rsidRPr="00942078">
        <w:rPr>
          <w:rFonts w:ascii="Open Sans" w:hAnsi="Open Sans" w:cs="Open Sans"/>
          <w:color w:val="000000"/>
          <w:vertAlign w:val="superscript"/>
        </w:rPr>
        <w:t>2</w:t>
      </w:r>
      <w:r w:rsidR="00670C1B">
        <w:rPr>
          <w:rFonts w:ascii="Open Sans" w:hAnsi="Open Sans" w:cs="Open Sans"/>
          <w:color w:val="000000"/>
        </w:rPr>
        <w:t>).</w:t>
      </w:r>
    </w:p>
    <w:p w14:paraId="242070EE" w14:textId="77777777" w:rsidR="007C7B05" w:rsidRDefault="007C7B05" w:rsidP="00F93FE7">
      <w:pPr>
        <w:spacing w:line="276" w:lineRule="auto"/>
        <w:jc w:val="both"/>
        <w:rPr>
          <w:rFonts w:ascii="Open Sans" w:hAnsi="Open Sans" w:cs="Open Sans"/>
          <w:color w:val="000000"/>
        </w:rPr>
      </w:pPr>
    </w:p>
    <w:tbl>
      <w:tblPr>
        <w:tblStyle w:val="Tabladecuadrcula5oscura-nfasis11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2268"/>
      </w:tblGrid>
      <w:tr w:rsidR="00C17526" w:rsidRPr="00967736" w14:paraId="26E133EE" w14:textId="77777777" w:rsidTr="00700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032C5D4" w14:textId="77777777" w:rsidR="00C17526" w:rsidRPr="00967736" w:rsidRDefault="00C17526" w:rsidP="00F93FE7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Distrito</w:t>
            </w:r>
          </w:p>
        </w:tc>
        <w:tc>
          <w:tcPr>
            <w:tcW w:w="2268" w:type="dxa"/>
          </w:tcPr>
          <w:p w14:paraId="36DBF5DC" w14:textId="77777777" w:rsidR="00C17526" w:rsidRPr="00967736" w:rsidRDefault="00C17526" w:rsidP="00F93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2F73DA55" w14:textId="77777777" w:rsidR="00C17526" w:rsidRPr="00967736" w:rsidRDefault="00C17526" w:rsidP="00F93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126" w:type="dxa"/>
          </w:tcPr>
          <w:p w14:paraId="0A8BB5D7" w14:textId="77777777" w:rsidR="00C17526" w:rsidRPr="00967736" w:rsidRDefault="00C17526" w:rsidP="00F93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2CCBAD1B" w14:textId="77777777" w:rsidR="00C17526" w:rsidRPr="00967736" w:rsidRDefault="00C17526" w:rsidP="00F93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2268" w:type="dxa"/>
          </w:tcPr>
          <w:p w14:paraId="1CBCC0E6" w14:textId="433B3167" w:rsidR="00C17526" w:rsidRPr="00967736" w:rsidRDefault="00CC440E" w:rsidP="00670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Mayo </w:t>
            </w:r>
            <w:r w:rsidR="00C1752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2020</w:t>
            </w:r>
          </w:p>
          <w:p w14:paraId="1040F41A" w14:textId="77777777" w:rsidR="00C17526" w:rsidRPr="00967736" w:rsidRDefault="00C17526" w:rsidP="00670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</w:t>
            </w: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euros/m</w:t>
            </w: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²)</w:t>
            </w:r>
          </w:p>
        </w:tc>
      </w:tr>
      <w:tr w:rsidR="00670C1B" w:rsidRPr="00967736" w14:paraId="29174EB8" w14:textId="77777777" w:rsidTr="0070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28920AED" w14:textId="2A414583" w:rsidR="00670C1B" w:rsidRPr="00C17526" w:rsidRDefault="00670C1B" w:rsidP="00670C1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Usera</w:t>
            </w:r>
          </w:p>
        </w:tc>
        <w:tc>
          <w:tcPr>
            <w:tcW w:w="2268" w:type="dxa"/>
            <w:vAlign w:val="bottom"/>
          </w:tcPr>
          <w:p w14:paraId="05B9FB4C" w14:textId="4C73C359" w:rsidR="00670C1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-2,0 %</w:t>
            </w:r>
          </w:p>
        </w:tc>
        <w:tc>
          <w:tcPr>
            <w:tcW w:w="2126" w:type="dxa"/>
            <w:vAlign w:val="bottom"/>
          </w:tcPr>
          <w:p w14:paraId="4AEA33E1" w14:textId="528EE946" w:rsidR="00670C1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-6,6 %</w:t>
            </w:r>
          </w:p>
        </w:tc>
        <w:tc>
          <w:tcPr>
            <w:tcW w:w="2268" w:type="dxa"/>
            <w:vAlign w:val="bottom"/>
          </w:tcPr>
          <w:p w14:paraId="15D50B18" w14:textId="19051EFC" w:rsidR="00670C1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2.123 €</w:t>
            </w:r>
          </w:p>
        </w:tc>
      </w:tr>
      <w:tr w:rsidR="00670C1B" w:rsidRPr="00967736" w14:paraId="1BE792E6" w14:textId="77777777" w:rsidTr="00700CDC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7E33A8C1" w14:textId="1D626BE8" w:rsidR="00670C1B" w:rsidRPr="00C17526" w:rsidRDefault="00670C1B" w:rsidP="00670C1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Retiro</w:t>
            </w:r>
          </w:p>
        </w:tc>
        <w:tc>
          <w:tcPr>
            <w:tcW w:w="2268" w:type="dxa"/>
            <w:vAlign w:val="bottom"/>
          </w:tcPr>
          <w:p w14:paraId="1EDDF1FF" w14:textId="17C9514E" w:rsidR="00670C1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-1,9 %</w:t>
            </w:r>
          </w:p>
        </w:tc>
        <w:tc>
          <w:tcPr>
            <w:tcW w:w="2126" w:type="dxa"/>
            <w:vAlign w:val="bottom"/>
          </w:tcPr>
          <w:p w14:paraId="43997D1B" w14:textId="51C7E881" w:rsidR="00670C1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2,0 %</w:t>
            </w:r>
          </w:p>
        </w:tc>
        <w:tc>
          <w:tcPr>
            <w:tcW w:w="2268" w:type="dxa"/>
            <w:vAlign w:val="bottom"/>
          </w:tcPr>
          <w:p w14:paraId="72615ADC" w14:textId="4CB82CFE" w:rsidR="00670C1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5.037 €</w:t>
            </w:r>
          </w:p>
        </w:tc>
      </w:tr>
      <w:tr w:rsidR="00670C1B" w:rsidRPr="00967736" w14:paraId="704FC700" w14:textId="77777777" w:rsidTr="0070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1DFB4777" w14:textId="19F4E405" w:rsidR="00670C1B" w:rsidRPr="00C17526" w:rsidRDefault="00670C1B" w:rsidP="00670C1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Villaverde</w:t>
            </w:r>
          </w:p>
        </w:tc>
        <w:tc>
          <w:tcPr>
            <w:tcW w:w="2268" w:type="dxa"/>
            <w:vAlign w:val="bottom"/>
          </w:tcPr>
          <w:p w14:paraId="4BF165C3" w14:textId="23ACC940" w:rsidR="00670C1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-1,3 %</w:t>
            </w:r>
          </w:p>
        </w:tc>
        <w:tc>
          <w:tcPr>
            <w:tcW w:w="2126" w:type="dxa"/>
            <w:vAlign w:val="bottom"/>
          </w:tcPr>
          <w:p w14:paraId="06D9D943" w14:textId="4E883EFF" w:rsidR="00670C1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4,3 %</w:t>
            </w:r>
          </w:p>
        </w:tc>
        <w:tc>
          <w:tcPr>
            <w:tcW w:w="2268" w:type="dxa"/>
            <w:vAlign w:val="bottom"/>
          </w:tcPr>
          <w:p w14:paraId="6E7096A2" w14:textId="13E43DE6" w:rsidR="00670C1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1.920 €</w:t>
            </w:r>
          </w:p>
        </w:tc>
      </w:tr>
      <w:tr w:rsidR="00670C1B" w:rsidRPr="00967736" w14:paraId="4DBF9E1B" w14:textId="77777777" w:rsidTr="00700CDC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3F923878" w14:textId="376B7CA2" w:rsidR="00670C1B" w:rsidRPr="00C17526" w:rsidRDefault="00670C1B" w:rsidP="00670C1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Villa de Vallecas</w:t>
            </w:r>
          </w:p>
        </w:tc>
        <w:tc>
          <w:tcPr>
            <w:tcW w:w="2268" w:type="dxa"/>
            <w:vAlign w:val="bottom"/>
          </w:tcPr>
          <w:p w14:paraId="678D3BF7" w14:textId="121554A2" w:rsidR="00670C1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-1,1 %</w:t>
            </w:r>
          </w:p>
        </w:tc>
        <w:tc>
          <w:tcPr>
            <w:tcW w:w="2126" w:type="dxa"/>
            <w:vAlign w:val="bottom"/>
          </w:tcPr>
          <w:p w14:paraId="304273E8" w14:textId="1386A142" w:rsidR="00670C1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-2,0 %</w:t>
            </w:r>
          </w:p>
        </w:tc>
        <w:tc>
          <w:tcPr>
            <w:tcW w:w="2268" w:type="dxa"/>
            <w:vAlign w:val="bottom"/>
          </w:tcPr>
          <w:p w14:paraId="00656AD2" w14:textId="21EB993F" w:rsidR="00670C1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2.436 €</w:t>
            </w:r>
          </w:p>
        </w:tc>
      </w:tr>
      <w:tr w:rsidR="00670C1B" w:rsidRPr="00967736" w14:paraId="58634AF1" w14:textId="77777777" w:rsidTr="0070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4B2144E8" w14:textId="5DBBA3CE" w:rsidR="00670C1B" w:rsidRPr="00C17526" w:rsidRDefault="00670C1B" w:rsidP="00670C1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Moratalaz</w:t>
            </w:r>
          </w:p>
        </w:tc>
        <w:tc>
          <w:tcPr>
            <w:tcW w:w="2268" w:type="dxa"/>
            <w:vAlign w:val="bottom"/>
          </w:tcPr>
          <w:p w14:paraId="565D4B00" w14:textId="26B8A785" w:rsidR="00670C1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2126" w:type="dxa"/>
            <w:vAlign w:val="bottom"/>
          </w:tcPr>
          <w:p w14:paraId="54132D38" w14:textId="23CCBB6B" w:rsidR="00670C1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2268" w:type="dxa"/>
            <w:vAlign w:val="bottom"/>
          </w:tcPr>
          <w:p w14:paraId="7EBA9E99" w14:textId="784AC9F7" w:rsidR="00670C1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2.580 €</w:t>
            </w:r>
          </w:p>
        </w:tc>
      </w:tr>
      <w:tr w:rsidR="00670C1B" w:rsidRPr="00967736" w14:paraId="45F4227F" w14:textId="77777777" w:rsidTr="00700CDC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743EE706" w14:textId="373B8C67" w:rsidR="00670C1B" w:rsidRPr="00C17526" w:rsidRDefault="00670C1B" w:rsidP="00670C1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Fuencarral</w:t>
            </w:r>
          </w:p>
        </w:tc>
        <w:tc>
          <w:tcPr>
            <w:tcW w:w="2268" w:type="dxa"/>
            <w:vAlign w:val="bottom"/>
          </w:tcPr>
          <w:p w14:paraId="2C31CB77" w14:textId="7FA2029A" w:rsidR="00670C1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2126" w:type="dxa"/>
            <w:vAlign w:val="bottom"/>
          </w:tcPr>
          <w:p w14:paraId="0D57587E" w14:textId="23C1D1B2" w:rsidR="00670C1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7,4 %</w:t>
            </w:r>
          </w:p>
        </w:tc>
        <w:tc>
          <w:tcPr>
            <w:tcW w:w="2268" w:type="dxa"/>
            <w:vAlign w:val="bottom"/>
          </w:tcPr>
          <w:p w14:paraId="6AEA9F74" w14:textId="091E483F" w:rsidR="00670C1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3.862 €</w:t>
            </w:r>
          </w:p>
        </w:tc>
      </w:tr>
      <w:tr w:rsidR="00670C1B" w:rsidRPr="00967736" w14:paraId="6D121065" w14:textId="77777777" w:rsidTr="0070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41DC37A1" w14:textId="7039132C" w:rsidR="00670C1B" w:rsidRPr="00C17526" w:rsidRDefault="00670C1B" w:rsidP="00670C1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Centro</w:t>
            </w:r>
          </w:p>
        </w:tc>
        <w:tc>
          <w:tcPr>
            <w:tcW w:w="2268" w:type="dxa"/>
            <w:vAlign w:val="bottom"/>
          </w:tcPr>
          <w:p w14:paraId="384EFEFE" w14:textId="6D5EAA1D" w:rsidR="00670C1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2126" w:type="dxa"/>
            <w:vAlign w:val="bottom"/>
          </w:tcPr>
          <w:p w14:paraId="49993881" w14:textId="1ACC0850" w:rsidR="00670C1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2,3 %</w:t>
            </w:r>
          </w:p>
        </w:tc>
        <w:tc>
          <w:tcPr>
            <w:tcW w:w="2268" w:type="dxa"/>
            <w:vAlign w:val="bottom"/>
          </w:tcPr>
          <w:p w14:paraId="16198BBA" w14:textId="78C82DCE" w:rsidR="00670C1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5.374 €</w:t>
            </w:r>
          </w:p>
        </w:tc>
      </w:tr>
      <w:tr w:rsidR="00670C1B" w:rsidRPr="00967736" w14:paraId="33B5BA2C" w14:textId="77777777" w:rsidTr="00700CDC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690BEAE0" w14:textId="46E3F9C0" w:rsidR="00670C1B" w:rsidRPr="00C17526" w:rsidRDefault="00670C1B" w:rsidP="00670C1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Chamartín</w:t>
            </w:r>
          </w:p>
        </w:tc>
        <w:tc>
          <w:tcPr>
            <w:tcW w:w="2268" w:type="dxa"/>
            <w:vAlign w:val="bottom"/>
          </w:tcPr>
          <w:p w14:paraId="093E7AB4" w14:textId="40DDDD1B" w:rsidR="00670C1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2126" w:type="dxa"/>
            <w:vAlign w:val="bottom"/>
          </w:tcPr>
          <w:p w14:paraId="3CF61160" w14:textId="11E42DFC" w:rsidR="00670C1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5,2 %</w:t>
            </w:r>
          </w:p>
        </w:tc>
        <w:tc>
          <w:tcPr>
            <w:tcW w:w="2268" w:type="dxa"/>
            <w:vAlign w:val="bottom"/>
          </w:tcPr>
          <w:p w14:paraId="47055C60" w14:textId="2E6E4A1A" w:rsidR="00670C1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5.307 €</w:t>
            </w:r>
          </w:p>
        </w:tc>
      </w:tr>
      <w:tr w:rsidR="00670C1B" w:rsidRPr="00967736" w14:paraId="2CE46FA0" w14:textId="77777777" w:rsidTr="0070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DB40805" w14:textId="6573593E" w:rsidR="00670C1B" w:rsidRPr="00C17526" w:rsidRDefault="00670C1B" w:rsidP="00670C1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Tetuán</w:t>
            </w:r>
          </w:p>
        </w:tc>
        <w:tc>
          <w:tcPr>
            <w:tcW w:w="2268" w:type="dxa"/>
            <w:vAlign w:val="bottom"/>
          </w:tcPr>
          <w:p w14:paraId="5EA48015" w14:textId="10B4CD9A" w:rsidR="00670C1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2126" w:type="dxa"/>
            <w:vAlign w:val="bottom"/>
          </w:tcPr>
          <w:p w14:paraId="67D27E6B" w14:textId="540274C0" w:rsidR="00670C1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1,0 %</w:t>
            </w:r>
          </w:p>
        </w:tc>
        <w:tc>
          <w:tcPr>
            <w:tcW w:w="2268" w:type="dxa"/>
            <w:vAlign w:val="bottom"/>
          </w:tcPr>
          <w:p w14:paraId="1148B214" w14:textId="031D6691" w:rsidR="00670C1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3.871 €</w:t>
            </w:r>
          </w:p>
        </w:tc>
      </w:tr>
      <w:tr w:rsidR="00670C1B" w:rsidRPr="00967736" w14:paraId="2CAF3554" w14:textId="77777777" w:rsidTr="00700CDC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29B161B" w14:textId="742B064A" w:rsidR="00670C1B" w:rsidRPr="00C17526" w:rsidRDefault="00670C1B" w:rsidP="00670C1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Barajas</w:t>
            </w:r>
          </w:p>
        </w:tc>
        <w:tc>
          <w:tcPr>
            <w:tcW w:w="2268" w:type="dxa"/>
            <w:vAlign w:val="bottom"/>
          </w:tcPr>
          <w:p w14:paraId="22ABE081" w14:textId="77CC67C5" w:rsidR="00670C1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2126" w:type="dxa"/>
            <w:vAlign w:val="bottom"/>
          </w:tcPr>
          <w:p w14:paraId="36D06E69" w14:textId="188F5694" w:rsidR="00670C1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-2,8 %</w:t>
            </w:r>
          </w:p>
        </w:tc>
        <w:tc>
          <w:tcPr>
            <w:tcW w:w="2268" w:type="dxa"/>
            <w:vAlign w:val="bottom"/>
          </w:tcPr>
          <w:p w14:paraId="752878CD" w14:textId="53EF8E78" w:rsidR="00670C1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3.365 €</w:t>
            </w:r>
          </w:p>
        </w:tc>
      </w:tr>
      <w:tr w:rsidR="00670C1B" w:rsidRPr="00967736" w14:paraId="10F2FB0E" w14:textId="77777777" w:rsidTr="0070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89D9DDF" w14:textId="76E96BE9" w:rsidR="00670C1B" w:rsidRPr="00C17526" w:rsidRDefault="00670C1B" w:rsidP="00670C1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Ciudad Lineal</w:t>
            </w:r>
          </w:p>
        </w:tc>
        <w:tc>
          <w:tcPr>
            <w:tcW w:w="2268" w:type="dxa"/>
            <w:vAlign w:val="bottom"/>
          </w:tcPr>
          <w:p w14:paraId="31BE635B" w14:textId="68502948" w:rsidR="00670C1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2126" w:type="dxa"/>
            <w:vAlign w:val="bottom"/>
          </w:tcPr>
          <w:p w14:paraId="6FF670BF" w14:textId="234CD7FF" w:rsidR="00670C1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1,0 %</w:t>
            </w:r>
          </w:p>
        </w:tc>
        <w:tc>
          <w:tcPr>
            <w:tcW w:w="2268" w:type="dxa"/>
            <w:vAlign w:val="bottom"/>
          </w:tcPr>
          <w:p w14:paraId="5C5055A8" w14:textId="40877437" w:rsidR="00670C1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3.288 €</w:t>
            </w:r>
          </w:p>
        </w:tc>
      </w:tr>
      <w:tr w:rsidR="00670C1B" w:rsidRPr="00967736" w14:paraId="0F594A82" w14:textId="77777777" w:rsidTr="00700CDC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4960693" w14:textId="1BD51B57" w:rsidR="00670C1B" w:rsidRPr="00C17526" w:rsidRDefault="00670C1B" w:rsidP="00670C1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Salamanca</w:t>
            </w:r>
          </w:p>
        </w:tc>
        <w:tc>
          <w:tcPr>
            <w:tcW w:w="2268" w:type="dxa"/>
            <w:vAlign w:val="bottom"/>
          </w:tcPr>
          <w:p w14:paraId="1A8721FA" w14:textId="6AEB06B3" w:rsidR="00670C1B" w:rsidRPr="008A0A2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-0,04 %</w:t>
            </w:r>
          </w:p>
        </w:tc>
        <w:tc>
          <w:tcPr>
            <w:tcW w:w="2126" w:type="dxa"/>
            <w:vAlign w:val="bottom"/>
          </w:tcPr>
          <w:p w14:paraId="4D2F2EDD" w14:textId="4E3D2F90" w:rsidR="00670C1B" w:rsidRPr="008A0A2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1,0 %</w:t>
            </w:r>
          </w:p>
        </w:tc>
        <w:tc>
          <w:tcPr>
            <w:tcW w:w="2268" w:type="dxa"/>
            <w:vAlign w:val="bottom"/>
          </w:tcPr>
          <w:p w14:paraId="2625B339" w14:textId="4CAA9D07" w:rsidR="00670C1B" w:rsidRPr="008A0A2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6.258 €</w:t>
            </w:r>
          </w:p>
        </w:tc>
      </w:tr>
      <w:tr w:rsidR="00670C1B" w:rsidRPr="00967736" w14:paraId="2B1E13E0" w14:textId="77777777" w:rsidTr="0070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6F8C0490" w14:textId="1D95A6D1" w:rsidR="00670C1B" w:rsidRPr="00C17526" w:rsidRDefault="00670C1B" w:rsidP="00670C1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Vicálvaro</w:t>
            </w:r>
          </w:p>
        </w:tc>
        <w:tc>
          <w:tcPr>
            <w:tcW w:w="2268" w:type="dxa"/>
            <w:vAlign w:val="bottom"/>
          </w:tcPr>
          <w:p w14:paraId="6997F003" w14:textId="40C782C2" w:rsidR="00670C1B" w:rsidRPr="008A0A2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-0,005 %</w:t>
            </w:r>
          </w:p>
        </w:tc>
        <w:tc>
          <w:tcPr>
            <w:tcW w:w="2126" w:type="dxa"/>
            <w:vAlign w:val="bottom"/>
          </w:tcPr>
          <w:p w14:paraId="04DF8BEB" w14:textId="5814A1EF" w:rsidR="00670C1B" w:rsidRPr="008A0A2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10,3 %</w:t>
            </w:r>
          </w:p>
        </w:tc>
        <w:tc>
          <w:tcPr>
            <w:tcW w:w="2268" w:type="dxa"/>
            <w:vAlign w:val="bottom"/>
          </w:tcPr>
          <w:p w14:paraId="0F076E45" w14:textId="48EE2280" w:rsidR="00670C1B" w:rsidRPr="008A0A2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2.601 €</w:t>
            </w:r>
          </w:p>
        </w:tc>
      </w:tr>
      <w:tr w:rsidR="00670C1B" w:rsidRPr="00967736" w14:paraId="7111F78C" w14:textId="77777777" w:rsidTr="00700CDC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3BED44CD" w14:textId="131925C4" w:rsidR="00670C1B" w:rsidRPr="00C17526" w:rsidRDefault="00670C1B" w:rsidP="00670C1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Puente de Vallecas</w:t>
            </w:r>
          </w:p>
        </w:tc>
        <w:tc>
          <w:tcPr>
            <w:tcW w:w="2268" w:type="dxa"/>
            <w:vAlign w:val="bottom"/>
          </w:tcPr>
          <w:p w14:paraId="187550CE" w14:textId="373F1502" w:rsidR="00670C1B" w:rsidRPr="008A0A2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0,1 %</w:t>
            </w:r>
          </w:p>
        </w:tc>
        <w:tc>
          <w:tcPr>
            <w:tcW w:w="2126" w:type="dxa"/>
            <w:vAlign w:val="bottom"/>
          </w:tcPr>
          <w:p w14:paraId="67A9AAA0" w14:textId="7F794426" w:rsidR="00670C1B" w:rsidRPr="008A0A2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3,7 %</w:t>
            </w:r>
          </w:p>
        </w:tc>
        <w:tc>
          <w:tcPr>
            <w:tcW w:w="2268" w:type="dxa"/>
            <w:vAlign w:val="bottom"/>
          </w:tcPr>
          <w:p w14:paraId="7303BA60" w14:textId="25E00236" w:rsidR="00670C1B" w:rsidRPr="008A0A2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2.046 €</w:t>
            </w:r>
          </w:p>
        </w:tc>
      </w:tr>
      <w:tr w:rsidR="00670C1B" w:rsidRPr="00967736" w14:paraId="3B0978B6" w14:textId="77777777" w:rsidTr="0070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952ADAB" w14:textId="627AF843" w:rsidR="00670C1B" w:rsidRPr="00C17526" w:rsidRDefault="00670C1B" w:rsidP="00670C1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Carabanchel</w:t>
            </w:r>
          </w:p>
        </w:tc>
        <w:tc>
          <w:tcPr>
            <w:tcW w:w="2268" w:type="dxa"/>
            <w:vAlign w:val="bottom"/>
          </w:tcPr>
          <w:p w14:paraId="53DD640B" w14:textId="0E836583" w:rsidR="00670C1B" w:rsidRPr="008A0A2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0,7 %</w:t>
            </w:r>
          </w:p>
        </w:tc>
        <w:tc>
          <w:tcPr>
            <w:tcW w:w="2126" w:type="dxa"/>
            <w:vAlign w:val="bottom"/>
          </w:tcPr>
          <w:p w14:paraId="6F53DB8D" w14:textId="04A3264A" w:rsidR="00670C1B" w:rsidRPr="008A0A2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1,5 %</w:t>
            </w:r>
          </w:p>
        </w:tc>
        <w:tc>
          <w:tcPr>
            <w:tcW w:w="2268" w:type="dxa"/>
            <w:vAlign w:val="bottom"/>
          </w:tcPr>
          <w:p w14:paraId="7F1A9D17" w14:textId="28548AC4" w:rsidR="00670C1B" w:rsidRPr="008A0A2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2.318 €</w:t>
            </w:r>
          </w:p>
        </w:tc>
      </w:tr>
      <w:tr w:rsidR="00670C1B" w:rsidRPr="00967736" w14:paraId="0D854552" w14:textId="77777777" w:rsidTr="00700CDC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7568B39C" w14:textId="7BC483AC" w:rsidR="00670C1B" w:rsidRPr="00C17526" w:rsidRDefault="00670C1B" w:rsidP="00670C1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Moncloa</w:t>
            </w:r>
          </w:p>
        </w:tc>
        <w:tc>
          <w:tcPr>
            <w:tcW w:w="2268" w:type="dxa"/>
            <w:vAlign w:val="bottom"/>
          </w:tcPr>
          <w:p w14:paraId="4CBF4B2D" w14:textId="6E011AA6" w:rsidR="00670C1B" w:rsidRPr="008A0A2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0,8 %</w:t>
            </w:r>
          </w:p>
        </w:tc>
        <w:tc>
          <w:tcPr>
            <w:tcW w:w="2126" w:type="dxa"/>
            <w:vAlign w:val="bottom"/>
          </w:tcPr>
          <w:p w14:paraId="61B3DF94" w14:textId="2A6362CD" w:rsidR="00670C1B" w:rsidRPr="008A0A2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-2,5 %</w:t>
            </w:r>
          </w:p>
        </w:tc>
        <w:tc>
          <w:tcPr>
            <w:tcW w:w="2268" w:type="dxa"/>
            <w:vAlign w:val="bottom"/>
          </w:tcPr>
          <w:p w14:paraId="4C950FA0" w14:textId="45CD614F" w:rsidR="00670C1B" w:rsidRPr="008A0A2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4.277 €</w:t>
            </w:r>
          </w:p>
        </w:tc>
      </w:tr>
      <w:tr w:rsidR="00670C1B" w:rsidRPr="00967736" w14:paraId="7BF44BBB" w14:textId="77777777" w:rsidTr="0070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4CC1063F" w14:textId="38FEF68C" w:rsidR="00670C1B" w:rsidRPr="00C17526" w:rsidRDefault="00670C1B" w:rsidP="00670C1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San Blas</w:t>
            </w:r>
          </w:p>
        </w:tc>
        <w:tc>
          <w:tcPr>
            <w:tcW w:w="2268" w:type="dxa"/>
            <w:vAlign w:val="bottom"/>
          </w:tcPr>
          <w:p w14:paraId="24198637" w14:textId="328B5DD2" w:rsidR="00670C1B" w:rsidRPr="008A0A2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0,8 %</w:t>
            </w:r>
          </w:p>
        </w:tc>
        <w:tc>
          <w:tcPr>
            <w:tcW w:w="2126" w:type="dxa"/>
            <w:vAlign w:val="bottom"/>
          </w:tcPr>
          <w:p w14:paraId="023EB1F8" w14:textId="0116D913" w:rsidR="00670C1B" w:rsidRPr="008A0A2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2,0 %</w:t>
            </w:r>
          </w:p>
        </w:tc>
        <w:tc>
          <w:tcPr>
            <w:tcW w:w="2268" w:type="dxa"/>
            <w:vAlign w:val="bottom"/>
          </w:tcPr>
          <w:p w14:paraId="3A3E1D3C" w14:textId="6BC4110B" w:rsidR="00670C1B" w:rsidRPr="008A0A2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2.704 €</w:t>
            </w:r>
          </w:p>
        </w:tc>
      </w:tr>
      <w:tr w:rsidR="00670C1B" w:rsidRPr="00967736" w14:paraId="39631BB3" w14:textId="77777777" w:rsidTr="00700CDC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660A39F8" w14:textId="002D006C" w:rsidR="00670C1B" w:rsidRPr="00C17526" w:rsidRDefault="00670C1B" w:rsidP="00670C1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Chamberí</w:t>
            </w:r>
          </w:p>
        </w:tc>
        <w:tc>
          <w:tcPr>
            <w:tcW w:w="2268" w:type="dxa"/>
            <w:vAlign w:val="bottom"/>
          </w:tcPr>
          <w:p w14:paraId="315ED4CF" w14:textId="5E107F06" w:rsidR="00670C1B" w:rsidRPr="008A0A2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1,0 %</w:t>
            </w:r>
          </w:p>
        </w:tc>
        <w:tc>
          <w:tcPr>
            <w:tcW w:w="2126" w:type="dxa"/>
            <w:vAlign w:val="bottom"/>
          </w:tcPr>
          <w:p w14:paraId="1E16CA64" w14:textId="44627B8E" w:rsidR="00670C1B" w:rsidRPr="008A0A2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2,9 %</w:t>
            </w:r>
          </w:p>
        </w:tc>
        <w:tc>
          <w:tcPr>
            <w:tcW w:w="2268" w:type="dxa"/>
            <w:vAlign w:val="bottom"/>
          </w:tcPr>
          <w:p w14:paraId="6B5F12DA" w14:textId="25EE3B48" w:rsidR="00670C1B" w:rsidRPr="008A0A2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5.620 €</w:t>
            </w:r>
          </w:p>
        </w:tc>
      </w:tr>
      <w:tr w:rsidR="00670C1B" w:rsidRPr="00967736" w14:paraId="09BBA787" w14:textId="77777777" w:rsidTr="0070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2A2A6816" w14:textId="18D52552" w:rsidR="00670C1B" w:rsidRPr="00C17526" w:rsidRDefault="00670C1B" w:rsidP="00670C1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Arganzuela</w:t>
            </w:r>
          </w:p>
        </w:tc>
        <w:tc>
          <w:tcPr>
            <w:tcW w:w="2268" w:type="dxa"/>
            <w:vAlign w:val="bottom"/>
          </w:tcPr>
          <w:p w14:paraId="37E7E777" w14:textId="33F4E6FA" w:rsidR="00670C1B" w:rsidRPr="008A0A2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1,4 %</w:t>
            </w:r>
          </w:p>
        </w:tc>
        <w:tc>
          <w:tcPr>
            <w:tcW w:w="2126" w:type="dxa"/>
            <w:vAlign w:val="bottom"/>
          </w:tcPr>
          <w:p w14:paraId="56A7810B" w14:textId="243EEF48" w:rsidR="00670C1B" w:rsidRPr="008A0A2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-1,8 %</w:t>
            </w:r>
          </w:p>
        </w:tc>
        <w:tc>
          <w:tcPr>
            <w:tcW w:w="2268" w:type="dxa"/>
            <w:vAlign w:val="bottom"/>
          </w:tcPr>
          <w:p w14:paraId="730E6167" w14:textId="1E5DEE73" w:rsidR="00670C1B" w:rsidRPr="008A0A2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4.199 €</w:t>
            </w:r>
          </w:p>
        </w:tc>
      </w:tr>
      <w:tr w:rsidR="00670C1B" w:rsidRPr="00967736" w14:paraId="0DF56DDF" w14:textId="77777777" w:rsidTr="00700CDC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7F16AA4D" w14:textId="22BF71B5" w:rsidR="00670C1B" w:rsidRPr="00C17526" w:rsidRDefault="00670C1B" w:rsidP="00670C1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Hortaleza</w:t>
            </w:r>
          </w:p>
        </w:tc>
        <w:tc>
          <w:tcPr>
            <w:tcW w:w="2268" w:type="dxa"/>
            <w:vAlign w:val="bottom"/>
          </w:tcPr>
          <w:p w14:paraId="23903805" w14:textId="2C79E421" w:rsidR="00670C1B" w:rsidRPr="008A0A2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1,4 %</w:t>
            </w:r>
          </w:p>
        </w:tc>
        <w:tc>
          <w:tcPr>
            <w:tcW w:w="2126" w:type="dxa"/>
            <w:vAlign w:val="bottom"/>
          </w:tcPr>
          <w:p w14:paraId="6EC1EEF5" w14:textId="15FC05A9" w:rsidR="00670C1B" w:rsidRPr="008A0A2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2,8 %</w:t>
            </w:r>
          </w:p>
        </w:tc>
        <w:tc>
          <w:tcPr>
            <w:tcW w:w="2268" w:type="dxa"/>
            <w:vAlign w:val="bottom"/>
          </w:tcPr>
          <w:p w14:paraId="20F9105C" w14:textId="288D244C" w:rsidR="00670C1B" w:rsidRPr="008A0A2B" w:rsidRDefault="00670C1B" w:rsidP="0067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3.857 €</w:t>
            </w:r>
          </w:p>
        </w:tc>
      </w:tr>
      <w:tr w:rsidR="00670C1B" w:rsidRPr="00967736" w14:paraId="08040CC6" w14:textId="77777777" w:rsidTr="0070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1B84AC53" w14:textId="549B2F8E" w:rsidR="00670C1B" w:rsidRPr="00C17526" w:rsidRDefault="00670C1B" w:rsidP="00670C1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Latina</w:t>
            </w:r>
          </w:p>
        </w:tc>
        <w:tc>
          <w:tcPr>
            <w:tcW w:w="2268" w:type="dxa"/>
            <w:vAlign w:val="bottom"/>
          </w:tcPr>
          <w:p w14:paraId="4BD3BB5A" w14:textId="2D6475CD" w:rsidR="00670C1B" w:rsidRPr="008A0A2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1,6 %</w:t>
            </w:r>
          </w:p>
        </w:tc>
        <w:tc>
          <w:tcPr>
            <w:tcW w:w="2126" w:type="dxa"/>
            <w:vAlign w:val="bottom"/>
          </w:tcPr>
          <w:p w14:paraId="14C74550" w14:textId="09F3CB96" w:rsidR="00670C1B" w:rsidRPr="008A0A2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3,9 %</w:t>
            </w:r>
          </w:p>
        </w:tc>
        <w:tc>
          <w:tcPr>
            <w:tcW w:w="2268" w:type="dxa"/>
            <w:vAlign w:val="bottom"/>
          </w:tcPr>
          <w:p w14:paraId="3BBACAD4" w14:textId="6E744795" w:rsidR="00670C1B" w:rsidRPr="008A0A2B" w:rsidRDefault="00670C1B" w:rsidP="0067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2.500 €</w:t>
            </w:r>
          </w:p>
        </w:tc>
      </w:tr>
    </w:tbl>
    <w:p w14:paraId="13F8B152" w14:textId="593BF97D" w:rsidR="00C17526" w:rsidRDefault="00C17526" w:rsidP="00F93FE7">
      <w:pPr>
        <w:spacing w:line="276" w:lineRule="auto"/>
        <w:jc w:val="both"/>
        <w:rPr>
          <w:rFonts w:ascii="Open Sans" w:hAnsi="Open Sans" w:cs="Open Sans"/>
          <w:color w:val="000000"/>
        </w:rPr>
      </w:pPr>
    </w:p>
    <w:p w14:paraId="43820BF5" w14:textId="2622917C" w:rsidR="005D62B0" w:rsidRDefault="004D2A3E" w:rsidP="00F93FE7">
      <w:pPr>
        <w:spacing w:line="276" w:lineRule="auto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Baja</w:t>
      </w:r>
      <w:r w:rsidR="005D62B0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el precio de la vivienda en siete distritos de Barcelona </w:t>
      </w:r>
    </w:p>
    <w:p w14:paraId="6F118A25" w14:textId="77777777" w:rsidR="005D62B0" w:rsidRDefault="005D62B0" w:rsidP="00F93FE7">
      <w:pP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00A515DC" w14:textId="69C9B6C4" w:rsidR="00C6705A" w:rsidRDefault="005D62B0" w:rsidP="00C6705A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precio de la vivienda de segunda mano </w:t>
      </w:r>
      <w:r w:rsidR="004D2A3E">
        <w:rPr>
          <w:rFonts w:ascii="Open Sans" w:hAnsi="Open Sans" w:cs="Open Sans"/>
          <w:color w:val="000000"/>
        </w:rPr>
        <w:t>baja</w:t>
      </w:r>
      <w:r>
        <w:rPr>
          <w:rFonts w:ascii="Open Sans" w:hAnsi="Open Sans" w:cs="Open Sans"/>
          <w:color w:val="000000"/>
        </w:rPr>
        <w:t xml:space="preserve"> en siete (70%) de los diez distritos analizados. Los distritos con mayores incrementos son:</w:t>
      </w:r>
      <w:r w:rsidR="004D2A3E" w:rsidRPr="004D2A3E">
        <w:t xml:space="preserve"> </w:t>
      </w:r>
      <w:r w:rsidR="004D2A3E" w:rsidRPr="004D2A3E">
        <w:rPr>
          <w:rFonts w:ascii="Open Sans" w:hAnsi="Open Sans" w:cs="Open Sans"/>
          <w:color w:val="000000"/>
        </w:rPr>
        <w:t>Gràcia</w:t>
      </w:r>
      <w:r w:rsidR="004D2A3E">
        <w:rPr>
          <w:rFonts w:ascii="Open Sans" w:hAnsi="Open Sans" w:cs="Open Sans"/>
          <w:color w:val="000000"/>
        </w:rPr>
        <w:t xml:space="preserve"> (-4,1%), </w:t>
      </w:r>
      <w:r w:rsidR="004D2A3E" w:rsidRPr="004D2A3E">
        <w:rPr>
          <w:rFonts w:ascii="Open Sans" w:hAnsi="Open Sans" w:cs="Open Sans"/>
          <w:color w:val="000000"/>
        </w:rPr>
        <w:t>Sarrià - Sant Gervasi</w:t>
      </w:r>
      <w:r w:rsidR="004D2A3E">
        <w:rPr>
          <w:rFonts w:ascii="Open Sans" w:hAnsi="Open Sans" w:cs="Open Sans"/>
          <w:color w:val="000000"/>
        </w:rPr>
        <w:t xml:space="preserve"> (-2,4%), </w:t>
      </w:r>
      <w:r w:rsidR="004D2A3E" w:rsidRPr="004D2A3E">
        <w:rPr>
          <w:rFonts w:ascii="Open Sans" w:hAnsi="Open Sans" w:cs="Open Sans"/>
          <w:color w:val="000000"/>
        </w:rPr>
        <w:t>Eixample</w:t>
      </w:r>
      <w:r w:rsidR="004D2A3E">
        <w:rPr>
          <w:rFonts w:ascii="Open Sans" w:hAnsi="Open Sans" w:cs="Open Sans"/>
          <w:color w:val="000000"/>
        </w:rPr>
        <w:t xml:space="preserve"> (-1,7%), </w:t>
      </w:r>
      <w:proofErr w:type="spellStart"/>
      <w:r w:rsidR="004D2A3E" w:rsidRPr="004D2A3E">
        <w:rPr>
          <w:rFonts w:ascii="Open Sans" w:hAnsi="Open Sans" w:cs="Open Sans"/>
          <w:color w:val="000000"/>
        </w:rPr>
        <w:t>Ciutat</w:t>
      </w:r>
      <w:proofErr w:type="spellEnd"/>
      <w:r w:rsidR="004D2A3E" w:rsidRPr="004D2A3E">
        <w:rPr>
          <w:rFonts w:ascii="Open Sans" w:hAnsi="Open Sans" w:cs="Open Sans"/>
          <w:color w:val="000000"/>
        </w:rPr>
        <w:t xml:space="preserve"> Vella</w:t>
      </w:r>
      <w:r w:rsidR="004D2A3E">
        <w:rPr>
          <w:rFonts w:ascii="Open Sans" w:hAnsi="Open Sans" w:cs="Open Sans"/>
          <w:color w:val="000000"/>
        </w:rPr>
        <w:t xml:space="preserve"> (-1,6%), </w:t>
      </w:r>
      <w:r w:rsidR="004D2A3E" w:rsidRPr="004D2A3E">
        <w:rPr>
          <w:rFonts w:ascii="Open Sans" w:hAnsi="Open Sans" w:cs="Open Sans"/>
          <w:color w:val="000000"/>
        </w:rPr>
        <w:t>Les Corts</w:t>
      </w:r>
      <w:r w:rsidR="004D2A3E">
        <w:rPr>
          <w:rFonts w:ascii="Open Sans" w:hAnsi="Open Sans" w:cs="Open Sans"/>
          <w:color w:val="000000"/>
        </w:rPr>
        <w:t xml:space="preserve"> (-1,3%), </w:t>
      </w:r>
      <w:r w:rsidR="004D2A3E" w:rsidRPr="004D2A3E">
        <w:rPr>
          <w:rFonts w:ascii="Open Sans" w:hAnsi="Open Sans" w:cs="Open Sans"/>
          <w:color w:val="000000"/>
        </w:rPr>
        <w:t>Sant Andreu</w:t>
      </w:r>
      <w:r w:rsidR="004D2A3E">
        <w:rPr>
          <w:rFonts w:ascii="Open Sans" w:hAnsi="Open Sans" w:cs="Open Sans"/>
          <w:color w:val="000000"/>
        </w:rPr>
        <w:t xml:space="preserve"> (-0,2%) y </w:t>
      </w:r>
      <w:r w:rsidR="004D2A3E" w:rsidRPr="004D2A3E">
        <w:rPr>
          <w:rFonts w:ascii="Open Sans" w:hAnsi="Open Sans" w:cs="Open Sans"/>
          <w:color w:val="000000"/>
        </w:rPr>
        <w:t xml:space="preserve">Nou </w:t>
      </w:r>
      <w:proofErr w:type="spellStart"/>
      <w:r w:rsidR="004D2A3E" w:rsidRPr="004D2A3E">
        <w:rPr>
          <w:rFonts w:ascii="Open Sans" w:hAnsi="Open Sans" w:cs="Open Sans"/>
          <w:color w:val="000000"/>
        </w:rPr>
        <w:t>Barris</w:t>
      </w:r>
      <w:proofErr w:type="spellEnd"/>
      <w:r w:rsidR="004D2A3E">
        <w:rPr>
          <w:rFonts w:ascii="Open Sans" w:hAnsi="Open Sans" w:cs="Open Sans"/>
          <w:color w:val="000000"/>
        </w:rPr>
        <w:t xml:space="preserve"> (-0,04%).</w:t>
      </w:r>
      <w:r w:rsidR="00C6705A">
        <w:rPr>
          <w:rFonts w:ascii="Open Sans" w:hAnsi="Open Sans" w:cs="Open Sans"/>
          <w:color w:val="000000"/>
        </w:rPr>
        <w:t xml:space="preserve"> Por otro lado, el distrito barcelonés con mayor incremento es </w:t>
      </w:r>
      <w:r w:rsidR="00C6705A" w:rsidRPr="00C6705A">
        <w:rPr>
          <w:rFonts w:ascii="Open Sans" w:hAnsi="Open Sans" w:cs="Open Sans"/>
          <w:color w:val="000000"/>
        </w:rPr>
        <w:t xml:space="preserve">Horta </w:t>
      </w:r>
      <w:r w:rsidR="00C6705A">
        <w:rPr>
          <w:rFonts w:ascii="Open Sans" w:hAnsi="Open Sans" w:cs="Open Sans"/>
          <w:color w:val="000000"/>
        </w:rPr>
        <w:t>–</w:t>
      </w:r>
      <w:r w:rsidR="00C6705A" w:rsidRPr="00C6705A">
        <w:rPr>
          <w:rFonts w:ascii="Open Sans" w:hAnsi="Open Sans" w:cs="Open Sans"/>
          <w:color w:val="000000"/>
        </w:rPr>
        <w:t xml:space="preserve"> Guinardó</w:t>
      </w:r>
      <w:r w:rsidR="00C6705A">
        <w:rPr>
          <w:rFonts w:ascii="Open Sans" w:hAnsi="Open Sans" w:cs="Open Sans"/>
          <w:color w:val="000000"/>
        </w:rPr>
        <w:t xml:space="preserve"> con un 2,1% de variación mensual.</w:t>
      </w:r>
    </w:p>
    <w:p w14:paraId="4F1185ED" w14:textId="77777777" w:rsidR="005D62B0" w:rsidRDefault="005D62B0" w:rsidP="00F93FE7">
      <w:pPr>
        <w:spacing w:line="276" w:lineRule="auto"/>
        <w:jc w:val="both"/>
        <w:rPr>
          <w:rFonts w:ascii="Open Sans" w:hAnsi="Open Sans" w:cs="Open Sans"/>
          <w:color w:val="000000"/>
        </w:rPr>
      </w:pPr>
    </w:p>
    <w:p w14:paraId="1DF299CC" w14:textId="4215D30C" w:rsidR="004E1425" w:rsidRDefault="005D62B0" w:rsidP="004E1425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cuanto al distrito con el precio más elevado destaca una vez más </w:t>
      </w:r>
      <w:r w:rsidRPr="005D62B0">
        <w:rPr>
          <w:rFonts w:ascii="Open Sans" w:hAnsi="Open Sans" w:cs="Open Sans"/>
          <w:color w:val="000000"/>
        </w:rPr>
        <w:t>Sarrià - Sant Gervasi</w:t>
      </w:r>
      <w:r>
        <w:rPr>
          <w:rFonts w:ascii="Open Sans" w:hAnsi="Open Sans" w:cs="Open Sans"/>
          <w:color w:val="000000"/>
        </w:rPr>
        <w:t xml:space="preserve"> con </w:t>
      </w:r>
      <w:r w:rsidR="004D2A3E">
        <w:rPr>
          <w:rFonts w:ascii="Open Sans" w:hAnsi="Open Sans" w:cs="Open Sans"/>
          <w:color w:val="000000"/>
        </w:rPr>
        <w:t>5.929</w:t>
      </w:r>
      <w:r w:rsidR="00940A3F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euros/m</w:t>
      </w:r>
      <w:proofErr w:type="gramStart"/>
      <w:r w:rsidRPr="00942078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>
        <w:rPr>
          <w:rFonts w:ascii="Open Sans" w:hAnsi="Open Sans" w:cs="Open Sans"/>
          <w:color w:val="000000"/>
        </w:rPr>
        <w:t>,</w:t>
      </w:r>
      <w:proofErr w:type="gramEnd"/>
      <w:r>
        <w:rPr>
          <w:rFonts w:ascii="Open Sans" w:hAnsi="Open Sans" w:cs="Open Sans"/>
          <w:color w:val="000000"/>
        </w:rPr>
        <w:t xml:space="preserve"> seguida de </w:t>
      </w:r>
      <w:r w:rsidRPr="005D62B0">
        <w:rPr>
          <w:rFonts w:ascii="Open Sans" w:hAnsi="Open Sans" w:cs="Open Sans"/>
          <w:color w:val="000000"/>
        </w:rPr>
        <w:t>Les Corts</w:t>
      </w:r>
      <w:r>
        <w:rPr>
          <w:rFonts w:ascii="Open Sans" w:hAnsi="Open Sans" w:cs="Open Sans"/>
          <w:color w:val="000000"/>
        </w:rPr>
        <w:t xml:space="preserve"> con 5.</w:t>
      </w:r>
      <w:r w:rsidR="004D2A3E">
        <w:rPr>
          <w:rFonts w:ascii="Open Sans" w:hAnsi="Open Sans" w:cs="Open Sans"/>
          <w:color w:val="000000"/>
        </w:rPr>
        <w:t>534</w:t>
      </w:r>
      <w:r>
        <w:rPr>
          <w:rFonts w:ascii="Open Sans" w:hAnsi="Open Sans" w:cs="Open Sans"/>
          <w:color w:val="000000"/>
        </w:rPr>
        <w:t xml:space="preserve"> euros/m</w:t>
      </w:r>
      <w:r w:rsidRPr="00942078">
        <w:rPr>
          <w:rFonts w:ascii="Open Sans" w:hAnsi="Open Sans" w:cs="Open Sans"/>
          <w:color w:val="000000"/>
          <w:vertAlign w:val="superscript"/>
        </w:rPr>
        <w:t>2</w:t>
      </w:r>
      <w:r w:rsidRPr="007C7B05">
        <w:rPr>
          <w:rFonts w:ascii="Open Sans" w:hAnsi="Open Sans" w:cs="Open Sans"/>
          <w:color w:val="000000"/>
        </w:rPr>
        <w:t>.</w:t>
      </w:r>
      <w:r>
        <w:rPr>
          <w:rFonts w:ascii="Open Sans" w:hAnsi="Open Sans" w:cs="Open Sans"/>
          <w:color w:val="000000"/>
        </w:rPr>
        <w:t xml:space="preserve"> Por otro lado, el único distrito que no supera los 3.000 euros por metro cuadrado </w:t>
      </w:r>
      <w:r w:rsidRPr="007C7B05">
        <w:rPr>
          <w:rFonts w:ascii="Open Sans" w:hAnsi="Open Sans" w:cs="Open Sans"/>
          <w:color w:val="000000"/>
        </w:rPr>
        <w:t xml:space="preserve">es </w:t>
      </w:r>
      <w:r w:rsidRPr="005D62B0">
        <w:rPr>
          <w:rFonts w:ascii="Open Sans" w:hAnsi="Open Sans" w:cs="Open Sans"/>
          <w:color w:val="000000"/>
        </w:rPr>
        <w:t xml:space="preserve">Nou </w:t>
      </w:r>
      <w:proofErr w:type="spellStart"/>
      <w:r w:rsidRPr="005D62B0">
        <w:rPr>
          <w:rFonts w:ascii="Open Sans" w:hAnsi="Open Sans" w:cs="Open Sans"/>
          <w:color w:val="000000"/>
        </w:rPr>
        <w:t>Barris</w:t>
      </w:r>
      <w:proofErr w:type="spellEnd"/>
      <w:r>
        <w:rPr>
          <w:rFonts w:ascii="Open Sans" w:hAnsi="Open Sans" w:cs="Open Sans"/>
          <w:color w:val="000000"/>
        </w:rPr>
        <w:t xml:space="preserve"> con </w:t>
      </w:r>
      <w:r>
        <w:rPr>
          <w:rFonts w:ascii="Open Sans" w:hAnsi="Open Sans" w:cs="Open Sans"/>
          <w:color w:val="000000"/>
        </w:rPr>
        <w:lastRenderedPageBreak/>
        <w:t>2.59</w:t>
      </w:r>
      <w:r w:rsidR="004D2A3E">
        <w:rPr>
          <w:rFonts w:ascii="Open Sans" w:hAnsi="Open Sans" w:cs="Open Sans"/>
          <w:color w:val="000000"/>
        </w:rPr>
        <w:t>7</w:t>
      </w:r>
      <w:r>
        <w:rPr>
          <w:rFonts w:ascii="Open Sans" w:hAnsi="Open Sans" w:cs="Open Sans"/>
          <w:color w:val="000000"/>
        </w:rPr>
        <w:t xml:space="preserve"> euros/m</w:t>
      </w:r>
      <w:r w:rsidRPr="00942078">
        <w:rPr>
          <w:rFonts w:ascii="Open Sans" w:hAnsi="Open Sans" w:cs="Open Sans"/>
          <w:color w:val="000000"/>
          <w:vertAlign w:val="superscript"/>
        </w:rPr>
        <w:t>2</w:t>
      </w:r>
      <w:r w:rsidR="004E1425">
        <w:rPr>
          <w:rFonts w:ascii="Open Sans" w:hAnsi="Open Sans" w:cs="Open Sans"/>
          <w:color w:val="000000"/>
        </w:rPr>
        <w:t xml:space="preserve">, es decir, su precio es un 56% más económico que el distrito más caro, </w:t>
      </w:r>
      <w:r w:rsidR="004E1425" w:rsidRPr="004E1425">
        <w:rPr>
          <w:rFonts w:ascii="Open Sans" w:hAnsi="Open Sans" w:cs="Open Sans"/>
          <w:color w:val="000000"/>
        </w:rPr>
        <w:t xml:space="preserve">Sarrià - Sant Gervasi </w:t>
      </w:r>
      <w:r w:rsidR="004E1425">
        <w:rPr>
          <w:rFonts w:ascii="Open Sans" w:hAnsi="Open Sans" w:cs="Open Sans"/>
          <w:color w:val="000000"/>
        </w:rPr>
        <w:t>(5.929 euros/m</w:t>
      </w:r>
      <w:r w:rsidR="004E1425" w:rsidRPr="00942078">
        <w:rPr>
          <w:rFonts w:ascii="Open Sans" w:hAnsi="Open Sans" w:cs="Open Sans"/>
          <w:color w:val="000000"/>
          <w:vertAlign w:val="superscript"/>
        </w:rPr>
        <w:t>2</w:t>
      </w:r>
      <w:r w:rsidR="004E1425">
        <w:rPr>
          <w:rFonts w:ascii="Open Sans" w:hAnsi="Open Sans" w:cs="Open Sans"/>
          <w:color w:val="000000"/>
        </w:rPr>
        <w:t>).</w:t>
      </w:r>
    </w:p>
    <w:p w14:paraId="6CDF09A6" w14:textId="77777777" w:rsidR="005D62B0" w:rsidRDefault="005D62B0" w:rsidP="00F93FE7">
      <w:pPr>
        <w:spacing w:line="276" w:lineRule="auto"/>
        <w:jc w:val="both"/>
        <w:rPr>
          <w:rFonts w:ascii="Open Sans" w:hAnsi="Open Sans" w:cs="Open Sans"/>
          <w:color w:val="000000"/>
        </w:rPr>
      </w:pPr>
    </w:p>
    <w:tbl>
      <w:tblPr>
        <w:tblStyle w:val="Tabladecuadrcula5oscura-nfasis11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1984"/>
      </w:tblGrid>
      <w:tr w:rsidR="00C17526" w:rsidRPr="00967736" w14:paraId="2C5428B5" w14:textId="77777777" w:rsidTr="004D2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3659A93F" w14:textId="77777777" w:rsidR="00C17526" w:rsidRPr="00967736" w:rsidRDefault="00C17526" w:rsidP="00F93FE7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Distrito</w:t>
            </w:r>
          </w:p>
        </w:tc>
        <w:tc>
          <w:tcPr>
            <w:tcW w:w="2268" w:type="dxa"/>
          </w:tcPr>
          <w:p w14:paraId="28BEAB88" w14:textId="77777777" w:rsidR="00C17526" w:rsidRPr="00967736" w:rsidRDefault="00C17526" w:rsidP="00F93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35C74B7C" w14:textId="77777777" w:rsidR="00C17526" w:rsidRPr="00967736" w:rsidRDefault="00C17526" w:rsidP="00F93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126" w:type="dxa"/>
          </w:tcPr>
          <w:p w14:paraId="39A7AE09" w14:textId="77777777" w:rsidR="00C17526" w:rsidRPr="00967736" w:rsidRDefault="00C17526" w:rsidP="00F93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70CC6EE0" w14:textId="77777777" w:rsidR="00C17526" w:rsidRPr="00967736" w:rsidRDefault="00C17526" w:rsidP="00F93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1984" w:type="dxa"/>
          </w:tcPr>
          <w:p w14:paraId="6DC67EE2" w14:textId="022C6F27" w:rsidR="00C17526" w:rsidRPr="00967736" w:rsidRDefault="004D2A3E" w:rsidP="00F93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Mayo </w:t>
            </w:r>
            <w:r w:rsidR="00C1752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2020</w:t>
            </w:r>
          </w:p>
          <w:p w14:paraId="72FE9983" w14:textId="77777777" w:rsidR="00C17526" w:rsidRPr="00967736" w:rsidRDefault="00C17526" w:rsidP="00F93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</w:t>
            </w: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euros/m</w:t>
            </w: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²)</w:t>
            </w:r>
          </w:p>
        </w:tc>
      </w:tr>
      <w:tr w:rsidR="004D2A3E" w:rsidRPr="00967736" w14:paraId="641177E5" w14:textId="77777777" w:rsidTr="004D2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3AA73CF" w14:textId="0E8D85FA" w:rsidR="004D2A3E" w:rsidRPr="00C17526" w:rsidRDefault="004D2A3E" w:rsidP="004D2A3E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Gràcia</w:t>
            </w:r>
          </w:p>
        </w:tc>
        <w:tc>
          <w:tcPr>
            <w:tcW w:w="2268" w:type="dxa"/>
            <w:vAlign w:val="bottom"/>
          </w:tcPr>
          <w:p w14:paraId="2D298DB0" w14:textId="049DE011" w:rsidR="004D2A3E" w:rsidRDefault="004D2A3E" w:rsidP="004D2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-4,1 %</w:t>
            </w:r>
          </w:p>
        </w:tc>
        <w:tc>
          <w:tcPr>
            <w:tcW w:w="2126" w:type="dxa"/>
            <w:vAlign w:val="bottom"/>
          </w:tcPr>
          <w:p w14:paraId="2E2D6956" w14:textId="02BD4B91" w:rsidR="004D2A3E" w:rsidRDefault="004D2A3E" w:rsidP="004D2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-2,8 %</w:t>
            </w:r>
          </w:p>
        </w:tc>
        <w:tc>
          <w:tcPr>
            <w:tcW w:w="1984" w:type="dxa"/>
            <w:vAlign w:val="bottom"/>
          </w:tcPr>
          <w:p w14:paraId="1F2EDE43" w14:textId="777B1C5B" w:rsidR="004D2A3E" w:rsidRDefault="004D2A3E" w:rsidP="004D2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  4.489 € </w:t>
            </w:r>
          </w:p>
        </w:tc>
      </w:tr>
      <w:tr w:rsidR="004D2A3E" w:rsidRPr="00967736" w14:paraId="7ADEE46A" w14:textId="77777777" w:rsidTr="004D2A3E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0D3177F1" w14:textId="145447D5" w:rsidR="004D2A3E" w:rsidRPr="00C17526" w:rsidRDefault="004D2A3E" w:rsidP="004D2A3E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Sarrià - Sant Gervasi</w:t>
            </w:r>
          </w:p>
        </w:tc>
        <w:tc>
          <w:tcPr>
            <w:tcW w:w="2268" w:type="dxa"/>
            <w:vAlign w:val="bottom"/>
          </w:tcPr>
          <w:p w14:paraId="3DD313AB" w14:textId="6E3B0A99" w:rsidR="004D2A3E" w:rsidRDefault="004D2A3E" w:rsidP="004D2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-2,4 %</w:t>
            </w:r>
          </w:p>
        </w:tc>
        <w:tc>
          <w:tcPr>
            <w:tcW w:w="2126" w:type="dxa"/>
            <w:vAlign w:val="bottom"/>
          </w:tcPr>
          <w:p w14:paraId="65A66D06" w14:textId="6553C17E" w:rsidR="004D2A3E" w:rsidRDefault="004D2A3E" w:rsidP="004D2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4,5 %</w:t>
            </w:r>
          </w:p>
        </w:tc>
        <w:tc>
          <w:tcPr>
            <w:tcW w:w="1984" w:type="dxa"/>
            <w:vAlign w:val="bottom"/>
          </w:tcPr>
          <w:p w14:paraId="3CB15A38" w14:textId="7BBEB7F3" w:rsidR="004D2A3E" w:rsidRDefault="004D2A3E" w:rsidP="004D2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  5.929 € </w:t>
            </w:r>
          </w:p>
        </w:tc>
      </w:tr>
      <w:tr w:rsidR="004D2A3E" w:rsidRPr="00967736" w14:paraId="21AA1C69" w14:textId="77777777" w:rsidTr="004D2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53EDC10D" w14:textId="4378F0B1" w:rsidR="004D2A3E" w:rsidRPr="00C17526" w:rsidRDefault="004D2A3E" w:rsidP="004D2A3E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Eixample</w:t>
            </w:r>
          </w:p>
        </w:tc>
        <w:tc>
          <w:tcPr>
            <w:tcW w:w="2268" w:type="dxa"/>
            <w:vAlign w:val="bottom"/>
          </w:tcPr>
          <w:p w14:paraId="6313E404" w14:textId="0F9B65FA" w:rsidR="004D2A3E" w:rsidRDefault="004D2A3E" w:rsidP="004D2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-1,7 %</w:t>
            </w:r>
          </w:p>
        </w:tc>
        <w:tc>
          <w:tcPr>
            <w:tcW w:w="2126" w:type="dxa"/>
            <w:vAlign w:val="bottom"/>
          </w:tcPr>
          <w:p w14:paraId="0D1F548F" w14:textId="448B1F7F" w:rsidR="004D2A3E" w:rsidRDefault="004D2A3E" w:rsidP="004D2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0,9 %</w:t>
            </w:r>
          </w:p>
        </w:tc>
        <w:tc>
          <w:tcPr>
            <w:tcW w:w="1984" w:type="dxa"/>
            <w:vAlign w:val="bottom"/>
          </w:tcPr>
          <w:p w14:paraId="05FBA308" w14:textId="515109E0" w:rsidR="004D2A3E" w:rsidRDefault="004D2A3E" w:rsidP="004D2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  5.248 € </w:t>
            </w:r>
          </w:p>
        </w:tc>
      </w:tr>
      <w:tr w:rsidR="004D2A3E" w:rsidRPr="00967736" w14:paraId="22D7BAF3" w14:textId="77777777" w:rsidTr="004D2A3E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1610ABF5" w14:textId="2648782B" w:rsidR="004D2A3E" w:rsidRPr="00C17526" w:rsidRDefault="004D2A3E" w:rsidP="004D2A3E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Ciutat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</w:rPr>
              <w:t xml:space="preserve"> Vella</w:t>
            </w:r>
          </w:p>
        </w:tc>
        <w:tc>
          <w:tcPr>
            <w:tcW w:w="2268" w:type="dxa"/>
            <w:vAlign w:val="bottom"/>
          </w:tcPr>
          <w:p w14:paraId="18A1983E" w14:textId="595F7B96" w:rsidR="004D2A3E" w:rsidRDefault="004D2A3E" w:rsidP="004D2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-1,6 %</w:t>
            </w:r>
          </w:p>
        </w:tc>
        <w:tc>
          <w:tcPr>
            <w:tcW w:w="2126" w:type="dxa"/>
            <w:vAlign w:val="bottom"/>
          </w:tcPr>
          <w:p w14:paraId="0A5A4BE2" w14:textId="258975E7" w:rsidR="004D2A3E" w:rsidRDefault="004D2A3E" w:rsidP="004D2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2,4 %</w:t>
            </w:r>
          </w:p>
        </w:tc>
        <w:tc>
          <w:tcPr>
            <w:tcW w:w="1984" w:type="dxa"/>
            <w:vAlign w:val="bottom"/>
          </w:tcPr>
          <w:p w14:paraId="451DC9E9" w14:textId="422D1EBF" w:rsidR="004D2A3E" w:rsidRDefault="004D2A3E" w:rsidP="004D2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  4.753 € </w:t>
            </w:r>
          </w:p>
        </w:tc>
      </w:tr>
      <w:tr w:rsidR="004D2A3E" w:rsidRPr="00967736" w14:paraId="27E1D907" w14:textId="77777777" w:rsidTr="004D2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92BC4CF" w14:textId="649BC4BA" w:rsidR="004D2A3E" w:rsidRPr="00C17526" w:rsidRDefault="004D2A3E" w:rsidP="004D2A3E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Les Corts</w:t>
            </w:r>
          </w:p>
        </w:tc>
        <w:tc>
          <w:tcPr>
            <w:tcW w:w="2268" w:type="dxa"/>
            <w:vAlign w:val="bottom"/>
          </w:tcPr>
          <w:p w14:paraId="2F2A0C72" w14:textId="46519CCC" w:rsidR="004D2A3E" w:rsidRDefault="004D2A3E" w:rsidP="004D2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-1,3 %</w:t>
            </w:r>
          </w:p>
        </w:tc>
        <w:tc>
          <w:tcPr>
            <w:tcW w:w="2126" w:type="dxa"/>
            <w:vAlign w:val="bottom"/>
          </w:tcPr>
          <w:p w14:paraId="7B2C43AF" w14:textId="435E1660" w:rsidR="004D2A3E" w:rsidRDefault="004D2A3E" w:rsidP="004D2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10,5 %</w:t>
            </w:r>
          </w:p>
        </w:tc>
        <w:tc>
          <w:tcPr>
            <w:tcW w:w="1984" w:type="dxa"/>
            <w:vAlign w:val="bottom"/>
          </w:tcPr>
          <w:p w14:paraId="6C2D7B58" w14:textId="490AD618" w:rsidR="004D2A3E" w:rsidRDefault="004D2A3E" w:rsidP="004D2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  5.534 € </w:t>
            </w:r>
          </w:p>
        </w:tc>
      </w:tr>
      <w:tr w:rsidR="004D2A3E" w:rsidRPr="00967736" w14:paraId="5B2629B9" w14:textId="77777777" w:rsidTr="004D2A3E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1E4FB757" w14:textId="43CDE839" w:rsidR="004D2A3E" w:rsidRPr="00C17526" w:rsidRDefault="004D2A3E" w:rsidP="004D2A3E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Sant Andreu</w:t>
            </w:r>
          </w:p>
        </w:tc>
        <w:tc>
          <w:tcPr>
            <w:tcW w:w="2268" w:type="dxa"/>
            <w:vAlign w:val="bottom"/>
          </w:tcPr>
          <w:p w14:paraId="73393741" w14:textId="44996A13" w:rsidR="004D2A3E" w:rsidRDefault="004D2A3E" w:rsidP="004D2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2126" w:type="dxa"/>
            <w:vAlign w:val="bottom"/>
          </w:tcPr>
          <w:p w14:paraId="7509B0B8" w14:textId="79A612B4" w:rsidR="004D2A3E" w:rsidRDefault="004D2A3E" w:rsidP="004D2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0,9 %</w:t>
            </w:r>
          </w:p>
        </w:tc>
        <w:tc>
          <w:tcPr>
            <w:tcW w:w="1984" w:type="dxa"/>
            <w:vAlign w:val="bottom"/>
          </w:tcPr>
          <w:p w14:paraId="0FCD89A5" w14:textId="64795044" w:rsidR="004D2A3E" w:rsidRDefault="004D2A3E" w:rsidP="004D2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  3.293 € </w:t>
            </w:r>
          </w:p>
        </w:tc>
      </w:tr>
      <w:tr w:rsidR="004D2A3E" w:rsidRPr="00967736" w14:paraId="6E22E4EA" w14:textId="77777777" w:rsidTr="004D2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621B938B" w14:textId="77AC88C9" w:rsidR="004D2A3E" w:rsidRPr="00C17526" w:rsidRDefault="004D2A3E" w:rsidP="004D2A3E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Nou </w:t>
            </w: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Barris</w:t>
            </w:r>
            <w:proofErr w:type="spellEnd"/>
          </w:p>
        </w:tc>
        <w:tc>
          <w:tcPr>
            <w:tcW w:w="2268" w:type="dxa"/>
            <w:vAlign w:val="bottom"/>
          </w:tcPr>
          <w:p w14:paraId="56F82691" w14:textId="7061FD2C" w:rsidR="004D2A3E" w:rsidRDefault="004D2A3E" w:rsidP="004D2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-0,04 %</w:t>
            </w:r>
          </w:p>
        </w:tc>
        <w:tc>
          <w:tcPr>
            <w:tcW w:w="2126" w:type="dxa"/>
            <w:vAlign w:val="bottom"/>
          </w:tcPr>
          <w:p w14:paraId="08EC782C" w14:textId="3094EA88" w:rsidR="004D2A3E" w:rsidRDefault="004D2A3E" w:rsidP="004D2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-2,9 %</w:t>
            </w:r>
          </w:p>
        </w:tc>
        <w:tc>
          <w:tcPr>
            <w:tcW w:w="1984" w:type="dxa"/>
            <w:vAlign w:val="bottom"/>
          </w:tcPr>
          <w:p w14:paraId="72CAEE3F" w14:textId="04515562" w:rsidR="004D2A3E" w:rsidRDefault="004D2A3E" w:rsidP="004D2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  2.597 € </w:t>
            </w:r>
          </w:p>
        </w:tc>
      </w:tr>
      <w:tr w:rsidR="004D2A3E" w:rsidRPr="00967736" w14:paraId="3B00F3B2" w14:textId="77777777" w:rsidTr="004D2A3E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BB4D2ED" w14:textId="30635A01" w:rsidR="004D2A3E" w:rsidRPr="00C17526" w:rsidRDefault="004D2A3E" w:rsidP="004D2A3E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Sant Martí</w:t>
            </w:r>
          </w:p>
        </w:tc>
        <w:tc>
          <w:tcPr>
            <w:tcW w:w="2268" w:type="dxa"/>
            <w:vAlign w:val="bottom"/>
          </w:tcPr>
          <w:p w14:paraId="730CB9EB" w14:textId="0F3F7B15" w:rsidR="004D2A3E" w:rsidRDefault="004D2A3E" w:rsidP="004D2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2126" w:type="dxa"/>
            <w:vAlign w:val="bottom"/>
          </w:tcPr>
          <w:p w14:paraId="4A4554D2" w14:textId="64FD0D7F" w:rsidR="004D2A3E" w:rsidRDefault="004D2A3E" w:rsidP="004D2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5,1 %</w:t>
            </w:r>
          </w:p>
        </w:tc>
        <w:tc>
          <w:tcPr>
            <w:tcW w:w="1984" w:type="dxa"/>
            <w:vAlign w:val="bottom"/>
          </w:tcPr>
          <w:p w14:paraId="60D3DE38" w14:textId="5FD89EDC" w:rsidR="004D2A3E" w:rsidRDefault="004D2A3E" w:rsidP="004D2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  4.348 € </w:t>
            </w:r>
          </w:p>
        </w:tc>
      </w:tr>
      <w:tr w:rsidR="004D2A3E" w:rsidRPr="00967736" w14:paraId="3663D227" w14:textId="77777777" w:rsidTr="004D2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2E91B5FA" w14:textId="5A3E66B1" w:rsidR="004D2A3E" w:rsidRPr="00C17526" w:rsidRDefault="004D2A3E" w:rsidP="004D2A3E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Sants - Montjuïc</w:t>
            </w:r>
          </w:p>
        </w:tc>
        <w:tc>
          <w:tcPr>
            <w:tcW w:w="2268" w:type="dxa"/>
            <w:vAlign w:val="bottom"/>
          </w:tcPr>
          <w:p w14:paraId="26FF0825" w14:textId="052F8F8F" w:rsidR="004D2A3E" w:rsidRDefault="004D2A3E" w:rsidP="004D2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0,7 %</w:t>
            </w:r>
          </w:p>
        </w:tc>
        <w:tc>
          <w:tcPr>
            <w:tcW w:w="2126" w:type="dxa"/>
            <w:vAlign w:val="bottom"/>
          </w:tcPr>
          <w:p w14:paraId="20E8427E" w14:textId="693095CD" w:rsidR="004D2A3E" w:rsidRDefault="004D2A3E" w:rsidP="004D2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-3,4 %</w:t>
            </w:r>
          </w:p>
        </w:tc>
        <w:tc>
          <w:tcPr>
            <w:tcW w:w="1984" w:type="dxa"/>
            <w:vAlign w:val="bottom"/>
          </w:tcPr>
          <w:p w14:paraId="094BA774" w14:textId="5735E985" w:rsidR="004D2A3E" w:rsidRDefault="004D2A3E" w:rsidP="004D2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  3.819 € </w:t>
            </w:r>
          </w:p>
        </w:tc>
      </w:tr>
      <w:tr w:rsidR="004D2A3E" w:rsidRPr="00967736" w14:paraId="30067764" w14:textId="77777777" w:rsidTr="004D2A3E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2E81E0CF" w14:textId="577BE648" w:rsidR="004D2A3E" w:rsidRPr="00C17526" w:rsidRDefault="004D2A3E" w:rsidP="004D2A3E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Horta - Guinardó</w:t>
            </w:r>
          </w:p>
        </w:tc>
        <w:tc>
          <w:tcPr>
            <w:tcW w:w="2268" w:type="dxa"/>
            <w:vAlign w:val="bottom"/>
          </w:tcPr>
          <w:p w14:paraId="479A3958" w14:textId="12A4CB64" w:rsidR="004D2A3E" w:rsidRDefault="004D2A3E" w:rsidP="004D2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2,1 %</w:t>
            </w:r>
          </w:p>
        </w:tc>
        <w:tc>
          <w:tcPr>
            <w:tcW w:w="2126" w:type="dxa"/>
            <w:vAlign w:val="bottom"/>
          </w:tcPr>
          <w:p w14:paraId="0296BE23" w14:textId="54BB4C62" w:rsidR="004D2A3E" w:rsidRDefault="004D2A3E" w:rsidP="004D2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4,2 %</w:t>
            </w:r>
          </w:p>
        </w:tc>
        <w:tc>
          <w:tcPr>
            <w:tcW w:w="1984" w:type="dxa"/>
            <w:vAlign w:val="bottom"/>
          </w:tcPr>
          <w:p w14:paraId="6C08FE08" w14:textId="72D8F41F" w:rsidR="004D2A3E" w:rsidRDefault="004D2A3E" w:rsidP="004D2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  3.420 € </w:t>
            </w:r>
          </w:p>
        </w:tc>
      </w:tr>
    </w:tbl>
    <w:p w14:paraId="7F447468" w14:textId="77777777" w:rsidR="00C17526" w:rsidRDefault="00C17526" w:rsidP="00803A0C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70F17A32" w14:textId="77777777" w:rsidR="00684AD7" w:rsidRPr="00B41A97" w:rsidRDefault="00684AD7" w:rsidP="002C7B33">
      <w:pPr>
        <w:spacing w:line="276" w:lineRule="auto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Sobre 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14:paraId="7AE9B1DE" w14:textId="77777777" w:rsidR="00684AD7" w:rsidRPr="006722A1" w:rsidRDefault="00684AD7" w:rsidP="002C7B33">
      <w:pPr>
        <w:pStyle w:val="NormalWeb"/>
        <w:shd w:val="clear" w:color="auto" w:fill="FFFFFF"/>
        <w:spacing w:line="276" w:lineRule="atLeast"/>
        <w:jc w:val="both"/>
        <w:rPr>
          <w:color w:val="222222"/>
          <w:sz w:val="21"/>
          <w:szCs w:val="21"/>
        </w:rPr>
      </w:pPr>
      <w:r w:rsidRPr="006722A1">
        <w:rPr>
          <w:rFonts w:ascii="Open Sans" w:hAnsi="Open Sans" w:cs="Open Sans"/>
          <w:color w:val="000000"/>
          <w:sz w:val="21"/>
          <w:szCs w:val="21"/>
        </w:rPr>
        <w:t>Portal inmobiliario que cuenta con inmuebles de segunda mano, promociones de obra nueva y viviendas de alquiler. Cada mes genera un tráfico de 22 millones de visitas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6722A1">
        <w:rPr>
          <w:rFonts w:ascii="Open Sans" w:hAnsi="Open Sans" w:cs="Open Sans"/>
          <w:color w:val="000000"/>
          <w:sz w:val="21"/>
          <w:szCs w:val="21"/>
        </w:rPr>
        <w:t>(70% a través de dispositivos móviles) y 650 millones de páginas vistas y cada día la visitan un promedio de 493.000 usuarios únicos.</w:t>
      </w:r>
    </w:p>
    <w:p w14:paraId="72598C74" w14:textId="77777777" w:rsidR="00684AD7" w:rsidRPr="006722A1" w:rsidRDefault="00684AD7" w:rsidP="002C7B33">
      <w:pPr>
        <w:pStyle w:val="NormalWeb"/>
        <w:shd w:val="clear" w:color="auto" w:fill="FFFFFF"/>
        <w:spacing w:line="276" w:lineRule="atLeast"/>
        <w:jc w:val="both"/>
        <w:rPr>
          <w:color w:val="222222"/>
          <w:sz w:val="21"/>
          <w:szCs w:val="21"/>
        </w:rPr>
      </w:pPr>
      <w:r w:rsidRPr="006722A1">
        <w:rPr>
          <w:rFonts w:ascii="Open Sans" w:hAnsi="Open Sans" w:cs="Open Sans"/>
          <w:color w:val="000000"/>
          <w:sz w:val="21"/>
          <w:szCs w:val="21"/>
        </w:rPr>
        <w:t>Mensualmente elabora el </w:t>
      </w:r>
      <w:hyperlink r:id="rId12" w:tgtFrame="_blank" w:history="1">
        <w:r w:rsidRPr="006722A1">
          <w:rPr>
            <w:rStyle w:val="Hipervnculo"/>
            <w:rFonts w:ascii="Open Sans" w:hAnsi="Open Sans" w:cs="Open Sans"/>
            <w:sz w:val="21"/>
            <w:szCs w:val="21"/>
          </w:rPr>
          <w:t>índice inmobiliario Fotocasa</w:t>
        </w:r>
      </w:hyperlink>
      <w:r w:rsidRPr="006722A1">
        <w:rPr>
          <w:rFonts w:ascii="Open Sans" w:hAnsi="Open Sans" w:cs="Open Sans"/>
          <w:color w:val="000000"/>
          <w:sz w:val="21"/>
          <w:szCs w:val="21"/>
        </w:rPr>
        <w:t>, un informe de referencia sobre la evolución del precio medio de la vivienda en España, tanto en venta como en alquiler.</w:t>
      </w:r>
    </w:p>
    <w:p w14:paraId="706E3340" w14:textId="562EC703" w:rsidR="00684AD7" w:rsidRPr="006722A1" w:rsidRDefault="00A822A7" w:rsidP="002C7B33">
      <w:pPr>
        <w:pStyle w:val="NormalWeb"/>
        <w:shd w:val="clear" w:color="auto" w:fill="FFFFFF"/>
        <w:spacing w:line="276" w:lineRule="atLeast"/>
        <w:jc w:val="both"/>
        <w:rPr>
          <w:color w:val="222222"/>
          <w:sz w:val="21"/>
          <w:szCs w:val="21"/>
        </w:rPr>
      </w:pPr>
      <w:hyperlink r:id="rId13" w:tgtFrame="_blank" w:history="1">
        <w:r w:rsidR="00684AD7" w:rsidRPr="006722A1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</w:hyperlink>
      <w:r w:rsidR="00684AD7" w:rsidRPr="006722A1">
        <w:rPr>
          <w:rFonts w:ascii="Open Sans" w:hAnsi="Open Sans" w:cs="Open Sans"/>
          <w:color w:val="000000"/>
          <w:sz w:val="21"/>
          <w:szCs w:val="21"/>
        </w:rPr>
        <w:t> pertenece a </w:t>
      </w:r>
      <w:proofErr w:type="spellStart"/>
      <w:r w:rsidR="000745D4">
        <w:fldChar w:fldCharType="begin"/>
      </w:r>
      <w:r w:rsidR="000745D4">
        <w:instrText xml:space="preserve"> HYPERLINK "https://www.adevinta.com/" \t "_blank" </w:instrText>
      </w:r>
      <w:r w:rsidR="000745D4">
        <w:fldChar w:fldCharType="separate"/>
      </w:r>
      <w:r w:rsidR="00684AD7" w:rsidRPr="006722A1">
        <w:rPr>
          <w:rStyle w:val="Hipervnculo"/>
          <w:rFonts w:ascii="Open Sans" w:hAnsi="Open Sans" w:cs="Open Sans"/>
          <w:sz w:val="21"/>
          <w:szCs w:val="21"/>
        </w:rPr>
        <w:t>Adevinta</w:t>
      </w:r>
      <w:proofErr w:type="spellEnd"/>
      <w:r w:rsidR="000745D4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 w:rsidR="00684AD7" w:rsidRPr="006722A1">
        <w:rPr>
          <w:rFonts w:ascii="Open Sans" w:hAnsi="Open Sans" w:cs="Open Sans"/>
          <w:color w:val="000000"/>
          <w:sz w:val="21"/>
          <w:szCs w:val="21"/>
        </w:rPr>
        <w:t xml:space="preserve">, una empresa 100% especializada en </w:t>
      </w:r>
      <w:r w:rsidR="00EF6946" w:rsidRPr="006722A1">
        <w:rPr>
          <w:rFonts w:ascii="Open Sans" w:hAnsi="Open Sans" w:cs="Open Sans"/>
          <w:color w:val="000000"/>
          <w:sz w:val="21"/>
          <w:szCs w:val="21"/>
        </w:rPr>
        <w:t>Marketplace</w:t>
      </w:r>
      <w:r w:rsidR="00684AD7" w:rsidRPr="006722A1">
        <w:rPr>
          <w:rFonts w:ascii="Open Sans" w:hAnsi="Open Sans" w:cs="Open Sans"/>
          <w:color w:val="000000"/>
          <w:sz w:val="21"/>
          <w:szCs w:val="21"/>
        </w:rPr>
        <w:t xml:space="preserve"> digitales y el único “pure </w:t>
      </w:r>
      <w:proofErr w:type="spellStart"/>
      <w:r w:rsidR="00684AD7" w:rsidRPr="006722A1">
        <w:rPr>
          <w:rFonts w:ascii="Open Sans" w:hAnsi="Open Sans" w:cs="Open Sans"/>
          <w:color w:val="000000"/>
          <w:sz w:val="21"/>
          <w:szCs w:val="21"/>
        </w:rPr>
        <w:t>player</w:t>
      </w:r>
      <w:proofErr w:type="spellEnd"/>
      <w:r w:rsidR="00684AD7" w:rsidRPr="006722A1">
        <w:rPr>
          <w:rFonts w:ascii="Open Sans" w:hAnsi="Open Sans" w:cs="Open Sans"/>
          <w:color w:val="000000"/>
          <w:sz w:val="21"/>
          <w:szCs w:val="21"/>
        </w:rPr>
        <w:t xml:space="preserve">” del sector a nivel mundial. Con presencia en 16 países de Europa, </w:t>
      </w:r>
      <w:r w:rsidR="00684AD7">
        <w:rPr>
          <w:rFonts w:ascii="Open Sans" w:hAnsi="Open Sans" w:cs="Open Sans"/>
          <w:color w:val="000000"/>
          <w:sz w:val="21"/>
          <w:szCs w:val="21"/>
        </w:rPr>
        <w:t>A</w:t>
      </w:r>
      <w:r w:rsidR="00684AD7" w:rsidRPr="006722A1">
        <w:rPr>
          <w:rFonts w:ascii="Open Sans" w:hAnsi="Open Sans" w:cs="Open Sans"/>
          <w:color w:val="000000"/>
          <w:sz w:val="21"/>
          <w:szCs w:val="21"/>
        </w:rPr>
        <w:t>mérica Latina y África del Norte, el conjunto de sus plataformas locales recibe un promedio de 1.500 millones de visitas cada mes.</w:t>
      </w:r>
    </w:p>
    <w:p w14:paraId="4EB11ADB" w14:textId="77777777" w:rsidR="00684AD7" w:rsidRPr="006722A1" w:rsidRDefault="00684AD7" w:rsidP="002C7B33">
      <w:pPr>
        <w:pStyle w:val="NormalWeb"/>
        <w:shd w:val="clear" w:color="auto" w:fill="FFFFFF"/>
        <w:spacing w:line="276" w:lineRule="atLeast"/>
        <w:jc w:val="both"/>
        <w:rPr>
          <w:color w:val="222222"/>
          <w:sz w:val="21"/>
          <w:szCs w:val="21"/>
        </w:rPr>
      </w:pPr>
      <w:r w:rsidRPr="006722A1">
        <w:rPr>
          <w:rFonts w:ascii="Open Sans" w:hAnsi="Open Sans" w:cs="Open Sans"/>
          <w:color w:val="000000"/>
          <w:sz w:val="21"/>
          <w:szCs w:val="21"/>
        </w:rPr>
        <w:t>En España, </w:t>
      </w:r>
      <w:proofErr w:type="spellStart"/>
      <w:r w:rsidR="000745D4">
        <w:fldChar w:fldCharType="begin"/>
      </w:r>
      <w:r w:rsidR="000745D4">
        <w:instrText xml:space="preserve"> HYPERLINK "https://www.adevinta.com/" \t "_blank" </w:instrText>
      </w:r>
      <w:r w:rsidR="000745D4">
        <w:fldChar w:fldCharType="separate"/>
      </w:r>
      <w:r w:rsidRPr="006722A1">
        <w:rPr>
          <w:rStyle w:val="Hipervnculo"/>
          <w:rFonts w:ascii="Open Sans" w:hAnsi="Open Sans" w:cs="Open Sans"/>
          <w:sz w:val="21"/>
          <w:szCs w:val="21"/>
        </w:rPr>
        <w:t>Adevinta</w:t>
      </w:r>
      <w:proofErr w:type="spellEnd"/>
      <w:r w:rsidR="000745D4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 w:rsidRPr="006722A1">
        <w:rPr>
          <w:rFonts w:ascii="Open Sans" w:hAnsi="Open Sans" w:cs="Open Sans"/>
          <w:color w:val="000000"/>
          <w:sz w:val="21"/>
          <w:szCs w:val="21"/>
        </w:rPr>
        <w:t xml:space="preserve">, antes Schibsted </w:t>
      </w:r>
      <w:proofErr w:type="spellStart"/>
      <w:r w:rsidRPr="006722A1">
        <w:rPr>
          <w:rFonts w:ascii="Open Sans" w:hAnsi="Open Sans" w:cs="Open Sans"/>
          <w:color w:val="000000"/>
          <w:sz w:val="21"/>
          <w:szCs w:val="21"/>
        </w:rPr>
        <w:t>Spain</w:t>
      </w:r>
      <w:proofErr w:type="spellEnd"/>
      <w:r w:rsidRPr="006722A1">
        <w:rPr>
          <w:rFonts w:ascii="Open Sans" w:hAnsi="Open Sans" w:cs="Open Sans"/>
          <w:color w:val="000000"/>
          <w:sz w:val="21"/>
          <w:szCs w:val="21"/>
        </w:rPr>
        <w:t xml:space="preserve">, es una de las principales empresas del sector tecnológico del país y un referente de transformación digital. En sus 40 años de trayectoria en el mercado español de clasificados, los negocios de </w:t>
      </w:r>
      <w:proofErr w:type="spellStart"/>
      <w:r w:rsidRPr="006722A1">
        <w:rPr>
          <w:rFonts w:ascii="Open Sans" w:hAnsi="Open Sans" w:cs="Open Sans"/>
          <w:color w:val="000000"/>
          <w:sz w:val="21"/>
          <w:szCs w:val="21"/>
        </w:rPr>
        <w:t>Adevinta</w:t>
      </w:r>
      <w:proofErr w:type="spellEnd"/>
      <w:r w:rsidRPr="006722A1">
        <w:rPr>
          <w:rFonts w:ascii="Open Sans" w:hAnsi="Open Sans" w:cs="Open Sans"/>
          <w:color w:val="000000"/>
          <w:sz w:val="21"/>
          <w:szCs w:val="21"/>
        </w:rPr>
        <w:t xml:space="preserve"> han evolucionado del papel al online hasta convertirse en el referente de Internet en sectores relevantes como inmobiliaria (</w:t>
      </w:r>
      <w:hyperlink r:id="rId14" w:tgtFrame="_blank" w:history="1">
        <w:r w:rsidRPr="006722A1">
          <w:rPr>
            <w:rStyle w:val="Hipervnculo"/>
            <w:rFonts w:ascii="Open Sans" w:hAnsi="Open Sans" w:cs="Open Sans"/>
            <w:sz w:val="21"/>
            <w:szCs w:val="21"/>
          </w:rPr>
          <w:t>Fotocasa</w:t>
        </w:r>
      </w:hyperlink>
      <w:r w:rsidRPr="006722A1">
        <w:rPr>
          <w:rFonts w:ascii="Open Sans" w:hAnsi="Open Sans" w:cs="Open Sans"/>
          <w:color w:val="000000"/>
          <w:sz w:val="21"/>
          <w:szCs w:val="21"/>
        </w:rPr>
        <w:t> y </w:t>
      </w:r>
      <w:proofErr w:type="spellStart"/>
      <w:r w:rsidR="000745D4">
        <w:fldChar w:fldCharType="begin"/>
      </w:r>
      <w:r w:rsidR="000745D4">
        <w:instrText xml:space="preserve"> HYPERLINK "https://www.habitaclia.com/" \t "_blank" </w:instrText>
      </w:r>
      <w:r w:rsidR="000745D4">
        <w:fldChar w:fldCharType="separate"/>
      </w:r>
      <w:r w:rsidRPr="006722A1">
        <w:rPr>
          <w:rStyle w:val="Hipervnculo"/>
          <w:rFonts w:ascii="Open Sans" w:hAnsi="Open Sans" w:cs="Open Sans"/>
          <w:sz w:val="21"/>
          <w:szCs w:val="21"/>
        </w:rPr>
        <w:t>habitaclia</w:t>
      </w:r>
      <w:proofErr w:type="spellEnd"/>
      <w:r w:rsidR="000745D4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 w:rsidRPr="006722A1">
        <w:rPr>
          <w:rFonts w:ascii="Open Sans" w:hAnsi="Open Sans" w:cs="Open Sans"/>
          <w:color w:val="000000"/>
          <w:sz w:val="21"/>
          <w:szCs w:val="21"/>
        </w:rPr>
        <w:t>), empleo (</w:t>
      </w:r>
      <w:hyperlink r:id="rId15" w:tgtFrame="_blank" w:history="1">
        <w:r w:rsidRPr="006722A1">
          <w:rPr>
            <w:rStyle w:val="Hipervnculo"/>
            <w:rFonts w:ascii="Open Sans" w:hAnsi="Open Sans" w:cs="Open Sans"/>
            <w:sz w:val="21"/>
            <w:szCs w:val="21"/>
          </w:rPr>
          <w:t>Infojobs.net</w:t>
        </w:r>
      </w:hyperlink>
      <w:r w:rsidRPr="006722A1">
        <w:rPr>
          <w:rFonts w:ascii="Open Sans" w:hAnsi="Open Sans" w:cs="Open Sans"/>
          <w:color w:val="000000"/>
          <w:sz w:val="21"/>
          <w:szCs w:val="21"/>
        </w:rPr>
        <w:t>), motor (</w:t>
      </w:r>
      <w:hyperlink r:id="rId16" w:tgtFrame="_blank" w:history="1">
        <w:r w:rsidRPr="006722A1">
          <w:rPr>
            <w:rStyle w:val="Hipervnculo"/>
            <w:rFonts w:ascii="Open Sans" w:hAnsi="Open Sans" w:cs="Open Sans"/>
            <w:sz w:val="21"/>
            <w:szCs w:val="21"/>
          </w:rPr>
          <w:t>coches.net</w:t>
        </w:r>
      </w:hyperlink>
      <w:r w:rsidRPr="006722A1">
        <w:rPr>
          <w:rFonts w:ascii="Open Sans" w:hAnsi="Open Sans" w:cs="Open Sans"/>
          <w:color w:val="000000"/>
          <w:sz w:val="21"/>
          <w:szCs w:val="21"/>
        </w:rPr>
        <w:t> y </w:t>
      </w:r>
      <w:hyperlink r:id="rId17" w:tgtFrame="_blank" w:history="1">
        <w:r w:rsidRPr="006722A1">
          <w:rPr>
            <w:rStyle w:val="Hipervnculo"/>
            <w:rFonts w:ascii="Open Sans" w:hAnsi="Open Sans" w:cs="Open Sans"/>
            <w:sz w:val="21"/>
            <w:szCs w:val="21"/>
          </w:rPr>
          <w:t>motos.ne</w:t>
        </w:r>
      </w:hyperlink>
      <w:r w:rsidRPr="006722A1">
        <w:rPr>
          <w:rFonts w:ascii="Open Sans" w:hAnsi="Open Sans" w:cs="Open Sans"/>
          <w:color w:val="000000"/>
          <w:sz w:val="21"/>
          <w:szCs w:val="21"/>
        </w:rPr>
        <w:t>t) y segunda mano (</w:t>
      </w:r>
      <w:proofErr w:type="spellStart"/>
      <w:r w:rsidR="000745D4">
        <w:fldChar w:fldCharType="begin"/>
      </w:r>
      <w:r w:rsidR="000745D4">
        <w:instrText xml:space="preserve"> HYPERLINK "https://www.milanuncios.es/" \t "_blank" </w:instrText>
      </w:r>
      <w:r w:rsidR="000745D4">
        <w:fldChar w:fldCharType="separate"/>
      </w:r>
      <w:r w:rsidRPr="006722A1">
        <w:rPr>
          <w:rStyle w:val="Hipervnculo"/>
          <w:rFonts w:ascii="Open Sans" w:hAnsi="Open Sans" w:cs="Open Sans"/>
          <w:sz w:val="21"/>
          <w:szCs w:val="21"/>
        </w:rPr>
        <w:t>Milanuncios</w:t>
      </w:r>
      <w:proofErr w:type="spellEnd"/>
      <w:r w:rsidR="000745D4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 w:rsidRPr="006722A1">
        <w:rPr>
          <w:rFonts w:ascii="Open Sans" w:hAnsi="Open Sans" w:cs="Open Sans"/>
          <w:color w:val="000000"/>
          <w:sz w:val="21"/>
          <w:szCs w:val="21"/>
        </w:rPr>
        <w:t> y </w:t>
      </w:r>
      <w:proofErr w:type="spellStart"/>
      <w:r w:rsidR="000745D4">
        <w:fldChar w:fldCharType="begin"/>
      </w:r>
      <w:r w:rsidR="000745D4">
        <w:instrText xml:space="preserve"> HYPERLINK "https://www.vibbo.com/" \t "_blank" </w:instrText>
      </w:r>
      <w:r w:rsidR="000745D4">
        <w:fldChar w:fldCharType="separate"/>
      </w:r>
      <w:r w:rsidRPr="006722A1">
        <w:rPr>
          <w:rStyle w:val="Hipervnculo"/>
          <w:rFonts w:ascii="Open Sans" w:hAnsi="Open Sans" w:cs="Open Sans"/>
          <w:sz w:val="21"/>
          <w:szCs w:val="21"/>
        </w:rPr>
        <w:t>vibbo</w:t>
      </w:r>
      <w:proofErr w:type="spellEnd"/>
      <w:r w:rsidR="000745D4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 w:rsidRPr="006722A1">
        <w:rPr>
          <w:rFonts w:ascii="Open Sans" w:hAnsi="Open Sans" w:cs="Open Sans"/>
          <w:color w:val="000000"/>
          <w:sz w:val="21"/>
          <w:szCs w:val="21"/>
        </w:rPr>
        <w:t xml:space="preserve">). Sus más de 18 millones de usuarios al mes sitúan </w:t>
      </w:r>
      <w:proofErr w:type="spellStart"/>
      <w:r w:rsidRPr="006722A1">
        <w:rPr>
          <w:rFonts w:ascii="Open Sans" w:hAnsi="Open Sans" w:cs="Open Sans"/>
          <w:color w:val="000000"/>
          <w:sz w:val="21"/>
          <w:szCs w:val="21"/>
        </w:rPr>
        <w:t>Adevinta</w:t>
      </w:r>
      <w:proofErr w:type="spellEnd"/>
      <w:r w:rsidRPr="006722A1">
        <w:rPr>
          <w:rFonts w:ascii="Open Sans" w:hAnsi="Open Sans" w:cs="Open Sans"/>
          <w:color w:val="000000"/>
          <w:sz w:val="21"/>
          <w:szCs w:val="21"/>
        </w:rPr>
        <w:t xml:space="preserve"> entre las diez compañías con mayor audiencia de Internet en España (y la mayor empresa digital española). </w:t>
      </w:r>
      <w:proofErr w:type="spellStart"/>
      <w:r w:rsidRPr="006722A1">
        <w:rPr>
          <w:rFonts w:ascii="Open Sans" w:hAnsi="Open Sans" w:cs="Open Sans"/>
          <w:color w:val="000000"/>
          <w:sz w:val="21"/>
          <w:szCs w:val="21"/>
        </w:rPr>
        <w:t>Adevinta</w:t>
      </w:r>
      <w:proofErr w:type="spellEnd"/>
      <w:r w:rsidRPr="006722A1">
        <w:rPr>
          <w:rFonts w:ascii="Open Sans" w:hAnsi="Open Sans" w:cs="Open Sans"/>
          <w:color w:val="000000"/>
          <w:sz w:val="21"/>
          <w:szCs w:val="21"/>
        </w:rPr>
        <w:t xml:space="preserve"> cuenta en la actualidad con una plantilla de más de 1.000 empleados en España. </w:t>
      </w:r>
    </w:p>
    <w:p w14:paraId="31BC1F12" w14:textId="77777777" w:rsidR="00684AD7" w:rsidRPr="00B41A97" w:rsidRDefault="00684AD7" w:rsidP="002C7B33">
      <w:pPr>
        <w:spacing w:line="276" w:lineRule="auto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14:paraId="1900D42D" w14:textId="77777777" w:rsidR="00684AD7" w:rsidRPr="00B41A97" w:rsidRDefault="00684AD7" w:rsidP="002C7B33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14:paraId="408B7609" w14:textId="77777777" w:rsidR="00684AD7" w:rsidRPr="00B41A97" w:rsidRDefault="00684AD7" w:rsidP="002C7B33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14:paraId="413C1D79" w14:textId="77777777" w:rsidR="00684AD7" w:rsidRPr="00B41A97" w:rsidRDefault="00A822A7" w:rsidP="002C7B33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18" w:history="1">
        <w:r w:rsidR="00684AD7" w:rsidRPr="00B41A97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14:paraId="3A437B81" w14:textId="77777777" w:rsidR="00684AD7" w:rsidRPr="00B41A97" w:rsidRDefault="00A822A7" w:rsidP="002C7B33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19" w:history="1">
        <w:r w:rsidR="00684AD7" w:rsidRPr="00B41A97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14:paraId="49E5E7D1" w14:textId="77777777" w:rsidR="00684AD7" w:rsidRPr="00010ECE" w:rsidRDefault="00684AD7" w:rsidP="002C7B33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twitter</w:t>
      </w:r>
      <w:proofErr w:type="spellEnd"/>
      <w:r w:rsidRPr="00B41A97">
        <w:rPr>
          <w:rFonts w:ascii="Open Sans" w:hAnsi="Open Sans" w:cs="Open Sans"/>
          <w:color w:val="000000"/>
          <w:sz w:val="21"/>
          <w:szCs w:val="21"/>
        </w:rPr>
        <w:t>: @</w:t>
      </w: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fotocasa</w:t>
      </w:r>
      <w:proofErr w:type="spellEnd"/>
    </w:p>
    <w:sectPr w:rsidR="00684AD7" w:rsidRPr="00010ECE" w:rsidSect="002C7B33">
      <w:footerReference w:type="default" r:id="rId20"/>
      <w:pgSz w:w="11900" w:h="16840"/>
      <w:pgMar w:top="1417" w:right="112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6AFEC" w14:textId="77777777" w:rsidR="00A822A7" w:rsidRDefault="00A822A7" w:rsidP="00DD4CA4">
      <w:r>
        <w:separator/>
      </w:r>
    </w:p>
  </w:endnote>
  <w:endnote w:type="continuationSeparator" w:id="0">
    <w:p w14:paraId="40968285" w14:textId="77777777" w:rsidR="00A822A7" w:rsidRDefault="00A822A7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0297D" w14:textId="77777777" w:rsidR="002F6709" w:rsidRDefault="002F6709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7216" behindDoc="1" locked="0" layoutInCell="1" allowOverlap="1" wp14:anchorId="10E5C362" wp14:editId="59853308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7BD00" w14:textId="77777777" w:rsidR="00A822A7" w:rsidRDefault="00A822A7" w:rsidP="00DD4CA4">
      <w:r>
        <w:separator/>
      </w:r>
    </w:p>
  </w:footnote>
  <w:footnote w:type="continuationSeparator" w:id="0">
    <w:p w14:paraId="7E7ACC74" w14:textId="77777777" w:rsidR="00A822A7" w:rsidRDefault="00A822A7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C4E6B"/>
    <w:multiLevelType w:val="hybridMultilevel"/>
    <w:tmpl w:val="DA0EF850"/>
    <w:lvl w:ilvl="0" w:tplc="E05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3AB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A7"/>
    <w:rsid w:val="00010ECE"/>
    <w:rsid w:val="000378B8"/>
    <w:rsid w:val="00056D6F"/>
    <w:rsid w:val="00066953"/>
    <w:rsid w:val="00073C61"/>
    <w:rsid w:val="00074344"/>
    <w:rsid w:val="000745D4"/>
    <w:rsid w:val="00076CD0"/>
    <w:rsid w:val="00082A08"/>
    <w:rsid w:val="00086538"/>
    <w:rsid w:val="000B63D3"/>
    <w:rsid w:val="000C0C90"/>
    <w:rsid w:val="000D128D"/>
    <w:rsid w:val="000D3756"/>
    <w:rsid w:val="000E203B"/>
    <w:rsid w:val="000E3988"/>
    <w:rsid w:val="000E6D86"/>
    <w:rsid w:val="000F48F6"/>
    <w:rsid w:val="000F6589"/>
    <w:rsid w:val="00113DA0"/>
    <w:rsid w:val="00122596"/>
    <w:rsid w:val="00125645"/>
    <w:rsid w:val="00127E3F"/>
    <w:rsid w:val="00131611"/>
    <w:rsid w:val="00132773"/>
    <w:rsid w:val="00136E6D"/>
    <w:rsid w:val="001454FC"/>
    <w:rsid w:val="00152E73"/>
    <w:rsid w:val="00152FC9"/>
    <w:rsid w:val="0015579D"/>
    <w:rsid w:val="00156927"/>
    <w:rsid w:val="00161FF5"/>
    <w:rsid w:val="0017362B"/>
    <w:rsid w:val="00177F34"/>
    <w:rsid w:val="00185B69"/>
    <w:rsid w:val="0018778E"/>
    <w:rsid w:val="00193D3E"/>
    <w:rsid w:val="00197D6A"/>
    <w:rsid w:val="001A03EC"/>
    <w:rsid w:val="001B0D22"/>
    <w:rsid w:val="001E66E5"/>
    <w:rsid w:val="001F1881"/>
    <w:rsid w:val="00204DBA"/>
    <w:rsid w:val="00206D80"/>
    <w:rsid w:val="00233A7F"/>
    <w:rsid w:val="00247090"/>
    <w:rsid w:val="0025153F"/>
    <w:rsid w:val="0025347E"/>
    <w:rsid w:val="00254715"/>
    <w:rsid w:val="00254E1C"/>
    <w:rsid w:val="00263488"/>
    <w:rsid w:val="002646E8"/>
    <w:rsid w:val="00276F57"/>
    <w:rsid w:val="0028521F"/>
    <w:rsid w:val="002944AD"/>
    <w:rsid w:val="00294EA8"/>
    <w:rsid w:val="002A1E8E"/>
    <w:rsid w:val="002A35C0"/>
    <w:rsid w:val="002A63B8"/>
    <w:rsid w:val="002B0ACC"/>
    <w:rsid w:val="002B6931"/>
    <w:rsid w:val="002C7B33"/>
    <w:rsid w:val="002F0DBD"/>
    <w:rsid w:val="002F6709"/>
    <w:rsid w:val="0031003E"/>
    <w:rsid w:val="00323525"/>
    <w:rsid w:val="003236DA"/>
    <w:rsid w:val="00325EA8"/>
    <w:rsid w:val="003424A0"/>
    <w:rsid w:val="00351878"/>
    <w:rsid w:val="0035740F"/>
    <w:rsid w:val="00364DE8"/>
    <w:rsid w:val="0036506F"/>
    <w:rsid w:val="003826FE"/>
    <w:rsid w:val="0039068F"/>
    <w:rsid w:val="0039111F"/>
    <w:rsid w:val="003B2267"/>
    <w:rsid w:val="003B3FA0"/>
    <w:rsid w:val="003B7640"/>
    <w:rsid w:val="003C2D34"/>
    <w:rsid w:val="003D2ED9"/>
    <w:rsid w:val="003D5C3A"/>
    <w:rsid w:val="003E37AB"/>
    <w:rsid w:val="003E7265"/>
    <w:rsid w:val="003F2944"/>
    <w:rsid w:val="003F3FE5"/>
    <w:rsid w:val="003F4BF8"/>
    <w:rsid w:val="004335E1"/>
    <w:rsid w:val="004516E7"/>
    <w:rsid w:val="00451D8D"/>
    <w:rsid w:val="004577E7"/>
    <w:rsid w:val="00464F4A"/>
    <w:rsid w:val="00467BFA"/>
    <w:rsid w:val="0047103A"/>
    <w:rsid w:val="00472BD0"/>
    <w:rsid w:val="004775A7"/>
    <w:rsid w:val="00477BF4"/>
    <w:rsid w:val="00487E10"/>
    <w:rsid w:val="004909C1"/>
    <w:rsid w:val="004A18E0"/>
    <w:rsid w:val="004A7FAC"/>
    <w:rsid w:val="004B0DEC"/>
    <w:rsid w:val="004B5A24"/>
    <w:rsid w:val="004B72A4"/>
    <w:rsid w:val="004C305C"/>
    <w:rsid w:val="004C6E70"/>
    <w:rsid w:val="004D2A3E"/>
    <w:rsid w:val="004D3A34"/>
    <w:rsid w:val="004D6C33"/>
    <w:rsid w:val="004E1425"/>
    <w:rsid w:val="004E2C01"/>
    <w:rsid w:val="004F310E"/>
    <w:rsid w:val="00501D6B"/>
    <w:rsid w:val="005029E9"/>
    <w:rsid w:val="00503F5B"/>
    <w:rsid w:val="00517B6A"/>
    <w:rsid w:val="0052213C"/>
    <w:rsid w:val="00533E9C"/>
    <w:rsid w:val="00536CAA"/>
    <w:rsid w:val="00540CD7"/>
    <w:rsid w:val="00555343"/>
    <w:rsid w:val="005664F6"/>
    <w:rsid w:val="005739B8"/>
    <w:rsid w:val="00584027"/>
    <w:rsid w:val="0059074E"/>
    <w:rsid w:val="005A4CB5"/>
    <w:rsid w:val="005A6BDE"/>
    <w:rsid w:val="005B1610"/>
    <w:rsid w:val="005B4E2C"/>
    <w:rsid w:val="005D142F"/>
    <w:rsid w:val="005D62B0"/>
    <w:rsid w:val="005E723D"/>
    <w:rsid w:val="005F5713"/>
    <w:rsid w:val="005F7BFC"/>
    <w:rsid w:val="0060222B"/>
    <w:rsid w:val="006067A7"/>
    <w:rsid w:val="00610AC0"/>
    <w:rsid w:val="0063578D"/>
    <w:rsid w:val="006443B7"/>
    <w:rsid w:val="00651A15"/>
    <w:rsid w:val="0065523A"/>
    <w:rsid w:val="006569A2"/>
    <w:rsid w:val="00670C1B"/>
    <w:rsid w:val="006722A1"/>
    <w:rsid w:val="00684AD7"/>
    <w:rsid w:val="00686035"/>
    <w:rsid w:val="00693BA0"/>
    <w:rsid w:val="006A173E"/>
    <w:rsid w:val="006B5C7A"/>
    <w:rsid w:val="006B5D54"/>
    <w:rsid w:val="006C66FE"/>
    <w:rsid w:val="006D4516"/>
    <w:rsid w:val="006E2DF5"/>
    <w:rsid w:val="006E71F0"/>
    <w:rsid w:val="00700CDC"/>
    <w:rsid w:val="007027AA"/>
    <w:rsid w:val="0071448E"/>
    <w:rsid w:val="00716166"/>
    <w:rsid w:val="00734DF2"/>
    <w:rsid w:val="00746945"/>
    <w:rsid w:val="00753088"/>
    <w:rsid w:val="007540B5"/>
    <w:rsid w:val="00755FA8"/>
    <w:rsid w:val="00776F95"/>
    <w:rsid w:val="00780E2D"/>
    <w:rsid w:val="00786C19"/>
    <w:rsid w:val="00793775"/>
    <w:rsid w:val="0079401C"/>
    <w:rsid w:val="007941AF"/>
    <w:rsid w:val="00795038"/>
    <w:rsid w:val="007A361B"/>
    <w:rsid w:val="007A55E0"/>
    <w:rsid w:val="007B5EFA"/>
    <w:rsid w:val="007C2087"/>
    <w:rsid w:val="007C4E1A"/>
    <w:rsid w:val="007C7B05"/>
    <w:rsid w:val="007D4055"/>
    <w:rsid w:val="007D68B0"/>
    <w:rsid w:val="007D6B10"/>
    <w:rsid w:val="007F464E"/>
    <w:rsid w:val="008006B9"/>
    <w:rsid w:val="00803A0C"/>
    <w:rsid w:val="00815219"/>
    <w:rsid w:val="00833FBC"/>
    <w:rsid w:val="00834656"/>
    <w:rsid w:val="008431EF"/>
    <w:rsid w:val="00847524"/>
    <w:rsid w:val="00850789"/>
    <w:rsid w:val="00852B13"/>
    <w:rsid w:val="00860277"/>
    <w:rsid w:val="00860FEA"/>
    <w:rsid w:val="00863B39"/>
    <w:rsid w:val="008665A4"/>
    <w:rsid w:val="008732A0"/>
    <w:rsid w:val="008736A1"/>
    <w:rsid w:val="00882152"/>
    <w:rsid w:val="00882F87"/>
    <w:rsid w:val="00884AE2"/>
    <w:rsid w:val="00885132"/>
    <w:rsid w:val="008901C1"/>
    <w:rsid w:val="008A0A2B"/>
    <w:rsid w:val="008B49D6"/>
    <w:rsid w:val="008C19C8"/>
    <w:rsid w:val="008C5991"/>
    <w:rsid w:val="008D193E"/>
    <w:rsid w:val="008D2BF4"/>
    <w:rsid w:val="008F29C4"/>
    <w:rsid w:val="009002FC"/>
    <w:rsid w:val="009131FF"/>
    <w:rsid w:val="00913218"/>
    <w:rsid w:val="0093735E"/>
    <w:rsid w:val="00940A3F"/>
    <w:rsid w:val="009414D3"/>
    <w:rsid w:val="009454FF"/>
    <w:rsid w:val="00952FF6"/>
    <w:rsid w:val="009566F1"/>
    <w:rsid w:val="00967736"/>
    <w:rsid w:val="00972380"/>
    <w:rsid w:val="00982455"/>
    <w:rsid w:val="009A35E0"/>
    <w:rsid w:val="009A510E"/>
    <w:rsid w:val="009B6594"/>
    <w:rsid w:val="009C081B"/>
    <w:rsid w:val="009C68DE"/>
    <w:rsid w:val="009E215D"/>
    <w:rsid w:val="009F6A15"/>
    <w:rsid w:val="00A02835"/>
    <w:rsid w:val="00A03A74"/>
    <w:rsid w:val="00A045ED"/>
    <w:rsid w:val="00A07E2C"/>
    <w:rsid w:val="00A15E65"/>
    <w:rsid w:val="00A322DC"/>
    <w:rsid w:val="00A32FA8"/>
    <w:rsid w:val="00A8169A"/>
    <w:rsid w:val="00A81883"/>
    <w:rsid w:val="00A822A7"/>
    <w:rsid w:val="00A84CA7"/>
    <w:rsid w:val="00A97AEA"/>
    <w:rsid w:val="00AB5C6D"/>
    <w:rsid w:val="00AB682E"/>
    <w:rsid w:val="00AD0C78"/>
    <w:rsid w:val="00AD1466"/>
    <w:rsid w:val="00AD62DD"/>
    <w:rsid w:val="00AE2D49"/>
    <w:rsid w:val="00AE518D"/>
    <w:rsid w:val="00AF03F6"/>
    <w:rsid w:val="00AF3D52"/>
    <w:rsid w:val="00AF3DCC"/>
    <w:rsid w:val="00B10769"/>
    <w:rsid w:val="00B11324"/>
    <w:rsid w:val="00B17F64"/>
    <w:rsid w:val="00B23DF1"/>
    <w:rsid w:val="00B27581"/>
    <w:rsid w:val="00B41A97"/>
    <w:rsid w:val="00B45108"/>
    <w:rsid w:val="00B773C7"/>
    <w:rsid w:val="00B863DA"/>
    <w:rsid w:val="00B8672B"/>
    <w:rsid w:val="00B8731D"/>
    <w:rsid w:val="00BA4514"/>
    <w:rsid w:val="00BA525C"/>
    <w:rsid w:val="00BA59C0"/>
    <w:rsid w:val="00BC1D19"/>
    <w:rsid w:val="00BE6F71"/>
    <w:rsid w:val="00BF2D38"/>
    <w:rsid w:val="00BF58E4"/>
    <w:rsid w:val="00BF6735"/>
    <w:rsid w:val="00C17526"/>
    <w:rsid w:val="00C32523"/>
    <w:rsid w:val="00C4502E"/>
    <w:rsid w:val="00C54981"/>
    <w:rsid w:val="00C6302C"/>
    <w:rsid w:val="00C6705A"/>
    <w:rsid w:val="00C73CB5"/>
    <w:rsid w:val="00C774D9"/>
    <w:rsid w:val="00C818B8"/>
    <w:rsid w:val="00CB52C2"/>
    <w:rsid w:val="00CB5F8A"/>
    <w:rsid w:val="00CC17ED"/>
    <w:rsid w:val="00CC440E"/>
    <w:rsid w:val="00CD72CB"/>
    <w:rsid w:val="00CE64B5"/>
    <w:rsid w:val="00CF089A"/>
    <w:rsid w:val="00CF0A9F"/>
    <w:rsid w:val="00CF20AE"/>
    <w:rsid w:val="00D03EDB"/>
    <w:rsid w:val="00D04388"/>
    <w:rsid w:val="00D05064"/>
    <w:rsid w:val="00D07162"/>
    <w:rsid w:val="00D147F2"/>
    <w:rsid w:val="00D15EC8"/>
    <w:rsid w:val="00D177B7"/>
    <w:rsid w:val="00D249B7"/>
    <w:rsid w:val="00D31A57"/>
    <w:rsid w:val="00D3495E"/>
    <w:rsid w:val="00D41240"/>
    <w:rsid w:val="00D43BCD"/>
    <w:rsid w:val="00D4590A"/>
    <w:rsid w:val="00D463F3"/>
    <w:rsid w:val="00D57583"/>
    <w:rsid w:val="00D63321"/>
    <w:rsid w:val="00D847AA"/>
    <w:rsid w:val="00D91C64"/>
    <w:rsid w:val="00DA1DFB"/>
    <w:rsid w:val="00DC024B"/>
    <w:rsid w:val="00DC7AC3"/>
    <w:rsid w:val="00DD133A"/>
    <w:rsid w:val="00DD4CA4"/>
    <w:rsid w:val="00DE0DCE"/>
    <w:rsid w:val="00DE1605"/>
    <w:rsid w:val="00DE703A"/>
    <w:rsid w:val="00DF1C50"/>
    <w:rsid w:val="00E064C2"/>
    <w:rsid w:val="00E157B6"/>
    <w:rsid w:val="00E22D4A"/>
    <w:rsid w:val="00E27391"/>
    <w:rsid w:val="00E40AF9"/>
    <w:rsid w:val="00E45828"/>
    <w:rsid w:val="00E4654D"/>
    <w:rsid w:val="00E50BA6"/>
    <w:rsid w:val="00E62DE7"/>
    <w:rsid w:val="00E80205"/>
    <w:rsid w:val="00E84E66"/>
    <w:rsid w:val="00E9520C"/>
    <w:rsid w:val="00EA0F49"/>
    <w:rsid w:val="00EA7682"/>
    <w:rsid w:val="00ED52E7"/>
    <w:rsid w:val="00ED6CFA"/>
    <w:rsid w:val="00EE57DC"/>
    <w:rsid w:val="00EF6946"/>
    <w:rsid w:val="00F03EB1"/>
    <w:rsid w:val="00F071FD"/>
    <w:rsid w:val="00F23A6E"/>
    <w:rsid w:val="00F322E6"/>
    <w:rsid w:val="00F370DE"/>
    <w:rsid w:val="00F469EB"/>
    <w:rsid w:val="00F62446"/>
    <w:rsid w:val="00F63BCC"/>
    <w:rsid w:val="00F6692D"/>
    <w:rsid w:val="00F708B0"/>
    <w:rsid w:val="00F71755"/>
    <w:rsid w:val="00F872D7"/>
    <w:rsid w:val="00F92401"/>
    <w:rsid w:val="00F936D0"/>
    <w:rsid w:val="00F93FE7"/>
    <w:rsid w:val="00FA654A"/>
    <w:rsid w:val="00FB063B"/>
    <w:rsid w:val="00FB5607"/>
    <w:rsid w:val="00FC4BCC"/>
    <w:rsid w:val="00FD5086"/>
    <w:rsid w:val="00FE2586"/>
    <w:rsid w:val="00FE2D1C"/>
    <w:rsid w:val="00FE40AF"/>
    <w:rsid w:val="00FE562F"/>
    <w:rsid w:val="00FE6715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108DB"/>
  <w15:docId w15:val="{1BEAE9AC-0C2E-43BD-BD6D-48A84F4C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m6445620330082090912gmail-msohyperlink">
    <w:name w:val="m_6445620330082090912gmail-msohyperlink"/>
    <w:basedOn w:val="Fuentedeprrafopredeter"/>
    <w:rsid w:val="0059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/" TargetMode="External"/><Relationship Id="rId18" Type="http://schemas.openxmlformats.org/officeDocument/2006/relationships/hyperlink" Target="file:///\\servidor\Users\Techsales%20Comunicaci&#243;n\CLIENTES\Fotocasa\fotocasa%202018\NP%20&#205;NDICES\10%20Ndp%20&#237;ndices%20Octubre\Venta%20Octubre%202018\comunicacion@fotocasa.e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otocasa.es/indice/" TargetMode="External"/><Relationship Id="rId17" Type="http://schemas.openxmlformats.org/officeDocument/2006/relationships/hyperlink" Target="https://motos.coches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ches.ne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fojobs.net/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://prensa.fotocas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" TargetMode="External"/><Relationship Id="rId14" Type="http://schemas.openxmlformats.org/officeDocument/2006/relationships/hyperlink" Target="http://www.fotocasa.es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prani\Google%20Drive\PATRI%20Y%20ELENA\001%20CLIENTES\01-SCHIBSTED\03-NOTAS%20DE%20PRENSA\01-VENTA\01-NOTAS%20DE%20PRENSA\2020\05-MAYO\PRENSA%20VENTA%20MAYO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ivotFmts>
      <c:pivotFmt>
        <c:idx val="0"/>
        <c:spPr>
          <a:solidFill>
            <a:schemeClr val="accent5">
              <a:lumMod val="40000"/>
              <a:lumOff val="6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rgbClr val="61C2C7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2"/>
        <c:spPr>
          <a:solidFill>
            <a:schemeClr val="accent5">
              <a:lumMod val="75000"/>
            </a:schemeClr>
          </a:solidFill>
          <a:ln cap="rnd">
            <a:solidFill>
              <a:schemeClr val="accent5">
                <a:lumMod val="75000"/>
              </a:schemeClr>
            </a:solidFill>
          </a:ln>
          <a:effectLst/>
          <a:scene3d>
            <a:camera prst="orthographicFront"/>
            <a:lightRig rig="threePt" dir="t"/>
          </a:scene3d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4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5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6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7"/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numFmt formatCode="#,##0.0\ &quot;%&quot;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1"/>
          <c:showVal val="1"/>
          <c:showCatName val="1"/>
          <c:showSerName val="1"/>
          <c:showPercent val="1"/>
          <c:showBubbleSize val="1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10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11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</c:ext>
          </c:extLst>
        </c:dLbl>
      </c:pivotFmt>
    </c:pivotFmts>
    <c:plotArea>
      <c:layout>
        <c:manualLayout>
          <c:layoutTarget val="inner"/>
          <c:xMode val="edge"/>
          <c:yMode val="edge"/>
          <c:x val="4.605375202992458E-2"/>
          <c:y val="6.6425644952746263E-2"/>
          <c:w val="0.89913341540741254"/>
          <c:h val="0.652325634017260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Hoja5!$C$16</c:f>
              <c:strCache>
                <c:ptCount val="1"/>
                <c:pt idx="0">
                  <c:v>  % Mensual  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Hoja5!$A$18:$B$25</c:f>
              <c:multiLvlStrCache>
                <c:ptCount val="8"/>
                <c:lvl>
                  <c:pt idx="0">
                    <c:v>oct</c:v>
                  </c:pt>
                  <c:pt idx="1">
                    <c:v>nov</c:v>
                  </c:pt>
                  <c:pt idx="2">
                    <c:v>dic</c:v>
                  </c:pt>
                  <c:pt idx="3">
                    <c:v>ene</c:v>
                  </c:pt>
                  <c:pt idx="4">
                    <c:v>feb</c:v>
                  </c:pt>
                  <c:pt idx="5">
                    <c:v>mar</c:v>
                  </c:pt>
                  <c:pt idx="6">
                    <c:v>abr</c:v>
                  </c:pt>
                  <c:pt idx="7">
                    <c:v>may</c:v>
                  </c:pt>
                </c:lvl>
                <c:lvl>
                  <c:pt idx="3">
                    <c:v>2020</c:v>
                  </c:pt>
                </c:lvl>
              </c:multiLvlStrCache>
            </c:multiLvlStrRef>
          </c:cat>
          <c:val>
            <c:numRef>
              <c:f>Hoja5!$C$18:$C$25</c:f>
              <c:numCache>
                <c:formatCode>#,##0.0"%"</c:formatCode>
                <c:ptCount val="8"/>
                <c:pt idx="0">
                  <c:v>8.1100000000000005E-2</c:v>
                </c:pt>
                <c:pt idx="1">
                  <c:v>-1.4922113783258029</c:v>
                </c:pt>
                <c:pt idx="2">
                  <c:v>-0.97912452854482801</c:v>
                </c:pt>
                <c:pt idx="3">
                  <c:v>-0.2562768874007193</c:v>
                </c:pt>
                <c:pt idx="4">
                  <c:v>0.10809753765759211</c:v>
                </c:pt>
                <c:pt idx="5">
                  <c:v>7.203217168623155E-2</c:v>
                </c:pt>
                <c:pt idx="6">
                  <c:v>0.50820211091262557</c:v>
                </c:pt>
                <c:pt idx="7">
                  <c:v>1.3158036706552689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27-4095-A611-39FB3256E225}"/>
            </c:ext>
          </c:extLst>
        </c:ser>
        <c:ser>
          <c:idx val="1"/>
          <c:order val="1"/>
          <c:tx>
            <c:strRef>
              <c:f>Hoja5!$D$16</c:f>
              <c:strCache>
                <c:ptCount val="1"/>
                <c:pt idx="0">
                  <c:v> % Interanual 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Hoja5!$A$18:$B$25</c:f>
              <c:multiLvlStrCache>
                <c:ptCount val="8"/>
                <c:lvl>
                  <c:pt idx="0">
                    <c:v>oct</c:v>
                  </c:pt>
                  <c:pt idx="1">
                    <c:v>nov</c:v>
                  </c:pt>
                  <c:pt idx="2">
                    <c:v>dic</c:v>
                  </c:pt>
                  <c:pt idx="3">
                    <c:v>ene</c:v>
                  </c:pt>
                  <c:pt idx="4">
                    <c:v>feb</c:v>
                  </c:pt>
                  <c:pt idx="5">
                    <c:v>mar</c:v>
                  </c:pt>
                  <c:pt idx="6">
                    <c:v>abr</c:v>
                  </c:pt>
                  <c:pt idx="7">
                    <c:v>may</c:v>
                  </c:pt>
                </c:lvl>
                <c:lvl>
                  <c:pt idx="3">
                    <c:v>2020</c:v>
                  </c:pt>
                </c:lvl>
              </c:multiLvlStrCache>
            </c:multiLvlStrRef>
          </c:cat>
          <c:val>
            <c:numRef>
              <c:f>Hoja5!$D$18:$D$25</c:f>
              <c:numCache>
                <c:formatCode>#,##0.0"%"</c:formatCode>
                <c:ptCount val="8"/>
                <c:pt idx="0">
                  <c:v>2.3555999999999999</c:v>
                </c:pt>
                <c:pt idx="1">
                  <c:v>0.14404460708488109</c:v>
                </c:pt>
                <c:pt idx="2">
                  <c:v>-1.2614646874092861</c:v>
                </c:pt>
                <c:pt idx="3">
                  <c:v>-1.8605254430531404</c:v>
                </c:pt>
                <c:pt idx="4">
                  <c:v>-2.3134483540373618</c:v>
                </c:pt>
                <c:pt idx="5">
                  <c:v>-2.9460909838051164</c:v>
                </c:pt>
                <c:pt idx="6">
                  <c:v>-1.9880154463444377</c:v>
                </c:pt>
                <c:pt idx="7">
                  <c:v>-1.0605431441696123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27-4095-A611-39FB3256E2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14"/>
        <c:axId val="714532111"/>
        <c:axId val="1020150815"/>
      </c:barChart>
      <c:catAx>
        <c:axId val="714532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  <c:crossAx val="1020150815"/>
        <c:crosses val="autoZero"/>
        <c:auto val="1"/>
        <c:lblAlgn val="ctr"/>
        <c:lblOffset val="100"/>
        <c:noMultiLvlLbl val="0"/>
      </c:catAx>
      <c:valAx>
        <c:axId val="1020150815"/>
        <c:scaling>
          <c:orientation val="minMax"/>
        </c:scaling>
        <c:delete val="1"/>
        <c:axPos val="l"/>
        <c:numFmt formatCode="#,##0.0&quot;%&quot;" sourceLinked="1"/>
        <c:majorTickMark val="none"/>
        <c:minorTickMark val="none"/>
        <c:tickLblPos val="nextTo"/>
        <c:crossAx val="714532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</c:legendEntry>
      <c:layout>
        <c:manualLayout>
          <c:xMode val="edge"/>
          <c:yMode val="edge"/>
          <c:x val="8.1070809443353917E-2"/>
          <c:y val="0.90818309181362333"/>
          <c:w val="0.84466034053435624"/>
          <c:h val="8.98175202662492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Open Sans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 b="1">
          <a:latin typeface="Open Sans"/>
        </a:defRPr>
      </a:pPr>
      <a:endParaRPr lang="es-ES"/>
    </a:p>
  </c:txPr>
  <c:externalData r:id="rId4">
    <c:autoUpdate val="0"/>
  </c:externalData>
  <c:userShapes r:id="rId5"/>
  <c:extLst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0.05909</cdr:x>
      <cdr:y>0.34536</cdr:y>
    </cdr:from>
    <cdr:to>
      <cdr:x>0.92334</cdr:x>
      <cdr:y>0.34536</cdr:y>
    </cdr:to>
    <cdr:cxnSp macro="">
      <cdr:nvCxnSpPr>
        <cdr:cNvPr id="6" name="Conector recto 5">
          <a:extLst xmlns:a="http://schemas.openxmlformats.org/drawingml/2006/main">
            <a:ext uri="{FF2B5EF4-FFF2-40B4-BE49-F238E27FC236}">
              <a16:creationId xmlns:a16="http://schemas.microsoft.com/office/drawing/2014/main" id="{95FDED51-2779-4F3D-84FE-1C764C29DBAA}"/>
            </a:ext>
          </a:extLst>
        </cdr:cNvPr>
        <cdr:cNvCxnSpPr/>
      </cdr:nvCxnSpPr>
      <cdr:spPr>
        <a:xfrm xmlns:a="http://schemas.openxmlformats.org/drawingml/2006/main">
          <a:off x="335281" y="946282"/>
          <a:ext cx="4903517" cy="0"/>
        </a:xfrm>
        <a:prstGeom xmlns:a="http://schemas.openxmlformats.org/drawingml/2006/main" prst="line">
          <a:avLst/>
        </a:prstGeom>
        <a:ln xmlns:a="http://schemas.openxmlformats.org/drawingml/2006/main" w="12700" cmpd="sng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5739C-344C-43DF-926E-684FD88A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9</Pages>
  <Words>2579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Ranilla Checa</dc:creator>
  <cp:lastModifiedBy>Anaïs López García</cp:lastModifiedBy>
  <cp:revision>19</cp:revision>
  <dcterms:created xsi:type="dcterms:W3CDTF">2020-05-22T11:38:00Z</dcterms:created>
  <dcterms:modified xsi:type="dcterms:W3CDTF">2020-06-02T07:33:00Z</dcterms:modified>
</cp:coreProperties>
</file>