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5FFD588F" w:rsidR="00753088" w:rsidRPr="000B133D" w:rsidRDefault="00E16A85" w:rsidP="00753088">
      <w:pPr>
        <w:spacing w:line="276" w:lineRule="auto"/>
        <w:ind w:right="-574"/>
        <w:jc w:val="center"/>
        <w:rPr>
          <w:rFonts w:ascii="National" w:hAnsi="National"/>
          <w:b/>
          <w:bCs/>
          <w:iCs/>
          <w:color w:val="1DBDC5"/>
          <w:sz w:val="34"/>
          <w:szCs w:val="32"/>
          <w:lang w:val="es-ES"/>
        </w:rPr>
      </w:pPr>
      <w:r>
        <w:rPr>
          <w:rFonts w:ascii="National" w:hAnsi="National"/>
          <w:b/>
          <w:bCs/>
          <w:iCs/>
          <w:color w:val="1DBDC5"/>
          <w:sz w:val="34"/>
          <w:szCs w:val="32"/>
          <w:lang w:val="es-ES"/>
        </w:rPr>
        <w:t>VIVIENDA Y TELETRABAJO DURANTE LA PANDEMIA</w:t>
      </w:r>
    </w:p>
    <w:p w14:paraId="1EF151D3" w14:textId="17170117" w:rsidR="00240BF9" w:rsidRPr="009A0CA2" w:rsidRDefault="009A0CA2" w:rsidP="00760547">
      <w:pPr>
        <w:ind w:right="-574"/>
        <w:jc w:val="both"/>
        <w:rPr>
          <w:rFonts w:ascii="National" w:hAnsi="National"/>
          <w:b/>
          <w:bCs/>
          <w:iCs/>
          <w:color w:val="303AB2"/>
          <w:sz w:val="56"/>
          <w:szCs w:val="200"/>
          <w:lang w:val="es-ES"/>
        </w:rPr>
      </w:pPr>
      <w:r w:rsidRPr="009A0CA2">
        <w:rPr>
          <w:rFonts w:ascii="National" w:hAnsi="National"/>
          <w:b/>
          <w:bCs/>
          <w:iCs/>
          <w:color w:val="303AB2"/>
          <w:sz w:val="54"/>
          <w:szCs w:val="180"/>
          <w:lang w:val="es-ES"/>
        </w:rPr>
        <w:t>Las viviendas en propiedad están más acondicionadas para el teletrabajo que las de alquiler</w:t>
      </w:r>
    </w:p>
    <w:p w14:paraId="344BD4E9" w14:textId="77777777" w:rsidR="009A0CA2" w:rsidRDefault="009A0CA2" w:rsidP="009A0CA2">
      <w:pPr>
        <w:pStyle w:val="Prrafodelista"/>
        <w:spacing w:line="276" w:lineRule="auto"/>
        <w:ind w:left="644" w:right="-574"/>
        <w:rPr>
          <w:rFonts w:ascii="Open Sans" w:eastAsia="Times New Roman" w:hAnsi="Open Sans" w:cs="Open Sans"/>
          <w:sz w:val="22"/>
          <w:szCs w:val="22"/>
          <w:lang w:val="es-ES" w:eastAsia="es-ES_tradnl"/>
        </w:rPr>
      </w:pPr>
    </w:p>
    <w:p w14:paraId="4335F08F" w14:textId="539EF12A" w:rsidR="008F6F5A" w:rsidRDefault="009A0CA2"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Durante la pandemia se ha producido un incremento de 20 puntos porcentuales de españoles que han teletrabajado</w:t>
      </w:r>
    </w:p>
    <w:p w14:paraId="1396AAAF" w14:textId="6D29A6B9" w:rsidR="009A0CA2" w:rsidRDefault="009A0CA2"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9A0CA2">
        <w:rPr>
          <w:rFonts w:ascii="Open Sans" w:eastAsia="Times New Roman" w:hAnsi="Open Sans" w:cs="Open Sans"/>
          <w:sz w:val="22"/>
          <w:szCs w:val="22"/>
          <w:lang w:val="es-ES" w:eastAsia="es-ES_tradnl"/>
        </w:rPr>
        <w:t>El equipamiento informático y la conexión a Internet, lo que más se valora en una vivienda para teletrabajar</w:t>
      </w:r>
    </w:p>
    <w:p w14:paraId="1989B990" w14:textId="7F39C71E" w:rsidR="009A0CA2" w:rsidRDefault="009A0CA2"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9A0CA2">
        <w:rPr>
          <w:rFonts w:ascii="Open Sans" w:eastAsia="Times New Roman" w:hAnsi="Open Sans" w:cs="Open Sans"/>
          <w:sz w:val="22"/>
          <w:szCs w:val="22"/>
          <w:lang w:val="es-ES" w:eastAsia="es-ES_tradnl"/>
        </w:rPr>
        <w:t>El perfil de la persona que teletrabaja es el de alguien con 40 años, que vive en una capital de provincia (43%) y que gana entre 1500 y 2000 euros (18%</w:t>
      </w:r>
      <w:r>
        <w:rPr>
          <w:rFonts w:ascii="Open Sans" w:eastAsia="Times New Roman" w:hAnsi="Open Sans" w:cs="Open Sans"/>
          <w:sz w:val="22"/>
          <w:szCs w:val="22"/>
          <w:lang w:val="es-ES" w:eastAsia="es-ES_tradnl"/>
        </w:rPr>
        <w:t>)</w:t>
      </w:r>
    </w:p>
    <w:p w14:paraId="6698B425" w14:textId="5E5E7B37" w:rsidR="009A0CA2" w:rsidRDefault="00E16A85"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w:t>
      </w:r>
      <w:r w:rsidR="009A0CA2" w:rsidRPr="009A0CA2">
        <w:rPr>
          <w:rFonts w:ascii="Open Sans" w:eastAsia="Times New Roman" w:hAnsi="Open Sans" w:cs="Open Sans"/>
          <w:sz w:val="22"/>
          <w:szCs w:val="22"/>
          <w:lang w:val="es-ES" w:eastAsia="es-ES_tradnl"/>
        </w:rPr>
        <w:t>l peso relativo de Madrid y Cataluña entre los teletrabajadores es muy superior que el que les correspondería por su población</w:t>
      </w:r>
    </w:p>
    <w:p w14:paraId="69A9DF05" w14:textId="34DDAE31" w:rsidR="00E16A85" w:rsidRDefault="00E16A85"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16A85">
        <w:rPr>
          <w:rFonts w:ascii="Open Sans" w:hAnsi="Open Sans" w:cs="Open Sans"/>
          <w:color w:val="000000"/>
          <w:sz w:val="22"/>
          <w:szCs w:val="22"/>
        </w:rPr>
        <w:t>El 26% de los que teletrabajan viven de alquiler y un 74% viven en una casa de la que son dueños</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6AB22A87"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9A0CA2">
        <w:rPr>
          <w:rFonts w:ascii="Open Sans Light" w:hAnsi="Open Sans Light" w:cs="Open Sans Light"/>
          <w:b/>
          <w:iCs/>
          <w:color w:val="303AB2"/>
          <w:szCs w:val="20"/>
          <w:lang w:val="es-ES"/>
        </w:rPr>
        <w:t>9 de julio</w:t>
      </w:r>
      <w:r w:rsidR="00415455">
        <w:rPr>
          <w:rFonts w:ascii="Open Sans Light" w:hAnsi="Open Sans Light" w:cs="Open Sans Light"/>
          <w:b/>
          <w:iCs/>
          <w:color w:val="303AB2"/>
          <w:szCs w:val="20"/>
          <w:lang w:val="es-ES"/>
        </w:rPr>
        <w:t xml:space="preserve"> de</w:t>
      </w:r>
      <w:r w:rsidR="00966C6F">
        <w:rPr>
          <w:rFonts w:ascii="Open Sans Light" w:hAnsi="Open Sans Light" w:cs="Open Sans Light"/>
          <w:b/>
          <w:iCs/>
          <w:color w:val="303AB2"/>
          <w:szCs w:val="20"/>
          <w:lang w:val="es-ES"/>
        </w:rPr>
        <w:t xml:space="preserve"> 2020</w:t>
      </w:r>
    </w:p>
    <w:p w14:paraId="706B0178" w14:textId="0FFC982D" w:rsidR="009A0CA2" w:rsidRP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t xml:space="preserve">El teletrabajo se ha convertido en la modalidad de desempeño profesional para uno de cada cuatro españoles de entre 18 y 65 años a raíz de la </w:t>
      </w:r>
      <w:r>
        <w:rPr>
          <w:rFonts w:ascii="Open Sans" w:hAnsi="Open Sans" w:cs="Open Sans"/>
          <w:color w:val="000000"/>
          <w:sz w:val="22"/>
          <w:szCs w:val="22"/>
        </w:rPr>
        <w:t>COVID</w:t>
      </w:r>
      <w:r w:rsidRPr="009A0CA2">
        <w:rPr>
          <w:rFonts w:ascii="Open Sans" w:hAnsi="Open Sans" w:cs="Open Sans"/>
          <w:color w:val="000000"/>
          <w:sz w:val="22"/>
          <w:szCs w:val="22"/>
        </w:rPr>
        <w:t xml:space="preserve">-19: un 6% ya teletrabajaban antes y otro 20% ha empezado a hacerlo durante la crisis sanitaria. Es decir: durante la crisis se ha producido un incremento de 20 puntos porcentuales (del 6 % al 26 %) del porcentaje de personas que teletrabajan. </w:t>
      </w:r>
      <w:r>
        <w:rPr>
          <w:rFonts w:ascii="Open Sans" w:hAnsi="Open Sans" w:cs="Open Sans"/>
          <w:color w:val="000000"/>
          <w:sz w:val="22"/>
          <w:szCs w:val="22"/>
        </w:rPr>
        <w:t xml:space="preserve">Esta es la principal conclusión que se desprende del análisis de </w:t>
      </w:r>
      <w:hyperlink r:id="rId9" w:history="1">
        <w:r w:rsidRPr="006C649C">
          <w:rPr>
            <w:rStyle w:val="Hipervnculo"/>
            <w:rFonts w:ascii="Open Sans" w:hAnsi="Open Sans" w:cs="Open Sans"/>
            <w:sz w:val="22"/>
            <w:szCs w:val="22"/>
          </w:rPr>
          <w:t xml:space="preserve">Fotocasa </w:t>
        </w:r>
        <w:proofErr w:type="spellStart"/>
        <w:r w:rsidRPr="006C649C">
          <w:rPr>
            <w:rStyle w:val="Hipervnculo"/>
            <w:rFonts w:ascii="Open Sans" w:hAnsi="Open Sans" w:cs="Open Sans"/>
            <w:sz w:val="22"/>
            <w:szCs w:val="22"/>
          </w:rPr>
          <w:t>Research</w:t>
        </w:r>
        <w:proofErr w:type="spellEnd"/>
      </w:hyperlink>
      <w:r>
        <w:rPr>
          <w:rFonts w:ascii="Open Sans" w:hAnsi="Open Sans" w:cs="Open Sans"/>
          <w:color w:val="000000"/>
          <w:sz w:val="22"/>
          <w:szCs w:val="22"/>
        </w:rPr>
        <w:t xml:space="preserve"> “</w:t>
      </w:r>
      <w:r>
        <w:rPr>
          <w:rFonts w:ascii="Open Sans" w:hAnsi="Open Sans" w:cs="Open Sans"/>
          <w:b/>
          <w:bCs/>
          <w:color w:val="000000"/>
          <w:sz w:val="22"/>
          <w:szCs w:val="22"/>
        </w:rPr>
        <w:t>Vivienda y teletrabajo durante la pandemia</w:t>
      </w:r>
      <w:r>
        <w:rPr>
          <w:rFonts w:ascii="Open Sans" w:hAnsi="Open Sans" w:cs="Open Sans"/>
          <w:color w:val="000000"/>
          <w:sz w:val="22"/>
          <w:szCs w:val="22"/>
        </w:rPr>
        <w:t xml:space="preserve">” elaborado por el portal inmobiliario </w:t>
      </w:r>
      <w:hyperlink r:id="rId10" w:history="1">
        <w:r w:rsidRPr="000A4242">
          <w:rPr>
            <w:rStyle w:val="Hipervnculo"/>
            <w:rFonts w:ascii="Open Sans" w:hAnsi="Open Sans" w:cs="Open Sans"/>
            <w:sz w:val="22"/>
            <w:szCs w:val="22"/>
          </w:rPr>
          <w:t>Fotocasa</w:t>
        </w:r>
      </w:hyperlink>
      <w:r w:rsidRPr="000A4242">
        <w:rPr>
          <w:rFonts w:ascii="Open Sans" w:hAnsi="Open Sans" w:cs="Open Sans"/>
          <w:color w:val="000000"/>
          <w:sz w:val="22"/>
          <w:szCs w:val="22"/>
        </w:rPr>
        <w:t xml:space="preserve"> con la intención de </w:t>
      </w:r>
      <w:r>
        <w:rPr>
          <w:rFonts w:ascii="Open Sans" w:hAnsi="Open Sans" w:cs="Open Sans"/>
          <w:color w:val="000000"/>
          <w:sz w:val="22"/>
          <w:szCs w:val="22"/>
        </w:rPr>
        <w:t xml:space="preserve">conocer de primera mano las consecuencias más directas de la situación provocada por el coronavirus en el sector inmobiliario. </w:t>
      </w:r>
    </w:p>
    <w:p w14:paraId="05A6079B" w14:textId="4610BB63" w:rsid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Este incremento de españoles teletrabajando </w:t>
      </w:r>
      <w:r w:rsidRPr="009A0CA2">
        <w:rPr>
          <w:rFonts w:ascii="Open Sans" w:hAnsi="Open Sans" w:cs="Open Sans"/>
          <w:color w:val="000000"/>
          <w:sz w:val="22"/>
          <w:szCs w:val="22"/>
        </w:rPr>
        <w:t xml:space="preserve">supone dos cambios en el comportamiento cotidiano: por un lado, se pasan más horas en el hogar; y, por otro, </w:t>
      </w:r>
      <w:r w:rsidRPr="00D250D4">
        <w:rPr>
          <w:rFonts w:ascii="Open Sans" w:hAnsi="Open Sans" w:cs="Open Sans"/>
          <w:b/>
          <w:bCs/>
          <w:color w:val="000000"/>
          <w:sz w:val="22"/>
          <w:szCs w:val="22"/>
        </w:rPr>
        <w:t>se le dan nuevos usos al inmueble inicialmente no previstos</w:t>
      </w:r>
      <w:r w:rsidRPr="009A0CA2">
        <w:rPr>
          <w:rFonts w:ascii="Open Sans" w:hAnsi="Open Sans" w:cs="Open Sans"/>
          <w:color w:val="000000"/>
          <w:sz w:val="22"/>
          <w:szCs w:val="22"/>
        </w:rPr>
        <w:t>. Por ello, la percepción y las expectativas que se tienen sobre la vivienda están cambiando como consecuencia de esta situación.</w:t>
      </w:r>
    </w:p>
    <w:p w14:paraId="072ED13B" w14:textId="67A9CC97" w:rsidR="009A0CA2" w:rsidRDefault="00D25420" w:rsidP="009A0CA2">
      <w:pPr>
        <w:pStyle w:val="NormalWeb"/>
        <w:shd w:val="clear" w:color="auto" w:fill="FFFFFF"/>
        <w:spacing w:after="225" w:line="276" w:lineRule="auto"/>
        <w:ind w:right="-574"/>
        <w:jc w:val="center"/>
        <w:rPr>
          <w:rFonts w:ascii="Open Sans" w:hAnsi="Open Sans" w:cs="Open Sans"/>
          <w:color w:val="000000"/>
          <w:sz w:val="22"/>
          <w:szCs w:val="22"/>
        </w:rPr>
      </w:pPr>
      <w:r>
        <w:rPr>
          <w:noProof/>
        </w:rPr>
        <w:lastRenderedPageBreak/>
        <w:drawing>
          <wp:inline distT="0" distB="0" distL="0" distR="0" wp14:anchorId="327910E9" wp14:editId="1D7559EB">
            <wp:extent cx="5672455" cy="3414954"/>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3350" cy="3421513"/>
                    </a:xfrm>
                    <a:prstGeom prst="rect">
                      <a:avLst/>
                    </a:prstGeom>
                    <a:noFill/>
                    <a:ln>
                      <a:noFill/>
                    </a:ln>
                  </pic:spPr>
                </pic:pic>
              </a:graphicData>
            </a:graphic>
          </wp:inline>
        </w:drawing>
      </w:r>
    </w:p>
    <w:p w14:paraId="3161BFE0" w14:textId="77777777" w:rsidR="00D25420" w:rsidRDefault="00D25420" w:rsidP="009A0CA2">
      <w:pPr>
        <w:pStyle w:val="NormalWeb"/>
        <w:shd w:val="clear" w:color="auto" w:fill="FFFFFF"/>
        <w:spacing w:after="225" w:line="276" w:lineRule="auto"/>
        <w:ind w:right="-574"/>
        <w:jc w:val="both"/>
        <w:rPr>
          <w:rFonts w:ascii="Open Sans" w:hAnsi="Open Sans" w:cs="Open Sans"/>
          <w:color w:val="000000"/>
          <w:sz w:val="22"/>
          <w:szCs w:val="22"/>
        </w:rPr>
      </w:pPr>
    </w:p>
    <w:p w14:paraId="1BC01E35" w14:textId="782B54D1" w:rsidR="009A0CA2" w:rsidRDefault="00B7291F" w:rsidP="009A0CA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w:t>
      </w:r>
      <w:r w:rsidRPr="00B7291F">
        <w:rPr>
          <w:rFonts w:ascii="Open Sans" w:hAnsi="Open Sans" w:cs="Open Sans"/>
          <w:color w:val="000000"/>
          <w:sz w:val="22"/>
          <w:szCs w:val="22"/>
        </w:rPr>
        <w:t xml:space="preserve">Tal y como apuntan muchos expertos si el teletrabajo ha venido </w:t>
      </w:r>
      <w:r>
        <w:rPr>
          <w:rFonts w:ascii="Open Sans" w:hAnsi="Open Sans" w:cs="Open Sans"/>
          <w:color w:val="000000"/>
          <w:sz w:val="22"/>
          <w:szCs w:val="22"/>
        </w:rPr>
        <w:t xml:space="preserve">a España </w:t>
      </w:r>
      <w:r w:rsidRPr="00B7291F">
        <w:rPr>
          <w:rFonts w:ascii="Open Sans" w:hAnsi="Open Sans" w:cs="Open Sans"/>
          <w:color w:val="000000"/>
          <w:sz w:val="22"/>
          <w:szCs w:val="22"/>
        </w:rPr>
        <w:t>para quedarse condicionará totalmente el lugar en el que vivamos</w:t>
      </w:r>
      <w:r>
        <w:rPr>
          <w:rFonts w:ascii="Open Sans" w:hAnsi="Open Sans" w:cs="Open Sans"/>
          <w:color w:val="000000"/>
          <w:sz w:val="22"/>
          <w:szCs w:val="22"/>
        </w:rPr>
        <w:t xml:space="preserve">, </w:t>
      </w:r>
      <w:r w:rsidRPr="00B7291F">
        <w:rPr>
          <w:rFonts w:ascii="Open Sans" w:hAnsi="Open Sans" w:cs="Open Sans"/>
          <w:color w:val="000000"/>
          <w:sz w:val="22"/>
          <w:szCs w:val="22"/>
        </w:rPr>
        <w:t xml:space="preserve">ya que ahora no será una prioridad vivir cerca del </w:t>
      </w:r>
      <w:r>
        <w:rPr>
          <w:rFonts w:ascii="Open Sans" w:hAnsi="Open Sans" w:cs="Open Sans"/>
          <w:color w:val="000000"/>
          <w:sz w:val="22"/>
          <w:szCs w:val="22"/>
        </w:rPr>
        <w:t>lugar de trabajo</w:t>
      </w:r>
      <w:r w:rsidRPr="00B7291F">
        <w:rPr>
          <w:rFonts w:ascii="Open Sans" w:hAnsi="Open Sans" w:cs="Open Sans"/>
          <w:color w:val="000000"/>
          <w:sz w:val="22"/>
          <w:szCs w:val="22"/>
        </w:rPr>
        <w:t>, sino que los españoles podrán vivir lejos de la ciudad y priorizar ciertas características de la vivienda a las que ahora no se les daba tanta importancia</w:t>
      </w:r>
      <w:r>
        <w:rPr>
          <w:rFonts w:ascii="Open Sans" w:hAnsi="Open Sans" w:cs="Open Sans"/>
          <w:color w:val="000000"/>
          <w:sz w:val="22"/>
          <w:szCs w:val="22"/>
        </w:rPr>
        <w:t xml:space="preserve">, como pueden ser las zonas exteriores como jardín o piscina. Además, también condicionará el tipo de viviendas que se buscarán ya que poder tener un espacio específico para trabajar, como puede ser un despacho, cobra mucha relevancia en la búsqueda de vivienda”, explica Anaïs López, directora de Comunicación de </w:t>
      </w:r>
      <w:hyperlink r:id="rId12"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68272AA2" w14:textId="254F9AFE" w:rsidR="009A0CA2" w:rsidRP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w:t>
      </w:r>
      <w:r w:rsidRPr="009A0CA2">
        <w:rPr>
          <w:rFonts w:ascii="Open Sans" w:hAnsi="Open Sans" w:cs="Open Sans"/>
          <w:color w:val="000000"/>
          <w:sz w:val="22"/>
          <w:szCs w:val="22"/>
        </w:rPr>
        <w:t xml:space="preserve">l perfil de la persona que teletrabaja es el de alguien con </w:t>
      </w:r>
      <w:r w:rsidRPr="00D250D4">
        <w:rPr>
          <w:rFonts w:ascii="Open Sans" w:hAnsi="Open Sans" w:cs="Open Sans"/>
          <w:b/>
          <w:bCs/>
          <w:color w:val="000000"/>
          <w:sz w:val="22"/>
          <w:szCs w:val="22"/>
        </w:rPr>
        <w:t>40 años, que vive en una capital de provincia (43%) y que gana entre 1500 y 2000 euros</w:t>
      </w:r>
      <w:r w:rsidRPr="009A0CA2">
        <w:rPr>
          <w:rFonts w:ascii="Open Sans" w:hAnsi="Open Sans" w:cs="Open Sans"/>
          <w:color w:val="000000"/>
          <w:sz w:val="22"/>
          <w:szCs w:val="22"/>
        </w:rPr>
        <w:t xml:space="preserve"> (18%). No se puede, sin embargo, asignarle un sexo determinado, porque el reparto entre mujeres y hombres está muy equilibrado. Con respecto a la situación de convivencia de las personas que teletrabajan, lo más frecuente es vivir con pareja, ya sea con o sin hijos (58 % de los casos). </w:t>
      </w:r>
    </w:p>
    <w:p w14:paraId="419B7C3E" w14:textId="0E0AC839" w:rsid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t xml:space="preserve">Sus rasgos, difieren sensiblemente con el conjunto de la población: los que teletrabajan tienen unos ingresos más altos, son más jóvenes y </w:t>
      </w:r>
      <w:r w:rsidRPr="00E16A85">
        <w:rPr>
          <w:rFonts w:ascii="Open Sans" w:hAnsi="Open Sans" w:cs="Open Sans"/>
          <w:b/>
          <w:bCs/>
          <w:color w:val="000000"/>
          <w:sz w:val="22"/>
          <w:szCs w:val="22"/>
        </w:rPr>
        <w:t>tienen un nivel de estudios superior que la media de la sociedad</w:t>
      </w:r>
      <w:r w:rsidRPr="009A0CA2">
        <w:rPr>
          <w:rFonts w:ascii="Open Sans" w:hAnsi="Open Sans" w:cs="Open Sans"/>
          <w:color w:val="000000"/>
          <w:sz w:val="22"/>
          <w:szCs w:val="22"/>
        </w:rPr>
        <w:t xml:space="preserve">. Esto se resume si se compara el nivel socioeconómico: los que se sitúan en los escalones más altos suman un 17 % del conjunto de la sociedad y, sin embargo, son el 33 % de los que teletrabajan. Una mirada en términos territoriales, completa el cuadro: el peso relativo de Madrid y Cataluña entre los teletrabajadores es muy superior que el que les correspondería por su población. </w:t>
      </w:r>
    </w:p>
    <w:p w14:paraId="4EAFEFFF" w14:textId="77777777" w:rsidR="00D25420" w:rsidRDefault="00D25420" w:rsidP="009A0CA2">
      <w:pPr>
        <w:pStyle w:val="NormalWeb"/>
        <w:shd w:val="clear" w:color="auto" w:fill="FFFFFF"/>
        <w:spacing w:after="225" w:line="276" w:lineRule="auto"/>
        <w:ind w:right="-574"/>
        <w:jc w:val="both"/>
        <w:rPr>
          <w:rFonts w:ascii="Open Sans" w:hAnsi="Open Sans" w:cs="Open Sans"/>
          <w:color w:val="000000"/>
          <w:sz w:val="22"/>
          <w:szCs w:val="22"/>
        </w:rPr>
      </w:pPr>
    </w:p>
    <w:p w14:paraId="4800F225" w14:textId="1D82B3BF" w:rsid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lastRenderedPageBreak/>
        <w:t>La suma de todas estas variables retrata mejor el perfil del teletrabajador, una silueta bastante diferente a la del conjunto de la sociedad: como es lógico, estamos principalmente ante empleados de oficina. Educación, ingresos, ubicación geográfica, incluso el hecho de que sean más jóvenes (más próximos a la tecnología para el trabajo en remoto</w:t>
      </w:r>
      <w:r>
        <w:rPr>
          <w:rFonts w:ascii="Open Sans" w:hAnsi="Open Sans" w:cs="Open Sans"/>
          <w:color w:val="000000"/>
          <w:sz w:val="22"/>
          <w:szCs w:val="22"/>
        </w:rPr>
        <w:t xml:space="preserve">). </w:t>
      </w:r>
      <w:r w:rsidRPr="009A0CA2">
        <w:rPr>
          <w:rFonts w:ascii="Open Sans" w:hAnsi="Open Sans" w:cs="Open Sans"/>
          <w:color w:val="000000"/>
          <w:sz w:val="22"/>
          <w:szCs w:val="22"/>
        </w:rPr>
        <w:t>Todo apunta en ese mismo sentido.</w:t>
      </w:r>
    </w:p>
    <w:p w14:paraId="73662342" w14:textId="14794407" w:rsidR="009A0CA2" w:rsidRDefault="00D25420" w:rsidP="00DD016A">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7494536E" wp14:editId="71952E24">
            <wp:extent cx="5671038" cy="3413434"/>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8573" cy="3430008"/>
                    </a:xfrm>
                    <a:prstGeom prst="rect">
                      <a:avLst/>
                    </a:prstGeom>
                    <a:noFill/>
                    <a:ln>
                      <a:noFill/>
                    </a:ln>
                  </pic:spPr>
                </pic:pic>
              </a:graphicData>
            </a:graphic>
          </wp:inline>
        </w:drawing>
      </w:r>
    </w:p>
    <w:p w14:paraId="0D4C16A2" w14:textId="41D564EE" w:rsidR="009A0CA2" w:rsidRPr="009A0CA2" w:rsidRDefault="009A0CA2" w:rsidP="009A0CA2">
      <w:pPr>
        <w:spacing w:line="276" w:lineRule="auto"/>
        <w:ind w:right="-574"/>
        <w:rPr>
          <w:rFonts w:ascii="Open Sans Light" w:hAnsi="Open Sans Light" w:cs="Open Sans Light"/>
          <w:b/>
          <w:iCs/>
          <w:color w:val="303AB2"/>
          <w:sz w:val="30"/>
          <w:szCs w:val="26"/>
          <w:lang w:val="es-ES"/>
        </w:rPr>
      </w:pPr>
      <w:r w:rsidRPr="009A0CA2">
        <w:rPr>
          <w:rFonts w:ascii="Open Sans Light" w:hAnsi="Open Sans Light" w:cs="Open Sans Light"/>
          <w:b/>
          <w:iCs/>
          <w:color w:val="303AB2"/>
          <w:sz w:val="30"/>
          <w:szCs w:val="26"/>
          <w:lang w:val="es-ES"/>
        </w:rPr>
        <w:t>¿Equipados para teletrabajar?</w:t>
      </w:r>
    </w:p>
    <w:p w14:paraId="3B0CFB8D" w14:textId="77777777" w:rsidR="009A0CA2" w:rsidRP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t xml:space="preserve">Estos teletrabajadores se han encontrado, en la mayoría de los casos, con esta situación sin haber podido planificarlo. Por este motivo, el equipamiento y las viviendas podrían no estar adaptados a estas necesidades. </w:t>
      </w:r>
      <w:r w:rsidRPr="00D250D4">
        <w:rPr>
          <w:rFonts w:ascii="Open Sans" w:hAnsi="Open Sans" w:cs="Open Sans"/>
          <w:b/>
          <w:bCs/>
          <w:color w:val="000000"/>
          <w:sz w:val="22"/>
          <w:szCs w:val="22"/>
        </w:rPr>
        <w:t>¿Qué es lo que más valoran las personas que teletrabajan en la vivienda?</w:t>
      </w:r>
      <w:r w:rsidRPr="009A0CA2">
        <w:rPr>
          <w:rFonts w:ascii="Open Sans" w:hAnsi="Open Sans" w:cs="Open Sans"/>
          <w:color w:val="000000"/>
          <w:sz w:val="22"/>
          <w:szCs w:val="22"/>
        </w:rPr>
        <w:t xml:space="preserve"> ¿De qué carecen para poder hacerlo en buenas condiciones?</w:t>
      </w:r>
    </w:p>
    <w:p w14:paraId="7C1B1AA0" w14:textId="7DB0EA48" w:rsidR="009A0CA2" w:rsidRP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t xml:space="preserve">La tecnología para poder realizar las tareas es lo más valorado. Concretamente, </w:t>
      </w:r>
      <w:r w:rsidRPr="00E16A85">
        <w:rPr>
          <w:rFonts w:ascii="Open Sans" w:hAnsi="Open Sans" w:cs="Open Sans"/>
          <w:b/>
          <w:bCs/>
          <w:color w:val="000000"/>
          <w:sz w:val="22"/>
          <w:szCs w:val="22"/>
        </w:rPr>
        <w:t>la disponibilidad de banda ancha (59%) y el equipamiento informático (57%)</w:t>
      </w:r>
      <w:r w:rsidRPr="009A0CA2">
        <w:rPr>
          <w:rFonts w:ascii="Open Sans" w:hAnsi="Open Sans" w:cs="Open Sans"/>
          <w:color w:val="000000"/>
          <w:sz w:val="22"/>
          <w:szCs w:val="22"/>
        </w:rPr>
        <w:t xml:space="preserve">. Es lógico que así sea: sin estos elementos el teletrabajo, en la era digital, es prácticamente imposible. Por eso estas dos variables son también (junto a la luz natural) las que mejor tienen cubiertas este colectivo de personas que desempeña sus funciones desde su hogar. </w:t>
      </w:r>
    </w:p>
    <w:p w14:paraId="31FFB77C" w14:textId="00E09A92" w:rsidR="009A0CA2" w:rsidRDefault="009A0CA2" w:rsidP="009A0CA2">
      <w:pPr>
        <w:pStyle w:val="NormalWeb"/>
        <w:shd w:val="clear" w:color="auto" w:fill="FFFFFF"/>
        <w:spacing w:after="225" w:line="276" w:lineRule="auto"/>
        <w:ind w:right="-574"/>
        <w:jc w:val="both"/>
        <w:rPr>
          <w:rFonts w:ascii="Open Sans" w:hAnsi="Open Sans" w:cs="Open Sans"/>
          <w:color w:val="000000"/>
          <w:sz w:val="22"/>
          <w:szCs w:val="22"/>
        </w:rPr>
      </w:pPr>
      <w:r w:rsidRPr="009A0CA2">
        <w:rPr>
          <w:rFonts w:ascii="Open Sans" w:hAnsi="Open Sans" w:cs="Open Sans"/>
          <w:color w:val="000000"/>
          <w:sz w:val="22"/>
          <w:szCs w:val="22"/>
        </w:rPr>
        <w:t xml:space="preserve">El resto de los factores que influyen para tener un buen entorno de trabajo en la propia vivienda tienen un comportamiento diferente. Cuestiones como que </w:t>
      </w:r>
      <w:r w:rsidRPr="00E16A85">
        <w:rPr>
          <w:rFonts w:ascii="Open Sans" w:hAnsi="Open Sans" w:cs="Open Sans"/>
          <w:b/>
          <w:bCs/>
          <w:color w:val="000000"/>
          <w:sz w:val="22"/>
          <w:szCs w:val="22"/>
        </w:rPr>
        <w:t>disponer de una habitación/despacho separado del resto del hogar</w:t>
      </w:r>
      <w:r w:rsidRPr="009A0CA2">
        <w:rPr>
          <w:rFonts w:ascii="Open Sans" w:hAnsi="Open Sans" w:cs="Open Sans"/>
          <w:color w:val="000000"/>
          <w:sz w:val="22"/>
          <w:szCs w:val="22"/>
        </w:rPr>
        <w:t>, la amplitud de la zona de trabajo (escritorio), el mobiliario adecuado o el silencio son importantes para entre un 10% y un 20% de los que teletrabajan. Este colectivo parece pensar que son cuestiones que afectan a cómo trabajan, pero que, a diferencia de la tecnología, no son imprescindibles. Y, por eso mismo, la mitad de los que teletrabajan lo hacen a pesar de carecer de estas infraestructuras en su hogar.</w:t>
      </w:r>
    </w:p>
    <w:p w14:paraId="32686251" w14:textId="0CCCD134" w:rsidR="009A0CA2" w:rsidRDefault="00D25420" w:rsidP="00E16A85">
      <w:pPr>
        <w:pStyle w:val="NormalWeb"/>
        <w:shd w:val="clear" w:color="auto" w:fill="FFFFFF"/>
        <w:spacing w:after="225" w:line="276" w:lineRule="auto"/>
        <w:ind w:right="-574"/>
        <w:jc w:val="center"/>
        <w:rPr>
          <w:rFonts w:ascii="Open Sans" w:hAnsi="Open Sans" w:cs="Open Sans"/>
          <w:color w:val="000000"/>
          <w:sz w:val="22"/>
          <w:szCs w:val="22"/>
        </w:rPr>
      </w:pPr>
      <w:r>
        <w:rPr>
          <w:noProof/>
        </w:rPr>
        <w:lastRenderedPageBreak/>
        <w:drawing>
          <wp:inline distT="0" distB="0" distL="0" distR="0" wp14:anchorId="2F05EB9E" wp14:editId="1C569D18">
            <wp:extent cx="5956789" cy="3585429"/>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629" cy="3594361"/>
                    </a:xfrm>
                    <a:prstGeom prst="rect">
                      <a:avLst/>
                    </a:prstGeom>
                    <a:noFill/>
                    <a:ln>
                      <a:noFill/>
                    </a:ln>
                  </pic:spPr>
                </pic:pic>
              </a:graphicData>
            </a:graphic>
          </wp:inline>
        </w:drawing>
      </w:r>
    </w:p>
    <w:p w14:paraId="33446566" w14:textId="0BF8E20F" w:rsidR="00E16A85" w:rsidRDefault="00E16A85" w:rsidP="00E16A85">
      <w:pPr>
        <w:pStyle w:val="NormalWeb"/>
        <w:shd w:val="clear" w:color="auto" w:fill="FFFFFF"/>
        <w:spacing w:after="225" w:line="276" w:lineRule="auto"/>
        <w:ind w:right="-574"/>
        <w:jc w:val="both"/>
        <w:rPr>
          <w:rFonts w:ascii="Open Sans" w:hAnsi="Open Sans" w:cs="Open Sans"/>
          <w:color w:val="000000"/>
          <w:sz w:val="22"/>
          <w:szCs w:val="22"/>
        </w:rPr>
      </w:pPr>
      <w:r w:rsidRPr="00E16A85">
        <w:rPr>
          <w:rFonts w:ascii="Open Sans" w:hAnsi="Open Sans" w:cs="Open Sans"/>
          <w:color w:val="000000"/>
          <w:sz w:val="22"/>
          <w:szCs w:val="22"/>
        </w:rPr>
        <w:t>La relación con unos y otros elementos también cambia en relación con la edad o la situación de convivencia. Por ejemplo, la ausencia de ruidos tiene más importancia para los que tienen de 35 a 44 años, una edad en la que, por ciclo vital, suele haber niños p</w:t>
      </w:r>
      <w:bookmarkStart w:id="0" w:name="_GoBack"/>
      <w:bookmarkEnd w:id="0"/>
      <w:r w:rsidRPr="00E16A85">
        <w:rPr>
          <w:rFonts w:ascii="Open Sans" w:hAnsi="Open Sans" w:cs="Open Sans"/>
          <w:color w:val="000000"/>
          <w:sz w:val="22"/>
          <w:szCs w:val="22"/>
        </w:rPr>
        <w:t xml:space="preserve">equeños en casa y el silencio es poco probable. Otro rasgo destacable de cómo evoluciona esta relación es que cuanto más avanza la edad más frecuente es disponer de un despacho de trabajo en la propia vivienda. </w:t>
      </w:r>
    </w:p>
    <w:p w14:paraId="66050B59" w14:textId="52C9DA89" w:rsidR="00D25420" w:rsidRDefault="00D25420" w:rsidP="00E16A85">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BE603B9" wp14:editId="1266C1FA">
            <wp:extent cx="5855677" cy="348602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3917" cy="3490928"/>
                    </a:xfrm>
                    <a:prstGeom prst="rect">
                      <a:avLst/>
                    </a:prstGeom>
                    <a:noFill/>
                    <a:ln>
                      <a:noFill/>
                    </a:ln>
                  </pic:spPr>
                </pic:pic>
              </a:graphicData>
            </a:graphic>
          </wp:inline>
        </w:drawing>
      </w:r>
    </w:p>
    <w:p w14:paraId="675627EC" w14:textId="5D3A84A5" w:rsidR="009A0CA2" w:rsidRDefault="00E16A85" w:rsidP="00E16A85">
      <w:pPr>
        <w:pStyle w:val="NormalWeb"/>
        <w:shd w:val="clear" w:color="auto" w:fill="FFFFFF"/>
        <w:spacing w:after="225" w:line="276" w:lineRule="auto"/>
        <w:ind w:right="-574"/>
        <w:jc w:val="both"/>
        <w:rPr>
          <w:rFonts w:ascii="Open Sans" w:hAnsi="Open Sans" w:cs="Open Sans"/>
          <w:color w:val="000000"/>
          <w:sz w:val="22"/>
          <w:szCs w:val="22"/>
        </w:rPr>
      </w:pPr>
      <w:r w:rsidRPr="00E16A85">
        <w:rPr>
          <w:rFonts w:ascii="Open Sans" w:hAnsi="Open Sans" w:cs="Open Sans"/>
          <w:color w:val="000000"/>
          <w:sz w:val="22"/>
          <w:szCs w:val="22"/>
        </w:rPr>
        <w:lastRenderedPageBreak/>
        <w:t xml:space="preserve">Aparte de la edad o de la situación de convivencia, también hay algunas diferencias en función de la propiedad de la vivienda. </w:t>
      </w:r>
      <w:r w:rsidRPr="00E16A85">
        <w:rPr>
          <w:rFonts w:ascii="Open Sans" w:hAnsi="Open Sans" w:cs="Open Sans"/>
          <w:b/>
          <w:bCs/>
          <w:color w:val="000000"/>
          <w:sz w:val="22"/>
          <w:szCs w:val="22"/>
        </w:rPr>
        <w:t>El 26% de los que teletrabajan viven de alquiler y un 74% viven en una casa de la que son dueños</w:t>
      </w:r>
      <w:r w:rsidRPr="00E16A85">
        <w:rPr>
          <w:rFonts w:ascii="Open Sans" w:hAnsi="Open Sans" w:cs="Open Sans"/>
          <w:color w:val="000000"/>
          <w:sz w:val="22"/>
          <w:szCs w:val="22"/>
        </w:rPr>
        <w:t xml:space="preserve">. En líneas generales, cuando la vivienda es </w:t>
      </w:r>
      <w:r>
        <w:rPr>
          <w:rFonts w:ascii="Open Sans" w:hAnsi="Open Sans" w:cs="Open Sans"/>
          <w:color w:val="000000"/>
          <w:sz w:val="22"/>
          <w:szCs w:val="22"/>
        </w:rPr>
        <w:t>de</w:t>
      </w:r>
      <w:r w:rsidRPr="00E16A85">
        <w:rPr>
          <w:rFonts w:ascii="Open Sans" w:hAnsi="Open Sans" w:cs="Open Sans"/>
          <w:color w:val="000000"/>
          <w:sz w:val="22"/>
          <w:szCs w:val="22"/>
        </w:rPr>
        <w:t xml:space="preserve"> propiedad está más acondicionada para teletrabajar que cuando se vive de alquiler. En concreto, el 57% de los teletrabajadores que viven en propiedad, frente al 34% de los inquilinos, disponen de una estancia o un despacho separado del resto de la casa para trabajar.</w:t>
      </w:r>
    </w:p>
    <w:p w14:paraId="3B02E8D2" w14:textId="4CFA3E83" w:rsidR="00E16A85" w:rsidRPr="00E16A85" w:rsidRDefault="00E16A85" w:rsidP="00E16A85">
      <w:pPr>
        <w:pStyle w:val="NormalWeb"/>
        <w:shd w:val="clear" w:color="auto" w:fill="FFFFFF"/>
        <w:spacing w:after="225" w:line="276" w:lineRule="auto"/>
        <w:ind w:right="-574"/>
        <w:jc w:val="both"/>
        <w:rPr>
          <w:rFonts w:ascii="Open Sans" w:hAnsi="Open Sans" w:cs="Open Sans"/>
          <w:color w:val="000000"/>
          <w:sz w:val="22"/>
          <w:szCs w:val="22"/>
        </w:rPr>
      </w:pPr>
      <w:r w:rsidRPr="00E16A85">
        <w:rPr>
          <w:rFonts w:ascii="Open Sans" w:hAnsi="Open Sans" w:cs="Open Sans"/>
          <w:color w:val="000000"/>
          <w:sz w:val="22"/>
          <w:szCs w:val="22"/>
        </w:rPr>
        <w:t xml:space="preserve">El resultado de todo este panorama es que este colectivo de personas que teletrabajan tiene una mayor demanda de ciertas características residenciales, como demuestra el hecho de que </w:t>
      </w:r>
      <w:r w:rsidRPr="00E16A85">
        <w:rPr>
          <w:rFonts w:ascii="Open Sans" w:hAnsi="Open Sans" w:cs="Open Sans"/>
          <w:b/>
          <w:bCs/>
          <w:color w:val="000000"/>
          <w:sz w:val="22"/>
          <w:szCs w:val="22"/>
        </w:rPr>
        <w:t>los teletrabajadores supongan el 31% del conjunto de demandantes de vivienda</w:t>
      </w:r>
      <w:r w:rsidRPr="00E16A85">
        <w:rPr>
          <w:rFonts w:ascii="Open Sans" w:hAnsi="Open Sans" w:cs="Open Sans"/>
          <w:color w:val="000000"/>
          <w:sz w:val="22"/>
          <w:szCs w:val="22"/>
        </w:rPr>
        <w:t xml:space="preserve"> (ya sea de alquiler o en propiedad), pese a que, como se ha dicho, sólo sean el 26% del conjunto de personas entre 18 y 65 años. Es decir: es un segmento más activo en el mercado inmobiliario. </w:t>
      </w:r>
    </w:p>
    <w:p w14:paraId="501CD2AF" w14:textId="775D3EBC" w:rsidR="009A0CA2" w:rsidRDefault="00E16A85" w:rsidP="00E16A85">
      <w:pPr>
        <w:pStyle w:val="NormalWeb"/>
        <w:shd w:val="clear" w:color="auto" w:fill="FFFFFF"/>
        <w:spacing w:after="225" w:line="276" w:lineRule="auto"/>
        <w:ind w:right="-574"/>
        <w:jc w:val="both"/>
        <w:rPr>
          <w:rFonts w:ascii="Open Sans" w:hAnsi="Open Sans" w:cs="Open Sans"/>
          <w:color w:val="000000"/>
          <w:sz w:val="22"/>
          <w:szCs w:val="22"/>
        </w:rPr>
      </w:pPr>
      <w:r w:rsidRPr="00E16A85">
        <w:rPr>
          <w:rFonts w:ascii="Open Sans" w:hAnsi="Open Sans" w:cs="Open Sans"/>
          <w:color w:val="000000"/>
          <w:sz w:val="22"/>
          <w:szCs w:val="22"/>
        </w:rPr>
        <w:t xml:space="preserve">En estos hogares en los que alguno de los miembros teletrabaja, los motivos que más incentivan la búsqueda de una nueva vivienda, ya sea de compra o de alquiler, son: el precio (26%), cambiar la situación de convivencia (18%), los espacios al aire libre </w:t>
      </w:r>
      <w:r>
        <w:rPr>
          <w:rFonts w:ascii="Open Sans" w:hAnsi="Open Sans" w:cs="Open Sans"/>
          <w:color w:val="000000"/>
          <w:sz w:val="22"/>
          <w:szCs w:val="22"/>
        </w:rPr>
        <w:t>(</w:t>
      </w:r>
      <w:r w:rsidRPr="00E16A85">
        <w:rPr>
          <w:rFonts w:ascii="Open Sans" w:hAnsi="Open Sans" w:cs="Open Sans"/>
          <w:color w:val="000000"/>
          <w:sz w:val="22"/>
          <w:szCs w:val="22"/>
        </w:rPr>
        <w:t>14%</w:t>
      </w:r>
      <w:r>
        <w:rPr>
          <w:rFonts w:ascii="Open Sans" w:hAnsi="Open Sans" w:cs="Open Sans"/>
          <w:color w:val="000000"/>
          <w:sz w:val="22"/>
          <w:szCs w:val="22"/>
        </w:rPr>
        <w:t>)</w:t>
      </w:r>
      <w:r w:rsidRPr="00E16A85">
        <w:rPr>
          <w:rFonts w:ascii="Open Sans" w:hAnsi="Open Sans" w:cs="Open Sans"/>
          <w:color w:val="000000"/>
          <w:sz w:val="22"/>
          <w:szCs w:val="22"/>
        </w:rPr>
        <w:t xml:space="preserve"> y las características del inmueble (12%).</w:t>
      </w:r>
    </w:p>
    <w:p w14:paraId="2836908F" w14:textId="5AF607DE" w:rsidR="009A0CA2" w:rsidRDefault="009A0CA2" w:rsidP="00DD016A">
      <w:pPr>
        <w:pStyle w:val="NormalWeb"/>
        <w:shd w:val="clear" w:color="auto" w:fill="FFFFFF"/>
        <w:spacing w:after="225" w:line="276" w:lineRule="auto"/>
        <w:ind w:right="-574"/>
        <w:jc w:val="both"/>
        <w:rPr>
          <w:rFonts w:ascii="Open Sans" w:hAnsi="Open Sans" w:cs="Open Sans"/>
          <w:color w:val="000000"/>
          <w:sz w:val="22"/>
          <w:szCs w:val="22"/>
        </w:rPr>
      </w:pPr>
    </w:p>
    <w:p w14:paraId="2B98ABBD" w14:textId="77777777" w:rsidR="00D25420" w:rsidRDefault="00D25420" w:rsidP="00DD016A">
      <w:pPr>
        <w:pStyle w:val="NormalWeb"/>
        <w:shd w:val="clear" w:color="auto" w:fill="FFFFFF"/>
        <w:spacing w:after="225" w:line="276" w:lineRule="auto"/>
        <w:ind w:right="-574"/>
        <w:jc w:val="both"/>
        <w:rPr>
          <w:rFonts w:ascii="Open Sans" w:hAnsi="Open Sans" w:cs="Open Sans"/>
          <w:color w:val="000000"/>
          <w:sz w:val="22"/>
          <w:szCs w:val="22"/>
        </w:rPr>
      </w:pPr>
    </w:p>
    <w:p w14:paraId="54731E8B" w14:textId="77777777" w:rsidR="009A0CA2" w:rsidRDefault="009A0CA2" w:rsidP="00DD016A">
      <w:pPr>
        <w:pStyle w:val="NormalWeb"/>
        <w:shd w:val="clear" w:color="auto" w:fill="FFFFFF"/>
        <w:spacing w:after="225" w:line="276" w:lineRule="auto"/>
        <w:ind w:right="-574"/>
        <w:jc w:val="both"/>
        <w:rPr>
          <w:rFonts w:ascii="Open Sans" w:hAnsi="Open Sans" w:cs="Open Sans"/>
          <w:color w:val="000000"/>
          <w:sz w:val="22"/>
          <w:szCs w:val="22"/>
        </w:rPr>
      </w:pPr>
    </w:p>
    <w:p w14:paraId="7ED17551" w14:textId="1EE36332" w:rsidR="00A72936" w:rsidRPr="00B668EA" w:rsidRDefault="00A72936" w:rsidP="00A72936">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 xml:space="preserve">Sobre el </w:t>
      </w:r>
      <w:r w:rsidR="00E16A85">
        <w:rPr>
          <w:rFonts w:ascii="Open Sans Light" w:hAnsi="Open Sans Light" w:cs="Open Sans Light"/>
          <w:b/>
          <w:iCs/>
          <w:color w:val="303AB2"/>
          <w:szCs w:val="20"/>
          <w:lang w:val="es-ES"/>
        </w:rPr>
        <w:t>análisis</w:t>
      </w:r>
      <w:r w:rsidRPr="00B668EA">
        <w:rPr>
          <w:rFonts w:ascii="Open Sans Light" w:hAnsi="Open Sans Light" w:cs="Open Sans Light"/>
          <w:b/>
          <w:iCs/>
          <w:color w:val="303AB2"/>
          <w:szCs w:val="20"/>
          <w:lang w:val="es-ES"/>
        </w:rPr>
        <w:t xml:space="preserve"> “</w:t>
      </w:r>
      <w:r w:rsidR="00E16A85" w:rsidRPr="00E16A85">
        <w:rPr>
          <w:rFonts w:ascii="Open Sans Light" w:hAnsi="Open Sans Light" w:cs="Open Sans Light"/>
          <w:b/>
          <w:iCs/>
          <w:color w:val="303AB2"/>
          <w:szCs w:val="20"/>
          <w:lang w:val="es-ES"/>
        </w:rPr>
        <w:t>Vivienda y teletrabajo durante la pandemia</w:t>
      </w:r>
      <w:r>
        <w:rPr>
          <w:rFonts w:ascii="Open Sans Light" w:hAnsi="Open Sans Light" w:cs="Open Sans Light"/>
          <w:b/>
          <w:iCs/>
          <w:color w:val="303AB2"/>
          <w:szCs w:val="20"/>
          <w:lang w:val="es-ES"/>
        </w:rPr>
        <w:t>”</w:t>
      </w:r>
    </w:p>
    <w:p w14:paraId="1A9D2B37" w14:textId="77777777" w:rsidR="00E16A85"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6"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el análisis</w:t>
      </w:r>
      <w:r w:rsidR="00E16A85">
        <w:rPr>
          <w:rFonts w:ascii="Open Sans" w:hAnsi="Open Sans" w:cs="Open Sans"/>
          <w:color w:val="000000"/>
          <w:sz w:val="22"/>
          <w:szCs w:val="22"/>
        </w:rPr>
        <w:t xml:space="preserve"> ““</w:t>
      </w:r>
      <w:r w:rsidR="00E16A85">
        <w:rPr>
          <w:rFonts w:ascii="Open Sans" w:hAnsi="Open Sans" w:cs="Open Sans"/>
          <w:b/>
          <w:bCs/>
          <w:color w:val="000000"/>
          <w:sz w:val="22"/>
          <w:szCs w:val="22"/>
        </w:rPr>
        <w:t>Vivienda y teletrabajo durante la pandemia</w:t>
      </w:r>
      <w:r w:rsidR="00E16A85">
        <w:rPr>
          <w:rFonts w:ascii="Open Sans" w:hAnsi="Open Sans" w:cs="Open Sans"/>
          <w:color w:val="000000"/>
          <w:sz w:val="22"/>
          <w:szCs w:val="22"/>
        </w:rPr>
        <w:t xml:space="preserve">” dentro del informe </w:t>
      </w:r>
      <w:r w:rsidR="00E16A85">
        <w:rPr>
          <w:rFonts w:ascii="Open Sans" w:hAnsi="Open Sans" w:cs="Open Sans"/>
          <w:b/>
          <w:bCs/>
          <w:i/>
          <w:iCs/>
          <w:color w:val="000000"/>
          <w:sz w:val="22"/>
          <w:szCs w:val="22"/>
        </w:rPr>
        <w:t>“</w:t>
      </w:r>
      <w:hyperlink r:id="rId17" w:history="1">
        <w:r w:rsidR="00E16A85" w:rsidRPr="00E16A85">
          <w:rPr>
            <w:rStyle w:val="Hipervnculo"/>
            <w:rFonts w:ascii="Open Sans" w:hAnsi="Open Sans" w:cs="Open Sans"/>
            <w:b/>
            <w:bCs/>
            <w:i/>
            <w:iCs/>
            <w:sz w:val="22"/>
            <w:szCs w:val="22"/>
          </w:rPr>
          <w:t>A</w:t>
        </w:r>
        <w:r w:rsidR="00FA0CD5" w:rsidRPr="00E16A85">
          <w:rPr>
            <w:rStyle w:val="Hipervnculo"/>
            <w:rFonts w:ascii="Open Sans" w:hAnsi="Open Sans" w:cs="Open Sans"/>
            <w:b/>
            <w:bCs/>
            <w:i/>
            <w:iCs/>
            <w:sz w:val="22"/>
            <w:szCs w:val="22"/>
          </w:rPr>
          <w:t>nálisis de la demanda de vivienda después de la COVID-19</w:t>
        </w:r>
      </w:hyperlink>
      <w:r w:rsidR="00FA0CD5">
        <w:rPr>
          <w:rFonts w:ascii="Open Sans" w:hAnsi="Open Sans" w:cs="Open Sans"/>
          <w:b/>
          <w:bCs/>
          <w:i/>
          <w:iCs/>
          <w:color w:val="000000"/>
          <w:sz w:val="22"/>
          <w:szCs w:val="22"/>
        </w:rPr>
        <w:t>”</w:t>
      </w:r>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r w:rsidR="006D3EB9">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w:t>
      </w:r>
    </w:p>
    <w:p w14:paraId="106C2CC4" w14:textId="77777777" w:rsidR="00E16A85" w:rsidRDefault="00E16A85"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21DA4884" w14:textId="1A8F8EF6" w:rsidR="00973082"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estudio se realizó sobre un panel independiente con una muestra de </w:t>
      </w:r>
      <w:r w:rsidR="00FA0CD5">
        <w:rPr>
          <w:rFonts w:ascii="Open Sans" w:hAnsi="Open Sans" w:cs="Open Sans"/>
          <w:color w:val="000000"/>
          <w:sz w:val="22"/>
          <w:szCs w:val="22"/>
        </w:rPr>
        <w:t>1.003</w:t>
      </w:r>
      <w:r w:rsidRPr="00B97DF8">
        <w:rPr>
          <w:rFonts w:ascii="Open Sans" w:hAnsi="Open Sans" w:cs="Open Sans"/>
          <w:color w:val="000000"/>
          <w:sz w:val="22"/>
          <w:szCs w:val="22"/>
        </w:rPr>
        <w:t xml:space="preserve"> personas representativas de la sociedad española a través de encuestas online que se </w:t>
      </w:r>
      <w:r w:rsidR="00FA0CD5">
        <w:rPr>
          <w:rFonts w:ascii="Open Sans" w:hAnsi="Open Sans" w:cs="Open Sans"/>
          <w:color w:val="000000"/>
          <w:sz w:val="22"/>
          <w:szCs w:val="22"/>
        </w:rPr>
        <w:t>ha efectuado a finales del mes de mayo de 2020.</w:t>
      </w:r>
      <w:r w:rsidRPr="00B97DF8">
        <w:rPr>
          <w:rFonts w:ascii="Open Sans" w:hAnsi="Open Sans" w:cs="Open Sans"/>
          <w:color w:val="000000"/>
          <w:sz w:val="22"/>
          <w:szCs w:val="22"/>
        </w:rPr>
        <w:t xml:space="preserve"> </w:t>
      </w:r>
    </w:p>
    <w:p w14:paraId="2CC20385" w14:textId="77777777" w:rsidR="00A72936" w:rsidRPr="00B97DF8"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067D519" w14:textId="1B012E34" w:rsidR="00D31A57" w:rsidRDefault="00B41A97" w:rsidP="00D25420">
      <w:pPr>
        <w:spacing w:line="276" w:lineRule="auto"/>
        <w:ind w:right="-574"/>
        <w:jc w:val="right"/>
        <w:rPr>
          <w:rFonts w:ascii="Open Sans" w:hAnsi="Open Sans" w:cs="Open Sans"/>
          <w:color w:val="000000"/>
          <w:sz w:val="21"/>
          <w:szCs w:val="21"/>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0A670CBB" w14:textId="1D610311"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DF29F9">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B0DB7">
        <w:rPr>
          <w:rFonts w:ascii="Open Sans" w:hAnsi="Open Sans" w:cs="Open Sans"/>
          <w:color w:val="000000"/>
          <w:sz w:val="21"/>
          <w:szCs w:val="21"/>
        </w:rPr>
        <w:t>5</w:t>
      </w:r>
      <w:r w:rsidRPr="006722A1">
        <w:rPr>
          <w:rFonts w:ascii="Open Sans" w:hAnsi="Open Sans" w:cs="Open Sans"/>
          <w:color w:val="000000"/>
          <w:sz w:val="21"/>
          <w:szCs w:val="21"/>
        </w:rPr>
        <w:t xml:space="preserve">% a través de dispositivos móviles) y 650 millones de páginas vistas y cada día la visitan un promedio de </w:t>
      </w:r>
      <w:r w:rsidR="00C16187">
        <w:rPr>
          <w:rFonts w:ascii="Open Sans" w:hAnsi="Open Sans" w:cs="Open Sans"/>
          <w:color w:val="000000"/>
          <w:sz w:val="21"/>
          <w:szCs w:val="21"/>
        </w:rPr>
        <w:t>500</w:t>
      </w:r>
      <w:r w:rsidRPr="006722A1">
        <w:rPr>
          <w:rFonts w:ascii="Open Sans" w:hAnsi="Open Sans" w:cs="Open Sans"/>
          <w:color w:val="000000"/>
          <w:sz w:val="21"/>
          <w:szCs w:val="21"/>
        </w:rPr>
        <w:t>.000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8"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4E4F31D4" w:rsidR="00066ED2" w:rsidRPr="006722A1" w:rsidRDefault="002F36FB" w:rsidP="00066ED2">
      <w:pPr>
        <w:pStyle w:val="NormalWeb"/>
        <w:shd w:val="clear" w:color="auto" w:fill="FFFFFF"/>
        <w:spacing w:line="276" w:lineRule="atLeast"/>
        <w:ind w:right="-567"/>
        <w:jc w:val="both"/>
        <w:rPr>
          <w:color w:val="222222"/>
          <w:sz w:val="21"/>
          <w:szCs w:val="21"/>
        </w:rPr>
      </w:pPr>
      <w:hyperlink r:id="rId19"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proofErr w:type="spellStart"/>
      <w:r w:rsidR="00786EE9">
        <w:fldChar w:fldCharType="begin"/>
      </w:r>
      <w:r w:rsidR="00786EE9">
        <w:instrText xml:space="preserve"> HYPERLINK "https://www.adevinta.com/" \t "_blank" </w:instrText>
      </w:r>
      <w:r w:rsidR="00786EE9">
        <w:fldChar w:fldCharType="separate"/>
      </w:r>
      <w:r w:rsidR="00066ED2" w:rsidRPr="006722A1">
        <w:rPr>
          <w:rStyle w:val="Hipervnculo"/>
          <w:rFonts w:ascii="Open Sans" w:hAnsi="Open Sans" w:cs="Open Sans"/>
          <w:sz w:val="21"/>
          <w:szCs w:val="21"/>
        </w:rPr>
        <w:t>Adevinta</w:t>
      </w:r>
      <w:proofErr w:type="spellEnd"/>
      <w:r w:rsidR="00786EE9">
        <w:rPr>
          <w:rStyle w:val="Hipervnculo"/>
          <w:rFonts w:ascii="Open Sans" w:hAnsi="Open Sans" w:cs="Open Sans"/>
          <w:sz w:val="21"/>
          <w:szCs w:val="21"/>
        </w:rPr>
        <w:fldChar w:fldCharType="end"/>
      </w:r>
      <w:r w:rsidR="00066ED2" w:rsidRPr="006722A1">
        <w:rPr>
          <w:rFonts w:ascii="Open Sans" w:hAnsi="Open Sans" w:cs="Open Sans"/>
          <w:color w:val="000000"/>
          <w:sz w:val="21"/>
          <w:szCs w:val="21"/>
        </w:rPr>
        <w:t xml:space="preserve">, una empresa 100% especializada en Marketplace digitales y el único “pure </w:t>
      </w:r>
      <w:proofErr w:type="spellStart"/>
      <w:r w:rsidR="00066ED2" w:rsidRPr="006722A1">
        <w:rPr>
          <w:rFonts w:ascii="Open Sans" w:hAnsi="Open Sans" w:cs="Open Sans"/>
          <w:color w:val="000000"/>
          <w:sz w:val="21"/>
          <w:szCs w:val="21"/>
        </w:rPr>
        <w:t>player</w:t>
      </w:r>
      <w:proofErr w:type="spellEnd"/>
      <w:r w:rsidR="00066ED2" w:rsidRPr="006722A1">
        <w:rPr>
          <w:rFonts w:ascii="Open Sans" w:hAnsi="Open Sans" w:cs="Open Sans"/>
          <w:color w:val="000000"/>
          <w:sz w:val="21"/>
          <w:szCs w:val="21"/>
        </w:rPr>
        <w:t>” del sector a nivel mundial. Con presencia en 1</w:t>
      </w:r>
      <w:r w:rsidR="00E16A85">
        <w:rPr>
          <w:rFonts w:ascii="Open Sans" w:hAnsi="Open Sans" w:cs="Open Sans"/>
          <w:color w:val="000000"/>
          <w:sz w:val="21"/>
          <w:szCs w:val="21"/>
        </w:rPr>
        <w:t>5</w:t>
      </w:r>
      <w:r w:rsidR="00066ED2" w:rsidRPr="006722A1">
        <w:rPr>
          <w:rFonts w:ascii="Open Sans" w:hAnsi="Open Sans" w:cs="Open Sans"/>
          <w:color w:val="000000"/>
          <w:sz w:val="21"/>
          <w:szCs w:val="21"/>
        </w:rPr>
        <w:t xml:space="preserve">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 xml:space="preserve">mérica </w:t>
      </w:r>
      <w:r w:rsidR="00066ED2" w:rsidRPr="006722A1">
        <w:rPr>
          <w:rFonts w:ascii="Open Sans" w:hAnsi="Open Sans" w:cs="Open Sans"/>
          <w:color w:val="000000"/>
          <w:sz w:val="21"/>
          <w:szCs w:val="21"/>
        </w:rPr>
        <w:lastRenderedPageBreak/>
        <w:t>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proofErr w:type="spellStart"/>
      <w:r w:rsidR="00786EE9">
        <w:fldChar w:fldCharType="begin"/>
      </w:r>
      <w:r w:rsidR="00786EE9">
        <w:instrText xml:space="preserve"> HYPERLINK "https://www.adevinta.com/" \t "_blank" </w:instrText>
      </w:r>
      <w:r w:rsidR="00786EE9">
        <w:fldChar w:fldCharType="separate"/>
      </w:r>
      <w:r w:rsidRPr="006722A1">
        <w:rPr>
          <w:rStyle w:val="Hipervnculo"/>
          <w:rFonts w:ascii="Open Sans" w:hAnsi="Open Sans" w:cs="Open Sans"/>
          <w:sz w:val="21"/>
          <w:szCs w:val="21"/>
        </w:rPr>
        <w:t>Adevinta</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20"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786EE9">
        <w:fldChar w:fldCharType="begin"/>
      </w:r>
      <w:r w:rsidR="00786EE9">
        <w:instrText xml:space="preserve"> HYPERLINK "https://www.habitaclia.com/" \t "_blank" </w:instrText>
      </w:r>
      <w:r w:rsidR="00786EE9">
        <w:fldChar w:fldCharType="separate"/>
      </w:r>
      <w:r w:rsidRPr="006722A1">
        <w:rPr>
          <w:rStyle w:val="Hipervnculo"/>
          <w:rFonts w:ascii="Open Sans" w:hAnsi="Open Sans" w:cs="Open Sans"/>
          <w:sz w:val="21"/>
          <w:szCs w:val="21"/>
        </w:rPr>
        <w:t>habitaclia</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21"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2"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3"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786EE9">
        <w:fldChar w:fldCharType="begin"/>
      </w:r>
      <w:r w:rsidR="00786EE9">
        <w:instrText xml:space="preserve"> HYPERLINK "https://www.milanuncios.es/" \t "_blank" </w:instrText>
      </w:r>
      <w:r w:rsidR="00786EE9">
        <w:fldChar w:fldCharType="separate"/>
      </w:r>
      <w:r w:rsidRPr="006722A1">
        <w:rPr>
          <w:rStyle w:val="Hipervnculo"/>
          <w:rFonts w:ascii="Open Sans" w:hAnsi="Open Sans" w:cs="Open Sans"/>
          <w:sz w:val="21"/>
          <w:szCs w:val="21"/>
        </w:rPr>
        <w:t>Milanuncios</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786EE9">
        <w:fldChar w:fldCharType="begin"/>
      </w:r>
      <w:r w:rsidR="00786EE9">
        <w:instrText xml:space="preserve"> HYPERLINK "https://www.vibbo.com/" \t "_blank" </w:instrText>
      </w:r>
      <w:r w:rsidR="00786EE9">
        <w:fldChar w:fldCharType="separate"/>
      </w:r>
      <w:r w:rsidRPr="006722A1">
        <w:rPr>
          <w:rStyle w:val="Hipervnculo"/>
          <w:rFonts w:ascii="Open Sans" w:hAnsi="Open Sans" w:cs="Open Sans"/>
          <w:sz w:val="21"/>
          <w:szCs w:val="21"/>
        </w:rPr>
        <w:t>vibbo</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2F36FB"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2F36FB"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90F8" w14:textId="77777777" w:rsidR="002F36FB" w:rsidRDefault="002F36FB" w:rsidP="00DD4CA4">
      <w:r>
        <w:separator/>
      </w:r>
    </w:p>
  </w:endnote>
  <w:endnote w:type="continuationSeparator" w:id="0">
    <w:p w14:paraId="3C37B09C" w14:textId="77777777" w:rsidR="002F36FB" w:rsidRDefault="002F36FB"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79F4" w14:textId="77777777" w:rsidR="002F36FB" w:rsidRDefault="002F36FB" w:rsidP="00DD4CA4">
      <w:r>
        <w:separator/>
      </w:r>
    </w:p>
  </w:footnote>
  <w:footnote w:type="continuationSeparator" w:id="0">
    <w:p w14:paraId="497E5187" w14:textId="77777777" w:rsidR="002F36FB" w:rsidRDefault="002F36FB"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45101"/>
    <w:rsid w:val="000528EE"/>
    <w:rsid w:val="00053E6E"/>
    <w:rsid w:val="00063144"/>
    <w:rsid w:val="00066ED2"/>
    <w:rsid w:val="00067851"/>
    <w:rsid w:val="00084308"/>
    <w:rsid w:val="00096EA4"/>
    <w:rsid w:val="000A3C1F"/>
    <w:rsid w:val="000A4242"/>
    <w:rsid w:val="000B133D"/>
    <w:rsid w:val="000B51A7"/>
    <w:rsid w:val="000D2031"/>
    <w:rsid w:val="000E4E73"/>
    <w:rsid w:val="000F12F1"/>
    <w:rsid w:val="00111E59"/>
    <w:rsid w:val="001161C5"/>
    <w:rsid w:val="001239D5"/>
    <w:rsid w:val="00124C2D"/>
    <w:rsid w:val="001517D2"/>
    <w:rsid w:val="00152FC9"/>
    <w:rsid w:val="00160389"/>
    <w:rsid w:val="00160576"/>
    <w:rsid w:val="0016586E"/>
    <w:rsid w:val="00176254"/>
    <w:rsid w:val="00187BE6"/>
    <w:rsid w:val="00187CA6"/>
    <w:rsid w:val="00193259"/>
    <w:rsid w:val="00193F27"/>
    <w:rsid w:val="00196144"/>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93404"/>
    <w:rsid w:val="002A1F65"/>
    <w:rsid w:val="002A35C0"/>
    <w:rsid w:val="002A73D9"/>
    <w:rsid w:val="002B6E3D"/>
    <w:rsid w:val="002B76EA"/>
    <w:rsid w:val="002C4A56"/>
    <w:rsid w:val="002C7446"/>
    <w:rsid w:val="002D3289"/>
    <w:rsid w:val="002E5B9B"/>
    <w:rsid w:val="002F36FB"/>
    <w:rsid w:val="0030786F"/>
    <w:rsid w:val="00307DF9"/>
    <w:rsid w:val="003242DF"/>
    <w:rsid w:val="00324988"/>
    <w:rsid w:val="00324DA6"/>
    <w:rsid w:val="00341A40"/>
    <w:rsid w:val="0034229E"/>
    <w:rsid w:val="00350CCB"/>
    <w:rsid w:val="003512C3"/>
    <w:rsid w:val="003517EC"/>
    <w:rsid w:val="00351CB1"/>
    <w:rsid w:val="00360718"/>
    <w:rsid w:val="00370713"/>
    <w:rsid w:val="003734B0"/>
    <w:rsid w:val="0039057C"/>
    <w:rsid w:val="00393365"/>
    <w:rsid w:val="003947F3"/>
    <w:rsid w:val="003A170B"/>
    <w:rsid w:val="003A3763"/>
    <w:rsid w:val="003A628E"/>
    <w:rsid w:val="003B486C"/>
    <w:rsid w:val="003D4F4D"/>
    <w:rsid w:val="003F4390"/>
    <w:rsid w:val="003F5840"/>
    <w:rsid w:val="004029F8"/>
    <w:rsid w:val="00406C13"/>
    <w:rsid w:val="00415455"/>
    <w:rsid w:val="004354C0"/>
    <w:rsid w:val="004378AC"/>
    <w:rsid w:val="00440439"/>
    <w:rsid w:val="00440902"/>
    <w:rsid w:val="00453FB5"/>
    <w:rsid w:val="00454F4C"/>
    <w:rsid w:val="004577E7"/>
    <w:rsid w:val="00460CF6"/>
    <w:rsid w:val="00473943"/>
    <w:rsid w:val="00481CB0"/>
    <w:rsid w:val="00486DBF"/>
    <w:rsid w:val="004952C8"/>
    <w:rsid w:val="004A36D3"/>
    <w:rsid w:val="004A5EBA"/>
    <w:rsid w:val="004B0DEC"/>
    <w:rsid w:val="004B347C"/>
    <w:rsid w:val="004D2CA4"/>
    <w:rsid w:val="004D48B4"/>
    <w:rsid w:val="004E7399"/>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242E3"/>
    <w:rsid w:val="006245F1"/>
    <w:rsid w:val="006251BA"/>
    <w:rsid w:val="00633BFF"/>
    <w:rsid w:val="00636E1A"/>
    <w:rsid w:val="0063732D"/>
    <w:rsid w:val="00637401"/>
    <w:rsid w:val="0065058B"/>
    <w:rsid w:val="00650951"/>
    <w:rsid w:val="006618CC"/>
    <w:rsid w:val="00686577"/>
    <w:rsid w:val="006B22BB"/>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53088"/>
    <w:rsid w:val="00756076"/>
    <w:rsid w:val="00760547"/>
    <w:rsid w:val="0076156F"/>
    <w:rsid w:val="00786EE9"/>
    <w:rsid w:val="007914FF"/>
    <w:rsid w:val="00793775"/>
    <w:rsid w:val="007A2DB6"/>
    <w:rsid w:val="007A36CB"/>
    <w:rsid w:val="007A55E0"/>
    <w:rsid w:val="007C4E4A"/>
    <w:rsid w:val="007E7286"/>
    <w:rsid w:val="007F637B"/>
    <w:rsid w:val="00821FF7"/>
    <w:rsid w:val="00825E71"/>
    <w:rsid w:val="00835805"/>
    <w:rsid w:val="00847032"/>
    <w:rsid w:val="008471F8"/>
    <w:rsid w:val="008610CC"/>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4BED"/>
    <w:rsid w:val="00966C6F"/>
    <w:rsid w:val="00972E67"/>
    <w:rsid w:val="00973082"/>
    <w:rsid w:val="00977784"/>
    <w:rsid w:val="009A0CA2"/>
    <w:rsid w:val="009A5C3C"/>
    <w:rsid w:val="009A5E1C"/>
    <w:rsid w:val="009B4522"/>
    <w:rsid w:val="009B5664"/>
    <w:rsid w:val="009B6F88"/>
    <w:rsid w:val="009C0542"/>
    <w:rsid w:val="009D2F77"/>
    <w:rsid w:val="009D5ED0"/>
    <w:rsid w:val="009D718A"/>
    <w:rsid w:val="009E7C1E"/>
    <w:rsid w:val="00A0075E"/>
    <w:rsid w:val="00A144BB"/>
    <w:rsid w:val="00A156BD"/>
    <w:rsid w:val="00A336F6"/>
    <w:rsid w:val="00A338CE"/>
    <w:rsid w:val="00A55BB4"/>
    <w:rsid w:val="00A62AD4"/>
    <w:rsid w:val="00A72936"/>
    <w:rsid w:val="00A76E50"/>
    <w:rsid w:val="00A82B83"/>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38F2"/>
    <w:rsid w:val="00B63B9E"/>
    <w:rsid w:val="00B668EA"/>
    <w:rsid w:val="00B71CCA"/>
    <w:rsid w:val="00B7291F"/>
    <w:rsid w:val="00B72990"/>
    <w:rsid w:val="00B82525"/>
    <w:rsid w:val="00B85F69"/>
    <w:rsid w:val="00B87009"/>
    <w:rsid w:val="00B94654"/>
    <w:rsid w:val="00B97DF8"/>
    <w:rsid w:val="00BB3F0E"/>
    <w:rsid w:val="00BC1D19"/>
    <w:rsid w:val="00BC37A6"/>
    <w:rsid w:val="00BC4BEA"/>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D01ABE"/>
    <w:rsid w:val="00D053D7"/>
    <w:rsid w:val="00D250D4"/>
    <w:rsid w:val="00D25420"/>
    <w:rsid w:val="00D31A57"/>
    <w:rsid w:val="00D3216D"/>
    <w:rsid w:val="00D3495E"/>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4CA4"/>
    <w:rsid w:val="00DF29F9"/>
    <w:rsid w:val="00DF589E"/>
    <w:rsid w:val="00E013CD"/>
    <w:rsid w:val="00E04BBA"/>
    <w:rsid w:val="00E054C5"/>
    <w:rsid w:val="00E16A8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721E"/>
    <w:rsid w:val="00EB0DB7"/>
    <w:rsid w:val="00EB3CCF"/>
    <w:rsid w:val="00EB6279"/>
    <w:rsid w:val="00EB7EA5"/>
    <w:rsid w:val="00ED167B"/>
    <w:rsid w:val="00ED6CFA"/>
    <w:rsid w:val="00EE12AE"/>
    <w:rsid w:val="00EE3023"/>
    <w:rsid w:val="00EF321B"/>
    <w:rsid w:val="00F00B64"/>
    <w:rsid w:val="00F0197F"/>
    <w:rsid w:val="00F208DC"/>
    <w:rsid w:val="00F23F1C"/>
    <w:rsid w:val="00F4133E"/>
    <w:rsid w:val="00F76139"/>
    <w:rsid w:val="00F81710"/>
    <w:rsid w:val="00F91852"/>
    <w:rsid w:val="00F9754E"/>
    <w:rsid w:val="00FA0CD5"/>
    <w:rsid w:val="00FA4744"/>
    <w:rsid w:val="00FB324D"/>
    <w:rsid w:val="00FC2201"/>
    <w:rsid w:val="00FD6A4B"/>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research.fotocasa.es/analisis-de-la-demanda-de-vivienda-despues-de-la-covid-19/"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servidor\Users\Techsales%20Comunicaci&#243;n\CLIENTES\Fotocasa\fotocasa%202018\NP%20&#205;NDICES\Ndp%20&#237;ndices%20SEPTIEMBRE\Nueva%20Imagen%20Venta%20apoyo\comunicacion@fotocasa.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otos.coches.net/"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AF08-BD03-46FC-BAF8-437DC952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7735</TotalTime>
  <Pages>6</Pages>
  <Words>1622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97</cp:revision>
  <dcterms:created xsi:type="dcterms:W3CDTF">2020-03-04T13:12:00Z</dcterms:created>
  <dcterms:modified xsi:type="dcterms:W3CDTF">2020-07-09T07:27:00Z</dcterms:modified>
</cp:coreProperties>
</file>