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3754" w14:textId="77777777" w:rsidR="00C15353" w:rsidRDefault="00C15353" w:rsidP="00596244">
      <w:pPr>
        <w:ind w:right="283"/>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596244">
      <w:pPr>
        <w:ind w:right="283"/>
        <w:jc w:val="right"/>
        <w:rPr>
          <w:rFonts w:ascii="National" w:hAnsi="National"/>
          <w:color w:val="303AB2"/>
          <w:sz w:val="36"/>
          <w:szCs w:val="36"/>
        </w:rPr>
      </w:pPr>
    </w:p>
    <w:p w14:paraId="1BCE1281" w14:textId="77777777" w:rsidR="00C15353" w:rsidRDefault="00C15353" w:rsidP="00596244">
      <w:pPr>
        <w:ind w:right="283"/>
        <w:jc w:val="right"/>
        <w:rPr>
          <w:rFonts w:ascii="National" w:hAnsi="National"/>
          <w:color w:val="303AB2"/>
          <w:sz w:val="36"/>
          <w:szCs w:val="36"/>
        </w:rPr>
      </w:pPr>
    </w:p>
    <w:p w14:paraId="21418B66" w14:textId="675F5CF4" w:rsidR="00C15353" w:rsidRPr="003B6D1F" w:rsidRDefault="00C15353" w:rsidP="00596244">
      <w:pPr>
        <w:spacing w:line="276" w:lineRule="auto"/>
        <w:ind w:right="283"/>
        <w:jc w:val="center"/>
        <w:rPr>
          <w:rFonts w:ascii="National" w:hAnsi="National"/>
          <w:b/>
          <w:bCs/>
          <w:iCs/>
          <w:color w:val="1DBDC5"/>
          <w:sz w:val="50"/>
          <w:szCs w:val="50"/>
          <w:lang w:val="es-ES"/>
        </w:rPr>
      </w:pPr>
      <w:r w:rsidRPr="003B6D1F">
        <w:rPr>
          <w:rFonts w:ascii="National" w:hAnsi="National"/>
          <w:b/>
          <w:bCs/>
          <w:iCs/>
          <w:color w:val="1DBDC5"/>
          <w:sz w:val="50"/>
          <w:szCs w:val="50"/>
          <w:lang w:val="es-ES"/>
        </w:rPr>
        <w:t>20</w:t>
      </w:r>
      <w:r w:rsidR="00FE1C46">
        <w:rPr>
          <w:rFonts w:ascii="National" w:hAnsi="National"/>
          <w:b/>
          <w:bCs/>
          <w:iCs/>
          <w:color w:val="1DBDC5"/>
          <w:sz w:val="50"/>
          <w:szCs w:val="50"/>
          <w:lang w:val="es-ES"/>
        </w:rPr>
        <w:t>20</w:t>
      </w:r>
      <w:r w:rsidRPr="003B6D1F">
        <w:rPr>
          <w:rFonts w:ascii="National" w:hAnsi="National"/>
          <w:b/>
          <w:bCs/>
          <w:iCs/>
          <w:color w:val="1DBDC5"/>
          <w:sz w:val="50"/>
          <w:szCs w:val="50"/>
          <w:lang w:val="es-ES"/>
        </w:rPr>
        <w:t>: PRECIO VIVIENDA EN VENTA</w:t>
      </w:r>
    </w:p>
    <w:p w14:paraId="6A8D8126" w14:textId="73B21A89" w:rsidR="00C15353" w:rsidRPr="00893EF4" w:rsidRDefault="00F82234" w:rsidP="00596244">
      <w:pPr>
        <w:spacing w:line="276" w:lineRule="auto"/>
        <w:ind w:right="283"/>
        <w:jc w:val="center"/>
        <w:rPr>
          <w:rFonts w:ascii="National" w:hAnsi="National"/>
          <w:b/>
          <w:bCs/>
          <w:iCs/>
          <w:color w:val="303AB2"/>
          <w:sz w:val="48"/>
          <w:szCs w:val="96"/>
          <w:lang w:val="es-ES"/>
        </w:rPr>
      </w:pPr>
      <w:r w:rsidRPr="00893EF4">
        <w:rPr>
          <w:rFonts w:ascii="National" w:hAnsi="National"/>
          <w:b/>
          <w:bCs/>
          <w:iCs/>
          <w:color w:val="303AB2"/>
          <w:sz w:val="48"/>
          <w:szCs w:val="96"/>
          <w:lang w:val="es-ES"/>
        </w:rPr>
        <w:t>El</w:t>
      </w:r>
      <w:r w:rsidR="00641139" w:rsidRPr="00893EF4">
        <w:rPr>
          <w:rFonts w:ascii="National" w:hAnsi="National"/>
          <w:b/>
          <w:bCs/>
          <w:iCs/>
          <w:color w:val="303AB2"/>
          <w:sz w:val="48"/>
          <w:szCs w:val="96"/>
          <w:lang w:val="es-ES"/>
        </w:rPr>
        <w:t xml:space="preserve"> pre</w:t>
      </w:r>
      <w:r w:rsidR="00C15353" w:rsidRPr="00893EF4">
        <w:rPr>
          <w:rFonts w:ascii="National" w:hAnsi="National"/>
          <w:b/>
          <w:bCs/>
          <w:iCs/>
          <w:color w:val="303AB2"/>
          <w:sz w:val="48"/>
          <w:szCs w:val="96"/>
          <w:lang w:val="es-ES"/>
        </w:rPr>
        <w:t xml:space="preserve">cio de la vivienda </w:t>
      </w:r>
      <w:r w:rsidR="003B6D1F" w:rsidRPr="00893EF4">
        <w:rPr>
          <w:rFonts w:ascii="National" w:hAnsi="National"/>
          <w:b/>
          <w:bCs/>
          <w:iCs/>
          <w:color w:val="303AB2"/>
          <w:sz w:val="48"/>
          <w:szCs w:val="96"/>
          <w:lang w:val="es-ES"/>
        </w:rPr>
        <w:t xml:space="preserve">de segunda mano </w:t>
      </w:r>
      <w:r w:rsidR="00893EF4" w:rsidRPr="00893EF4">
        <w:rPr>
          <w:rFonts w:ascii="National" w:hAnsi="National"/>
          <w:b/>
          <w:bCs/>
          <w:iCs/>
          <w:color w:val="303AB2"/>
          <w:sz w:val="48"/>
          <w:szCs w:val="96"/>
          <w:lang w:val="es-ES"/>
        </w:rPr>
        <w:t xml:space="preserve">cierra 2020 con una subida del </w:t>
      </w:r>
      <w:r w:rsidR="002E5B36" w:rsidRPr="00893EF4">
        <w:rPr>
          <w:rFonts w:ascii="National" w:hAnsi="National"/>
          <w:b/>
          <w:bCs/>
          <w:iCs/>
          <w:color w:val="303AB2"/>
          <w:sz w:val="48"/>
          <w:szCs w:val="96"/>
          <w:lang w:val="es-ES"/>
        </w:rPr>
        <w:t>1</w:t>
      </w:r>
      <w:r w:rsidR="003B6D1F" w:rsidRPr="00893EF4">
        <w:rPr>
          <w:rFonts w:ascii="National" w:hAnsi="National"/>
          <w:b/>
          <w:bCs/>
          <w:iCs/>
          <w:color w:val="303AB2"/>
          <w:sz w:val="48"/>
          <w:szCs w:val="96"/>
          <w:lang w:val="es-ES"/>
        </w:rPr>
        <w:t>,</w:t>
      </w:r>
      <w:r w:rsidRPr="00893EF4">
        <w:rPr>
          <w:rFonts w:ascii="National" w:hAnsi="National"/>
          <w:b/>
          <w:bCs/>
          <w:iCs/>
          <w:color w:val="303AB2"/>
          <w:sz w:val="48"/>
          <w:szCs w:val="96"/>
          <w:lang w:val="es-ES"/>
        </w:rPr>
        <w:t>6</w:t>
      </w:r>
      <w:r w:rsidR="00C15353" w:rsidRPr="00893EF4">
        <w:rPr>
          <w:rFonts w:ascii="National" w:hAnsi="National"/>
          <w:b/>
          <w:bCs/>
          <w:iCs/>
          <w:color w:val="303AB2"/>
          <w:sz w:val="48"/>
          <w:szCs w:val="96"/>
          <w:lang w:val="es-ES"/>
        </w:rPr>
        <w:t>%</w:t>
      </w:r>
      <w:r w:rsidR="00893EF4" w:rsidRPr="00893EF4">
        <w:rPr>
          <w:rFonts w:ascii="National" w:hAnsi="National"/>
          <w:b/>
          <w:bCs/>
          <w:iCs/>
          <w:color w:val="303AB2"/>
          <w:sz w:val="48"/>
          <w:szCs w:val="96"/>
          <w:lang w:val="es-ES"/>
        </w:rPr>
        <w:t xml:space="preserve"> </w:t>
      </w:r>
      <w:r w:rsidR="00C15353" w:rsidRPr="00893EF4">
        <w:rPr>
          <w:rFonts w:ascii="National" w:hAnsi="National"/>
          <w:b/>
          <w:bCs/>
          <w:iCs/>
          <w:color w:val="303AB2"/>
          <w:sz w:val="48"/>
          <w:szCs w:val="96"/>
          <w:lang w:val="es-ES"/>
        </w:rPr>
        <w:t xml:space="preserve"> </w:t>
      </w:r>
      <w:r w:rsidR="00811D1B" w:rsidRPr="00893EF4">
        <w:rPr>
          <w:rFonts w:ascii="National" w:hAnsi="National"/>
          <w:b/>
          <w:bCs/>
          <w:iCs/>
          <w:color w:val="303AB2"/>
          <w:sz w:val="48"/>
          <w:szCs w:val="96"/>
          <w:lang w:val="es-ES"/>
        </w:rPr>
        <w:t xml:space="preserve"> </w:t>
      </w:r>
    </w:p>
    <w:p w14:paraId="51A07861" w14:textId="77777777" w:rsidR="00C15353" w:rsidRPr="00C15353" w:rsidRDefault="00C15353" w:rsidP="00596244">
      <w:pPr>
        <w:ind w:right="283"/>
        <w:rPr>
          <w:rFonts w:ascii="National" w:hAnsi="National"/>
          <w:b/>
          <w:bCs/>
          <w:iCs/>
          <w:color w:val="303AB2"/>
          <w:sz w:val="16"/>
          <w:szCs w:val="10"/>
          <w:lang w:val="es-ES"/>
        </w:rPr>
      </w:pPr>
    </w:p>
    <w:p w14:paraId="7BC37832" w14:textId="648781E8" w:rsidR="00155AC2" w:rsidRPr="00155AC2" w:rsidRDefault="00C05223" w:rsidP="00596244">
      <w:pPr>
        <w:pStyle w:val="Prrafodelista"/>
        <w:numPr>
          <w:ilvl w:val="0"/>
          <w:numId w:val="6"/>
        </w:numPr>
        <w:spacing w:line="276" w:lineRule="auto"/>
        <w:ind w:right="283"/>
        <w:jc w:val="both"/>
        <w:rPr>
          <w:rFonts w:ascii="Open Sans" w:eastAsia="Times New Roman" w:hAnsi="Open Sans" w:cs="Open Sans"/>
          <w:color w:val="303AB2"/>
          <w:lang w:val="es-ES" w:eastAsia="es-ES_tradnl"/>
        </w:rPr>
      </w:pPr>
      <w:r w:rsidRPr="00B41B8C">
        <w:rPr>
          <w:rFonts w:ascii="Open Sans" w:eastAsia="Times New Roman" w:hAnsi="Open Sans" w:cs="Open Sans"/>
          <w:color w:val="303AB2"/>
          <w:lang w:val="es-ES" w:eastAsia="es-ES_tradnl"/>
        </w:rPr>
        <w:t xml:space="preserve">En </w:t>
      </w:r>
      <w:r w:rsidR="001100AA" w:rsidRPr="001100AA">
        <w:rPr>
          <w:rFonts w:ascii="Open Sans" w:eastAsia="Times New Roman" w:hAnsi="Open Sans" w:cs="Open Sans"/>
          <w:color w:val="303AB2"/>
          <w:lang w:val="es-ES" w:eastAsia="es-ES_tradnl"/>
        </w:rPr>
        <w:t xml:space="preserve">España </w:t>
      </w:r>
      <w:r w:rsidRPr="00B41B8C">
        <w:rPr>
          <w:rFonts w:ascii="Open Sans" w:eastAsia="Times New Roman" w:hAnsi="Open Sans" w:cs="Open Sans"/>
          <w:color w:val="303AB2"/>
          <w:lang w:val="es-ES" w:eastAsia="es-ES_tradnl"/>
        </w:rPr>
        <w:t xml:space="preserve">el precio medio de la vivienda de segunda mano se sitúa en </w:t>
      </w:r>
      <w:r w:rsidR="00641139">
        <w:rPr>
          <w:rFonts w:ascii="Open Sans" w:eastAsia="Times New Roman" w:hAnsi="Open Sans" w:cs="Open Sans"/>
          <w:color w:val="303AB2"/>
          <w:lang w:val="es-ES" w:eastAsia="es-ES_tradnl"/>
        </w:rPr>
        <w:t>diciembre</w:t>
      </w:r>
      <w:r w:rsidRPr="00B41B8C">
        <w:rPr>
          <w:rFonts w:ascii="Open Sans" w:hAnsi="Open Sans" w:cs="Open Sans"/>
          <w:color w:val="303AB2"/>
        </w:rPr>
        <w:t xml:space="preserve"> </w:t>
      </w:r>
      <w:r w:rsidRPr="00B41B8C">
        <w:rPr>
          <w:rFonts w:ascii="Open Sans" w:eastAsia="Times New Roman" w:hAnsi="Open Sans" w:cs="Open Sans"/>
          <w:color w:val="303AB2"/>
          <w:lang w:val="es-ES" w:eastAsia="es-ES_tradnl"/>
        </w:rPr>
        <w:t>en 1.</w:t>
      </w:r>
      <w:r w:rsidR="002E5B36">
        <w:rPr>
          <w:rFonts w:ascii="Open Sans" w:eastAsia="Times New Roman" w:hAnsi="Open Sans" w:cs="Open Sans"/>
          <w:color w:val="303AB2"/>
          <w:lang w:val="es-ES" w:eastAsia="es-ES_tradnl"/>
        </w:rPr>
        <w:t>8</w:t>
      </w:r>
      <w:r w:rsidR="007424B2">
        <w:rPr>
          <w:rFonts w:ascii="Open Sans" w:eastAsia="Times New Roman" w:hAnsi="Open Sans" w:cs="Open Sans"/>
          <w:color w:val="303AB2"/>
          <w:lang w:val="es-ES" w:eastAsia="es-ES_tradnl"/>
        </w:rPr>
        <w:t>7</w:t>
      </w:r>
      <w:r w:rsidR="00641139">
        <w:rPr>
          <w:rFonts w:ascii="Open Sans" w:eastAsia="Times New Roman" w:hAnsi="Open Sans" w:cs="Open Sans"/>
          <w:color w:val="303AB2"/>
          <w:lang w:val="es-ES" w:eastAsia="es-ES_tradnl"/>
        </w:rPr>
        <w:t>6</w:t>
      </w:r>
      <w:r w:rsidRPr="00B41B8C">
        <w:rPr>
          <w:rFonts w:ascii="Open Sans" w:eastAsia="Times New Roman" w:hAnsi="Open Sans" w:cs="Open Sans"/>
          <w:color w:val="303AB2"/>
          <w:lang w:val="es-ES" w:eastAsia="es-ES_tradnl"/>
        </w:rPr>
        <w:t xml:space="preserve"> €/m</w:t>
      </w:r>
      <w:r w:rsidRPr="002E5B36">
        <w:rPr>
          <w:rFonts w:ascii="Open Sans" w:eastAsia="Times New Roman" w:hAnsi="Open Sans" w:cs="Open Sans"/>
          <w:color w:val="303AB2"/>
          <w:vertAlign w:val="superscript"/>
          <w:lang w:val="es-ES" w:eastAsia="es-ES_tradnl"/>
        </w:rPr>
        <w:t>2</w:t>
      </w:r>
      <w:r w:rsidR="007424B2">
        <w:rPr>
          <w:rFonts w:ascii="Open Sans" w:eastAsia="Times New Roman" w:hAnsi="Open Sans" w:cs="Open Sans"/>
          <w:color w:val="303AB2"/>
          <w:lang w:val="es-ES" w:eastAsia="es-ES_tradnl"/>
        </w:rPr>
        <w:t xml:space="preserve"> </w:t>
      </w:r>
      <w:r w:rsidRPr="00B41B8C">
        <w:rPr>
          <w:rFonts w:ascii="Open Sans" w:eastAsia="Times New Roman" w:hAnsi="Open Sans" w:cs="Open Sans"/>
          <w:color w:val="303AB2"/>
          <w:lang w:val="es-ES" w:eastAsia="es-ES_tradnl"/>
        </w:rPr>
        <w:t xml:space="preserve"> </w:t>
      </w:r>
    </w:p>
    <w:p w14:paraId="1BE66477" w14:textId="278016EC" w:rsidR="00C15353" w:rsidRPr="00E30C5D" w:rsidRDefault="00155AC2" w:rsidP="00596244">
      <w:pPr>
        <w:pStyle w:val="Prrafodelista"/>
        <w:numPr>
          <w:ilvl w:val="0"/>
          <w:numId w:val="6"/>
        </w:numPr>
        <w:spacing w:line="276" w:lineRule="auto"/>
        <w:ind w:right="283"/>
        <w:jc w:val="both"/>
        <w:rPr>
          <w:rFonts w:ascii="Open Sans" w:eastAsia="Times New Roman" w:hAnsi="Open Sans" w:cs="Open Sans"/>
          <w:color w:val="303AB2"/>
          <w:lang w:val="es-ES" w:eastAsia="es-ES_tradnl"/>
        </w:rPr>
      </w:pPr>
      <w:r w:rsidRPr="0082278D">
        <w:rPr>
          <w:rFonts w:ascii="Open Sans" w:hAnsi="Open Sans" w:cs="Open Sans"/>
          <w:color w:val="303AB2"/>
        </w:rPr>
        <w:t>E</w:t>
      </w:r>
      <w:r w:rsidR="0082278D" w:rsidRPr="0082278D">
        <w:rPr>
          <w:rFonts w:ascii="Open Sans" w:hAnsi="Open Sans" w:cs="Open Sans"/>
          <w:color w:val="303AB2"/>
        </w:rPr>
        <w:t>l precio de la vivienda sube en 12 Comunidades Autónomas</w:t>
      </w:r>
      <w:r w:rsidR="00E30C5D">
        <w:rPr>
          <w:rFonts w:ascii="Open Sans" w:hAnsi="Open Sans" w:cs="Open Sans"/>
          <w:color w:val="303AB2"/>
        </w:rPr>
        <w:t xml:space="preserve">, </w:t>
      </w:r>
      <w:r w:rsidR="0082278D">
        <w:rPr>
          <w:rFonts w:ascii="Open Sans" w:hAnsi="Open Sans" w:cs="Open Sans"/>
          <w:color w:val="303AB2"/>
        </w:rPr>
        <w:t>en</w:t>
      </w:r>
      <w:r w:rsidR="007424B2">
        <w:rPr>
          <w:rFonts w:ascii="Open Sans" w:hAnsi="Open Sans" w:cs="Open Sans"/>
          <w:color w:val="303AB2"/>
        </w:rPr>
        <w:t xml:space="preserve"> 6 de cada 10 provincias y en </w:t>
      </w:r>
      <w:r w:rsidR="0082278D">
        <w:rPr>
          <w:rFonts w:ascii="Open Sans" w:hAnsi="Open Sans" w:cs="Open Sans"/>
          <w:color w:val="303AB2"/>
        </w:rPr>
        <w:t xml:space="preserve">casi la mitad </w:t>
      </w:r>
      <w:r w:rsidR="007424B2">
        <w:rPr>
          <w:rFonts w:ascii="Open Sans" w:hAnsi="Open Sans" w:cs="Open Sans"/>
          <w:color w:val="303AB2"/>
        </w:rPr>
        <w:t xml:space="preserve">de los </w:t>
      </w:r>
      <w:r w:rsidR="00E30C5D">
        <w:rPr>
          <w:rFonts w:ascii="Open Sans" w:hAnsi="Open Sans" w:cs="Open Sans"/>
          <w:color w:val="303AB2"/>
        </w:rPr>
        <w:t>municipios estudiados</w:t>
      </w:r>
    </w:p>
    <w:p w14:paraId="2AE54235" w14:textId="030DB9DA" w:rsidR="00E30C5D" w:rsidRPr="0082278D" w:rsidRDefault="00DB7D09" w:rsidP="00596244">
      <w:pPr>
        <w:pStyle w:val="Prrafodelista"/>
        <w:numPr>
          <w:ilvl w:val="0"/>
          <w:numId w:val="6"/>
        </w:numPr>
        <w:spacing w:line="276" w:lineRule="auto"/>
        <w:ind w:right="283"/>
        <w:jc w:val="both"/>
        <w:rPr>
          <w:rFonts w:ascii="Open Sans" w:eastAsia="Times New Roman" w:hAnsi="Open Sans" w:cs="Open Sans"/>
          <w:color w:val="303AB2"/>
          <w:lang w:val="es-ES" w:eastAsia="es-ES_tradnl"/>
        </w:rPr>
      </w:pPr>
      <w:r>
        <w:rPr>
          <w:rFonts w:ascii="Open Sans" w:hAnsi="Open Sans" w:cs="Open Sans"/>
          <w:color w:val="303AB2"/>
        </w:rPr>
        <w:t xml:space="preserve">Incrementa el número de caídas anuales en </w:t>
      </w:r>
      <w:r w:rsidR="007424B2">
        <w:rPr>
          <w:rFonts w:ascii="Open Sans" w:hAnsi="Open Sans" w:cs="Open Sans"/>
          <w:color w:val="303AB2"/>
        </w:rPr>
        <w:t>e</w:t>
      </w:r>
      <w:r>
        <w:rPr>
          <w:rFonts w:ascii="Open Sans" w:hAnsi="Open Sans" w:cs="Open Sans"/>
          <w:color w:val="303AB2"/>
        </w:rPr>
        <w:t>l</w:t>
      </w:r>
      <w:r w:rsidR="007424B2">
        <w:rPr>
          <w:rFonts w:ascii="Open Sans" w:hAnsi="Open Sans" w:cs="Open Sans"/>
          <w:color w:val="303AB2"/>
        </w:rPr>
        <w:t xml:space="preserve"> precio </w:t>
      </w:r>
      <w:r>
        <w:rPr>
          <w:rFonts w:ascii="Open Sans" w:hAnsi="Open Sans" w:cs="Open Sans"/>
          <w:color w:val="303AB2"/>
        </w:rPr>
        <w:t xml:space="preserve">de la vivienda </w:t>
      </w:r>
      <w:r w:rsidR="007424B2">
        <w:rPr>
          <w:rFonts w:ascii="Open Sans" w:hAnsi="Open Sans" w:cs="Open Sans"/>
          <w:color w:val="303AB2"/>
        </w:rPr>
        <w:t>en los</w:t>
      </w:r>
      <w:r w:rsidR="00E30C5D">
        <w:rPr>
          <w:rFonts w:ascii="Open Sans" w:hAnsi="Open Sans" w:cs="Open Sans"/>
          <w:color w:val="303AB2"/>
        </w:rPr>
        <w:t xml:space="preserve"> distritos </w:t>
      </w:r>
      <w:r w:rsidR="007424B2">
        <w:rPr>
          <w:rFonts w:ascii="Open Sans" w:hAnsi="Open Sans" w:cs="Open Sans"/>
          <w:color w:val="303AB2"/>
        </w:rPr>
        <w:t xml:space="preserve">de Madrid y Barcelona </w:t>
      </w:r>
    </w:p>
    <w:p w14:paraId="63BD818D" w14:textId="4F1EF5C9" w:rsidR="004A49F4" w:rsidRPr="004A49F4" w:rsidRDefault="004A49F4" w:rsidP="00596244">
      <w:pPr>
        <w:pStyle w:val="Prrafodelista"/>
        <w:numPr>
          <w:ilvl w:val="0"/>
          <w:numId w:val="6"/>
        </w:numPr>
        <w:spacing w:line="276" w:lineRule="auto"/>
        <w:ind w:right="283"/>
        <w:jc w:val="both"/>
        <w:rPr>
          <w:rFonts w:ascii="Open Sans Light" w:hAnsi="Open Sans Light" w:cs="Open Sans Light"/>
          <w:bCs/>
          <w:iCs/>
          <w:color w:val="303AB2"/>
          <w:szCs w:val="20"/>
          <w:lang w:val="es-ES"/>
        </w:rPr>
      </w:pPr>
      <w:r w:rsidRPr="004A49F4">
        <w:rPr>
          <w:rFonts w:ascii="Open Sans" w:eastAsia="Times New Roman" w:hAnsi="Open Sans" w:cs="Open Sans"/>
          <w:color w:val="303AB2"/>
          <w:lang w:val="es-ES" w:eastAsia="es-ES_tradnl"/>
        </w:rPr>
        <w:t xml:space="preserve">Se está pagando </w:t>
      </w:r>
      <w:r w:rsidR="00DB7D09">
        <w:rPr>
          <w:rFonts w:ascii="Open Sans" w:eastAsia="Times New Roman" w:hAnsi="Open Sans" w:cs="Open Sans"/>
          <w:color w:val="303AB2"/>
          <w:lang w:val="es-ES" w:eastAsia="es-ES_tradnl"/>
        </w:rPr>
        <w:t>por la vivienda más de 8</w:t>
      </w:r>
      <w:r w:rsidRPr="004A49F4">
        <w:rPr>
          <w:rFonts w:ascii="Open Sans" w:eastAsia="Times New Roman" w:hAnsi="Open Sans" w:cs="Open Sans"/>
          <w:color w:val="303AB2"/>
          <w:lang w:val="es-ES" w:eastAsia="es-ES_tradnl"/>
        </w:rPr>
        <w:t>.000</w:t>
      </w:r>
      <w:r w:rsidR="00DB7D09">
        <w:rPr>
          <w:rFonts w:ascii="Open Sans" w:eastAsia="Times New Roman" w:hAnsi="Open Sans" w:cs="Open Sans"/>
          <w:color w:val="303AB2"/>
          <w:lang w:val="es-ES" w:eastAsia="es-ES_tradnl"/>
        </w:rPr>
        <w:t xml:space="preserve"> </w:t>
      </w:r>
      <w:r w:rsidR="00DB7D09" w:rsidRPr="004A49F4">
        <w:rPr>
          <w:rFonts w:ascii="Open Sans" w:eastAsia="Times New Roman" w:hAnsi="Open Sans" w:cs="Open Sans"/>
          <w:color w:val="303AB2"/>
          <w:lang w:val="es-ES" w:eastAsia="es-ES_tradnl"/>
        </w:rPr>
        <w:t>€/m</w:t>
      </w:r>
      <w:r w:rsidR="00DB7D09" w:rsidRPr="004A49F4">
        <w:rPr>
          <w:rFonts w:ascii="Open Sans" w:eastAsia="Times New Roman" w:hAnsi="Open Sans" w:cs="Open Sans"/>
          <w:color w:val="303AB2"/>
          <w:vertAlign w:val="superscript"/>
          <w:lang w:val="es-ES" w:eastAsia="es-ES_tradnl"/>
        </w:rPr>
        <w:t>2</w:t>
      </w:r>
      <w:r w:rsidRPr="004A49F4">
        <w:rPr>
          <w:rFonts w:ascii="Open Sans" w:eastAsia="Times New Roman" w:hAnsi="Open Sans" w:cs="Open Sans"/>
          <w:color w:val="303AB2"/>
          <w:lang w:val="es-ES" w:eastAsia="es-ES_tradnl"/>
        </w:rPr>
        <w:t xml:space="preserve"> en el barrio de Recoletos </w:t>
      </w:r>
      <w:r>
        <w:rPr>
          <w:rFonts w:ascii="Open Sans" w:eastAsia="Times New Roman" w:hAnsi="Open Sans" w:cs="Open Sans"/>
          <w:color w:val="303AB2"/>
          <w:lang w:val="es-ES" w:eastAsia="es-ES_tradnl"/>
        </w:rPr>
        <w:t>en</w:t>
      </w:r>
      <w:r w:rsidRPr="004A49F4">
        <w:rPr>
          <w:rFonts w:ascii="Open Sans" w:eastAsia="Times New Roman" w:hAnsi="Open Sans" w:cs="Open Sans"/>
          <w:color w:val="303AB2"/>
          <w:lang w:val="es-ES" w:eastAsia="es-ES_tradnl"/>
        </w:rPr>
        <w:t xml:space="preserve"> Madrid y </w:t>
      </w:r>
      <w:r w:rsidR="00DB7D09">
        <w:rPr>
          <w:rFonts w:ascii="Open Sans" w:eastAsia="Times New Roman" w:hAnsi="Open Sans" w:cs="Open Sans"/>
          <w:color w:val="303AB2"/>
          <w:lang w:val="es-ES" w:eastAsia="es-ES_tradnl"/>
        </w:rPr>
        <w:t>más de 7.000</w:t>
      </w:r>
      <w:r w:rsidRPr="004A49F4">
        <w:rPr>
          <w:rFonts w:ascii="Open Sans" w:eastAsia="Times New Roman" w:hAnsi="Open Sans" w:cs="Open Sans"/>
          <w:color w:val="303AB2"/>
          <w:lang w:val="es-ES" w:eastAsia="es-ES_tradnl"/>
        </w:rPr>
        <w:t xml:space="preserve"> €/m</w:t>
      </w:r>
      <w:r w:rsidRPr="004A49F4">
        <w:rPr>
          <w:rFonts w:ascii="Open Sans" w:eastAsia="Times New Roman" w:hAnsi="Open Sans" w:cs="Open Sans"/>
          <w:color w:val="303AB2"/>
          <w:vertAlign w:val="superscript"/>
          <w:lang w:val="es-ES" w:eastAsia="es-ES_tradnl"/>
        </w:rPr>
        <w:t>2</w:t>
      </w:r>
      <w:r w:rsidRPr="004A49F4">
        <w:rPr>
          <w:rFonts w:ascii="Open Sans" w:eastAsia="Times New Roman" w:hAnsi="Open Sans" w:cs="Open Sans"/>
          <w:color w:val="303AB2"/>
          <w:lang w:val="es-ES" w:eastAsia="es-ES_tradnl"/>
        </w:rPr>
        <w:t xml:space="preserve"> en </w:t>
      </w:r>
      <w:r>
        <w:rPr>
          <w:rFonts w:ascii="Open Sans" w:eastAsia="Times New Roman" w:hAnsi="Open Sans" w:cs="Open Sans"/>
          <w:color w:val="303AB2"/>
          <w:lang w:val="es-ES" w:eastAsia="es-ES_tradnl"/>
        </w:rPr>
        <w:t xml:space="preserve">el barrio de </w:t>
      </w:r>
      <w:r w:rsidR="00DB7D09" w:rsidRPr="00DB7D09">
        <w:rPr>
          <w:rFonts w:ascii="Open Sans" w:eastAsia="Times New Roman" w:hAnsi="Open Sans" w:cs="Open Sans"/>
          <w:color w:val="303AB2"/>
          <w:lang w:val="es-ES" w:eastAsia="es-ES_tradnl"/>
        </w:rPr>
        <w:t>Sarrià</w:t>
      </w:r>
      <w:r w:rsidR="00DB7D09">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en</w:t>
      </w:r>
      <w:r w:rsidRPr="004A49F4">
        <w:rPr>
          <w:rFonts w:ascii="Open Sans" w:eastAsia="Times New Roman" w:hAnsi="Open Sans" w:cs="Open Sans"/>
          <w:color w:val="303AB2"/>
          <w:lang w:val="es-ES" w:eastAsia="es-ES_tradnl"/>
        </w:rPr>
        <w:t xml:space="preserve"> Barcelona</w:t>
      </w:r>
    </w:p>
    <w:p w14:paraId="1D74CBE5" w14:textId="0C497A05" w:rsidR="00C15353" w:rsidRPr="00B26924" w:rsidRDefault="00C15353" w:rsidP="00893EF4">
      <w:pPr>
        <w:pStyle w:val="Prrafodelista"/>
        <w:spacing w:line="276" w:lineRule="auto"/>
        <w:ind w:left="0" w:right="283"/>
        <w:jc w:val="both"/>
        <w:rPr>
          <w:rFonts w:ascii="Open Sans Light" w:hAnsi="Open Sans Light" w:cs="Open Sans Light"/>
          <w:bCs/>
          <w:iCs/>
          <w:color w:val="303AB2"/>
          <w:szCs w:val="20"/>
          <w:lang w:val="es-ES"/>
        </w:rPr>
      </w:pPr>
      <w:r>
        <w:rPr>
          <w:rFonts w:ascii="Open Sans Light" w:hAnsi="Open Sans Light" w:cs="Open Sans Light"/>
          <w:b/>
          <w:iCs/>
          <w:color w:val="303AB2"/>
          <w:szCs w:val="20"/>
          <w:lang w:val="es-ES"/>
        </w:rPr>
        <w:br/>
      </w:r>
      <w:r w:rsidRPr="00B26924">
        <w:rPr>
          <w:rFonts w:ascii="Open Sans" w:eastAsia="Times New Roman" w:hAnsi="Open Sans" w:cs="Open Sans"/>
          <w:color w:val="303AB2"/>
          <w:lang w:val="es-ES" w:eastAsia="es-ES_tradnl"/>
        </w:rPr>
        <w:t xml:space="preserve">Madrid, </w:t>
      </w:r>
      <w:r w:rsidR="001F3C5A">
        <w:rPr>
          <w:rFonts w:ascii="Open Sans" w:eastAsia="Times New Roman" w:hAnsi="Open Sans" w:cs="Open Sans"/>
          <w:color w:val="303AB2"/>
          <w:lang w:val="es-ES" w:eastAsia="es-ES_tradnl"/>
        </w:rPr>
        <w:t>26</w:t>
      </w:r>
      <w:r w:rsidRPr="00B26924">
        <w:rPr>
          <w:rFonts w:ascii="Open Sans" w:eastAsia="Times New Roman" w:hAnsi="Open Sans" w:cs="Open Sans"/>
          <w:color w:val="303AB2"/>
          <w:lang w:val="es-ES" w:eastAsia="es-ES_tradnl"/>
        </w:rPr>
        <w:t xml:space="preserve"> de </w:t>
      </w:r>
      <w:r w:rsidR="00641139">
        <w:rPr>
          <w:rFonts w:ascii="Open Sans" w:eastAsia="Times New Roman" w:hAnsi="Open Sans" w:cs="Open Sans"/>
          <w:color w:val="303AB2"/>
          <w:lang w:val="es-ES" w:eastAsia="es-ES_tradnl"/>
        </w:rPr>
        <w:t>enero</w:t>
      </w:r>
      <w:r w:rsidRPr="00B26924">
        <w:rPr>
          <w:rFonts w:ascii="Open Sans" w:eastAsia="Times New Roman" w:hAnsi="Open Sans" w:cs="Open Sans"/>
          <w:color w:val="303AB2"/>
          <w:lang w:val="es-ES" w:eastAsia="es-ES_tradnl"/>
        </w:rPr>
        <w:t xml:space="preserve"> de 20</w:t>
      </w:r>
      <w:r w:rsidR="00641139">
        <w:rPr>
          <w:rFonts w:ascii="Open Sans" w:eastAsia="Times New Roman" w:hAnsi="Open Sans" w:cs="Open Sans"/>
          <w:color w:val="303AB2"/>
          <w:lang w:val="es-ES" w:eastAsia="es-ES_tradnl"/>
        </w:rPr>
        <w:t>2</w:t>
      </w:r>
      <w:r w:rsidR="001F3C5A">
        <w:rPr>
          <w:rFonts w:ascii="Open Sans" w:eastAsia="Times New Roman" w:hAnsi="Open Sans" w:cs="Open Sans"/>
          <w:color w:val="303AB2"/>
          <w:lang w:val="es-ES" w:eastAsia="es-ES_tradnl"/>
        </w:rPr>
        <w:t>1</w:t>
      </w:r>
    </w:p>
    <w:p w14:paraId="24BEE430" w14:textId="77777777" w:rsidR="00C05223" w:rsidRDefault="00C05223" w:rsidP="00596244">
      <w:pPr>
        <w:spacing w:line="276" w:lineRule="auto"/>
        <w:ind w:right="283"/>
        <w:rPr>
          <w:rFonts w:ascii="Open Sans Light" w:hAnsi="Open Sans Light" w:cs="Open Sans Light"/>
          <w:bCs/>
          <w:iCs/>
          <w:color w:val="303AB2"/>
          <w:szCs w:val="20"/>
          <w:lang w:val="es-ES"/>
        </w:rPr>
      </w:pPr>
    </w:p>
    <w:p w14:paraId="34D508C1" w14:textId="45A377CC" w:rsidR="007A7162" w:rsidRPr="00596244" w:rsidRDefault="00641139" w:rsidP="00B052FE">
      <w:pPr>
        <w:spacing w:line="276" w:lineRule="auto"/>
        <w:ind w:right="283"/>
        <w:jc w:val="both"/>
        <w:rPr>
          <w:rFonts w:ascii="Open Sans" w:hAnsi="Open Sans" w:cs="Open Sans"/>
          <w:color w:val="000000"/>
        </w:rPr>
      </w:pPr>
      <w:r w:rsidRPr="00596244">
        <w:rPr>
          <w:rFonts w:ascii="Open Sans" w:hAnsi="Open Sans" w:cs="Open Sans"/>
          <w:color w:val="000000"/>
        </w:rPr>
        <w:t>El</w:t>
      </w:r>
      <w:r w:rsidR="00C15353" w:rsidRPr="00596244">
        <w:rPr>
          <w:rFonts w:ascii="Open Sans" w:hAnsi="Open Sans" w:cs="Open Sans"/>
          <w:color w:val="000000"/>
        </w:rPr>
        <w:t xml:space="preserve"> precio de la vivienda de segunda mano </w:t>
      </w:r>
      <w:r w:rsidRPr="00596244">
        <w:rPr>
          <w:rFonts w:ascii="Open Sans" w:hAnsi="Open Sans" w:cs="Open Sans"/>
          <w:color w:val="000000"/>
        </w:rPr>
        <w:t>en España cierra 20</w:t>
      </w:r>
      <w:r w:rsidR="00F82234" w:rsidRPr="00596244">
        <w:rPr>
          <w:rFonts w:ascii="Open Sans" w:hAnsi="Open Sans" w:cs="Open Sans"/>
          <w:color w:val="000000"/>
        </w:rPr>
        <w:t>20</w:t>
      </w:r>
      <w:r w:rsidRPr="00596244">
        <w:rPr>
          <w:rFonts w:ascii="Open Sans" w:hAnsi="Open Sans" w:cs="Open Sans"/>
          <w:color w:val="000000"/>
        </w:rPr>
        <w:t xml:space="preserve"> con un </w:t>
      </w:r>
      <w:r w:rsidR="00F82234" w:rsidRPr="00596244">
        <w:rPr>
          <w:rFonts w:ascii="Open Sans" w:hAnsi="Open Sans" w:cs="Open Sans"/>
          <w:color w:val="000000"/>
        </w:rPr>
        <w:t>incremento</w:t>
      </w:r>
      <w:r w:rsidR="00C15353" w:rsidRPr="00596244">
        <w:rPr>
          <w:rFonts w:ascii="Open Sans" w:hAnsi="Open Sans" w:cs="Open Sans"/>
          <w:color w:val="000000"/>
        </w:rPr>
        <w:t xml:space="preserve"> </w:t>
      </w:r>
      <w:r w:rsidRPr="00596244">
        <w:rPr>
          <w:rFonts w:ascii="Open Sans" w:hAnsi="Open Sans" w:cs="Open Sans"/>
          <w:color w:val="000000"/>
        </w:rPr>
        <w:t>anual</w:t>
      </w:r>
      <w:r w:rsidR="00C15353" w:rsidRPr="00596244">
        <w:rPr>
          <w:rFonts w:ascii="Open Sans" w:hAnsi="Open Sans" w:cs="Open Sans"/>
          <w:color w:val="000000"/>
        </w:rPr>
        <w:t xml:space="preserve"> del </w:t>
      </w:r>
      <w:r w:rsidR="00F82234" w:rsidRPr="00596244">
        <w:rPr>
          <w:rFonts w:ascii="Open Sans" w:hAnsi="Open Sans" w:cs="Open Sans"/>
          <w:color w:val="000000"/>
        </w:rPr>
        <w:t>1,6</w:t>
      </w:r>
      <w:r w:rsidR="00C15353" w:rsidRPr="00596244">
        <w:rPr>
          <w:rFonts w:ascii="Open Sans" w:hAnsi="Open Sans" w:cs="Open Sans"/>
          <w:color w:val="000000"/>
        </w:rPr>
        <w:t>%</w:t>
      </w:r>
      <w:r w:rsidR="001100AA" w:rsidRPr="00596244">
        <w:rPr>
          <w:rFonts w:ascii="Open Sans" w:hAnsi="Open Sans" w:cs="Open Sans"/>
          <w:color w:val="000000"/>
        </w:rPr>
        <w:t xml:space="preserve"> y sitúa </w:t>
      </w:r>
      <w:r w:rsidR="00DE073C" w:rsidRPr="00596244">
        <w:rPr>
          <w:rFonts w:ascii="Open Sans" w:hAnsi="Open Sans" w:cs="Open Sans"/>
          <w:color w:val="000000"/>
        </w:rPr>
        <w:t xml:space="preserve">el precio </w:t>
      </w:r>
      <w:r w:rsidRPr="00596244">
        <w:rPr>
          <w:rFonts w:ascii="Open Sans" w:hAnsi="Open Sans" w:cs="Open Sans"/>
          <w:color w:val="000000"/>
        </w:rPr>
        <w:t xml:space="preserve">de diciembre </w:t>
      </w:r>
      <w:r w:rsidR="00C15353" w:rsidRPr="00596244">
        <w:rPr>
          <w:rFonts w:ascii="Open Sans" w:hAnsi="Open Sans" w:cs="Open Sans"/>
          <w:color w:val="000000"/>
        </w:rPr>
        <w:t>en 1.</w:t>
      </w:r>
      <w:r w:rsidR="00E90F3D" w:rsidRPr="00596244">
        <w:rPr>
          <w:rFonts w:ascii="Open Sans" w:hAnsi="Open Sans" w:cs="Open Sans"/>
          <w:color w:val="000000"/>
        </w:rPr>
        <w:t>8</w:t>
      </w:r>
      <w:r w:rsidRPr="00596244">
        <w:rPr>
          <w:rFonts w:ascii="Open Sans" w:hAnsi="Open Sans" w:cs="Open Sans"/>
          <w:color w:val="000000"/>
        </w:rPr>
        <w:t>46</w:t>
      </w:r>
      <w:r w:rsidR="00C15353" w:rsidRPr="00596244">
        <w:rPr>
          <w:rFonts w:ascii="Open Sans" w:hAnsi="Open Sans" w:cs="Open Sans"/>
          <w:color w:val="000000"/>
        </w:rPr>
        <w:t xml:space="preserve"> €/m</w:t>
      </w:r>
      <w:r w:rsidR="00C15353" w:rsidRPr="00596244">
        <w:rPr>
          <w:rFonts w:ascii="Open Sans" w:hAnsi="Open Sans" w:cs="Open Sans"/>
          <w:color w:val="000000"/>
          <w:vertAlign w:val="superscript"/>
        </w:rPr>
        <w:t>2</w:t>
      </w:r>
      <w:r w:rsidR="00C15353" w:rsidRPr="00596244">
        <w:rPr>
          <w:rFonts w:ascii="Open Sans" w:hAnsi="Open Sans" w:cs="Open Sans"/>
          <w:color w:val="000000"/>
        </w:rPr>
        <w:t>, según los datos del</w:t>
      </w:r>
      <w:r w:rsidRPr="00596244">
        <w:rPr>
          <w:rFonts w:ascii="Open Sans" w:hAnsi="Open Sans" w:cs="Open Sans"/>
          <w:color w:val="000000"/>
        </w:rPr>
        <w:t xml:space="preserve"> </w:t>
      </w:r>
      <w:r w:rsidR="00811D1B" w:rsidRPr="00596244">
        <w:rPr>
          <w:rFonts w:ascii="Open Sans" w:hAnsi="Open Sans" w:cs="Open Sans"/>
          <w:color w:val="000000"/>
        </w:rPr>
        <w:t xml:space="preserve">informe de </w:t>
      </w:r>
      <w:r w:rsidR="00811D1B" w:rsidRPr="00596244">
        <w:rPr>
          <w:rFonts w:ascii="Open Sans" w:hAnsi="Open Sans" w:cs="Open Sans"/>
          <w:b/>
          <w:bCs/>
          <w:color w:val="000000"/>
        </w:rPr>
        <w:t>“</w:t>
      </w:r>
      <w:r w:rsidR="00811D1B" w:rsidRPr="00596244">
        <w:rPr>
          <w:rFonts w:ascii="Open Sans" w:hAnsi="Open Sans" w:cs="Open Sans"/>
          <w:b/>
          <w:bCs/>
          <w:i/>
          <w:iCs/>
          <w:color w:val="000000"/>
        </w:rPr>
        <w:t>La vivienda de segunda mano en 20</w:t>
      </w:r>
      <w:r w:rsidR="00F82234" w:rsidRPr="00596244">
        <w:rPr>
          <w:rFonts w:ascii="Open Sans" w:hAnsi="Open Sans" w:cs="Open Sans"/>
          <w:b/>
          <w:bCs/>
          <w:i/>
          <w:iCs/>
          <w:color w:val="000000"/>
        </w:rPr>
        <w:t>2</w:t>
      </w:r>
      <w:r w:rsidR="001F3C5A" w:rsidRPr="00596244">
        <w:rPr>
          <w:rFonts w:ascii="Open Sans" w:hAnsi="Open Sans" w:cs="Open Sans"/>
          <w:b/>
          <w:bCs/>
          <w:i/>
          <w:iCs/>
          <w:color w:val="000000"/>
        </w:rPr>
        <w:t>0</w:t>
      </w:r>
      <w:r w:rsidR="00811D1B" w:rsidRPr="00596244">
        <w:rPr>
          <w:rFonts w:ascii="Open Sans" w:hAnsi="Open Sans" w:cs="Open Sans"/>
          <w:b/>
          <w:bCs/>
          <w:i/>
          <w:iCs/>
          <w:color w:val="000000"/>
        </w:rPr>
        <w:t>”</w:t>
      </w:r>
      <w:r w:rsidR="00811D1B" w:rsidRPr="00596244">
        <w:rPr>
          <w:rFonts w:ascii="Open Sans" w:hAnsi="Open Sans" w:cs="Open Sans"/>
          <w:i/>
          <w:iCs/>
          <w:color w:val="000000"/>
        </w:rPr>
        <w:t xml:space="preserve"> </w:t>
      </w:r>
      <w:r w:rsidR="00811D1B" w:rsidRPr="00596244">
        <w:rPr>
          <w:rFonts w:ascii="Open Sans" w:hAnsi="Open Sans" w:cs="Open Sans"/>
          <w:color w:val="000000"/>
        </w:rPr>
        <w:t>elaborado a partir</w:t>
      </w:r>
      <w:r w:rsidR="00811D1B" w:rsidRPr="00596244">
        <w:rPr>
          <w:rFonts w:ascii="Open Sans" w:hAnsi="Open Sans" w:cs="Open Sans"/>
          <w:i/>
          <w:iCs/>
          <w:color w:val="000000"/>
        </w:rPr>
        <w:t xml:space="preserve"> </w:t>
      </w:r>
      <w:r w:rsidR="00811D1B" w:rsidRPr="00596244">
        <w:rPr>
          <w:rFonts w:ascii="Open Sans" w:hAnsi="Open Sans" w:cs="Open Sans"/>
          <w:color w:val="000000"/>
        </w:rPr>
        <w:t>del</w:t>
      </w:r>
      <w:r w:rsidR="00811D1B" w:rsidRPr="00596244">
        <w:rPr>
          <w:rFonts w:ascii="Open Sans" w:hAnsi="Open Sans" w:cs="Open Sans"/>
          <w:i/>
          <w:iCs/>
          <w:color w:val="000000"/>
        </w:rPr>
        <w:t xml:space="preserve"> </w:t>
      </w:r>
      <w:r w:rsidR="00C15353" w:rsidRPr="00596244">
        <w:rPr>
          <w:rFonts w:ascii="Open Sans" w:hAnsi="Open Sans" w:cs="Open Sans"/>
          <w:color w:val="000000"/>
        </w:rPr>
        <w:t xml:space="preserve">Índice Inmobiliario </w:t>
      </w:r>
      <w:hyperlink r:id="rId9" w:history="1">
        <w:r w:rsidR="00C15353" w:rsidRPr="00596244">
          <w:rPr>
            <w:rStyle w:val="Hipervnculo"/>
            <w:rFonts w:ascii="Open Sans" w:hAnsi="Open Sans" w:cs="Open Sans"/>
          </w:rPr>
          <w:t>Fotocasa</w:t>
        </w:r>
      </w:hyperlink>
      <w:r w:rsidR="00C15353" w:rsidRPr="00596244">
        <w:rPr>
          <w:rFonts w:ascii="Open Sans" w:hAnsi="Open Sans" w:cs="Open Sans"/>
          <w:color w:val="000000"/>
        </w:rPr>
        <w:t xml:space="preserve">. </w:t>
      </w:r>
      <w:r w:rsidR="00B052FE">
        <w:rPr>
          <w:rFonts w:ascii="Open Sans" w:hAnsi="Open Sans" w:cs="Open Sans"/>
          <w:color w:val="000000"/>
        </w:rPr>
        <w:t xml:space="preserve"> </w:t>
      </w:r>
      <w:r w:rsidR="007A7162" w:rsidRPr="00596244">
        <w:rPr>
          <w:rFonts w:ascii="Open Sans" w:hAnsi="Open Sans" w:cs="Open Sans"/>
          <w:color w:val="000000"/>
        </w:rPr>
        <w:t xml:space="preserve">Así, la </w:t>
      </w:r>
      <w:r w:rsidR="001F3C5A" w:rsidRPr="00596244">
        <w:rPr>
          <w:rFonts w:ascii="Open Sans" w:hAnsi="Open Sans" w:cs="Open Sans"/>
          <w:color w:val="000000"/>
        </w:rPr>
        <w:t>subida</w:t>
      </w:r>
      <w:r w:rsidR="007A7162" w:rsidRPr="00596244">
        <w:rPr>
          <w:rFonts w:ascii="Open Sans" w:hAnsi="Open Sans" w:cs="Open Sans"/>
          <w:color w:val="000000"/>
        </w:rPr>
        <w:t xml:space="preserve"> anual de este 20</w:t>
      </w:r>
      <w:r w:rsidR="001F3C5A" w:rsidRPr="00596244">
        <w:rPr>
          <w:rFonts w:ascii="Open Sans" w:hAnsi="Open Sans" w:cs="Open Sans"/>
          <w:color w:val="000000"/>
        </w:rPr>
        <w:t>20</w:t>
      </w:r>
      <w:r w:rsidR="007A7162" w:rsidRPr="00596244">
        <w:rPr>
          <w:rFonts w:ascii="Open Sans" w:hAnsi="Open Sans" w:cs="Open Sans"/>
          <w:color w:val="000000"/>
        </w:rPr>
        <w:t xml:space="preserve"> (</w:t>
      </w:r>
      <w:r w:rsidR="001F3C5A" w:rsidRPr="00596244">
        <w:rPr>
          <w:rFonts w:ascii="Open Sans" w:hAnsi="Open Sans" w:cs="Open Sans"/>
          <w:color w:val="000000"/>
        </w:rPr>
        <w:t>1,6</w:t>
      </w:r>
      <w:r w:rsidR="007A7162" w:rsidRPr="00596244">
        <w:rPr>
          <w:rFonts w:ascii="Open Sans" w:hAnsi="Open Sans" w:cs="Open Sans"/>
          <w:color w:val="000000"/>
        </w:rPr>
        <w:t xml:space="preserve">%) es la </w:t>
      </w:r>
      <w:r w:rsidR="00A17B12">
        <w:rPr>
          <w:rFonts w:ascii="Open Sans" w:hAnsi="Open Sans" w:cs="Open Sans"/>
          <w:color w:val="000000"/>
        </w:rPr>
        <w:t>primera</w:t>
      </w:r>
      <w:r w:rsidR="007A7162" w:rsidRPr="00596244">
        <w:rPr>
          <w:rFonts w:ascii="Open Sans" w:hAnsi="Open Sans" w:cs="Open Sans"/>
          <w:color w:val="000000"/>
        </w:rPr>
        <w:t xml:space="preserve"> registrada después del último descenso registrado en 201</w:t>
      </w:r>
      <w:r w:rsidR="001F3C5A" w:rsidRPr="00596244">
        <w:rPr>
          <w:rFonts w:ascii="Open Sans" w:hAnsi="Open Sans" w:cs="Open Sans"/>
          <w:color w:val="000000"/>
        </w:rPr>
        <w:t>9</w:t>
      </w:r>
      <w:r w:rsidR="007A7162" w:rsidRPr="00596244">
        <w:rPr>
          <w:rFonts w:ascii="Open Sans" w:hAnsi="Open Sans" w:cs="Open Sans"/>
          <w:color w:val="000000"/>
        </w:rPr>
        <w:t xml:space="preserve"> (-</w:t>
      </w:r>
      <w:r w:rsidR="001F3C5A" w:rsidRPr="00596244">
        <w:rPr>
          <w:rFonts w:ascii="Open Sans" w:hAnsi="Open Sans" w:cs="Open Sans"/>
          <w:color w:val="000000"/>
        </w:rPr>
        <w:t>1,3</w:t>
      </w:r>
      <w:r w:rsidR="007A7162" w:rsidRPr="00596244">
        <w:rPr>
          <w:rFonts w:ascii="Open Sans" w:hAnsi="Open Sans" w:cs="Open Sans"/>
          <w:color w:val="000000"/>
        </w:rPr>
        <w:t xml:space="preserve">%). </w:t>
      </w:r>
    </w:p>
    <w:p w14:paraId="3F97E531" w14:textId="4140723A" w:rsidR="004D3816" w:rsidRDefault="004D3816" w:rsidP="00596244">
      <w:pPr>
        <w:ind w:right="283"/>
        <w:jc w:val="both"/>
        <w:rPr>
          <w:rFonts w:ascii="Open Sans" w:hAnsi="Open Sans" w:cs="Open Sans"/>
          <w:color w:val="000000"/>
        </w:rPr>
      </w:pPr>
    </w:p>
    <w:p w14:paraId="0B3F7706" w14:textId="0EC82205" w:rsidR="004D3816" w:rsidRPr="00D3243F" w:rsidRDefault="004D3816" w:rsidP="00596244">
      <w:pPr>
        <w:ind w:right="283"/>
        <w:jc w:val="center"/>
        <w:rPr>
          <w:rFonts w:ascii="Open Sans Light" w:eastAsia="Times New Roman" w:hAnsi="Open Sans Light" w:cs="Open Sans Light"/>
          <w:b/>
          <w:iCs/>
          <w:color w:val="303AB2"/>
          <w:sz w:val="28"/>
          <w:szCs w:val="22"/>
          <w:lang w:val="es-ES" w:eastAsia="es-ES_tradnl"/>
        </w:rPr>
      </w:pPr>
      <w:r w:rsidRPr="00D3243F">
        <w:rPr>
          <w:rFonts w:ascii="Open Sans Light" w:eastAsia="Times New Roman" w:hAnsi="Open Sans Light" w:cs="Open Sans Light"/>
          <w:b/>
          <w:iCs/>
          <w:color w:val="303AB2"/>
          <w:sz w:val="28"/>
          <w:szCs w:val="22"/>
          <w:lang w:val="es-ES" w:eastAsia="es-ES_tradnl"/>
        </w:rPr>
        <w:t>Variación anual del precio medio de la vivienda en España</w:t>
      </w:r>
    </w:p>
    <w:p w14:paraId="6F1C40DE" w14:textId="77777777" w:rsidR="00D3243F" w:rsidRDefault="00D3243F" w:rsidP="00596244">
      <w:pPr>
        <w:ind w:right="283"/>
        <w:rPr>
          <w:b/>
          <w:color w:val="1F3864" w:themeColor="accent1" w:themeShade="80"/>
          <w:sz w:val="20"/>
          <w:highlight w:val="yellow"/>
        </w:rPr>
      </w:pPr>
    </w:p>
    <w:p w14:paraId="606AE459" w14:textId="43838C93" w:rsidR="004D3816" w:rsidRPr="004D3816" w:rsidRDefault="00F82234" w:rsidP="00596244">
      <w:pPr>
        <w:ind w:right="283"/>
        <w:jc w:val="center"/>
        <w:rPr>
          <w:rFonts w:ascii="Open Sans" w:hAnsi="Open Sans" w:cs="Open Sans"/>
          <w:b/>
          <w:bCs/>
          <w:color w:val="000000"/>
        </w:rPr>
      </w:pPr>
      <w:r>
        <w:rPr>
          <w:noProof/>
        </w:rPr>
        <w:drawing>
          <wp:inline distT="0" distB="0" distL="0" distR="0" wp14:anchorId="28B4CEC7" wp14:editId="68722483">
            <wp:extent cx="5192395" cy="2089150"/>
            <wp:effectExtent l="0" t="0" r="8255" b="6350"/>
            <wp:docPr id="1" name="Gráfico 1">
              <a:extLst xmlns:a="http://schemas.openxmlformats.org/drawingml/2006/main">
                <a:ext uri="{FF2B5EF4-FFF2-40B4-BE49-F238E27FC236}">
                  <a16:creationId xmlns:a16="http://schemas.microsoft.com/office/drawing/2014/main" id="{36FA800C-EF7D-44CF-AC96-39F0EE7F3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5A573F" w14:textId="55816BE0" w:rsidR="007A7162" w:rsidRDefault="007A7162" w:rsidP="00596244">
      <w:pPr>
        <w:ind w:right="283"/>
        <w:jc w:val="both"/>
        <w:rPr>
          <w:rFonts w:ascii="Open Sans" w:hAnsi="Open Sans" w:cs="Open Sans"/>
          <w:color w:val="000000"/>
        </w:rPr>
      </w:pPr>
    </w:p>
    <w:p w14:paraId="61146556" w14:textId="3307283D" w:rsidR="00550AB4" w:rsidRDefault="00550AB4" w:rsidP="00596244">
      <w:pPr>
        <w:ind w:right="283"/>
        <w:jc w:val="both"/>
        <w:rPr>
          <w:rFonts w:ascii="Open Sans" w:hAnsi="Open Sans" w:cs="Open Sans"/>
          <w:color w:val="000000"/>
        </w:rPr>
      </w:pPr>
      <w:r>
        <w:rPr>
          <w:rFonts w:ascii="Open Sans" w:hAnsi="Open Sans" w:cs="Open Sans"/>
          <w:color w:val="000000"/>
        </w:rPr>
        <w:lastRenderedPageBreak/>
        <w:t>“Después de 11 meses seguidos registrando pequeños descensos en el precio de la vivienda de segunda mano, a final de año el precio de la vivienda sube ligeramente. Este leve cambio de tendencia muestra que, de momento, los propietarios de vivienda no están bajando precios debido al coronavirus y muestra que el interés por comprar vivienda en muy elevado en nuestro país en estos momentos. De hecho, el informe “</w:t>
      </w:r>
      <w:r w:rsidRPr="00550AB4">
        <w:rPr>
          <w:rFonts w:ascii="Open Sans" w:hAnsi="Open Sans" w:cs="Open Sans"/>
          <w:b/>
          <w:bCs/>
          <w:color w:val="000000"/>
        </w:rPr>
        <w:t>Medio año de pandemia: impacto en el sector inmobiliario</w:t>
      </w:r>
      <w:r>
        <w:rPr>
          <w:rFonts w:ascii="Open Sans" w:hAnsi="Open Sans" w:cs="Open Sans"/>
          <w:color w:val="000000"/>
        </w:rPr>
        <w:t xml:space="preserve">” realizado por Fotocasa, mostró que la demanda de vivienda había subido cuatro puntos respecto a antes de la pandemia: si en febrero el 39% de la demanda quería comprar después de la pandemia el porcentaje se incrementó al 43%. Este gran interés por la compra de vivienda es el que está haciendo que, de momento, el precio de la vivienda de segunda mano no esté cayendo”, explica Anaïs López, directora de Comunicación de </w:t>
      </w:r>
      <w:hyperlink r:id="rId11" w:history="1">
        <w:r w:rsidRPr="00596244">
          <w:rPr>
            <w:rStyle w:val="Hipervnculo"/>
            <w:rFonts w:ascii="Open Sans" w:hAnsi="Open Sans" w:cs="Open Sans"/>
          </w:rPr>
          <w:t>Fotocasa</w:t>
        </w:r>
      </w:hyperlink>
      <w:r>
        <w:rPr>
          <w:rFonts w:ascii="Open Sans" w:hAnsi="Open Sans" w:cs="Open Sans"/>
          <w:color w:val="000000"/>
        </w:rPr>
        <w:t xml:space="preserve">. </w:t>
      </w:r>
    </w:p>
    <w:p w14:paraId="5185FA6F" w14:textId="1BE5434D" w:rsidR="00550AB4" w:rsidRDefault="00550AB4" w:rsidP="00596244">
      <w:pPr>
        <w:ind w:right="283"/>
        <w:jc w:val="both"/>
        <w:rPr>
          <w:rFonts w:ascii="Open Sans" w:hAnsi="Open Sans" w:cs="Open Sans"/>
          <w:color w:val="000000"/>
        </w:rPr>
      </w:pPr>
    </w:p>
    <w:p w14:paraId="4553A5AF" w14:textId="77777777" w:rsidR="00550AB4" w:rsidRPr="00811D1B" w:rsidRDefault="00550AB4" w:rsidP="00596244">
      <w:pPr>
        <w:ind w:right="283"/>
        <w:jc w:val="both"/>
        <w:rPr>
          <w:rFonts w:ascii="Open Sans" w:hAnsi="Open Sans" w:cs="Open Sans"/>
          <w:color w:val="000000"/>
        </w:rPr>
      </w:pPr>
    </w:p>
    <w:p w14:paraId="3312B4A1" w14:textId="02C94743" w:rsidR="00FA4C4B" w:rsidRDefault="00B052FE" w:rsidP="00596244">
      <w:pPr>
        <w:spacing w:line="276" w:lineRule="auto"/>
        <w:ind w:right="283"/>
        <w:rPr>
          <w:noProof/>
        </w:rPr>
      </w:pPr>
      <w:r>
        <w:rPr>
          <w:rFonts w:ascii="Open Sans Light" w:hAnsi="Open Sans Light" w:cs="Open Sans Light"/>
          <w:b/>
          <w:iCs/>
          <w:color w:val="303AB2"/>
          <w:sz w:val="28"/>
          <w:szCs w:val="22"/>
          <w:lang w:val="es-ES"/>
        </w:rPr>
        <w:t>Por Comunidades Autónomas</w:t>
      </w:r>
    </w:p>
    <w:p w14:paraId="516A1F87" w14:textId="77777777" w:rsidR="00D3243F" w:rsidRDefault="00D3243F" w:rsidP="00596244">
      <w:pPr>
        <w:spacing w:line="276" w:lineRule="auto"/>
        <w:ind w:right="283"/>
        <w:jc w:val="both"/>
        <w:rPr>
          <w:rFonts w:ascii="Open Sans" w:hAnsi="Open Sans" w:cs="Open Sans"/>
          <w:color w:val="000000"/>
        </w:rPr>
      </w:pPr>
    </w:p>
    <w:p w14:paraId="135A2AA3" w14:textId="77777777" w:rsidR="00CF45F6" w:rsidRPr="000B4D90" w:rsidRDefault="00CF45F6" w:rsidP="006D561F">
      <w:pPr>
        <w:spacing w:line="276" w:lineRule="auto"/>
        <w:ind w:right="283"/>
        <w:jc w:val="both"/>
        <w:rPr>
          <w:rFonts w:ascii="Open Sans" w:hAnsi="Open Sans" w:cs="Open Sans"/>
        </w:rPr>
      </w:pPr>
      <w:r w:rsidRPr="000B4D90">
        <w:rPr>
          <w:rFonts w:ascii="Open Sans" w:hAnsi="Open Sans" w:cs="Open Sans"/>
        </w:rPr>
        <w:t xml:space="preserve">El precio medio de la vivienda de segunda mano en España ha ido fluctuando a lo largo de 2020 hasta situarse en diciembre en los 1.876 euros/m² y nos devuelve a cifras de principios de 2013 (febrero) y 2019 (enero). </w:t>
      </w:r>
    </w:p>
    <w:p w14:paraId="32A17C73" w14:textId="77777777" w:rsidR="00CF45F6" w:rsidRDefault="00CF45F6" w:rsidP="006D561F">
      <w:pPr>
        <w:spacing w:line="276" w:lineRule="auto"/>
        <w:ind w:right="283"/>
        <w:jc w:val="both"/>
        <w:rPr>
          <w:rFonts w:ascii="Open Sans" w:hAnsi="Open Sans" w:cs="Open Sans"/>
          <w:color w:val="000000"/>
        </w:rPr>
      </w:pPr>
    </w:p>
    <w:p w14:paraId="4D51BC35" w14:textId="56CFDA6B" w:rsidR="00CF45F6" w:rsidRDefault="00CF45F6" w:rsidP="006D561F">
      <w:pPr>
        <w:spacing w:line="276" w:lineRule="auto"/>
        <w:ind w:right="283"/>
        <w:jc w:val="both"/>
        <w:rPr>
          <w:rFonts w:ascii="Open Sans" w:hAnsi="Open Sans" w:cs="Open Sans"/>
        </w:rPr>
      </w:pPr>
      <w:r w:rsidRPr="000B4D90">
        <w:rPr>
          <w:rFonts w:ascii="Open Sans" w:hAnsi="Open Sans" w:cs="Open Sans"/>
        </w:rPr>
        <w:t>A cierre de 2020, Extremadura es la comunidad que más aumenta (6,6%), seguido de Navarra (4,5%), País Vasco (3,3%), Cataluña (2,7%),  Castilla-La Mancha (2,5%), Comunitat Valenciana (2%), Asturias (1,7%), Cantabria (1,5%), Andalucía (1,2%),  Madrid (1%),  Galicia (0,9%) y Baleares (0,3%).</w:t>
      </w:r>
      <w:r w:rsidRPr="008E36D0">
        <w:rPr>
          <w:rFonts w:ascii="Open Sans" w:hAnsi="Open Sans" w:cs="Open Sans"/>
        </w:rPr>
        <w:t xml:space="preserve"> </w:t>
      </w:r>
      <w:r>
        <w:rPr>
          <w:rFonts w:ascii="Open Sans" w:hAnsi="Open Sans" w:cs="Open Sans"/>
        </w:rPr>
        <w:t>En</w:t>
      </w:r>
      <w:r w:rsidRPr="000B4D90">
        <w:rPr>
          <w:rFonts w:ascii="Open Sans" w:hAnsi="Open Sans" w:cs="Open Sans"/>
        </w:rPr>
        <w:t xml:space="preserve"> 2017 y 2018 en Baleares las subidas superaban los dos dígitos (15,1% y 10,4%)</w:t>
      </w:r>
      <w:r>
        <w:rPr>
          <w:rFonts w:ascii="Open Sans" w:hAnsi="Open Sans" w:cs="Open Sans"/>
        </w:rPr>
        <w:t>;</w:t>
      </w:r>
      <w:r w:rsidRPr="000B4D90">
        <w:rPr>
          <w:rFonts w:ascii="Open Sans" w:hAnsi="Open Sans" w:cs="Open Sans"/>
        </w:rPr>
        <w:t xml:space="preserve"> en 2019 el incremento anual no superó el 1% (apenas llegó al 0,3%)</w:t>
      </w:r>
      <w:r>
        <w:rPr>
          <w:rFonts w:ascii="Open Sans" w:hAnsi="Open Sans" w:cs="Open Sans"/>
        </w:rPr>
        <w:t xml:space="preserve"> y en 2020 la máxima subida superó el 5% de variación anual.  </w:t>
      </w:r>
    </w:p>
    <w:p w14:paraId="7EFB2DCF" w14:textId="77777777" w:rsidR="00CF45F6" w:rsidRPr="000B4D90" w:rsidRDefault="00CF45F6" w:rsidP="00596244">
      <w:pPr>
        <w:ind w:right="283"/>
        <w:jc w:val="both"/>
        <w:rPr>
          <w:rFonts w:ascii="Open Sans" w:hAnsi="Open Sans" w:cs="Open Sans"/>
        </w:rPr>
      </w:pPr>
    </w:p>
    <w:p w14:paraId="53AE1F2F" w14:textId="77777777" w:rsidR="00CF45F6" w:rsidRPr="000B4D90" w:rsidRDefault="00CF45F6" w:rsidP="006D561F">
      <w:pPr>
        <w:spacing w:line="276" w:lineRule="auto"/>
        <w:ind w:right="283"/>
        <w:jc w:val="both"/>
        <w:rPr>
          <w:rFonts w:ascii="Open Sans" w:hAnsi="Open Sans" w:cs="Open Sans"/>
        </w:rPr>
      </w:pPr>
      <w:r w:rsidRPr="000B4D90">
        <w:rPr>
          <w:rFonts w:ascii="Open Sans" w:hAnsi="Open Sans" w:cs="Open Sans"/>
        </w:rPr>
        <w:t xml:space="preserve">En el otro extremo, cinco comunidades autónomas cierran el año con tasas anuales negativas. No obstante, son caídas leves comparadas con las registradas hace años. De hecho, hemos dejado atrás las caídas de dos dígitos que reinaron a cierre de 2012 y 2013. En este sentido, las caídas van desde el -0,4% de Canarias al -2,2% de Aragón. </w:t>
      </w:r>
    </w:p>
    <w:p w14:paraId="03F1301F" w14:textId="05195078" w:rsidR="00CF45F6" w:rsidRDefault="00CF45F6" w:rsidP="006D561F">
      <w:pPr>
        <w:spacing w:line="276" w:lineRule="auto"/>
        <w:ind w:right="283"/>
        <w:jc w:val="both"/>
        <w:rPr>
          <w:rFonts w:ascii="Open Sans" w:hAnsi="Open Sans" w:cs="Open Sans"/>
          <w:color w:val="000000"/>
        </w:rPr>
      </w:pPr>
    </w:p>
    <w:p w14:paraId="19E4A53F" w14:textId="40429996" w:rsidR="00CF45F6" w:rsidRDefault="00CF45F6" w:rsidP="006D561F">
      <w:pPr>
        <w:spacing w:line="276" w:lineRule="auto"/>
        <w:ind w:right="283"/>
        <w:jc w:val="both"/>
        <w:rPr>
          <w:rFonts w:ascii="Open Sans" w:hAnsi="Open Sans" w:cs="Open Sans"/>
        </w:rPr>
      </w:pPr>
      <w:r w:rsidRPr="000B4D90">
        <w:rPr>
          <w:rFonts w:ascii="Open Sans" w:hAnsi="Open Sans" w:cs="Open Sans"/>
        </w:rPr>
        <w:t xml:space="preserve">Así, Madrid, que </w:t>
      </w:r>
      <w:r w:rsidRPr="00675F32">
        <w:rPr>
          <w:rFonts w:ascii="Open Sans" w:hAnsi="Open Sans" w:cs="Open Sans"/>
        </w:rPr>
        <w:t xml:space="preserve">supera </w:t>
      </w:r>
      <w:r w:rsidRPr="000B4D90">
        <w:rPr>
          <w:rFonts w:ascii="Open Sans" w:hAnsi="Open Sans" w:cs="Open Sans"/>
        </w:rPr>
        <w:t>los 3.000 euros/m² desde 2010</w:t>
      </w:r>
      <w:r>
        <w:rPr>
          <w:rFonts w:ascii="Open Sans" w:hAnsi="Open Sans" w:cs="Open Sans"/>
        </w:rPr>
        <w:t>,</w:t>
      </w:r>
      <w:r w:rsidRPr="000B4D90">
        <w:rPr>
          <w:rFonts w:ascii="Open Sans" w:hAnsi="Open Sans" w:cs="Open Sans"/>
        </w:rPr>
        <w:t xml:space="preserve"> se sitúa en el primer puesto del ranking de los más caros con 3.059 euros/m².</w:t>
      </w:r>
      <w:r>
        <w:rPr>
          <w:rFonts w:ascii="Open Sans" w:hAnsi="Open Sans" w:cs="Open Sans"/>
        </w:rPr>
        <w:t xml:space="preserve"> </w:t>
      </w:r>
      <w:r w:rsidRPr="000B4D90">
        <w:rPr>
          <w:rFonts w:ascii="Open Sans" w:hAnsi="Open Sans" w:cs="Open Sans"/>
        </w:rPr>
        <w:t>Le sigue País Vasco con un precio medio en diciembre de 2020 de 2.891 euros/m², Baleares con un precio medio de 2.794 euros/m² y Cataluña con un precio medio de 2.480 euros/m², como las cuatro comunidades que lideran el ranking con los precios más altos desde 2014.</w:t>
      </w:r>
    </w:p>
    <w:p w14:paraId="560AD9AC" w14:textId="77777777" w:rsidR="00CF45F6" w:rsidRPr="000B4D90" w:rsidRDefault="00CF45F6" w:rsidP="006D561F">
      <w:pPr>
        <w:spacing w:line="276" w:lineRule="auto"/>
        <w:ind w:right="283"/>
        <w:jc w:val="both"/>
        <w:rPr>
          <w:rFonts w:ascii="Open Sans" w:hAnsi="Open Sans" w:cs="Open Sans"/>
        </w:rPr>
      </w:pPr>
    </w:p>
    <w:p w14:paraId="73A421DF" w14:textId="794D6E94" w:rsidR="00CF45F6" w:rsidRDefault="00CF45F6" w:rsidP="006D561F">
      <w:pPr>
        <w:spacing w:line="276" w:lineRule="auto"/>
        <w:ind w:right="283"/>
        <w:jc w:val="both"/>
        <w:rPr>
          <w:rFonts w:ascii="Open Sans" w:hAnsi="Open Sans" w:cs="Open Sans"/>
        </w:rPr>
      </w:pPr>
      <w:r w:rsidRPr="000B4D90">
        <w:rPr>
          <w:rFonts w:ascii="Open Sans" w:hAnsi="Open Sans" w:cs="Open Sans"/>
        </w:rPr>
        <w:lastRenderedPageBreak/>
        <w:t xml:space="preserve">Aunque los precios anteriormente </w:t>
      </w:r>
      <w:r>
        <w:rPr>
          <w:rFonts w:ascii="Open Sans" w:hAnsi="Open Sans" w:cs="Open Sans"/>
        </w:rPr>
        <w:t>mencionados</w:t>
      </w:r>
      <w:r w:rsidRPr="000B4D90">
        <w:rPr>
          <w:rFonts w:ascii="Open Sans" w:hAnsi="Open Sans" w:cs="Open Sans"/>
        </w:rPr>
        <w:t xml:space="preserve"> son superiores a la media nacional de 1.876 euros/m², no todos ellos superan dicha media en la misma medida. Madrid supera a la media nacional en un 63%</w:t>
      </w:r>
      <w:r>
        <w:rPr>
          <w:rFonts w:ascii="Open Sans" w:hAnsi="Open Sans" w:cs="Open Sans"/>
        </w:rPr>
        <w:t xml:space="preserve">, </w:t>
      </w:r>
      <w:r w:rsidRPr="000B4D90">
        <w:rPr>
          <w:rFonts w:ascii="Open Sans" w:hAnsi="Open Sans" w:cs="Open Sans"/>
        </w:rPr>
        <w:t>País Vasco en un 54%</w:t>
      </w:r>
      <w:r>
        <w:rPr>
          <w:rFonts w:ascii="Open Sans" w:hAnsi="Open Sans" w:cs="Open Sans"/>
        </w:rPr>
        <w:t>, Baleares en un 49% y Cataluña en un 32%</w:t>
      </w:r>
      <w:r w:rsidRPr="000B4D90">
        <w:rPr>
          <w:rFonts w:ascii="Open Sans" w:hAnsi="Open Sans" w:cs="Open Sans"/>
        </w:rPr>
        <w:t>.</w:t>
      </w:r>
    </w:p>
    <w:p w14:paraId="2A980E77" w14:textId="77777777" w:rsidR="00CF45F6" w:rsidRPr="000B4D90" w:rsidRDefault="00CF45F6" w:rsidP="006D561F">
      <w:pPr>
        <w:spacing w:line="276" w:lineRule="auto"/>
        <w:ind w:right="283"/>
        <w:jc w:val="both"/>
        <w:rPr>
          <w:rFonts w:ascii="Open Sans" w:hAnsi="Open Sans" w:cs="Open Sans"/>
        </w:rPr>
      </w:pPr>
    </w:p>
    <w:p w14:paraId="7AB46CDB" w14:textId="77777777" w:rsidR="00CF45F6" w:rsidRPr="000B4D90" w:rsidRDefault="00CF45F6" w:rsidP="006D561F">
      <w:pPr>
        <w:spacing w:line="276" w:lineRule="auto"/>
        <w:ind w:right="283"/>
        <w:jc w:val="both"/>
        <w:rPr>
          <w:rFonts w:ascii="Open Sans" w:hAnsi="Open Sans" w:cs="Open Sans"/>
        </w:rPr>
      </w:pPr>
      <w:r w:rsidRPr="000B4D90">
        <w:rPr>
          <w:rFonts w:ascii="Open Sans" w:hAnsi="Open Sans" w:cs="Open Sans"/>
        </w:rPr>
        <w:t>A cierre de 2020 (y como los últimos cuatro años), cuatro de las 17 comunidades autónomas superan el precio medio de la vivienda de segunda mano de 2.000 euros/m², cuando en 2005, eran 14</w:t>
      </w:r>
      <w:r>
        <w:rPr>
          <w:rFonts w:ascii="Open Sans" w:hAnsi="Open Sans" w:cs="Open Sans"/>
        </w:rPr>
        <w:t xml:space="preserve">; </w:t>
      </w:r>
      <w:r w:rsidRPr="000B4D90">
        <w:rPr>
          <w:rFonts w:ascii="Open Sans" w:hAnsi="Open Sans" w:cs="Open Sans"/>
        </w:rPr>
        <w:t>en 2010</w:t>
      </w:r>
      <w:r>
        <w:rPr>
          <w:rFonts w:ascii="Open Sans" w:hAnsi="Open Sans" w:cs="Open Sans"/>
        </w:rPr>
        <w:t xml:space="preserve"> </w:t>
      </w:r>
      <w:r w:rsidRPr="000B4D90">
        <w:rPr>
          <w:rFonts w:ascii="Open Sans" w:hAnsi="Open Sans" w:cs="Open Sans"/>
        </w:rPr>
        <w:t xml:space="preserve">eran diez </w:t>
      </w:r>
      <w:r>
        <w:rPr>
          <w:rFonts w:ascii="Open Sans" w:hAnsi="Open Sans" w:cs="Open Sans"/>
        </w:rPr>
        <w:t>y en 2015 eran tan solo tres</w:t>
      </w:r>
      <w:r w:rsidRPr="000B4D90">
        <w:rPr>
          <w:rFonts w:ascii="Open Sans" w:hAnsi="Open Sans" w:cs="Open Sans"/>
        </w:rPr>
        <w:t xml:space="preserve"> comunidades las que superaban dicha cifra.</w:t>
      </w:r>
    </w:p>
    <w:p w14:paraId="6976E76A" w14:textId="17586E9B" w:rsidR="00A84FF1" w:rsidRDefault="00A84FF1" w:rsidP="00596244">
      <w:pPr>
        <w:spacing w:line="276" w:lineRule="auto"/>
        <w:ind w:right="283"/>
        <w:jc w:val="both"/>
        <w:rPr>
          <w:rFonts w:ascii="Open Sans" w:hAnsi="Open Sans" w:cs="Open Sans"/>
          <w:color w:val="000000"/>
        </w:rPr>
      </w:pPr>
    </w:p>
    <w:p w14:paraId="2E2D0B79" w14:textId="77777777" w:rsidR="00FA4C4B" w:rsidRDefault="00FA4C4B" w:rsidP="00596244">
      <w:pPr>
        <w:pStyle w:val="NormalWeb"/>
        <w:shd w:val="clear" w:color="auto" w:fill="FFFFFF"/>
        <w:spacing w:after="225" w:line="276" w:lineRule="auto"/>
        <w:ind w:right="283"/>
        <w:jc w:val="center"/>
        <w:rPr>
          <w:rFonts w:ascii="Open Sans Light" w:hAnsi="Open Sans Light" w:cs="Open Sans Light"/>
          <w:b/>
          <w:iCs/>
          <w:color w:val="303AB2"/>
          <w:sz w:val="28"/>
          <w:szCs w:val="22"/>
        </w:rPr>
      </w:pPr>
      <w:r w:rsidRPr="00D3243F">
        <w:rPr>
          <w:rFonts w:ascii="Open Sans Light" w:hAnsi="Open Sans Light" w:cs="Open Sans Light"/>
          <w:b/>
          <w:iCs/>
          <w:color w:val="303AB2"/>
          <w:sz w:val="28"/>
          <w:szCs w:val="22"/>
        </w:rPr>
        <w:t xml:space="preserve">Variación anual por comunidades autónomas </w:t>
      </w:r>
    </w:p>
    <w:p w14:paraId="1474F12A" w14:textId="5E37A576" w:rsidR="00B052FE" w:rsidRDefault="00296A99" w:rsidP="00596244">
      <w:pPr>
        <w:pStyle w:val="NormalWeb"/>
        <w:shd w:val="clear" w:color="auto" w:fill="FFFFFF"/>
        <w:spacing w:after="225" w:line="276" w:lineRule="auto"/>
        <w:ind w:right="283"/>
        <w:jc w:val="both"/>
        <w:rPr>
          <w:rFonts w:ascii="Open Sans Light" w:hAnsi="Open Sans Light" w:cs="Open Sans Light"/>
          <w:b/>
          <w:iCs/>
          <w:color w:val="303AB2"/>
          <w:sz w:val="28"/>
          <w:szCs w:val="22"/>
        </w:rPr>
      </w:pPr>
      <w:r>
        <w:rPr>
          <w:noProof/>
        </w:rPr>
        <w:drawing>
          <wp:inline distT="0" distB="0" distL="0" distR="0" wp14:anchorId="17D3907D" wp14:editId="720A29E0">
            <wp:extent cx="5760720" cy="37655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765550"/>
                    </a:xfrm>
                    <a:prstGeom prst="rect">
                      <a:avLst/>
                    </a:prstGeom>
                  </pic:spPr>
                </pic:pic>
              </a:graphicData>
            </a:graphic>
          </wp:inline>
        </w:drawing>
      </w:r>
    </w:p>
    <w:p w14:paraId="3BC491D8" w14:textId="7EBF8597" w:rsidR="005F60EE" w:rsidRDefault="00CF45F6" w:rsidP="00596244">
      <w:pPr>
        <w:pStyle w:val="NormalWeb"/>
        <w:shd w:val="clear" w:color="auto" w:fill="FFFFFF"/>
        <w:spacing w:after="225" w:line="276" w:lineRule="auto"/>
        <w:ind w:right="283"/>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Por provincias</w:t>
      </w:r>
    </w:p>
    <w:p w14:paraId="1BF5910D" w14:textId="6D3CA706" w:rsidR="00CF45F6" w:rsidRDefault="00B052FE" w:rsidP="006D561F">
      <w:pPr>
        <w:spacing w:line="276" w:lineRule="auto"/>
        <w:ind w:right="283"/>
        <w:jc w:val="both"/>
        <w:rPr>
          <w:rFonts w:ascii="Open Sans" w:hAnsi="Open Sans" w:cs="Open Sans"/>
        </w:rPr>
      </w:pPr>
      <w:bookmarkStart w:id="0" w:name="_Hlk20665093"/>
      <w:r>
        <w:rPr>
          <w:rFonts w:ascii="Open Sans" w:hAnsi="Open Sans" w:cs="Open Sans"/>
        </w:rPr>
        <w:t>A</w:t>
      </w:r>
      <w:r w:rsidR="00CF45F6" w:rsidRPr="000B4D90">
        <w:rPr>
          <w:rFonts w:ascii="Open Sans" w:hAnsi="Open Sans" w:cs="Open Sans"/>
        </w:rPr>
        <w:t xml:space="preserve"> cierre de 2020 son 30 las provincias que suben el precio, es decir, el 60% de las provincias españolas suben los precios</w:t>
      </w:r>
      <w:r>
        <w:rPr>
          <w:rFonts w:ascii="Open Sans" w:hAnsi="Open Sans" w:cs="Open Sans"/>
        </w:rPr>
        <w:t xml:space="preserve"> respecto al año anterior.</w:t>
      </w:r>
      <w:r w:rsidR="00CF45F6" w:rsidRPr="000B4D90">
        <w:rPr>
          <w:rFonts w:ascii="Open Sans" w:hAnsi="Open Sans" w:cs="Open Sans"/>
        </w:rPr>
        <w:t xml:space="preserve"> Badajoz es la que más incrementa, en concreto un 9,6%, seguida de Gipuzkoa (7,9%), Cádiz (5,7%), Guadalajara (5%), Navarra (4,5%), Cuenca (3,7%), Palencia (3,7%), Lugo (3,5%), Pontevedra (3,3%) y Valencia (3,2%)</w:t>
      </w:r>
      <w:r>
        <w:rPr>
          <w:rFonts w:ascii="Open Sans" w:hAnsi="Open Sans" w:cs="Open Sans"/>
        </w:rPr>
        <w:t>, entro otras.</w:t>
      </w:r>
    </w:p>
    <w:p w14:paraId="2AAB5160" w14:textId="77777777" w:rsidR="00CF45F6" w:rsidRPr="000B4D90" w:rsidRDefault="00CF45F6" w:rsidP="006D561F">
      <w:pPr>
        <w:spacing w:line="276" w:lineRule="auto"/>
        <w:ind w:right="283"/>
        <w:jc w:val="both"/>
        <w:rPr>
          <w:rFonts w:ascii="Open Sans" w:hAnsi="Open Sans" w:cs="Open Sans"/>
        </w:rPr>
      </w:pPr>
    </w:p>
    <w:p w14:paraId="527A8E0D" w14:textId="209E57BC" w:rsidR="00CF45F6" w:rsidRDefault="00CF45F6" w:rsidP="00B052FE">
      <w:pPr>
        <w:spacing w:line="276" w:lineRule="auto"/>
        <w:ind w:right="283"/>
        <w:jc w:val="both"/>
        <w:rPr>
          <w:rFonts w:ascii="Open Sans" w:hAnsi="Open Sans" w:cs="Open Sans"/>
        </w:rPr>
      </w:pPr>
      <w:r w:rsidRPr="000B4D90">
        <w:rPr>
          <w:rFonts w:ascii="Open Sans" w:hAnsi="Open Sans" w:cs="Open Sans"/>
        </w:rPr>
        <w:lastRenderedPageBreak/>
        <w:t xml:space="preserve">Las cinco provincias españolas con el precio medio de la vivienda más elevado en 2020 serían las mismas desde hace cinco años, aunque el orden haya cambiado. De esta manera, el precio de la vivienda en venta en Gipuzkoa se sitúa en 3.261 euros/m², llegando a superar los 3.000 euros/m² con los que se situaba desde el 2005 hasta el 2009 en la provincia. </w:t>
      </w:r>
    </w:p>
    <w:p w14:paraId="1FC4611C" w14:textId="77777777" w:rsidR="006D561F" w:rsidRPr="000B4D90" w:rsidRDefault="006D561F" w:rsidP="006D561F">
      <w:pPr>
        <w:spacing w:line="276" w:lineRule="auto"/>
        <w:ind w:right="283"/>
        <w:jc w:val="both"/>
        <w:rPr>
          <w:rFonts w:ascii="Open Sans" w:hAnsi="Open Sans" w:cs="Open Sans"/>
        </w:rPr>
      </w:pPr>
    </w:p>
    <w:p w14:paraId="42A867F6" w14:textId="77777777" w:rsidR="00CF45F6" w:rsidRPr="000B4D90" w:rsidRDefault="00CF45F6" w:rsidP="006D561F">
      <w:pPr>
        <w:spacing w:line="276" w:lineRule="auto"/>
        <w:ind w:right="283"/>
        <w:jc w:val="both"/>
        <w:rPr>
          <w:rFonts w:ascii="Open Sans" w:hAnsi="Open Sans" w:cs="Open Sans"/>
        </w:rPr>
      </w:pPr>
      <w:r w:rsidRPr="000B4D90">
        <w:rPr>
          <w:rFonts w:ascii="Open Sans" w:hAnsi="Open Sans" w:cs="Open Sans"/>
        </w:rPr>
        <w:t>Madrid con 3.059 se coloca en el segundo puesto de las provincias más caras para comprar una vivienda en 2020. Le sigue Barcelona</w:t>
      </w:r>
      <w:r>
        <w:rPr>
          <w:rFonts w:ascii="Open Sans" w:hAnsi="Open Sans" w:cs="Open Sans"/>
        </w:rPr>
        <w:t>,</w:t>
      </w:r>
      <w:r w:rsidRPr="000B4D90">
        <w:rPr>
          <w:rFonts w:ascii="Open Sans" w:hAnsi="Open Sans" w:cs="Open Sans"/>
        </w:rPr>
        <w:t xml:space="preserve"> en el tercer puesto por segundo año consecutivo con 2.966 euros/m². Vizcaya, después de diez años ocupando el segundo puesto del ranking (de 2008 al 2017), desde 2018 se sitúa en el cuarto lugar con un precio de 2.835 euros/m² en diciembre de 2020. Por otro lado, Illes Baleares en 2005 ocupaba </w:t>
      </w:r>
      <w:r>
        <w:rPr>
          <w:rFonts w:ascii="Open Sans" w:hAnsi="Open Sans" w:cs="Open Sans"/>
        </w:rPr>
        <w:t>el</w:t>
      </w:r>
      <w:r w:rsidRPr="000B4D90">
        <w:rPr>
          <w:rFonts w:ascii="Open Sans" w:hAnsi="Open Sans" w:cs="Open Sans"/>
        </w:rPr>
        <w:t xml:space="preserve"> puesto número 17 en el ranking, en 2010 el puesto diez y desde el año 2016 ocupa un </w:t>
      </w:r>
      <w:r>
        <w:rPr>
          <w:rFonts w:ascii="Open Sans" w:hAnsi="Open Sans" w:cs="Open Sans"/>
        </w:rPr>
        <w:t>destacado</w:t>
      </w:r>
      <w:r w:rsidRPr="000B4D90">
        <w:rPr>
          <w:rFonts w:ascii="Open Sans" w:hAnsi="Open Sans" w:cs="Open Sans"/>
        </w:rPr>
        <w:t xml:space="preserve"> quinto puesto.</w:t>
      </w:r>
    </w:p>
    <w:p w14:paraId="1851875C" w14:textId="32906A14" w:rsidR="00AB34C8" w:rsidRDefault="00AB34C8" w:rsidP="006D561F">
      <w:pPr>
        <w:pStyle w:val="NormalWeb"/>
        <w:shd w:val="clear" w:color="auto" w:fill="FFFFFF"/>
        <w:spacing w:after="225" w:line="276" w:lineRule="auto"/>
        <w:ind w:right="283"/>
        <w:jc w:val="center"/>
        <w:rPr>
          <w:rFonts w:ascii="Open Sans Light" w:hAnsi="Open Sans Light" w:cs="Open Sans Light"/>
          <w:b/>
          <w:iCs/>
          <w:color w:val="303AB2"/>
          <w:sz w:val="28"/>
          <w:szCs w:val="22"/>
        </w:rPr>
      </w:pPr>
      <w:r w:rsidRPr="00D3243F">
        <w:rPr>
          <w:rFonts w:ascii="Open Sans Light" w:hAnsi="Open Sans Light" w:cs="Open Sans Light"/>
          <w:b/>
          <w:iCs/>
          <w:color w:val="303AB2"/>
          <w:sz w:val="28"/>
          <w:szCs w:val="22"/>
        </w:rPr>
        <w:t xml:space="preserve">Variación anual por </w:t>
      </w:r>
      <w:r>
        <w:rPr>
          <w:rFonts w:ascii="Open Sans Light" w:hAnsi="Open Sans Light" w:cs="Open Sans Light"/>
          <w:b/>
          <w:iCs/>
          <w:color w:val="303AB2"/>
          <w:sz w:val="28"/>
          <w:szCs w:val="22"/>
        </w:rPr>
        <w:t>provincias</w:t>
      </w:r>
      <w:r w:rsidRPr="00D3243F">
        <w:rPr>
          <w:rFonts w:ascii="Open Sans Light" w:hAnsi="Open Sans Light" w:cs="Open Sans Light"/>
          <w:b/>
          <w:iCs/>
          <w:color w:val="303AB2"/>
          <w:sz w:val="28"/>
          <w:szCs w:val="22"/>
        </w:rPr>
        <w:t xml:space="preserve"> </w:t>
      </w:r>
    </w:p>
    <w:p w14:paraId="24C18BAA" w14:textId="3EE54CC8" w:rsidR="005A6127" w:rsidRDefault="00296A99" w:rsidP="00596244">
      <w:pPr>
        <w:spacing w:line="276" w:lineRule="auto"/>
        <w:ind w:right="283"/>
        <w:jc w:val="both"/>
        <w:rPr>
          <w:noProof/>
        </w:rPr>
      </w:pPr>
      <w:r>
        <w:rPr>
          <w:noProof/>
        </w:rPr>
        <w:drawing>
          <wp:inline distT="0" distB="0" distL="0" distR="0" wp14:anchorId="7DBF6A72" wp14:editId="5888F87B">
            <wp:extent cx="5791200" cy="407337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2756" cy="4074468"/>
                    </a:xfrm>
                    <a:prstGeom prst="rect">
                      <a:avLst/>
                    </a:prstGeom>
                  </pic:spPr>
                </pic:pic>
              </a:graphicData>
            </a:graphic>
          </wp:inline>
        </w:drawing>
      </w:r>
    </w:p>
    <w:p w14:paraId="3EBE51C6" w14:textId="41696590" w:rsidR="005A6127" w:rsidRPr="00AD7B4D" w:rsidRDefault="00CF45F6" w:rsidP="00596244">
      <w:pPr>
        <w:spacing w:line="276" w:lineRule="auto"/>
        <w:ind w:right="283"/>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Por municipios</w:t>
      </w:r>
    </w:p>
    <w:bookmarkEnd w:id="0"/>
    <w:p w14:paraId="58568DE3" w14:textId="6BDD2D5A" w:rsidR="00CF45F6" w:rsidRPr="00596244" w:rsidRDefault="005A6127" w:rsidP="00596244">
      <w:pPr>
        <w:pStyle w:val="NormalWeb"/>
        <w:shd w:val="clear" w:color="auto" w:fill="FFFFFF"/>
        <w:spacing w:after="225" w:line="276" w:lineRule="auto"/>
        <w:ind w:right="283"/>
        <w:jc w:val="both"/>
        <w:rPr>
          <w:rFonts w:ascii="Open Sans" w:hAnsi="Open Sans" w:cs="Open Sans"/>
        </w:rPr>
      </w:pPr>
      <w:r>
        <w:rPr>
          <w:rFonts w:ascii="Open Sans" w:hAnsi="Open Sans" w:cs="Open Sans"/>
          <w:color w:val="000000"/>
        </w:rPr>
        <w:t>El precio de</w:t>
      </w:r>
      <w:r w:rsidR="006468FB">
        <w:rPr>
          <w:rFonts w:ascii="Open Sans" w:hAnsi="Open Sans" w:cs="Open Sans"/>
          <w:color w:val="000000"/>
        </w:rPr>
        <w:t xml:space="preserve"> la vivienda de segunda mano </w:t>
      </w:r>
      <w:r>
        <w:rPr>
          <w:rFonts w:ascii="Open Sans" w:hAnsi="Open Sans" w:cs="Open Sans"/>
          <w:color w:val="000000"/>
        </w:rPr>
        <w:t xml:space="preserve">sube en el </w:t>
      </w:r>
      <w:r w:rsidR="00CF45F6">
        <w:rPr>
          <w:rFonts w:ascii="Open Sans" w:hAnsi="Open Sans" w:cs="Open Sans"/>
          <w:color w:val="000000"/>
        </w:rPr>
        <w:t>48</w:t>
      </w:r>
      <w:r>
        <w:rPr>
          <w:rFonts w:ascii="Open Sans" w:hAnsi="Open Sans" w:cs="Open Sans"/>
          <w:color w:val="000000"/>
        </w:rPr>
        <w:t>% de los municipios de España con variación anual en 20</w:t>
      </w:r>
      <w:r w:rsidR="00CF45F6">
        <w:rPr>
          <w:rFonts w:ascii="Open Sans" w:hAnsi="Open Sans" w:cs="Open Sans"/>
          <w:color w:val="000000"/>
        </w:rPr>
        <w:t>20</w:t>
      </w:r>
      <w:r>
        <w:rPr>
          <w:rFonts w:ascii="Open Sans" w:hAnsi="Open Sans" w:cs="Open Sans"/>
          <w:color w:val="000000"/>
        </w:rPr>
        <w:t xml:space="preserve">. </w:t>
      </w:r>
      <w:r w:rsidR="00CF45F6" w:rsidRPr="000B4D90">
        <w:rPr>
          <w:rFonts w:ascii="Open Sans" w:hAnsi="Open Sans" w:cs="Open Sans"/>
        </w:rPr>
        <w:t xml:space="preserve">La subida más destacada se produce en Esplugues de Llobregat, en Barcelona, que aumenta un 88%; seguido de Canet </w:t>
      </w:r>
      <w:proofErr w:type="spellStart"/>
      <w:r w:rsidR="00CF45F6" w:rsidRPr="000B4D90">
        <w:rPr>
          <w:rFonts w:ascii="Open Sans" w:hAnsi="Open Sans" w:cs="Open Sans"/>
        </w:rPr>
        <w:t>D'En</w:t>
      </w:r>
      <w:proofErr w:type="spellEnd"/>
      <w:r w:rsidR="00CF45F6" w:rsidRPr="000B4D90">
        <w:rPr>
          <w:rFonts w:ascii="Open Sans" w:hAnsi="Open Sans" w:cs="Open Sans"/>
        </w:rPr>
        <w:t xml:space="preserve"> </w:t>
      </w:r>
      <w:r w:rsidR="00CF45F6" w:rsidRPr="000B4D90">
        <w:rPr>
          <w:rFonts w:ascii="Open Sans" w:hAnsi="Open Sans" w:cs="Open Sans"/>
        </w:rPr>
        <w:lastRenderedPageBreak/>
        <w:t xml:space="preserve">Berenguer (Valencia) sube un 58,5%; </w:t>
      </w:r>
      <w:proofErr w:type="spellStart"/>
      <w:r w:rsidR="00CF45F6" w:rsidRPr="000B4D90">
        <w:rPr>
          <w:rFonts w:ascii="Open Sans" w:hAnsi="Open Sans" w:cs="Open Sans"/>
        </w:rPr>
        <w:t>L'Olleria</w:t>
      </w:r>
      <w:proofErr w:type="spellEnd"/>
      <w:r w:rsidR="00CF45F6" w:rsidRPr="000B4D90">
        <w:rPr>
          <w:rFonts w:ascii="Open Sans" w:hAnsi="Open Sans" w:cs="Open Sans"/>
        </w:rPr>
        <w:t xml:space="preserve"> (Valencia) sube un 48,2% y </w:t>
      </w:r>
      <w:r w:rsidR="00CF45F6" w:rsidRPr="000B4D90">
        <w:rPr>
          <w:rFonts w:ascii="Open Sans" w:hAnsi="Open Sans" w:cs="Open Sans"/>
          <w:lang w:eastAsia="es-ES"/>
        </w:rPr>
        <w:t>Ayamonte (Huelva)</w:t>
      </w:r>
      <w:r w:rsidR="00CF45F6" w:rsidRPr="000B4D90">
        <w:rPr>
          <w:rFonts w:ascii="Open Sans" w:hAnsi="Open Sans" w:cs="Open Sans"/>
        </w:rPr>
        <w:t xml:space="preserve"> incrementa el precio un 42,4%. </w:t>
      </w:r>
    </w:p>
    <w:p w14:paraId="6C306A7C" w14:textId="1F21C741" w:rsidR="00CF45F6" w:rsidRPr="00596244" w:rsidRDefault="00CF45F6" w:rsidP="006D561F">
      <w:pPr>
        <w:pStyle w:val="NormalWeb"/>
        <w:shd w:val="clear" w:color="auto" w:fill="FFFFFF"/>
        <w:spacing w:after="225" w:line="276" w:lineRule="auto"/>
        <w:ind w:right="283"/>
        <w:jc w:val="both"/>
        <w:rPr>
          <w:rFonts w:ascii="Open Sans" w:hAnsi="Open Sans" w:cs="Open Sans"/>
          <w:color w:val="000000"/>
        </w:rPr>
      </w:pPr>
      <w:r w:rsidRPr="00596244">
        <w:rPr>
          <w:rFonts w:ascii="Open Sans" w:hAnsi="Open Sans" w:cs="Open Sans"/>
        </w:rPr>
        <w:t xml:space="preserve">En cuanto a las caídas más destacadas a cierre de 2020, destacan los descensos de Alboraya (Valencia) que cae un -34,8%, Fuensalida en Toledo (-23,7%), El Álamo en Madrid (-23,1%), Los Alcázares, en Murcia (-22,2%) y San Jorge / Sant Jordi, en Castellón (-22,1%), entre otros municipios. </w:t>
      </w:r>
    </w:p>
    <w:p w14:paraId="190C0779" w14:textId="0F0EAA30" w:rsidR="00CF45F6" w:rsidRPr="00596244" w:rsidRDefault="00CF45F6" w:rsidP="00596244">
      <w:pPr>
        <w:spacing w:line="276" w:lineRule="auto"/>
        <w:ind w:right="283"/>
        <w:jc w:val="both"/>
        <w:rPr>
          <w:rFonts w:ascii="Open Sans" w:eastAsia="Times New Roman" w:hAnsi="Open Sans" w:cs="Open Sans"/>
          <w:color w:val="000000"/>
          <w:lang w:val="es-ES" w:eastAsia="es-ES_tradnl"/>
        </w:rPr>
      </w:pPr>
      <w:r w:rsidRPr="00596244">
        <w:rPr>
          <w:rFonts w:ascii="Open Sans" w:eastAsia="Times New Roman" w:hAnsi="Open Sans" w:cs="Open Sans"/>
          <w:color w:val="000000"/>
          <w:lang w:val="es-ES" w:eastAsia="es-ES_tradnl"/>
        </w:rPr>
        <w:t xml:space="preserve">En cuanto al precio, Donostia - San Sebastián es el municipio más caro con 5.567 euros/m². Le siguen Eivissa (5.010 euros/m²), Zarautz (4.947 euros/m²) y Esplugues de Llobregat (4.923 euros/m²). </w:t>
      </w:r>
    </w:p>
    <w:p w14:paraId="40A3B872" w14:textId="77777777" w:rsidR="00CF45F6" w:rsidRPr="00596244" w:rsidRDefault="00CF45F6" w:rsidP="00596244">
      <w:pPr>
        <w:spacing w:line="276" w:lineRule="auto"/>
        <w:ind w:right="283"/>
        <w:jc w:val="both"/>
        <w:rPr>
          <w:rFonts w:ascii="Open Sans" w:eastAsia="Times New Roman" w:hAnsi="Open Sans" w:cs="Open Sans"/>
          <w:color w:val="000000"/>
          <w:lang w:val="es-ES" w:eastAsia="es-ES_tradnl"/>
        </w:rPr>
      </w:pPr>
    </w:p>
    <w:p w14:paraId="7D875F75" w14:textId="77777777" w:rsidR="00CF45F6" w:rsidRPr="00596244" w:rsidRDefault="00CF45F6" w:rsidP="00596244">
      <w:pPr>
        <w:spacing w:line="276" w:lineRule="auto"/>
        <w:ind w:right="283"/>
        <w:jc w:val="both"/>
        <w:rPr>
          <w:rFonts w:ascii="Open Sans" w:eastAsia="Times New Roman" w:hAnsi="Open Sans" w:cs="Open Sans"/>
          <w:color w:val="000000"/>
          <w:lang w:val="es-ES" w:eastAsia="es-ES_tradnl"/>
        </w:rPr>
      </w:pPr>
      <w:r w:rsidRPr="00596244">
        <w:rPr>
          <w:rFonts w:ascii="Open Sans" w:eastAsia="Times New Roman" w:hAnsi="Open Sans" w:cs="Open Sans"/>
          <w:color w:val="000000"/>
          <w:lang w:val="es-ES" w:eastAsia="es-ES_tradnl"/>
        </w:rPr>
        <w:t>En el otro extremo, Corbera es el municipio más barato para comprar una vivienda de segunda mano. En concreto cuesta 518 euros/m², seguido de Sant Joan de Moró en Castellón (610 euros/m²), Fuensalida en Toledo (654 euros/m²), La Palma del Condado en Huelva (661 euros/m²) y Alguazas en Murcia (683 euros/m²).</w:t>
      </w:r>
    </w:p>
    <w:p w14:paraId="6A1E3900" w14:textId="4D65F5AD" w:rsidR="00CF45F6" w:rsidRPr="00596244" w:rsidRDefault="00CF45F6" w:rsidP="00596244">
      <w:pPr>
        <w:ind w:right="283"/>
        <w:jc w:val="both"/>
        <w:rPr>
          <w:rFonts w:ascii="Open Sans" w:eastAsia="Times New Roman" w:hAnsi="Open Sans" w:cs="Open Sans"/>
          <w:color w:val="000000"/>
          <w:lang w:val="es-ES" w:eastAsia="es-ES_tradnl"/>
        </w:rPr>
      </w:pPr>
    </w:p>
    <w:p w14:paraId="44892821" w14:textId="77777777" w:rsidR="00296A99" w:rsidRDefault="00296A99" w:rsidP="00596244">
      <w:pPr>
        <w:pStyle w:val="NormalWeb"/>
        <w:spacing w:after="225" w:line="276" w:lineRule="auto"/>
        <w:ind w:right="283"/>
        <w:jc w:val="both"/>
        <w:rPr>
          <w:rFonts w:ascii="Open Sans Light" w:hAnsi="Open Sans Light" w:cs="Open Sans Light"/>
          <w:b/>
          <w:iCs/>
          <w:color w:val="303AB2"/>
          <w:sz w:val="28"/>
          <w:szCs w:val="22"/>
        </w:rPr>
      </w:pPr>
      <w:r>
        <w:rPr>
          <w:noProof/>
        </w:rPr>
        <w:drawing>
          <wp:inline distT="0" distB="0" distL="0" distR="0" wp14:anchorId="17BDBC46" wp14:editId="0CEC37D9">
            <wp:extent cx="5760720" cy="33312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331210"/>
                    </a:xfrm>
                    <a:prstGeom prst="rect">
                      <a:avLst/>
                    </a:prstGeom>
                  </pic:spPr>
                </pic:pic>
              </a:graphicData>
            </a:graphic>
          </wp:inline>
        </w:drawing>
      </w:r>
    </w:p>
    <w:p w14:paraId="7ED57F7F" w14:textId="77777777" w:rsidR="00296A99" w:rsidRDefault="00296A99" w:rsidP="00596244">
      <w:pPr>
        <w:pStyle w:val="NormalWeb"/>
        <w:spacing w:after="225" w:line="276" w:lineRule="auto"/>
        <w:ind w:right="283"/>
        <w:jc w:val="both"/>
        <w:rPr>
          <w:rFonts w:ascii="Open Sans Light" w:hAnsi="Open Sans Light" w:cs="Open Sans Light"/>
          <w:b/>
          <w:iCs/>
          <w:color w:val="303AB2"/>
          <w:sz w:val="28"/>
          <w:szCs w:val="22"/>
        </w:rPr>
      </w:pPr>
    </w:p>
    <w:p w14:paraId="29651BFB" w14:textId="77777777" w:rsidR="00296A99" w:rsidRDefault="00296A99" w:rsidP="00596244">
      <w:pPr>
        <w:pStyle w:val="NormalWeb"/>
        <w:spacing w:after="225" w:line="276" w:lineRule="auto"/>
        <w:ind w:right="283"/>
        <w:jc w:val="both"/>
        <w:rPr>
          <w:rFonts w:ascii="Open Sans Light" w:hAnsi="Open Sans Light" w:cs="Open Sans Light"/>
          <w:b/>
          <w:iCs/>
          <w:color w:val="303AB2"/>
          <w:sz w:val="28"/>
          <w:szCs w:val="22"/>
        </w:rPr>
      </w:pPr>
    </w:p>
    <w:p w14:paraId="3F310179" w14:textId="77777777" w:rsidR="00296A99" w:rsidRDefault="00296A99" w:rsidP="00596244">
      <w:pPr>
        <w:pStyle w:val="NormalWeb"/>
        <w:spacing w:after="225" w:line="276" w:lineRule="auto"/>
        <w:ind w:right="283"/>
        <w:jc w:val="both"/>
        <w:rPr>
          <w:rFonts w:ascii="Open Sans Light" w:hAnsi="Open Sans Light" w:cs="Open Sans Light"/>
          <w:b/>
          <w:iCs/>
          <w:color w:val="303AB2"/>
          <w:sz w:val="28"/>
          <w:szCs w:val="22"/>
        </w:rPr>
      </w:pPr>
    </w:p>
    <w:p w14:paraId="1D07B12B" w14:textId="26EF237C" w:rsidR="0091344E" w:rsidRDefault="00CF45F6" w:rsidP="00596244">
      <w:pPr>
        <w:pStyle w:val="NormalWeb"/>
        <w:spacing w:after="225" w:line="276" w:lineRule="auto"/>
        <w:ind w:right="283"/>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Por distritos</w:t>
      </w:r>
    </w:p>
    <w:p w14:paraId="346A53C7" w14:textId="35CB3CA7" w:rsidR="006D4B40" w:rsidRDefault="006D4B40" w:rsidP="00596244">
      <w:pPr>
        <w:spacing w:line="276" w:lineRule="auto"/>
        <w:ind w:right="283"/>
        <w:jc w:val="both"/>
        <w:rPr>
          <w:rFonts w:ascii="Open Sans" w:hAnsi="Open Sans" w:cs="Open Sans"/>
        </w:rPr>
      </w:pPr>
      <w:r w:rsidRPr="006D4B40">
        <w:rPr>
          <w:rFonts w:ascii="Open Sans" w:hAnsi="Open Sans" w:cs="Open Sans"/>
          <w:b/>
          <w:bCs/>
          <w:color w:val="000000"/>
        </w:rPr>
        <w:t>En cuanto a Madrid capital</w:t>
      </w:r>
      <w:r>
        <w:rPr>
          <w:rFonts w:ascii="Open Sans" w:hAnsi="Open Sans" w:cs="Open Sans"/>
          <w:color w:val="000000"/>
        </w:rPr>
        <w:t xml:space="preserve">, </w:t>
      </w:r>
      <w:r w:rsidRPr="000B4D90">
        <w:rPr>
          <w:rFonts w:ascii="Open Sans" w:hAnsi="Open Sans" w:cs="Open Sans"/>
        </w:rPr>
        <w:t xml:space="preserve">A cierre de 2020 el precio desciende anualmente en 16 de los 21 distritos de la capital. </w:t>
      </w:r>
      <w:r w:rsidR="00B052FE">
        <w:rPr>
          <w:rFonts w:ascii="Open Sans" w:hAnsi="Open Sans" w:cs="Open Sans"/>
        </w:rPr>
        <w:t xml:space="preserve"> </w:t>
      </w:r>
      <w:r w:rsidRPr="000B4D90">
        <w:rPr>
          <w:rFonts w:ascii="Open Sans" w:hAnsi="Open Sans" w:cs="Open Sans"/>
        </w:rPr>
        <w:t>Así, el descenso anual más significativo se produce en el distrito de Usera (</w:t>
      </w:r>
      <w:r>
        <w:rPr>
          <w:rFonts w:ascii="Open Sans" w:hAnsi="Open Sans" w:cs="Open Sans"/>
        </w:rPr>
        <w:t>-</w:t>
      </w:r>
      <w:r w:rsidRPr="000B4D90">
        <w:rPr>
          <w:rFonts w:ascii="Open Sans" w:hAnsi="Open Sans" w:cs="Open Sans"/>
        </w:rPr>
        <w:t xml:space="preserve">8,3%), seguido de Villa de Vallecas (-5,1%), Villaverde (-4,7%),  Retiro (-4%), Latina (-3,8%), Vicálvaro (-3,4%), Puente de Vallecas (-3,2%), Hortaleza (-2,9%), Ciudad Lineal (-2,8%), Fuencarral (-2,7%), Salamanca (-2,4%), Barajas (-1,7%), Chamberí (-1,4%), Centro (-0,9%), Tetuán (-0,5%) y Carabanchel (-0,04%). </w:t>
      </w:r>
    </w:p>
    <w:p w14:paraId="50E2AFE1" w14:textId="77777777" w:rsidR="00296A99" w:rsidRDefault="00296A99" w:rsidP="00596244">
      <w:pPr>
        <w:spacing w:line="276" w:lineRule="auto"/>
        <w:ind w:right="283"/>
        <w:jc w:val="both"/>
        <w:rPr>
          <w:rFonts w:ascii="Open Sans" w:hAnsi="Open Sans" w:cs="Open Sans"/>
        </w:rPr>
      </w:pPr>
    </w:p>
    <w:p w14:paraId="3DF6631D" w14:textId="7FC8D66B" w:rsidR="006D4B40" w:rsidRDefault="00296A99" w:rsidP="00296A99">
      <w:pPr>
        <w:spacing w:line="276" w:lineRule="auto"/>
        <w:ind w:right="283"/>
        <w:jc w:val="center"/>
        <w:rPr>
          <w:rFonts w:ascii="Open Sans" w:hAnsi="Open Sans" w:cs="Open Sans"/>
        </w:rPr>
      </w:pPr>
      <w:r>
        <w:rPr>
          <w:noProof/>
        </w:rPr>
        <w:drawing>
          <wp:inline distT="0" distB="0" distL="0" distR="0" wp14:anchorId="56D6B9E3" wp14:editId="638D10D2">
            <wp:extent cx="5760720" cy="43738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373880"/>
                    </a:xfrm>
                    <a:prstGeom prst="rect">
                      <a:avLst/>
                    </a:prstGeom>
                  </pic:spPr>
                </pic:pic>
              </a:graphicData>
            </a:graphic>
          </wp:inline>
        </w:drawing>
      </w:r>
    </w:p>
    <w:p w14:paraId="52889606" w14:textId="77777777" w:rsidR="00296A99" w:rsidRDefault="00296A99" w:rsidP="00596244">
      <w:pPr>
        <w:spacing w:line="276" w:lineRule="auto"/>
        <w:ind w:right="283"/>
        <w:jc w:val="both"/>
        <w:rPr>
          <w:rFonts w:ascii="Open Sans" w:hAnsi="Open Sans" w:cs="Open Sans"/>
        </w:rPr>
      </w:pPr>
    </w:p>
    <w:p w14:paraId="2FE9C8E4" w14:textId="23822315" w:rsidR="006D4B40" w:rsidRDefault="006D4B40" w:rsidP="00596244">
      <w:pPr>
        <w:spacing w:line="276" w:lineRule="auto"/>
        <w:ind w:right="283"/>
        <w:jc w:val="both"/>
        <w:rPr>
          <w:rFonts w:ascii="Open Sans" w:hAnsi="Open Sans" w:cs="Open Sans"/>
        </w:rPr>
      </w:pPr>
      <w:r w:rsidRPr="000B4D90">
        <w:rPr>
          <w:rFonts w:ascii="Open Sans" w:hAnsi="Open Sans" w:cs="Open Sans"/>
        </w:rPr>
        <w:t>Los cinco distritos madrileños con el precio medio de la vivienda más elevado en 2020 s</w:t>
      </w:r>
      <w:r>
        <w:rPr>
          <w:rFonts w:ascii="Open Sans" w:hAnsi="Open Sans" w:cs="Open Sans"/>
        </w:rPr>
        <w:t>o</w:t>
      </w:r>
      <w:r w:rsidRPr="000B4D90">
        <w:rPr>
          <w:rFonts w:ascii="Open Sans" w:hAnsi="Open Sans" w:cs="Open Sans"/>
        </w:rPr>
        <w:t>n los mismos desde hace cinco años. En cuanto a los precios, el distrito de Salamanca sigue encabezando la lista de la capital como distrito más caro para comprar una vivienda, cuyo precio medio se sitúa en diciembre en 6.138 €/m² después de caer anualmente un -2,4%. Le sigue como segundo más caro el distrito de Chamberí, cuyo precio medio se sitúa a diciembre de 2020 en 5.434 €/m². En tercera y cuarta posición se encuentra el distrito de Centro (5.217 €/m²) y Chamartín (5.192 €/m²).</w:t>
      </w:r>
    </w:p>
    <w:p w14:paraId="66AA8C8E" w14:textId="77777777" w:rsidR="006D4B40" w:rsidRPr="000B4D90" w:rsidRDefault="006D4B40" w:rsidP="00596244">
      <w:pPr>
        <w:spacing w:line="276" w:lineRule="auto"/>
        <w:ind w:right="283"/>
        <w:jc w:val="both"/>
        <w:rPr>
          <w:rFonts w:ascii="Open Sans" w:hAnsi="Open Sans" w:cs="Open Sans"/>
        </w:rPr>
      </w:pPr>
    </w:p>
    <w:p w14:paraId="36CCB151" w14:textId="77777777" w:rsidR="006D4B40" w:rsidRPr="000B4D90" w:rsidRDefault="006D4B40" w:rsidP="00596244">
      <w:pPr>
        <w:spacing w:line="276" w:lineRule="auto"/>
        <w:ind w:right="283"/>
        <w:jc w:val="both"/>
        <w:rPr>
          <w:rFonts w:ascii="Open Sans" w:hAnsi="Open Sans" w:cs="Open Sans"/>
        </w:rPr>
      </w:pPr>
      <w:r w:rsidRPr="000B4D90">
        <w:rPr>
          <w:rFonts w:ascii="Open Sans" w:hAnsi="Open Sans" w:cs="Open Sans"/>
        </w:rPr>
        <w:t>En el otro extremo, Villaverde es el barrio más económico con un valor medio de la vivienda de 1.863 €/m² y registra un descenso en el precio de la vivienda de un -0,7% respecto a 2019. Le sigue el distrito de Puente de Vallecas (1.986 €/m²), Usera (2.224 €/m²) y Carabanchel (2.315 €/m²).</w:t>
      </w:r>
    </w:p>
    <w:p w14:paraId="08514E70" w14:textId="77777777" w:rsidR="00296A99" w:rsidRDefault="00296A99" w:rsidP="00596244">
      <w:pPr>
        <w:spacing w:line="276" w:lineRule="auto"/>
        <w:ind w:right="283"/>
        <w:jc w:val="both"/>
        <w:rPr>
          <w:rFonts w:ascii="Open Sans" w:hAnsi="Open Sans" w:cs="Open Sans"/>
          <w:b/>
          <w:bCs/>
          <w:color w:val="000000"/>
        </w:rPr>
      </w:pPr>
    </w:p>
    <w:p w14:paraId="5E26D80B" w14:textId="77777777" w:rsidR="00296A99" w:rsidRDefault="00296A99" w:rsidP="00596244">
      <w:pPr>
        <w:spacing w:line="276" w:lineRule="auto"/>
        <w:ind w:right="283"/>
        <w:jc w:val="both"/>
        <w:rPr>
          <w:rFonts w:ascii="Open Sans" w:hAnsi="Open Sans" w:cs="Open Sans"/>
          <w:b/>
          <w:bCs/>
          <w:color w:val="000000"/>
        </w:rPr>
      </w:pPr>
    </w:p>
    <w:p w14:paraId="0629D00E" w14:textId="30A8FE0C" w:rsidR="006D4B40" w:rsidRDefault="006D4B40" w:rsidP="00596244">
      <w:pPr>
        <w:spacing w:line="276" w:lineRule="auto"/>
        <w:ind w:right="283"/>
        <w:jc w:val="both"/>
        <w:rPr>
          <w:rFonts w:ascii="Open Sans" w:hAnsi="Open Sans" w:cs="Open Sans"/>
        </w:rPr>
      </w:pPr>
      <w:r w:rsidRPr="006D4B40">
        <w:rPr>
          <w:rFonts w:ascii="Open Sans" w:hAnsi="Open Sans" w:cs="Open Sans"/>
          <w:b/>
          <w:bCs/>
          <w:color w:val="000000"/>
        </w:rPr>
        <w:t xml:space="preserve">En cuanto a </w:t>
      </w:r>
      <w:r>
        <w:rPr>
          <w:rFonts w:ascii="Open Sans" w:hAnsi="Open Sans" w:cs="Open Sans"/>
          <w:b/>
          <w:bCs/>
          <w:color w:val="000000"/>
        </w:rPr>
        <w:t>Barcelona</w:t>
      </w:r>
      <w:r w:rsidRPr="006D4B40">
        <w:rPr>
          <w:rFonts w:ascii="Open Sans" w:hAnsi="Open Sans" w:cs="Open Sans"/>
          <w:b/>
          <w:bCs/>
          <w:color w:val="000000"/>
        </w:rPr>
        <w:t xml:space="preserve"> capital</w:t>
      </w:r>
      <w:r>
        <w:rPr>
          <w:rFonts w:ascii="Open Sans" w:hAnsi="Open Sans" w:cs="Open Sans"/>
          <w:b/>
          <w:bCs/>
          <w:color w:val="000000"/>
        </w:rPr>
        <w:t xml:space="preserve">, </w:t>
      </w:r>
      <w:r w:rsidRPr="000B4D90">
        <w:rPr>
          <w:rFonts w:ascii="Open Sans" w:hAnsi="Open Sans" w:cs="Open Sans"/>
        </w:rPr>
        <w:t>Todos los distritos de la ciudad condal superan el precio medio de la vivienda a nivel nacional, establecido a finales de año en 1.876 euros/m².</w:t>
      </w:r>
      <w:r>
        <w:rPr>
          <w:rFonts w:ascii="Open Sans" w:hAnsi="Open Sans" w:cs="Open Sans"/>
        </w:rPr>
        <w:t xml:space="preserve"> </w:t>
      </w:r>
      <w:r w:rsidRPr="000B4D90">
        <w:rPr>
          <w:rFonts w:ascii="Open Sans" w:hAnsi="Open Sans" w:cs="Open Sans"/>
        </w:rPr>
        <w:t>En lo referente a la variación anual del precio se puede observar</w:t>
      </w:r>
      <w:r>
        <w:rPr>
          <w:rFonts w:ascii="Open Sans" w:hAnsi="Open Sans" w:cs="Open Sans"/>
        </w:rPr>
        <w:t>,</w:t>
      </w:r>
      <w:r w:rsidRPr="000B4D90">
        <w:rPr>
          <w:rFonts w:ascii="Open Sans" w:hAnsi="Open Sans" w:cs="Open Sans"/>
        </w:rPr>
        <w:t xml:space="preserve"> al concluir el año 2020</w:t>
      </w:r>
      <w:r>
        <w:rPr>
          <w:rFonts w:ascii="Open Sans" w:hAnsi="Open Sans" w:cs="Open Sans"/>
        </w:rPr>
        <w:t>,</w:t>
      </w:r>
      <w:r w:rsidRPr="000B4D90">
        <w:rPr>
          <w:rFonts w:ascii="Open Sans" w:hAnsi="Open Sans" w:cs="Open Sans"/>
        </w:rPr>
        <w:t xml:space="preserve"> que el precio cae en seis distritos de la ciudad condal. Las variaciones negativas anuales van desde el -1,8% de Sant Martí al -5,1% de Sant Andreu. En cuanto a los distritos con incrementos anuales, Sarrià - Sant Gervasi ha subido un 4,5%, </w:t>
      </w:r>
      <w:proofErr w:type="spellStart"/>
      <w:r w:rsidRPr="000B4D90">
        <w:rPr>
          <w:rFonts w:ascii="Open Sans" w:hAnsi="Open Sans" w:cs="Open Sans"/>
        </w:rPr>
        <w:t>Ciutat</w:t>
      </w:r>
      <w:proofErr w:type="spellEnd"/>
      <w:r w:rsidRPr="000B4D90">
        <w:rPr>
          <w:rFonts w:ascii="Open Sans" w:hAnsi="Open Sans" w:cs="Open Sans"/>
        </w:rPr>
        <w:t xml:space="preserve"> Vella un 1%, Horta – Guinardó un 0,9% y Les Corts un 0,8%.</w:t>
      </w:r>
    </w:p>
    <w:p w14:paraId="4DF2B18C" w14:textId="7292176E" w:rsidR="00296A99" w:rsidRDefault="00296A99" w:rsidP="00596244">
      <w:pPr>
        <w:spacing w:line="276" w:lineRule="auto"/>
        <w:ind w:right="283"/>
        <w:jc w:val="both"/>
        <w:rPr>
          <w:rFonts w:ascii="Open Sans" w:hAnsi="Open Sans" w:cs="Open Sans"/>
        </w:rPr>
      </w:pPr>
    </w:p>
    <w:p w14:paraId="6999D36A" w14:textId="11DB50F3" w:rsidR="00296A99" w:rsidRDefault="00296A99" w:rsidP="00596244">
      <w:pPr>
        <w:spacing w:line="276" w:lineRule="auto"/>
        <w:ind w:right="283"/>
        <w:jc w:val="both"/>
        <w:rPr>
          <w:rFonts w:ascii="Open Sans" w:hAnsi="Open Sans" w:cs="Open Sans"/>
        </w:rPr>
      </w:pPr>
      <w:r>
        <w:rPr>
          <w:noProof/>
        </w:rPr>
        <w:drawing>
          <wp:inline distT="0" distB="0" distL="0" distR="0" wp14:anchorId="25BD2A15" wp14:editId="010ED25E">
            <wp:extent cx="5760720" cy="298958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989580"/>
                    </a:xfrm>
                    <a:prstGeom prst="rect">
                      <a:avLst/>
                    </a:prstGeom>
                  </pic:spPr>
                </pic:pic>
              </a:graphicData>
            </a:graphic>
          </wp:inline>
        </w:drawing>
      </w:r>
    </w:p>
    <w:p w14:paraId="0DF90635" w14:textId="5931ED7F" w:rsidR="006D4B40" w:rsidRDefault="006D4B40" w:rsidP="00596244">
      <w:pPr>
        <w:spacing w:line="276" w:lineRule="auto"/>
        <w:ind w:right="283"/>
        <w:jc w:val="both"/>
        <w:rPr>
          <w:rFonts w:ascii="Open Sans" w:hAnsi="Open Sans" w:cs="Open Sans"/>
        </w:rPr>
      </w:pPr>
      <w:r w:rsidRPr="000B4D90">
        <w:rPr>
          <w:rFonts w:ascii="Open Sans" w:hAnsi="Open Sans" w:cs="Open Sans"/>
        </w:rPr>
        <w:t>Los cinco distritos barceloneses con el precio medio de la vivienda más elevado en 20</w:t>
      </w:r>
      <w:r>
        <w:rPr>
          <w:rFonts w:ascii="Open Sans" w:hAnsi="Open Sans" w:cs="Open Sans"/>
        </w:rPr>
        <w:t>20</w:t>
      </w:r>
      <w:r w:rsidRPr="000B4D90">
        <w:rPr>
          <w:rFonts w:ascii="Open Sans" w:hAnsi="Open Sans" w:cs="Open Sans"/>
        </w:rPr>
        <w:t xml:space="preserve"> son los mismos desde hace siete años. En el ranking por precio de la vivienda, Sarrià - Sant Gervasi ocupa el primer lugar en el ranking de los distritos más caros de la ciudad con 5.</w:t>
      </w:r>
      <w:r>
        <w:rPr>
          <w:rFonts w:ascii="Open Sans" w:hAnsi="Open Sans" w:cs="Open Sans"/>
        </w:rPr>
        <w:t>860</w:t>
      </w:r>
      <w:r w:rsidRPr="000B4D90">
        <w:rPr>
          <w:rFonts w:ascii="Open Sans" w:hAnsi="Open Sans" w:cs="Open Sans"/>
        </w:rPr>
        <w:t xml:space="preserve"> €/m2. Les Corts es el segundo distrito más caro con un precio de 5.</w:t>
      </w:r>
      <w:r>
        <w:rPr>
          <w:rFonts w:ascii="Open Sans" w:hAnsi="Open Sans" w:cs="Open Sans"/>
        </w:rPr>
        <w:t xml:space="preserve">325 </w:t>
      </w:r>
      <w:r w:rsidRPr="000B4D90">
        <w:rPr>
          <w:rFonts w:ascii="Open Sans" w:hAnsi="Open Sans" w:cs="Open Sans"/>
        </w:rPr>
        <w:t>euros/m², le siguen Eixample (5.</w:t>
      </w:r>
      <w:r>
        <w:rPr>
          <w:rFonts w:ascii="Open Sans" w:hAnsi="Open Sans" w:cs="Open Sans"/>
        </w:rPr>
        <w:t>082</w:t>
      </w:r>
      <w:r w:rsidRPr="000B4D90">
        <w:rPr>
          <w:rFonts w:ascii="Open Sans" w:hAnsi="Open Sans" w:cs="Open Sans"/>
        </w:rPr>
        <w:t xml:space="preserve"> €/m</w:t>
      </w:r>
      <w:r w:rsidR="00D13AD7" w:rsidRPr="000B4D90">
        <w:rPr>
          <w:rFonts w:ascii="Open Sans" w:hAnsi="Open Sans" w:cs="Open Sans"/>
        </w:rPr>
        <w:t>²</w:t>
      </w:r>
      <w:r w:rsidRPr="000B4D90">
        <w:rPr>
          <w:rFonts w:ascii="Open Sans" w:hAnsi="Open Sans" w:cs="Open Sans"/>
        </w:rPr>
        <w:t xml:space="preserve">), </w:t>
      </w:r>
      <w:proofErr w:type="spellStart"/>
      <w:r w:rsidRPr="000B4D90">
        <w:rPr>
          <w:rFonts w:ascii="Open Sans" w:hAnsi="Open Sans" w:cs="Open Sans"/>
        </w:rPr>
        <w:t>Ciutat</w:t>
      </w:r>
      <w:proofErr w:type="spellEnd"/>
      <w:r w:rsidRPr="000B4D90">
        <w:rPr>
          <w:rFonts w:ascii="Open Sans" w:hAnsi="Open Sans" w:cs="Open Sans"/>
        </w:rPr>
        <w:t xml:space="preserve"> Vella (4.</w:t>
      </w:r>
      <w:r>
        <w:rPr>
          <w:rFonts w:ascii="Open Sans" w:hAnsi="Open Sans" w:cs="Open Sans"/>
        </w:rPr>
        <w:t>721</w:t>
      </w:r>
      <w:r w:rsidRPr="000B4D90">
        <w:rPr>
          <w:rFonts w:ascii="Open Sans" w:hAnsi="Open Sans" w:cs="Open Sans"/>
        </w:rPr>
        <w:t xml:space="preserve"> €/m</w:t>
      </w:r>
      <w:r w:rsidR="00D13AD7" w:rsidRPr="000B4D90">
        <w:rPr>
          <w:rFonts w:ascii="Open Sans" w:hAnsi="Open Sans" w:cs="Open Sans"/>
        </w:rPr>
        <w:t>²</w:t>
      </w:r>
      <w:r w:rsidRPr="000B4D90">
        <w:rPr>
          <w:rFonts w:ascii="Open Sans" w:hAnsi="Open Sans" w:cs="Open Sans"/>
        </w:rPr>
        <w:t>) y Gràcia (4.</w:t>
      </w:r>
      <w:r>
        <w:rPr>
          <w:rFonts w:ascii="Open Sans" w:hAnsi="Open Sans" w:cs="Open Sans"/>
        </w:rPr>
        <w:t>411</w:t>
      </w:r>
      <w:r w:rsidRPr="000B4D90">
        <w:rPr>
          <w:rFonts w:ascii="Open Sans" w:hAnsi="Open Sans" w:cs="Open Sans"/>
        </w:rPr>
        <w:t xml:space="preserve"> €/m</w:t>
      </w:r>
      <w:r w:rsidR="00D13AD7" w:rsidRPr="000B4D90">
        <w:rPr>
          <w:rFonts w:ascii="Open Sans" w:hAnsi="Open Sans" w:cs="Open Sans"/>
        </w:rPr>
        <w:t>²</w:t>
      </w:r>
      <w:r w:rsidRPr="000B4D90">
        <w:rPr>
          <w:rFonts w:ascii="Open Sans" w:hAnsi="Open Sans" w:cs="Open Sans"/>
        </w:rPr>
        <w:t>).</w:t>
      </w:r>
    </w:p>
    <w:p w14:paraId="0DBF2D6B" w14:textId="77777777" w:rsidR="006D4B40" w:rsidRPr="000B4D90" w:rsidRDefault="006D4B40" w:rsidP="00596244">
      <w:pPr>
        <w:spacing w:line="276" w:lineRule="auto"/>
        <w:ind w:right="283"/>
        <w:jc w:val="both"/>
        <w:rPr>
          <w:rFonts w:ascii="Open Sans" w:hAnsi="Open Sans" w:cs="Open Sans"/>
        </w:rPr>
      </w:pPr>
    </w:p>
    <w:p w14:paraId="422711A1" w14:textId="77777777" w:rsidR="00296A99" w:rsidRDefault="00296A99" w:rsidP="00596244">
      <w:pPr>
        <w:spacing w:line="276" w:lineRule="auto"/>
        <w:ind w:right="283"/>
        <w:jc w:val="both"/>
        <w:rPr>
          <w:rFonts w:ascii="Open Sans" w:hAnsi="Open Sans" w:cs="Open Sans"/>
        </w:rPr>
      </w:pPr>
    </w:p>
    <w:p w14:paraId="6C30EF6F" w14:textId="77777777" w:rsidR="00296A99" w:rsidRDefault="00296A99" w:rsidP="00596244">
      <w:pPr>
        <w:spacing w:line="276" w:lineRule="auto"/>
        <w:ind w:right="283"/>
        <w:jc w:val="both"/>
        <w:rPr>
          <w:rFonts w:ascii="Open Sans" w:hAnsi="Open Sans" w:cs="Open Sans"/>
        </w:rPr>
      </w:pPr>
    </w:p>
    <w:p w14:paraId="256FE025" w14:textId="6FDC297F" w:rsidR="006D4B40" w:rsidRPr="000B4D90" w:rsidRDefault="006D4B40" w:rsidP="00596244">
      <w:pPr>
        <w:spacing w:line="276" w:lineRule="auto"/>
        <w:ind w:right="283"/>
        <w:jc w:val="both"/>
        <w:rPr>
          <w:rFonts w:ascii="Open Sans" w:hAnsi="Open Sans" w:cs="Open Sans"/>
        </w:rPr>
      </w:pPr>
      <w:r w:rsidRPr="000B4D90">
        <w:rPr>
          <w:rFonts w:ascii="Open Sans" w:hAnsi="Open Sans" w:cs="Open Sans"/>
        </w:rPr>
        <w:lastRenderedPageBreak/>
        <w:t>A cierre de 20</w:t>
      </w:r>
      <w:r>
        <w:rPr>
          <w:rFonts w:ascii="Open Sans" w:hAnsi="Open Sans" w:cs="Open Sans"/>
        </w:rPr>
        <w:t>20</w:t>
      </w:r>
      <w:r w:rsidRPr="000B4D90">
        <w:rPr>
          <w:rFonts w:ascii="Open Sans" w:hAnsi="Open Sans" w:cs="Open Sans"/>
        </w:rPr>
        <w:t>, los tres distritos más caros de la capital catalana han superado los 5.000 €/m</w:t>
      </w:r>
      <w:r w:rsidR="00D13AD7" w:rsidRPr="000B4D90">
        <w:rPr>
          <w:rFonts w:ascii="Open Sans" w:hAnsi="Open Sans" w:cs="Open Sans"/>
        </w:rPr>
        <w:t>²</w:t>
      </w:r>
      <w:r w:rsidRPr="000B4D90">
        <w:rPr>
          <w:rFonts w:ascii="Open Sans" w:hAnsi="Open Sans" w:cs="Open Sans"/>
        </w:rPr>
        <w:t xml:space="preserve"> y tan solo el distrito de Nou </w:t>
      </w:r>
      <w:proofErr w:type="spellStart"/>
      <w:r w:rsidRPr="000B4D90">
        <w:rPr>
          <w:rFonts w:ascii="Open Sans" w:hAnsi="Open Sans" w:cs="Open Sans"/>
        </w:rPr>
        <w:t>Barris</w:t>
      </w:r>
      <w:proofErr w:type="spellEnd"/>
      <w:r w:rsidRPr="000B4D90">
        <w:rPr>
          <w:rFonts w:ascii="Open Sans" w:hAnsi="Open Sans" w:cs="Open Sans"/>
        </w:rPr>
        <w:t xml:space="preserve"> se encuentra por debajo de los </w:t>
      </w:r>
      <w:r>
        <w:rPr>
          <w:rFonts w:ascii="Open Sans" w:hAnsi="Open Sans" w:cs="Open Sans"/>
        </w:rPr>
        <w:t>3</w:t>
      </w:r>
      <w:r w:rsidRPr="000B4D90">
        <w:rPr>
          <w:rFonts w:ascii="Open Sans" w:hAnsi="Open Sans" w:cs="Open Sans"/>
        </w:rPr>
        <w:t>.000 €/m</w:t>
      </w:r>
      <w:r w:rsidR="00D13AD7" w:rsidRPr="000B4D90">
        <w:rPr>
          <w:rFonts w:ascii="Open Sans" w:hAnsi="Open Sans" w:cs="Open Sans"/>
        </w:rPr>
        <w:t>²</w:t>
      </w:r>
      <w:r w:rsidRPr="000B4D90">
        <w:rPr>
          <w:rFonts w:ascii="Open Sans" w:hAnsi="Open Sans" w:cs="Open Sans"/>
        </w:rPr>
        <w:t xml:space="preserve">. En el otro extremo, Nou </w:t>
      </w:r>
      <w:proofErr w:type="spellStart"/>
      <w:r w:rsidRPr="000B4D90">
        <w:rPr>
          <w:rFonts w:ascii="Open Sans" w:hAnsi="Open Sans" w:cs="Open Sans"/>
        </w:rPr>
        <w:t>Barris</w:t>
      </w:r>
      <w:proofErr w:type="spellEnd"/>
      <w:r w:rsidRPr="000B4D90">
        <w:rPr>
          <w:rFonts w:ascii="Open Sans" w:hAnsi="Open Sans" w:cs="Open Sans"/>
        </w:rPr>
        <w:t xml:space="preserve"> es el distrito catalán más barato con un precio medio de 2.</w:t>
      </w:r>
      <w:r>
        <w:rPr>
          <w:rFonts w:ascii="Open Sans" w:hAnsi="Open Sans" w:cs="Open Sans"/>
        </w:rPr>
        <w:t>523</w:t>
      </w:r>
      <w:r w:rsidRPr="000B4D90">
        <w:rPr>
          <w:rFonts w:ascii="Open Sans" w:hAnsi="Open Sans" w:cs="Open Sans"/>
        </w:rPr>
        <w:t xml:space="preserve"> €/m2. Le sigue Sant Andreu (3.</w:t>
      </w:r>
      <w:r>
        <w:rPr>
          <w:rFonts w:ascii="Open Sans" w:hAnsi="Open Sans" w:cs="Open Sans"/>
        </w:rPr>
        <w:t>125</w:t>
      </w:r>
      <w:r w:rsidRPr="000B4D90">
        <w:rPr>
          <w:rFonts w:ascii="Open Sans" w:hAnsi="Open Sans" w:cs="Open Sans"/>
        </w:rPr>
        <w:t xml:space="preserve"> €/m</w:t>
      </w:r>
      <w:r w:rsidR="00D13AD7" w:rsidRPr="000B4D90">
        <w:rPr>
          <w:rFonts w:ascii="Open Sans" w:hAnsi="Open Sans" w:cs="Open Sans"/>
        </w:rPr>
        <w:t>²</w:t>
      </w:r>
      <w:r w:rsidRPr="000B4D90">
        <w:rPr>
          <w:rFonts w:ascii="Open Sans" w:hAnsi="Open Sans" w:cs="Open Sans"/>
        </w:rPr>
        <w:t>) y Horta – Guinardó (3.3</w:t>
      </w:r>
      <w:r>
        <w:rPr>
          <w:rFonts w:ascii="Open Sans" w:hAnsi="Open Sans" w:cs="Open Sans"/>
        </w:rPr>
        <w:t>35</w:t>
      </w:r>
      <w:r w:rsidRPr="000B4D90">
        <w:rPr>
          <w:rFonts w:ascii="Open Sans" w:hAnsi="Open Sans" w:cs="Open Sans"/>
        </w:rPr>
        <w:t xml:space="preserve"> €/m</w:t>
      </w:r>
      <w:r w:rsidR="00D13AD7" w:rsidRPr="000B4D90">
        <w:rPr>
          <w:rFonts w:ascii="Open Sans" w:hAnsi="Open Sans" w:cs="Open Sans"/>
        </w:rPr>
        <w:t>²</w:t>
      </w:r>
      <w:r w:rsidRPr="000B4D90">
        <w:rPr>
          <w:rFonts w:ascii="Open Sans" w:hAnsi="Open Sans" w:cs="Open Sans"/>
        </w:rPr>
        <w:t>).</w:t>
      </w:r>
    </w:p>
    <w:p w14:paraId="1C69CF7A" w14:textId="3FDA4460" w:rsidR="00930E62" w:rsidRDefault="00930E62" w:rsidP="00596244">
      <w:pPr>
        <w:spacing w:line="276" w:lineRule="auto"/>
        <w:ind w:right="283"/>
        <w:jc w:val="both"/>
        <w:rPr>
          <w:noProof/>
        </w:rPr>
      </w:pPr>
    </w:p>
    <w:p w14:paraId="337DE075" w14:textId="01C9B9AC" w:rsidR="00930E62" w:rsidRPr="00930E62" w:rsidRDefault="006D4B40" w:rsidP="00596244">
      <w:pPr>
        <w:spacing w:line="276" w:lineRule="auto"/>
        <w:ind w:right="283"/>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Por barrios </w:t>
      </w:r>
    </w:p>
    <w:p w14:paraId="2C64AA9C" w14:textId="77777777" w:rsidR="00930E62" w:rsidRDefault="00930E62" w:rsidP="00596244">
      <w:pPr>
        <w:spacing w:line="276" w:lineRule="auto"/>
        <w:ind w:right="283"/>
        <w:jc w:val="both"/>
        <w:rPr>
          <w:noProof/>
        </w:rPr>
      </w:pPr>
    </w:p>
    <w:p w14:paraId="101585E4" w14:textId="3120B753" w:rsidR="002D32C9" w:rsidRDefault="002D32C9" w:rsidP="00596244">
      <w:pPr>
        <w:spacing w:line="276" w:lineRule="auto"/>
        <w:ind w:right="283"/>
        <w:jc w:val="both"/>
        <w:rPr>
          <w:rFonts w:ascii="Open Sans" w:hAnsi="Open Sans" w:cs="Open Sans"/>
        </w:rPr>
      </w:pPr>
      <w:r w:rsidRPr="002D32C9">
        <w:rPr>
          <w:rFonts w:ascii="Open Sans" w:hAnsi="Open Sans" w:cs="Open Sans"/>
          <w:b/>
          <w:bCs/>
        </w:rPr>
        <w:t>En cuanto a Madrid capital,</w:t>
      </w:r>
      <w:r>
        <w:rPr>
          <w:rFonts w:ascii="Open Sans" w:hAnsi="Open Sans" w:cs="Open Sans"/>
        </w:rPr>
        <w:t xml:space="preserve"> </w:t>
      </w:r>
      <w:r w:rsidRPr="000B4D90">
        <w:rPr>
          <w:rFonts w:ascii="Open Sans" w:hAnsi="Open Sans" w:cs="Open Sans"/>
        </w:rPr>
        <w:t xml:space="preserve">el precio </w:t>
      </w:r>
      <w:r>
        <w:rPr>
          <w:rFonts w:ascii="Open Sans" w:hAnsi="Open Sans" w:cs="Open Sans"/>
        </w:rPr>
        <w:t>baja</w:t>
      </w:r>
      <w:r w:rsidRPr="000B4D90">
        <w:rPr>
          <w:rFonts w:ascii="Open Sans" w:hAnsi="Open Sans" w:cs="Open Sans"/>
        </w:rPr>
        <w:t xml:space="preserve"> en </w:t>
      </w:r>
      <w:r>
        <w:rPr>
          <w:rFonts w:ascii="Open Sans" w:hAnsi="Open Sans" w:cs="Open Sans"/>
        </w:rPr>
        <w:t>53</w:t>
      </w:r>
      <w:r w:rsidRPr="000B4D90">
        <w:rPr>
          <w:rFonts w:ascii="Open Sans" w:hAnsi="Open Sans" w:cs="Open Sans"/>
        </w:rPr>
        <w:t xml:space="preserve"> de los </w:t>
      </w:r>
      <w:r>
        <w:rPr>
          <w:rFonts w:ascii="Open Sans" w:hAnsi="Open Sans" w:cs="Open Sans"/>
        </w:rPr>
        <w:t>97</w:t>
      </w:r>
      <w:r w:rsidRPr="000B4D90">
        <w:rPr>
          <w:rFonts w:ascii="Open Sans" w:hAnsi="Open Sans" w:cs="Open Sans"/>
        </w:rPr>
        <w:t xml:space="preserve"> barrios de la </w:t>
      </w:r>
      <w:r w:rsidRPr="00675F32">
        <w:rPr>
          <w:rFonts w:ascii="Open Sans" w:hAnsi="Open Sans" w:cs="Open Sans"/>
        </w:rPr>
        <w:t>capital con precio</w:t>
      </w:r>
      <w:r>
        <w:rPr>
          <w:rFonts w:ascii="Open Sans" w:hAnsi="Open Sans" w:cs="Open Sans"/>
        </w:rPr>
        <w:t xml:space="preserve"> en el mes de diciembre de 2020</w:t>
      </w:r>
      <w:r w:rsidRPr="000B4D90">
        <w:rPr>
          <w:rFonts w:ascii="Open Sans" w:hAnsi="Open Sans" w:cs="Open Sans"/>
        </w:rPr>
        <w:t xml:space="preserve">. Así, el </w:t>
      </w:r>
      <w:r>
        <w:rPr>
          <w:rFonts w:ascii="Open Sans" w:hAnsi="Open Sans" w:cs="Open Sans"/>
        </w:rPr>
        <w:t>descenso</w:t>
      </w:r>
      <w:r w:rsidRPr="000B4D90">
        <w:rPr>
          <w:rFonts w:ascii="Open Sans" w:hAnsi="Open Sans" w:cs="Open Sans"/>
        </w:rPr>
        <w:t xml:space="preserve"> anual más significativo se produce en el barrio de </w:t>
      </w:r>
      <w:r w:rsidRPr="003E48C7">
        <w:rPr>
          <w:rFonts w:ascii="Open Sans" w:hAnsi="Open Sans" w:cs="Open Sans"/>
        </w:rPr>
        <w:t>Tres Olivos - Valverde</w:t>
      </w:r>
      <w:r w:rsidRPr="000B4D90">
        <w:rPr>
          <w:rFonts w:ascii="Open Sans" w:hAnsi="Open Sans" w:cs="Open Sans"/>
        </w:rPr>
        <w:t xml:space="preserve">, en el distrito de </w:t>
      </w:r>
      <w:r>
        <w:rPr>
          <w:rFonts w:ascii="Open Sans" w:hAnsi="Open Sans" w:cs="Open Sans"/>
        </w:rPr>
        <w:t>Fuencarral</w:t>
      </w:r>
      <w:r w:rsidRPr="000B4D90">
        <w:rPr>
          <w:rFonts w:ascii="Open Sans" w:hAnsi="Open Sans" w:cs="Open Sans"/>
        </w:rPr>
        <w:t xml:space="preserve"> (</w:t>
      </w:r>
      <w:r>
        <w:rPr>
          <w:rFonts w:ascii="Open Sans" w:hAnsi="Open Sans" w:cs="Open Sans"/>
        </w:rPr>
        <w:t>-20,5</w:t>
      </w:r>
      <w:r w:rsidRPr="000B4D90">
        <w:rPr>
          <w:rFonts w:ascii="Open Sans" w:hAnsi="Open Sans" w:cs="Open Sans"/>
        </w:rPr>
        <w:t xml:space="preserve">%), seguido de </w:t>
      </w:r>
      <w:r w:rsidRPr="003E48C7">
        <w:rPr>
          <w:rFonts w:ascii="Open Sans" w:hAnsi="Open Sans" w:cs="Open Sans"/>
        </w:rPr>
        <w:t>Orcasitas</w:t>
      </w:r>
      <w:r w:rsidRPr="000B4D90">
        <w:rPr>
          <w:rFonts w:ascii="Open Sans" w:hAnsi="Open Sans" w:cs="Open Sans"/>
        </w:rPr>
        <w:t xml:space="preserve">, en el distrito de </w:t>
      </w:r>
      <w:r>
        <w:rPr>
          <w:rFonts w:ascii="Open Sans" w:hAnsi="Open Sans" w:cs="Open Sans"/>
        </w:rPr>
        <w:t>Usera</w:t>
      </w:r>
      <w:r w:rsidRPr="000B4D90">
        <w:rPr>
          <w:rFonts w:ascii="Open Sans" w:hAnsi="Open Sans" w:cs="Open Sans"/>
        </w:rPr>
        <w:t xml:space="preserve"> (</w:t>
      </w:r>
      <w:r>
        <w:rPr>
          <w:rFonts w:ascii="Open Sans" w:hAnsi="Open Sans" w:cs="Open Sans"/>
        </w:rPr>
        <w:t>-</w:t>
      </w:r>
      <w:r w:rsidRPr="000B4D90">
        <w:rPr>
          <w:rFonts w:ascii="Open Sans" w:hAnsi="Open Sans" w:cs="Open Sans"/>
        </w:rPr>
        <w:t>1</w:t>
      </w:r>
      <w:r>
        <w:rPr>
          <w:rFonts w:ascii="Open Sans" w:hAnsi="Open Sans" w:cs="Open Sans"/>
        </w:rPr>
        <w:t>5</w:t>
      </w:r>
      <w:r w:rsidRPr="000B4D90">
        <w:rPr>
          <w:rFonts w:ascii="Open Sans" w:hAnsi="Open Sans" w:cs="Open Sans"/>
        </w:rPr>
        <w:t xml:space="preserve">%).  Por otro lado, el barrio con mayor </w:t>
      </w:r>
      <w:r>
        <w:rPr>
          <w:rFonts w:ascii="Open Sans" w:hAnsi="Open Sans" w:cs="Open Sans"/>
        </w:rPr>
        <w:t>incremento</w:t>
      </w:r>
      <w:r w:rsidRPr="000B4D90">
        <w:rPr>
          <w:rFonts w:ascii="Open Sans" w:hAnsi="Open Sans" w:cs="Open Sans"/>
        </w:rPr>
        <w:t xml:space="preserve"> anual es </w:t>
      </w:r>
      <w:r w:rsidRPr="003E48C7">
        <w:rPr>
          <w:rFonts w:ascii="Open Sans" w:hAnsi="Open Sans" w:cs="Open Sans"/>
        </w:rPr>
        <w:t>Vallehermoso</w:t>
      </w:r>
      <w:r w:rsidRPr="000B4D90">
        <w:rPr>
          <w:rFonts w:ascii="Open Sans" w:hAnsi="Open Sans" w:cs="Open Sans"/>
        </w:rPr>
        <w:t xml:space="preserve">, en el distrito de </w:t>
      </w:r>
      <w:r w:rsidRPr="003E48C7">
        <w:rPr>
          <w:rFonts w:ascii="Open Sans" w:hAnsi="Open Sans" w:cs="Open Sans"/>
        </w:rPr>
        <w:t>Chamberí</w:t>
      </w:r>
      <w:r>
        <w:rPr>
          <w:rFonts w:ascii="Open Sans" w:hAnsi="Open Sans" w:cs="Open Sans"/>
        </w:rPr>
        <w:t xml:space="preserve"> </w:t>
      </w:r>
      <w:r w:rsidRPr="000B4D90">
        <w:rPr>
          <w:rFonts w:ascii="Open Sans" w:hAnsi="Open Sans" w:cs="Open Sans"/>
        </w:rPr>
        <w:t xml:space="preserve">con una </w:t>
      </w:r>
      <w:r>
        <w:rPr>
          <w:rFonts w:ascii="Open Sans" w:hAnsi="Open Sans" w:cs="Open Sans"/>
        </w:rPr>
        <w:t>subida</w:t>
      </w:r>
      <w:r w:rsidRPr="000B4D90">
        <w:rPr>
          <w:rFonts w:ascii="Open Sans" w:hAnsi="Open Sans" w:cs="Open Sans"/>
        </w:rPr>
        <w:t xml:space="preserve"> del </w:t>
      </w:r>
      <w:r>
        <w:rPr>
          <w:rFonts w:ascii="Open Sans" w:hAnsi="Open Sans" w:cs="Open Sans"/>
        </w:rPr>
        <w:t>18,3</w:t>
      </w:r>
      <w:r w:rsidRPr="000B4D90">
        <w:rPr>
          <w:rFonts w:ascii="Open Sans" w:hAnsi="Open Sans" w:cs="Open Sans"/>
        </w:rPr>
        <w:t>%.</w:t>
      </w:r>
    </w:p>
    <w:p w14:paraId="407BEB54" w14:textId="77777777" w:rsidR="002D32C9" w:rsidRDefault="002D32C9" w:rsidP="00596244">
      <w:pPr>
        <w:spacing w:line="276" w:lineRule="auto"/>
        <w:ind w:right="283"/>
        <w:jc w:val="both"/>
        <w:rPr>
          <w:rFonts w:ascii="Open Sans" w:hAnsi="Open Sans" w:cs="Open Sans"/>
        </w:rPr>
      </w:pPr>
    </w:p>
    <w:p w14:paraId="707001A1" w14:textId="6CFFBD25" w:rsidR="002D32C9" w:rsidRDefault="002D32C9" w:rsidP="00596244">
      <w:pPr>
        <w:spacing w:line="276" w:lineRule="auto"/>
        <w:ind w:right="283"/>
        <w:jc w:val="both"/>
        <w:rPr>
          <w:rFonts w:ascii="Open Sans" w:hAnsi="Open Sans" w:cs="Open Sans"/>
        </w:rPr>
      </w:pPr>
      <w:r w:rsidRPr="000B4D90">
        <w:rPr>
          <w:rFonts w:ascii="Open Sans" w:hAnsi="Open Sans" w:cs="Open Sans"/>
        </w:rPr>
        <w:t>En cuanto a los precios, el barrio de Recoletos (distrito de Salamanca) encabeza la lista de la capital como barrio más caro para comprar una vivienda, cuyo precio medio se sitúa en diciembre en 8.</w:t>
      </w:r>
      <w:r>
        <w:rPr>
          <w:rFonts w:ascii="Open Sans" w:hAnsi="Open Sans" w:cs="Open Sans"/>
        </w:rPr>
        <w:t>683</w:t>
      </w:r>
      <w:r w:rsidRPr="000B4D90">
        <w:rPr>
          <w:rFonts w:ascii="Open Sans" w:hAnsi="Open Sans" w:cs="Open Sans"/>
        </w:rPr>
        <w:t xml:space="preserve"> €/m² después de </w:t>
      </w:r>
      <w:r>
        <w:rPr>
          <w:rFonts w:ascii="Open Sans" w:hAnsi="Open Sans" w:cs="Open Sans"/>
        </w:rPr>
        <w:t>descender</w:t>
      </w:r>
      <w:r w:rsidRPr="000B4D90">
        <w:rPr>
          <w:rFonts w:ascii="Open Sans" w:hAnsi="Open Sans" w:cs="Open Sans"/>
        </w:rPr>
        <w:t xml:space="preserve"> anualmente un </w:t>
      </w:r>
      <w:r>
        <w:rPr>
          <w:rFonts w:ascii="Open Sans" w:hAnsi="Open Sans" w:cs="Open Sans"/>
        </w:rPr>
        <w:t>-3,3</w:t>
      </w:r>
      <w:r w:rsidRPr="000B4D90">
        <w:rPr>
          <w:rFonts w:ascii="Open Sans" w:hAnsi="Open Sans" w:cs="Open Sans"/>
        </w:rPr>
        <w:t>%. Le sigue como segundo más caro el barrio de Castellana (distrito de Salamanca), cuyo precio medio se sitúa a diciembre de 20</w:t>
      </w:r>
      <w:r>
        <w:rPr>
          <w:rFonts w:ascii="Open Sans" w:hAnsi="Open Sans" w:cs="Open Sans"/>
        </w:rPr>
        <w:t>20</w:t>
      </w:r>
      <w:r w:rsidRPr="000B4D90">
        <w:rPr>
          <w:rFonts w:ascii="Open Sans" w:hAnsi="Open Sans" w:cs="Open Sans"/>
        </w:rPr>
        <w:t xml:space="preserve"> en </w:t>
      </w:r>
      <w:r>
        <w:rPr>
          <w:rFonts w:ascii="Open Sans" w:hAnsi="Open Sans" w:cs="Open Sans"/>
        </w:rPr>
        <w:t>6.995</w:t>
      </w:r>
      <w:r w:rsidRPr="000B4D90">
        <w:rPr>
          <w:rFonts w:ascii="Open Sans" w:hAnsi="Open Sans" w:cs="Open Sans"/>
        </w:rPr>
        <w:t xml:space="preserve"> €/m². </w:t>
      </w:r>
    </w:p>
    <w:p w14:paraId="2A082729" w14:textId="77777777" w:rsidR="002D32C9" w:rsidRPr="000B4D90" w:rsidRDefault="002D32C9" w:rsidP="00596244">
      <w:pPr>
        <w:spacing w:line="276" w:lineRule="auto"/>
        <w:ind w:right="283"/>
        <w:jc w:val="both"/>
        <w:rPr>
          <w:rFonts w:ascii="Open Sans" w:hAnsi="Open Sans" w:cs="Open Sans"/>
        </w:rPr>
      </w:pPr>
    </w:p>
    <w:p w14:paraId="13FB6ABD" w14:textId="77777777" w:rsidR="002D32C9" w:rsidRPr="000B4D90" w:rsidRDefault="002D32C9" w:rsidP="00596244">
      <w:pPr>
        <w:spacing w:line="276" w:lineRule="auto"/>
        <w:ind w:right="283"/>
        <w:jc w:val="both"/>
        <w:rPr>
          <w:rFonts w:ascii="Open Sans" w:hAnsi="Open Sans" w:cs="Open Sans"/>
        </w:rPr>
      </w:pPr>
      <w:r w:rsidRPr="000B4D90">
        <w:rPr>
          <w:rFonts w:ascii="Open Sans" w:hAnsi="Open Sans" w:cs="Open Sans"/>
        </w:rPr>
        <w:t>En el otro extremo, San Cristóbal, de Villaverde es el barrio más económico con un valor medio de la vivienda de 1.</w:t>
      </w:r>
      <w:r>
        <w:rPr>
          <w:rFonts w:ascii="Open Sans" w:hAnsi="Open Sans" w:cs="Open Sans"/>
        </w:rPr>
        <w:t xml:space="preserve">436 </w:t>
      </w:r>
      <w:r w:rsidRPr="000B4D90">
        <w:rPr>
          <w:rFonts w:ascii="Open Sans" w:hAnsi="Open Sans" w:cs="Open Sans"/>
        </w:rPr>
        <w:t>€/m². Le sigue el barrio de Entrevías en Puente de Vallecas (1.</w:t>
      </w:r>
      <w:r>
        <w:rPr>
          <w:rFonts w:ascii="Open Sans" w:hAnsi="Open Sans" w:cs="Open Sans"/>
        </w:rPr>
        <w:t>589</w:t>
      </w:r>
      <w:r w:rsidRPr="000B4D90">
        <w:rPr>
          <w:rFonts w:ascii="Open Sans" w:hAnsi="Open Sans" w:cs="Open Sans"/>
        </w:rPr>
        <w:t xml:space="preserve"> €/m²), Orcasitas en Usera (1.</w:t>
      </w:r>
      <w:r>
        <w:rPr>
          <w:rFonts w:ascii="Open Sans" w:hAnsi="Open Sans" w:cs="Open Sans"/>
        </w:rPr>
        <w:t>643</w:t>
      </w:r>
      <w:r w:rsidRPr="000B4D90">
        <w:rPr>
          <w:rFonts w:ascii="Open Sans" w:hAnsi="Open Sans" w:cs="Open Sans"/>
        </w:rPr>
        <w:t xml:space="preserve"> €/m²)</w:t>
      </w:r>
      <w:r>
        <w:rPr>
          <w:rFonts w:ascii="Open Sans" w:hAnsi="Open Sans" w:cs="Open Sans"/>
        </w:rPr>
        <w:t xml:space="preserve"> y </w:t>
      </w:r>
      <w:r w:rsidRPr="000B4D90">
        <w:rPr>
          <w:rFonts w:ascii="Open Sans" w:hAnsi="Open Sans" w:cs="Open Sans"/>
        </w:rPr>
        <w:t>Los Ángeles en Villaverde (1.8</w:t>
      </w:r>
      <w:r>
        <w:rPr>
          <w:rFonts w:ascii="Open Sans" w:hAnsi="Open Sans" w:cs="Open Sans"/>
        </w:rPr>
        <w:t xml:space="preserve">66 </w:t>
      </w:r>
      <w:r w:rsidRPr="000B4D90">
        <w:rPr>
          <w:rFonts w:ascii="Open Sans" w:hAnsi="Open Sans" w:cs="Open Sans"/>
        </w:rPr>
        <w:t>€/m²)</w:t>
      </w:r>
      <w:r>
        <w:rPr>
          <w:rFonts w:ascii="Open Sans" w:hAnsi="Open Sans" w:cs="Open Sans"/>
        </w:rPr>
        <w:t>.</w:t>
      </w:r>
    </w:p>
    <w:p w14:paraId="5412CDDA" w14:textId="77777777" w:rsidR="002D32C9" w:rsidRPr="000B4D90" w:rsidRDefault="002D32C9" w:rsidP="00596244">
      <w:pPr>
        <w:spacing w:line="276" w:lineRule="auto"/>
        <w:ind w:right="283"/>
        <w:jc w:val="both"/>
        <w:rPr>
          <w:rFonts w:ascii="Open Sans" w:hAnsi="Open Sans" w:cs="Open Sans"/>
        </w:rPr>
      </w:pPr>
    </w:p>
    <w:p w14:paraId="061232AE" w14:textId="77777777" w:rsidR="00930E62" w:rsidRDefault="00930E62" w:rsidP="00596244">
      <w:pPr>
        <w:spacing w:line="276" w:lineRule="auto"/>
        <w:ind w:right="283"/>
        <w:jc w:val="both"/>
        <w:rPr>
          <w:noProof/>
        </w:rPr>
      </w:pPr>
    </w:p>
    <w:p w14:paraId="2064DF0E" w14:textId="71F995B7" w:rsidR="002D32C9" w:rsidRDefault="002D32C9" w:rsidP="00596244">
      <w:pPr>
        <w:spacing w:line="276" w:lineRule="auto"/>
        <w:ind w:right="283"/>
        <w:jc w:val="both"/>
        <w:rPr>
          <w:rFonts w:ascii="Open Sans" w:hAnsi="Open Sans" w:cs="Open Sans"/>
        </w:rPr>
      </w:pPr>
      <w:r w:rsidRPr="002D32C9">
        <w:rPr>
          <w:rFonts w:ascii="Open Sans" w:hAnsi="Open Sans" w:cs="Open Sans"/>
          <w:b/>
          <w:bCs/>
        </w:rPr>
        <w:t xml:space="preserve">En cuanto a </w:t>
      </w:r>
      <w:r>
        <w:rPr>
          <w:rFonts w:ascii="Open Sans" w:hAnsi="Open Sans" w:cs="Open Sans"/>
          <w:b/>
          <w:bCs/>
        </w:rPr>
        <w:t>Barcelona</w:t>
      </w:r>
      <w:r w:rsidRPr="002D32C9">
        <w:rPr>
          <w:rFonts w:ascii="Open Sans" w:hAnsi="Open Sans" w:cs="Open Sans"/>
          <w:b/>
          <w:bCs/>
        </w:rPr>
        <w:t xml:space="preserve"> capital,</w:t>
      </w:r>
      <w:r>
        <w:rPr>
          <w:rFonts w:ascii="Open Sans" w:hAnsi="Open Sans" w:cs="Open Sans"/>
          <w:b/>
          <w:bCs/>
        </w:rPr>
        <w:t xml:space="preserve"> </w:t>
      </w:r>
      <w:r w:rsidRPr="000B4D90">
        <w:rPr>
          <w:rFonts w:ascii="Open Sans" w:hAnsi="Open Sans" w:cs="Open Sans"/>
        </w:rPr>
        <w:t>en diciembre de 20</w:t>
      </w:r>
      <w:r>
        <w:rPr>
          <w:rFonts w:ascii="Open Sans" w:hAnsi="Open Sans" w:cs="Open Sans"/>
        </w:rPr>
        <w:t>20</w:t>
      </w:r>
      <w:r w:rsidRPr="000B4D90">
        <w:rPr>
          <w:rFonts w:ascii="Open Sans" w:hAnsi="Open Sans" w:cs="Open Sans"/>
        </w:rPr>
        <w:t xml:space="preserve"> son </w:t>
      </w:r>
      <w:r>
        <w:rPr>
          <w:rFonts w:ascii="Open Sans" w:hAnsi="Open Sans" w:cs="Open Sans"/>
        </w:rPr>
        <w:t>61</w:t>
      </w:r>
      <w:r w:rsidRPr="000B4D90">
        <w:rPr>
          <w:rFonts w:ascii="Open Sans" w:hAnsi="Open Sans" w:cs="Open Sans"/>
        </w:rPr>
        <w:t xml:space="preserve"> los barrios estudiados en el </w:t>
      </w:r>
      <w:r w:rsidRPr="000B4D90">
        <w:rPr>
          <w:rFonts w:ascii="Open Sans" w:hAnsi="Open Sans" w:cs="Open Sans"/>
          <w:i/>
        </w:rPr>
        <w:t xml:space="preserve">Índice Inmobiliario </w:t>
      </w:r>
      <w:r>
        <w:rPr>
          <w:rFonts w:ascii="Open Sans" w:hAnsi="Open Sans" w:cs="Open Sans"/>
          <w:i/>
        </w:rPr>
        <w:t>F</w:t>
      </w:r>
      <w:r w:rsidRPr="000B4D90">
        <w:rPr>
          <w:rFonts w:ascii="Open Sans" w:hAnsi="Open Sans" w:cs="Open Sans"/>
          <w:i/>
        </w:rPr>
        <w:t>otocasa</w:t>
      </w:r>
      <w:r w:rsidRPr="000B4D90">
        <w:rPr>
          <w:rFonts w:ascii="Open Sans" w:hAnsi="Open Sans" w:cs="Open Sans"/>
        </w:rPr>
        <w:t xml:space="preserve">. </w:t>
      </w:r>
      <w:r>
        <w:rPr>
          <w:rFonts w:ascii="Open Sans" w:hAnsi="Open Sans" w:cs="Open Sans"/>
        </w:rPr>
        <w:t>Casi t</w:t>
      </w:r>
      <w:r w:rsidRPr="000B4D90">
        <w:rPr>
          <w:rFonts w:ascii="Open Sans" w:hAnsi="Open Sans" w:cs="Open Sans"/>
        </w:rPr>
        <w:t>odos los barrios superan el precio medio de la vivienda a nivel nacional, establecido a finales de año en 1.8</w:t>
      </w:r>
      <w:r>
        <w:rPr>
          <w:rFonts w:ascii="Open Sans" w:hAnsi="Open Sans" w:cs="Open Sans"/>
        </w:rPr>
        <w:t>7</w:t>
      </w:r>
      <w:r w:rsidRPr="000B4D90">
        <w:rPr>
          <w:rFonts w:ascii="Open Sans" w:hAnsi="Open Sans" w:cs="Open Sans"/>
        </w:rPr>
        <w:t>6 euros/m²</w:t>
      </w:r>
      <w:r>
        <w:rPr>
          <w:rFonts w:ascii="Open Sans" w:hAnsi="Open Sans" w:cs="Open Sans"/>
        </w:rPr>
        <w:t xml:space="preserve">, exceptuando el barrio de </w:t>
      </w:r>
      <w:proofErr w:type="spellStart"/>
      <w:r w:rsidRPr="00EF60BD">
        <w:rPr>
          <w:rFonts w:ascii="Open Sans" w:hAnsi="Open Sans" w:cs="Open Sans"/>
        </w:rPr>
        <w:t>Trinitat</w:t>
      </w:r>
      <w:proofErr w:type="spellEnd"/>
      <w:r w:rsidRPr="00EF60BD">
        <w:rPr>
          <w:rFonts w:ascii="Open Sans" w:hAnsi="Open Sans" w:cs="Open Sans"/>
        </w:rPr>
        <w:t xml:space="preserve"> Vella</w:t>
      </w:r>
      <w:r>
        <w:rPr>
          <w:rFonts w:ascii="Open Sans" w:hAnsi="Open Sans" w:cs="Open Sans"/>
        </w:rPr>
        <w:t xml:space="preserve"> con 1.821</w:t>
      </w:r>
      <w:r w:rsidRPr="00470767">
        <w:rPr>
          <w:rFonts w:ascii="Open Sans" w:hAnsi="Open Sans" w:cs="Open Sans"/>
        </w:rPr>
        <w:t xml:space="preserve"> </w:t>
      </w:r>
      <w:r w:rsidRPr="000B4D90">
        <w:rPr>
          <w:rFonts w:ascii="Open Sans" w:hAnsi="Open Sans" w:cs="Open Sans"/>
        </w:rPr>
        <w:t>euros/m²</w:t>
      </w:r>
      <w:r>
        <w:rPr>
          <w:rFonts w:ascii="Open Sans" w:hAnsi="Open Sans" w:cs="Open Sans"/>
        </w:rPr>
        <w:t xml:space="preserve"> (distrito de </w:t>
      </w:r>
      <w:r w:rsidRPr="00EF60BD">
        <w:rPr>
          <w:rFonts w:ascii="Open Sans" w:hAnsi="Open Sans" w:cs="Open Sans"/>
        </w:rPr>
        <w:t>Sant Andreu</w:t>
      </w:r>
      <w:r>
        <w:rPr>
          <w:rFonts w:ascii="Open Sans" w:hAnsi="Open Sans" w:cs="Open Sans"/>
        </w:rPr>
        <w:t>).</w:t>
      </w:r>
      <w:r w:rsidRPr="000B4D90">
        <w:rPr>
          <w:rFonts w:ascii="Open Sans" w:hAnsi="Open Sans" w:cs="Open Sans"/>
        </w:rPr>
        <w:t xml:space="preserve"> </w:t>
      </w:r>
    </w:p>
    <w:p w14:paraId="7B13B2EA" w14:textId="77777777" w:rsidR="002D32C9" w:rsidRPr="000B4D90" w:rsidRDefault="002D32C9" w:rsidP="00596244">
      <w:pPr>
        <w:spacing w:line="276" w:lineRule="auto"/>
        <w:ind w:right="283"/>
        <w:jc w:val="both"/>
        <w:rPr>
          <w:rFonts w:ascii="Open Sans" w:hAnsi="Open Sans" w:cs="Open Sans"/>
        </w:rPr>
      </w:pPr>
    </w:p>
    <w:p w14:paraId="6D5B198E" w14:textId="4348A14E" w:rsidR="002D32C9" w:rsidRDefault="002D32C9" w:rsidP="00596244">
      <w:pPr>
        <w:spacing w:line="276" w:lineRule="auto"/>
        <w:ind w:right="283"/>
        <w:jc w:val="both"/>
        <w:rPr>
          <w:rFonts w:ascii="Open Sans" w:hAnsi="Open Sans" w:cs="Open Sans"/>
        </w:rPr>
      </w:pPr>
      <w:r w:rsidRPr="000B4D90">
        <w:rPr>
          <w:rFonts w:ascii="Open Sans" w:hAnsi="Open Sans" w:cs="Open Sans"/>
        </w:rPr>
        <w:t>A cierre de 20</w:t>
      </w:r>
      <w:r>
        <w:rPr>
          <w:rFonts w:ascii="Open Sans" w:hAnsi="Open Sans" w:cs="Open Sans"/>
        </w:rPr>
        <w:t>20</w:t>
      </w:r>
      <w:r w:rsidRPr="000B4D90">
        <w:rPr>
          <w:rFonts w:ascii="Open Sans" w:hAnsi="Open Sans" w:cs="Open Sans"/>
        </w:rPr>
        <w:t xml:space="preserve">, el precio </w:t>
      </w:r>
      <w:r>
        <w:rPr>
          <w:rFonts w:ascii="Open Sans" w:hAnsi="Open Sans" w:cs="Open Sans"/>
        </w:rPr>
        <w:t>baja</w:t>
      </w:r>
      <w:r w:rsidRPr="000B4D90">
        <w:rPr>
          <w:rFonts w:ascii="Open Sans" w:hAnsi="Open Sans" w:cs="Open Sans"/>
        </w:rPr>
        <w:t xml:space="preserve"> en </w:t>
      </w:r>
      <w:r>
        <w:rPr>
          <w:rFonts w:ascii="Open Sans" w:hAnsi="Open Sans" w:cs="Open Sans"/>
        </w:rPr>
        <w:t xml:space="preserve">38 </w:t>
      </w:r>
      <w:r w:rsidRPr="000B4D90">
        <w:rPr>
          <w:rFonts w:ascii="Open Sans" w:hAnsi="Open Sans" w:cs="Open Sans"/>
        </w:rPr>
        <w:t>barrios de los 5</w:t>
      </w:r>
      <w:r>
        <w:rPr>
          <w:rFonts w:ascii="Open Sans" w:hAnsi="Open Sans" w:cs="Open Sans"/>
        </w:rPr>
        <w:t>5</w:t>
      </w:r>
      <w:r w:rsidRPr="000B4D90">
        <w:rPr>
          <w:rFonts w:ascii="Open Sans" w:hAnsi="Open Sans" w:cs="Open Sans"/>
        </w:rPr>
        <w:t xml:space="preserve"> de la capital </w:t>
      </w:r>
      <w:r>
        <w:rPr>
          <w:rFonts w:ascii="Open Sans" w:hAnsi="Open Sans" w:cs="Open Sans"/>
        </w:rPr>
        <w:t xml:space="preserve">catalana </w:t>
      </w:r>
      <w:r w:rsidRPr="000B4D90">
        <w:rPr>
          <w:rFonts w:ascii="Open Sans" w:hAnsi="Open Sans" w:cs="Open Sans"/>
        </w:rPr>
        <w:t xml:space="preserve">con variación anual. Así, el </w:t>
      </w:r>
      <w:r>
        <w:rPr>
          <w:rFonts w:ascii="Open Sans" w:hAnsi="Open Sans" w:cs="Open Sans"/>
        </w:rPr>
        <w:t>descenso</w:t>
      </w:r>
      <w:r w:rsidRPr="000B4D90">
        <w:rPr>
          <w:rFonts w:ascii="Open Sans" w:hAnsi="Open Sans" w:cs="Open Sans"/>
        </w:rPr>
        <w:t xml:space="preserve"> anual más significativo se produce en el barrio de </w:t>
      </w:r>
      <w:r w:rsidRPr="00FA25EC">
        <w:rPr>
          <w:rFonts w:ascii="Open Sans" w:hAnsi="Open Sans" w:cs="Open Sans"/>
        </w:rPr>
        <w:t>El Besós i el Maresme</w:t>
      </w:r>
      <w:r w:rsidRPr="000B4D90">
        <w:rPr>
          <w:rFonts w:ascii="Open Sans" w:hAnsi="Open Sans" w:cs="Open Sans"/>
        </w:rPr>
        <w:t xml:space="preserve"> en el distrito de </w:t>
      </w:r>
      <w:r w:rsidRPr="00FA25EC">
        <w:rPr>
          <w:rFonts w:ascii="Open Sans" w:hAnsi="Open Sans" w:cs="Open Sans"/>
        </w:rPr>
        <w:t xml:space="preserve">Sant Martí </w:t>
      </w:r>
      <w:r w:rsidRPr="000B4D90">
        <w:rPr>
          <w:rFonts w:ascii="Open Sans" w:hAnsi="Open Sans" w:cs="Open Sans"/>
        </w:rPr>
        <w:t>(</w:t>
      </w:r>
      <w:r>
        <w:rPr>
          <w:rFonts w:ascii="Open Sans" w:hAnsi="Open Sans" w:cs="Open Sans"/>
        </w:rPr>
        <w:t>-16,1</w:t>
      </w:r>
      <w:r w:rsidRPr="000B4D90">
        <w:rPr>
          <w:rFonts w:ascii="Open Sans" w:hAnsi="Open Sans" w:cs="Open Sans"/>
        </w:rPr>
        <w:t xml:space="preserve">%), seguido de </w:t>
      </w:r>
      <w:proofErr w:type="spellStart"/>
      <w:r w:rsidRPr="00FA25EC">
        <w:rPr>
          <w:rFonts w:ascii="Open Sans" w:hAnsi="Open Sans" w:cs="Open Sans"/>
        </w:rPr>
        <w:t>Dreta</w:t>
      </w:r>
      <w:proofErr w:type="spellEnd"/>
      <w:r w:rsidRPr="00FA25EC">
        <w:rPr>
          <w:rFonts w:ascii="Open Sans" w:hAnsi="Open Sans" w:cs="Open Sans"/>
        </w:rPr>
        <w:t xml:space="preserve"> de l'Eixample</w:t>
      </w:r>
      <w:r>
        <w:rPr>
          <w:rFonts w:ascii="Open Sans" w:hAnsi="Open Sans" w:cs="Open Sans"/>
        </w:rPr>
        <w:t xml:space="preserve"> </w:t>
      </w:r>
      <w:r w:rsidRPr="000B4D90">
        <w:rPr>
          <w:rFonts w:ascii="Open Sans" w:hAnsi="Open Sans" w:cs="Open Sans"/>
        </w:rPr>
        <w:t xml:space="preserve">en el distrito de </w:t>
      </w:r>
      <w:r w:rsidRPr="00FA25EC">
        <w:rPr>
          <w:rFonts w:ascii="Open Sans" w:hAnsi="Open Sans" w:cs="Open Sans"/>
        </w:rPr>
        <w:t xml:space="preserve">Eixample </w:t>
      </w:r>
      <w:r w:rsidRPr="000B4D90">
        <w:rPr>
          <w:rFonts w:ascii="Open Sans" w:hAnsi="Open Sans" w:cs="Open Sans"/>
        </w:rPr>
        <w:t>(</w:t>
      </w:r>
      <w:r>
        <w:rPr>
          <w:rFonts w:ascii="Open Sans" w:hAnsi="Open Sans" w:cs="Open Sans"/>
        </w:rPr>
        <w:t>-9</w:t>
      </w:r>
      <w:r w:rsidRPr="000B4D90">
        <w:rPr>
          <w:rFonts w:ascii="Open Sans" w:hAnsi="Open Sans" w:cs="Open Sans"/>
        </w:rPr>
        <w:t xml:space="preserve">,4%).  Por otro lado, el barrio con mayor </w:t>
      </w:r>
      <w:r>
        <w:rPr>
          <w:rFonts w:ascii="Open Sans" w:hAnsi="Open Sans" w:cs="Open Sans"/>
        </w:rPr>
        <w:t>incremento</w:t>
      </w:r>
      <w:r w:rsidRPr="000B4D90">
        <w:rPr>
          <w:rFonts w:ascii="Open Sans" w:hAnsi="Open Sans" w:cs="Open Sans"/>
        </w:rPr>
        <w:t xml:space="preserve"> anual es Sarrià en el distrito Sarrià - Sant Gervasi con una </w:t>
      </w:r>
      <w:r>
        <w:rPr>
          <w:rFonts w:ascii="Open Sans" w:hAnsi="Open Sans" w:cs="Open Sans"/>
        </w:rPr>
        <w:t>subida</w:t>
      </w:r>
      <w:r w:rsidRPr="000B4D90">
        <w:rPr>
          <w:rFonts w:ascii="Open Sans" w:hAnsi="Open Sans" w:cs="Open Sans"/>
        </w:rPr>
        <w:t xml:space="preserve"> del </w:t>
      </w:r>
      <w:r>
        <w:rPr>
          <w:rFonts w:ascii="Open Sans" w:hAnsi="Open Sans" w:cs="Open Sans"/>
        </w:rPr>
        <w:t>29,6</w:t>
      </w:r>
      <w:r w:rsidRPr="000B4D90">
        <w:rPr>
          <w:rFonts w:ascii="Open Sans" w:hAnsi="Open Sans" w:cs="Open Sans"/>
        </w:rPr>
        <w:t>%.</w:t>
      </w:r>
    </w:p>
    <w:p w14:paraId="4134519E" w14:textId="77777777" w:rsidR="002D32C9" w:rsidRDefault="002D32C9" w:rsidP="00596244">
      <w:pPr>
        <w:spacing w:line="276" w:lineRule="auto"/>
        <w:ind w:right="283"/>
        <w:jc w:val="both"/>
        <w:rPr>
          <w:rFonts w:ascii="Open Sans" w:hAnsi="Open Sans" w:cs="Open Sans"/>
        </w:rPr>
      </w:pPr>
    </w:p>
    <w:p w14:paraId="7DB1F756" w14:textId="0F2BF417" w:rsidR="002D32C9" w:rsidRDefault="002D32C9" w:rsidP="00596244">
      <w:pPr>
        <w:spacing w:line="276" w:lineRule="auto"/>
        <w:ind w:right="283"/>
        <w:jc w:val="both"/>
        <w:rPr>
          <w:rFonts w:ascii="Open Sans" w:hAnsi="Open Sans" w:cs="Open Sans"/>
        </w:rPr>
      </w:pPr>
      <w:r w:rsidRPr="000B4D90">
        <w:rPr>
          <w:rFonts w:ascii="Open Sans" w:hAnsi="Open Sans" w:cs="Open Sans"/>
        </w:rPr>
        <w:t xml:space="preserve">En cuanto a los precios, el barrio de </w:t>
      </w:r>
      <w:r w:rsidRPr="00992268">
        <w:rPr>
          <w:rFonts w:ascii="Open Sans" w:hAnsi="Open Sans" w:cs="Open Sans"/>
        </w:rPr>
        <w:t xml:space="preserve">Sarrià </w:t>
      </w:r>
      <w:r w:rsidRPr="000B4D90">
        <w:rPr>
          <w:rFonts w:ascii="Open Sans" w:hAnsi="Open Sans" w:cs="Open Sans"/>
        </w:rPr>
        <w:t xml:space="preserve">(distrito de </w:t>
      </w:r>
      <w:r w:rsidRPr="00992268">
        <w:rPr>
          <w:rFonts w:ascii="Open Sans" w:hAnsi="Open Sans" w:cs="Open Sans"/>
        </w:rPr>
        <w:t>Sarrià - Sant Gervasi</w:t>
      </w:r>
      <w:r w:rsidRPr="000B4D90">
        <w:rPr>
          <w:rFonts w:ascii="Open Sans" w:hAnsi="Open Sans" w:cs="Open Sans"/>
        </w:rPr>
        <w:t>) encabeza la lista de la capital como barrio más caro para comprar una vivienda, cuyo precio medio se sitúa en diciembre en 7.</w:t>
      </w:r>
      <w:r>
        <w:rPr>
          <w:rFonts w:ascii="Open Sans" w:hAnsi="Open Sans" w:cs="Open Sans"/>
        </w:rPr>
        <w:t>387</w:t>
      </w:r>
      <w:r w:rsidRPr="000B4D90">
        <w:rPr>
          <w:rFonts w:ascii="Open Sans" w:hAnsi="Open Sans" w:cs="Open Sans"/>
        </w:rPr>
        <w:t xml:space="preserve"> €/m² después de </w:t>
      </w:r>
      <w:r>
        <w:rPr>
          <w:rFonts w:ascii="Open Sans" w:hAnsi="Open Sans" w:cs="Open Sans"/>
        </w:rPr>
        <w:t>subir</w:t>
      </w:r>
      <w:r w:rsidRPr="000B4D90">
        <w:rPr>
          <w:rFonts w:ascii="Open Sans" w:hAnsi="Open Sans" w:cs="Open Sans"/>
        </w:rPr>
        <w:t xml:space="preserve"> anualmente un </w:t>
      </w:r>
      <w:r>
        <w:rPr>
          <w:rFonts w:ascii="Open Sans" w:hAnsi="Open Sans" w:cs="Open Sans"/>
        </w:rPr>
        <w:t>29,6</w:t>
      </w:r>
      <w:r w:rsidRPr="000B4D90">
        <w:rPr>
          <w:rFonts w:ascii="Open Sans" w:hAnsi="Open Sans" w:cs="Open Sans"/>
        </w:rPr>
        <w:t xml:space="preserve">%. Le sigue como segundo más caro el barrio de </w:t>
      </w:r>
      <w:proofErr w:type="spellStart"/>
      <w:r w:rsidRPr="00992268">
        <w:rPr>
          <w:rFonts w:ascii="Open Sans" w:hAnsi="Open Sans" w:cs="Open Sans"/>
        </w:rPr>
        <w:t>Ciutat</w:t>
      </w:r>
      <w:proofErr w:type="spellEnd"/>
      <w:r w:rsidRPr="00992268">
        <w:rPr>
          <w:rFonts w:ascii="Open Sans" w:hAnsi="Open Sans" w:cs="Open Sans"/>
        </w:rPr>
        <w:t xml:space="preserve"> Vella </w:t>
      </w:r>
      <w:r w:rsidRPr="000B4D90">
        <w:rPr>
          <w:rFonts w:ascii="Open Sans" w:hAnsi="Open Sans" w:cs="Open Sans"/>
        </w:rPr>
        <w:t xml:space="preserve">(distrito de </w:t>
      </w:r>
      <w:proofErr w:type="spellStart"/>
      <w:r w:rsidRPr="00992268">
        <w:rPr>
          <w:rFonts w:ascii="Open Sans" w:hAnsi="Open Sans" w:cs="Open Sans"/>
        </w:rPr>
        <w:t>Ciutat</w:t>
      </w:r>
      <w:proofErr w:type="spellEnd"/>
      <w:r w:rsidRPr="00992268">
        <w:rPr>
          <w:rFonts w:ascii="Open Sans" w:hAnsi="Open Sans" w:cs="Open Sans"/>
        </w:rPr>
        <w:t xml:space="preserve"> Vella</w:t>
      </w:r>
      <w:r w:rsidRPr="000B4D90">
        <w:rPr>
          <w:rFonts w:ascii="Open Sans" w:hAnsi="Open Sans" w:cs="Open Sans"/>
        </w:rPr>
        <w:t>), cuyo precio medio se sitúa a diciembre de 20</w:t>
      </w:r>
      <w:r>
        <w:rPr>
          <w:rFonts w:ascii="Open Sans" w:hAnsi="Open Sans" w:cs="Open Sans"/>
        </w:rPr>
        <w:t xml:space="preserve">20 </w:t>
      </w:r>
      <w:r w:rsidRPr="000B4D90">
        <w:rPr>
          <w:rFonts w:ascii="Open Sans" w:hAnsi="Open Sans" w:cs="Open Sans"/>
        </w:rPr>
        <w:t xml:space="preserve">en </w:t>
      </w:r>
      <w:r>
        <w:rPr>
          <w:rFonts w:ascii="Open Sans" w:hAnsi="Open Sans" w:cs="Open Sans"/>
        </w:rPr>
        <w:t>7.014</w:t>
      </w:r>
      <w:r w:rsidRPr="000B4D90">
        <w:rPr>
          <w:rFonts w:ascii="Open Sans" w:hAnsi="Open Sans" w:cs="Open Sans"/>
        </w:rPr>
        <w:t xml:space="preserve"> €/m². </w:t>
      </w:r>
    </w:p>
    <w:p w14:paraId="243FDA18" w14:textId="77777777" w:rsidR="002D32C9" w:rsidRPr="000B4D90" w:rsidRDefault="002D32C9" w:rsidP="00596244">
      <w:pPr>
        <w:spacing w:line="276" w:lineRule="auto"/>
        <w:ind w:right="283"/>
        <w:jc w:val="both"/>
        <w:rPr>
          <w:rFonts w:ascii="Open Sans" w:hAnsi="Open Sans" w:cs="Open Sans"/>
        </w:rPr>
      </w:pPr>
    </w:p>
    <w:p w14:paraId="2F6A9980" w14:textId="77777777" w:rsidR="002D32C9" w:rsidRPr="000B4D90" w:rsidRDefault="002D32C9" w:rsidP="00596244">
      <w:pPr>
        <w:spacing w:line="276" w:lineRule="auto"/>
        <w:ind w:right="283"/>
        <w:jc w:val="both"/>
        <w:rPr>
          <w:rFonts w:ascii="Open Sans" w:hAnsi="Open Sans" w:cs="Open Sans"/>
        </w:rPr>
      </w:pPr>
      <w:r w:rsidRPr="000B4D90">
        <w:rPr>
          <w:rFonts w:ascii="Open Sans" w:hAnsi="Open Sans" w:cs="Open Sans"/>
        </w:rPr>
        <w:t xml:space="preserve">En el otro extremo, </w:t>
      </w:r>
      <w:proofErr w:type="spellStart"/>
      <w:r w:rsidRPr="000B4D90">
        <w:rPr>
          <w:rFonts w:ascii="Open Sans" w:hAnsi="Open Sans" w:cs="Open Sans"/>
        </w:rPr>
        <w:t>Trinitat</w:t>
      </w:r>
      <w:proofErr w:type="spellEnd"/>
      <w:r w:rsidRPr="000B4D90">
        <w:rPr>
          <w:rFonts w:ascii="Open Sans" w:hAnsi="Open Sans" w:cs="Open Sans"/>
        </w:rPr>
        <w:t xml:space="preserve"> Vella de Sant Andreu es el barrio más económico con un valor medio de la vivienda de </w:t>
      </w:r>
      <w:r>
        <w:rPr>
          <w:rFonts w:ascii="Open Sans" w:hAnsi="Open Sans" w:cs="Open Sans"/>
        </w:rPr>
        <w:t>1.821</w:t>
      </w:r>
      <w:r w:rsidRPr="000B4D90">
        <w:rPr>
          <w:rFonts w:ascii="Open Sans" w:hAnsi="Open Sans" w:cs="Open Sans"/>
        </w:rPr>
        <w:t xml:space="preserve"> €/m². Le sigue los barrios de Les Roquetes </w:t>
      </w:r>
      <w:r>
        <w:rPr>
          <w:rFonts w:ascii="Open Sans" w:hAnsi="Open Sans" w:cs="Open Sans"/>
        </w:rPr>
        <w:t xml:space="preserve">de </w:t>
      </w:r>
      <w:r w:rsidRPr="000B4D90">
        <w:rPr>
          <w:rFonts w:ascii="Open Sans" w:hAnsi="Open Sans" w:cs="Open Sans"/>
        </w:rPr>
        <w:t xml:space="preserve">Nou </w:t>
      </w:r>
      <w:proofErr w:type="spellStart"/>
      <w:r w:rsidRPr="000B4D90">
        <w:rPr>
          <w:rFonts w:ascii="Open Sans" w:hAnsi="Open Sans" w:cs="Open Sans"/>
        </w:rPr>
        <w:t>Barris</w:t>
      </w:r>
      <w:proofErr w:type="spellEnd"/>
      <w:r w:rsidRPr="000B4D90">
        <w:rPr>
          <w:rFonts w:ascii="Open Sans" w:hAnsi="Open Sans" w:cs="Open Sans"/>
        </w:rPr>
        <w:t xml:space="preserve">  (2.</w:t>
      </w:r>
      <w:r>
        <w:rPr>
          <w:rFonts w:ascii="Open Sans" w:hAnsi="Open Sans" w:cs="Open Sans"/>
        </w:rPr>
        <w:t>095</w:t>
      </w:r>
      <w:r w:rsidRPr="000B4D90">
        <w:rPr>
          <w:rFonts w:ascii="Open Sans" w:hAnsi="Open Sans" w:cs="Open Sans"/>
        </w:rPr>
        <w:t xml:space="preserve"> €/m²), </w:t>
      </w:r>
      <w:r w:rsidRPr="00992268">
        <w:rPr>
          <w:rFonts w:ascii="Open Sans" w:hAnsi="Open Sans" w:cs="Open Sans"/>
        </w:rPr>
        <w:t xml:space="preserve">La </w:t>
      </w:r>
      <w:proofErr w:type="spellStart"/>
      <w:r w:rsidRPr="00992268">
        <w:rPr>
          <w:rFonts w:ascii="Open Sans" w:hAnsi="Open Sans" w:cs="Open Sans"/>
        </w:rPr>
        <w:t>Trinitat</w:t>
      </w:r>
      <w:proofErr w:type="spellEnd"/>
      <w:r w:rsidRPr="00992268">
        <w:rPr>
          <w:rFonts w:ascii="Open Sans" w:hAnsi="Open Sans" w:cs="Open Sans"/>
        </w:rPr>
        <w:t xml:space="preserve"> Nova </w:t>
      </w:r>
      <w:r>
        <w:rPr>
          <w:rFonts w:ascii="Open Sans" w:hAnsi="Open Sans" w:cs="Open Sans"/>
        </w:rPr>
        <w:t xml:space="preserve">de </w:t>
      </w:r>
      <w:r w:rsidRPr="000B4D90">
        <w:rPr>
          <w:rFonts w:ascii="Open Sans" w:hAnsi="Open Sans" w:cs="Open Sans"/>
        </w:rPr>
        <w:t xml:space="preserve">Nou </w:t>
      </w:r>
      <w:proofErr w:type="spellStart"/>
      <w:r w:rsidRPr="000B4D90">
        <w:rPr>
          <w:rFonts w:ascii="Open Sans" w:hAnsi="Open Sans" w:cs="Open Sans"/>
        </w:rPr>
        <w:t>Barris</w:t>
      </w:r>
      <w:proofErr w:type="spellEnd"/>
      <w:r w:rsidRPr="000B4D90">
        <w:rPr>
          <w:rFonts w:ascii="Open Sans" w:hAnsi="Open Sans" w:cs="Open Sans"/>
        </w:rPr>
        <w:t xml:space="preserve"> (2.</w:t>
      </w:r>
      <w:r>
        <w:rPr>
          <w:rFonts w:ascii="Open Sans" w:hAnsi="Open Sans" w:cs="Open Sans"/>
        </w:rPr>
        <w:t>371</w:t>
      </w:r>
      <w:r w:rsidRPr="000B4D90">
        <w:rPr>
          <w:rFonts w:ascii="Open Sans" w:hAnsi="Open Sans" w:cs="Open Sans"/>
        </w:rPr>
        <w:t xml:space="preserve"> €/m²) y </w:t>
      </w:r>
      <w:r w:rsidRPr="00992268">
        <w:rPr>
          <w:rFonts w:ascii="Open Sans" w:hAnsi="Open Sans" w:cs="Open Sans"/>
        </w:rPr>
        <w:t>El Bon Pastor</w:t>
      </w:r>
      <w:r>
        <w:rPr>
          <w:rFonts w:ascii="Open Sans" w:hAnsi="Open Sans" w:cs="Open Sans"/>
        </w:rPr>
        <w:t xml:space="preserve"> de </w:t>
      </w:r>
      <w:r w:rsidRPr="00992268">
        <w:rPr>
          <w:rFonts w:ascii="Open Sans" w:hAnsi="Open Sans" w:cs="Open Sans"/>
        </w:rPr>
        <w:t xml:space="preserve">Sant Andreu </w:t>
      </w:r>
      <w:r w:rsidRPr="000B4D90">
        <w:rPr>
          <w:rFonts w:ascii="Open Sans" w:hAnsi="Open Sans" w:cs="Open Sans"/>
        </w:rPr>
        <w:t>(2.</w:t>
      </w:r>
      <w:r>
        <w:rPr>
          <w:rFonts w:ascii="Open Sans" w:hAnsi="Open Sans" w:cs="Open Sans"/>
        </w:rPr>
        <w:t>385</w:t>
      </w:r>
      <w:r w:rsidRPr="000B4D90">
        <w:rPr>
          <w:rFonts w:ascii="Open Sans" w:hAnsi="Open Sans" w:cs="Open Sans"/>
        </w:rPr>
        <w:t xml:space="preserve"> €/m²).</w:t>
      </w:r>
    </w:p>
    <w:p w14:paraId="4546954B" w14:textId="5AF0585E" w:rsidR="00930E62" w:rsidRPr="002D32C9" w:rsidRDefault="00930E62" w:rsidP="00596244">
      <w:pPr>
        <w:spacing w:line="276" w:lineRule="auto"/>
        <w:ind w:right="283"/>
        <w:jc w:val="both"/>
        <w:rPr>
          <w:noProof/>
        </w:rPr>
      </w:pPr>
    </w:p>
    <w:p w14:paraId="1D601F7E" w14:textId="77777777" w:rsidR="001B3C4A" w:rsidRDefault="001B3C4A" w:rsidP="00596244">
      <w:pPr>
        <w:spacing w:line="276" w:lineRule="auto"/>
        <w:ind w:right="283"/>
        <w:jc w:val="both"/>
        <w:rPr>
          <w:rFonts w:ascii="Open Sans Light" w:eastAsia="Times New Roman" w:hAnsi="Open Sans Light" w:cs="Open Sans Light"/>
          <w:b/>
          <w:iCs/>
          <w:color w:val="303AB2"/>
          <w:lang w:val="es-ES" w:eastAsia="es-ES_tradnl"/>
        </w:rPr>
      </w:pPr>
    </w:p>
    <w:p w14:paraId="08D47A36" w14:textId="390A760C" w:rsidR="00B16ECF" w:rsidRPr="001B3C4A" w:rsidRDefault="00B16ECF" w:rsidP="00596244">
      <w:pPr>
        <w:spacing w:line="276" w:lineRule="auto"/>
        <w:ind w:right="283"/>
        <w:jc w:val="both"/>
        <w:rPr>
          <w:rFonts w:ascii="Open Sans Light" w:eastAsia="Times New Roman" w:hAnsi="Open Sans Light" w:cs="Open Sans Light"/>
          <w:b/>
          <w:iCs/>
          <w:color w:val="303AB2"/>
          <w:sz w:val="22"/>
          <w:szCs w:val="22"/>
          <w:lang w:val="es-ES" w:eastAsia="es-ES_tradnl"/>
        </w:rPr>
      </w:pPr>
      <w:r w:rsidRPr="001B3C4A">
        <w:rPr>
          <w:rFonts w:ascii="Open Sans Light" w:eastAsia="Times New Roman" w:hAnsi="Open Sans Light" w:cs="Open Sans Light"/>
          <w:b/>
          <w:iCs/>
          <w:color w:val="303AB2"/>
          <w:sz w:val="22"/>
          <w:szCs w:val="22"/>
          <w:lang w:val="es-ES" w:eastAsia="es-ES_tradnl"/>
        </w:rPr>
        <w:t xml:space="preserve">TABLAS DE PRECIOS </w:t>
      </w:r>
      <w:r w:rsidR="001B3C4A" w:rsidRPr="001B3C4A">
        <w:rPr>
          <w:rFonts w:ascii="Open Sans Light" w:eastAsia="Times New Roman" w:hAnsi="Open Sans Light" w:cs="Open Sans Light"/>
          <w:b/>
          <w:iCs/>
          <w:color w:val="303AB2"/>
          <w:sz w:val="22"/>
          <w:szCs w:val="22"/>
          <w:lang w:val="es-ES" w:eastAsia="es-ES_tradnl"/>
        </w:rPr>
        <w:t xml:space="preserve">DE LA VIVIENDA EN VENTA </w:t>
      </w:r>
      <w:r w:rsidRPr="001B3C4A">
        <w:rPr>
          <w:rFonts w:ascii="Open Sans Light" w:eastAsia="Times New Roman" w:hAnsi="Open Sans Light" w:cs="Open Sans Light"/>
          <w:b/>
          <w:iCs/>
          <w:color w:val="303AB2"/>
          <w:sz w:val="22"/>
          <w:szCs w:val="22"/>
          <w:lang w:val="es-ES" w:eastAsia="es-ES_tradnl"/>
        </w:rPr>
        <w:t xml:space="preserve">Y DE EVOLUCIONES </w:t>
      </w:r>
      <w:r w:rsidR="001B3C4A" w:rsidRPr="001B3C4A">
        <w:rPr>
          <w:rFonts w:ascii="Open Sans Light" w:eastAsia="Times New Roman" w:hAnsi="Open Sans Light" w:cs="Open Sans Light"/>
          <w:b/>
          <w:iCs/>
          <w:color w:val="303AB2"/>
          <w:sz w:val="22"/>
          <w:szCs w:val="22"/>
          <w:lang w:val="es-ES" w:eastAsia="es-ES_tradnl"/>
        </w:rPr>
        <w:t xml:space="preserve">ANUALES </w:t>
      </w:r>
      <w:r w:rsidRPr="001B3C4A">
        <w:rPr>
          <w:rFonts w:ascii="Open Sans Light" w:eastAsia="Times New Roman" w:hAnsi="Open Sans Light" w:cs="Open Sans Light"/>
          <w:b/>
          <w:iCs/>
          <w:color w:val="303AB2"/>
          <w:sz w:val="22"/>
          <w:szCs w:val="22"/>
          <w:lang w:val="es-ES" w:eastAsia="es-ES_tradnl"/>
        </w:rPr>
        <w:t>(</w:t>
      </w:r>
      <w:r w:rsidR="009C6353" w:rsidRPr="001B3C4A">
        <w:rPr>
          <w:rFonts w:ascii="Open Sans Light" w:eastAsia="Times New Roman" w:hAnsi="Open Sans Light" w:cs="Open Sans Light"/>
          <w:b/>
          <w:iCs/>
          <w:color w:val="303AB2"/>
          <w:sz w:val="22"/>
          <w:szCs w:val="22"/>
          <w:lang w:val="es-ES" w:eastAsia="es-ES_tradnl"/>
        </w:rPr>
        <w:t>7</w:t>
      </w:r>
      <w:r w:rsidRPr="001B3C4A">
        <w:rPr>
          <w:rFonts w:ascii="Open Sans Light" w:eastAsia="Times New Roman" w:hAnsi="Open Sans Light" w:cs="Open Sans Light"/>
          <w:b/>
          <w:iCs/>
          <w:color w:val="303AB2"/>
          <w:sz w:val="22"/>
          <w:szCs w:val="22"/>
          <w:lang w:val="es-ES" w:eastAsia="es-ES_tradnl"/>
        </w:rPr>
        <w:t>)</w:t>
      </w:r>
    </w:p>
    <w:p w14:paraId="5A611C1F" w14:textId="4E11C7F0" w:rsidR="00B16ECF" w:rsidRPr="00C5673A" w:rsidRDefault="00B16ECF" w:rsidP="00596244">
      <w:pPr>
        <w:pStyle w:val="NormalWeb"/>
        <w:shd w:val="clear" w:color="auto" w:fill="FFFFFF"/>
        <w:spacing w:line="276" w:lineRule="auto"/>
        <w:ind w:right="283"/>
        <w:rPr>
          <w:rFonts w:ascii="Open Sans Light" w:hAnsi="Open Sans Light" w:cs="Open Sans Light"/>
          <w:b/>
          <w:iCs/>
          <w:color w:val="303AB2"/>
        </w:rPr>
      </w:pPr>
      <w:r w:rsidRPr="00C5673A">
        <w:rPr>
          <w:rFonts w:ascii="Open Sans Light" w:hAnsi="Open Sans Light" w:cs="Open Sans Light"/>
          <w:b/>
          <w:iCs/>
          <w:color w:val="303AB2"/>
        </w:rPr>
        <w:t xml:space="preserve">Tabla 1: CCAA </w:t>
      </w:r>
      <w:r w:rsidR="008544B9">
        <w:rPr>
          <w:rFonts w:ascii="Open Sans Light" w:hAnsi="Open Sans Light" w:cs="Open Sans Light"/>
          <w:b/>
          <w:iCs/>
          <w:color w:val="303AB2"/>
        </w:rPr>
        <w:t>de mayor a menor variación</w:t>
      </w:r>
      <w:r w:rsidR="008544B9" w:rsidRPr="00C5673A">
        <w:rPr>
          <w:rFonts w:ascii="Open Sans Light" w:hAnsi="Open Sans Light" w:cs="Open Sans Light"/>
          <w:b/>
          <w:iCs/>
          <w:color w:val="303AB2"/>
        </w:rPr>
        <w:t xml:space="preserve"> </w:t>
      </w:r>
      <w:r w:rsidR="008544B9" w:rsidRPr="00E4355D">
        <w:rPr>
          <w:rFonts w:ascii="Open Sans Light" w:hAnsi="Open Sans Light" w:cs="Open Sans Light"/>
          <w:b/>
          <w:iCs/>
          <w:color w:val="303AB2"/>
        </w:rPr>
        <w:t>anua</w:t>
      </w:r>
      <w:r w:rsidR="008544B9">
        <w:rPr>
          <w:rFonts w:ascii="Open Sans Light" w:hAnsi="Open Sans Light" w:cs="Open Sans Light"/>
          <w:b/>
          <w:iCs/>
          <w:color w:val="303AB2"/>
        </w:rPr>
        <w:t>l</w:t>
      </w:r>
      <w:r w:rsidR="008544B9" w:rsidRPr="00E4355D">
        <w:rPr>
          <w:rFonts w:ascii="Open Sans Light" w:hAnsi="Open Sans Light" w:cs="Open Sans Light"/>
          <w:b/>
          <w:iCs/>
          <w:color w:val="303AB2"/>
        </w:rPr>
        <w:t xml:space="preserve"> </w:t>
      </w:r>
      <w:r w:rsidRPr="00C5673A">
        <w:rPr>
          <w:rFonts w:ascii="Open Sans Light" w:hAnsi="Open Sans Light" w:cs="Open Sans Light"/>
          <w:b/>
          <w:iCs/>
          <w:color w:val="303AB2"/>
        </w:rPr>
        <w:t xml:space="preserve"> (</w:t>
      </w:r>
      <w:r w:rsidR="00930E62">
        <w:rPr>
          <w:rFonts w:ascii="Open Sans Light" w:hAnsi="Open Sans Light" w:cs="Open Sans Light"/>
          <w:b/>
          <w:iCs/>
          <w:color w:val="303AB2"/>
        </w:rPr>
        <w:t>dic</w:t>
      </w:r>
      <w:r w:rsidRPr="00B16ECF">
        <w:rPr>
          <w:rFonts w:ascii="Open Sans Light" w:hAnsi="Open Sans Light" w:cs="Open Sans Light"/>
          <w:b/>
          <w:iCs/>
          <w:color w:val="303AB2"/>
        </w:rPr>
        <w:t>.1</w:t>
      </w:r>
      <w:r w:rsidR="002D6986">
        <w:rPr>
          <w:rFonts w:ascii="Open Sans Light" w:hAnsi="Open Sans Light" w:cs="Open Sans Light"/>
          <w:b/>
          <w:iCs/>
          <w:color w:val="303AB2"/>
        </w:rPr>
        <w:t>9</w:t>
      </w:r>
      <w:r w:rsidRPr="00B16ECF">
        <w:rPr>
          <w:rFonts w:ascii="Open Sans Light" w:hAnsi="Open Sans Light" w:cs="Open Sans Light"/>
          <w:b/>
          <w:iCs/>
          <w:color w:val="303AB2"/>
        </w:rPr>
        <w:t xml:space="preserve"> – </w:t>
      </w:r>
      <w:r w:rsidR="00930E62">
        <w:rPr>
          <w:rFonts w:ascii="Open Sans Light" w:hAnsi="Open Sans Light" w:cs="Open Sans Light"/>
          <w:b/>
          <w:iCs/>
          <w:color w:val="303AB2"/>
        </w:rPr>
        <w:t>dic</w:t>
      </w:r>
      <w:r w:rsidRPr="00B16ECF">
        <w:rPr>
          <w:rFonts w:ascii="Open Sans Light" w:hAnsi="Open Sans Light" w:cs="Open Sans Light"/>
          <w:b/>
          <w:iCs/>
          <w:color w:val="303AB2"/>
        </w:rPr>
        <w:t>.</w:t>
      </w:r>
      <w:r w:rsidR="002D6986">
        <w:rPr>
          <w:rFonts w:ascii="Open Sans Light" w:hAnsi="Open Sans Light" w:cs="Open Sans Light"/>
          <w:b/>
          <w:iCs/>
          <w:color w:val="303AB2"/>
        </w:rPr>
        <w:t xml:space="preserve"> 20</w:t>
      </w:r>
      <w:r w:rsidRPr="00C5673A">
        <w:rPr>
          <w:rFonts w:ascii="Open Sans Light" w:hAnsi="Open Sans Light" w:cs="Open Sans Light"/>
          <w:b/>
          <w:iCs/>
          <w:color w:val="303AB2"/>
        </w:rPr>
        <w:t>)</w:t>
      </w:r>
    </w:p>
    <w:tbl>
      <w:tblPr>
        <w:tblStyle w:val="Tabladecuadrcula5oscura-nfasis11"/>
        <w:tblW w:w="8864" w:type="dxa"/>
        <w:tblLook w:val="04A0" w:firstRow="1" w:lastRow="0" w:firstColumn="1" w:lastColumn="0" w:noHBand="0" w:noVBand="1"/>
      </w:tblPr>
      <w:tblGrid>
        <w:gridCol w:w="3227"/>
        <w:gridCol w:w="2756"/>
        <w:gridCol w:w="2881"/>
      </w:tblGrid>
      <w:tr w:rsidR="00D32625" w:rsidRPr="002D6986" w14:paraId="1F6FAEB0" w14:textId="77777777" w:rsidTr="006C4C7E">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5A80AC10" w14:textId="77777777" w:rsidR="00D32625" w:rsidRPr="002D6986" w:rsidRDefault="00D32625" w:rsidP="00596244">
            <w:pPr>
              <w:ind w:right="283"/>
              <w:rPr>
                <w:rFonts w:ascii="Open Sans" w:hAnsi="Open Sans" w:cs="Open Sans"/>
                <w:bCs w:val="0"/>
                <w:sz w:val="22"/>
                <w:szCs w:val="22"/>
                <w:lang w:val="es-ES"/>
              </w:rPr>
            </w:pPr>
            <w:r w:rsidRPr="002D6986">
              <w:rPr>
                <w:rFonts w:ascii="Open Sans" w:hAnsi="Open Sans" w:cs="Open Sans"/>
                <w:bCs w:val="0"/>
                <w:sz w:val="22"/>
                <w:szCs w:val="22"/>
                <w:lang w:val="es-ES"/>
              </w:rPr>
              <w:t>Comunidad Autónoma</w:t>
            </w:r>
          </w:p>
        </w:tc>
        <w:tc>
          <w:tcPr>
            <w:tcW w:w="2756" w:type="dxa"/>
            <w:vAlign w:val="center"/>
          </w:tcPr>
          <w:p w14:paraId="481D9E72" w14:textId="77777777" w:rsidR="002D6986"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2D6986">
              <w:rPr>
                <w:rFonts w:ascii="Open Sans" w:hAnsi="Open Sans" w:cs="Open Sans"/>
                <w:sz w:val="22"/>
                <w:szCs w:val="22"/>
                <w:lang w:val="es-ES"/>
              </w:rPr>
              <w:t xml:space="preserve">Variación </w:t>
            </w:r>
          </w:p>
          <w:p w14:paraId="0FE70403" w14:textId="25FBD450" w:rsidR="00D32625" w:rsidRPr="002D6986" w:rsidRDefault="003D6D2C"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sz w:val="22"/>
                <w:szCs w:val="22"/>
                <w:lang w:val="es-ES"/>
              </w:rPr>
              <w:t>anual</w:t>
            </w:r>
            <w:r w:rsidR="00D32625" w:rsidRPr="002D6986">
              <w:rPr>
                <w:rFonts w:ascii="Open Sans" w:hAnsi="Open Sans" w:cs="Open Sans"/>
                <w:sz w:val="22"/>
                <w:szCs w:val="22"/>
                <w:lang w:val="es-ES"/>
              </w:rPr>
              <w:t xml:space="preserve"> (%)</w:t>
            </w:r>
          </w:p>
        </w:tc>
        <w:tc>
          <w:tcPr>
            <w:tcW w:w="2881" w:type="dxa"/>
            <w:vAlign w:val="center"/>
          </w:tcPr>
          <w:p w14:paraId="2C91ABBA" w14:textId="5203EF66" w:rsidR="00D32625" w:rsidRPr="002D6986" w:rsidRDefault="000F4E17"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D6986">
              <w:rPr>
                <w:rFonts w:ascii="Open Sans" w:hAnsi="Open Sans" w:cs="Open Sans"/>
                <w:bCs w:val="0"/>
                <w:sz w:val="22"/>
                <w:szCs w:val="22"/>
                <w:lang w:val="es-ES"/>
              </w:rPr>
              <w:t>Diciembre</w:t>
            </w:r>
            <w:r w:rsidR="00D32625" w:rsidRPr="002D6986">
              <w:rPr>
                <w:rFonts w:ascii="Open Sans" w:hAnsi="Open Sans" w:cs="Open Sans"/>
                <w:bCs w:val="0"/>
                <w:sz w:val="22"/>
                <w:szCs w:val="22"/>
                <w:lang w:val="es-ES"/>
              </w:rPr>
              <w:t xml:space="preserve"> 20</w:t>
            </w:r>
            <w:r w:rsidR="002D6986">
              <w:rPr>
                <w:rFonts w:ascii="Open Sans" w:hAnsi="Open Sans" w:cs="Open Sans"/>
                <w:bCs w:val="0"/>
                <w:sz w:val="22"/>
                <w:szCs w:val="22"/>
                <w:lang w:val="es-ES"/>
              </w:rPr>
              <w:t>20</w:t>
            </w:r>
          </w:p>
          <w:p w14:paraId="6B75C0BB" w14:textId="77777777" w:rsidR="00D32625" w:rsidRPr="002D6986"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D6986">
              <w:rPr>
                <w:rFonts w:ascii="Open Sans" w:hAnsi="Open Sans" w:cs="Open Sans"/>
                <w:bCs w:val="0"/>
                <w:sz w:val="22"/>
                <w:szCs w:val="22"/>
                <w:lang w:val="es-ES"/>
              </w:rPr>
              <w:t>(€/m²)</w:t>
            </w:r>
          </w:p>
        </w:tc>
      </w:tr>
      <w:tr w:rsidR="002D6986" w:rsidRPr="002D6986" w14:paraId="245BF86E"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1A8D4705" w14:textId="39FA0158"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Extremadura </w:t>
            </w:r>
          </w:p>
        </w:tc>
        <w:tc>
          <w:tcPr>
            <w:tcW w:w="2756" w:type="dxa"/>
            <w:vAlign w:val="bottom"/>
          </w:tcPr>
          <w:p w14:paraId="0D3F369A" w14:textId="5A10AE39"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6,6 %</w:t>
            </w:r>
          </w:p>
        </w:tc>
        <w:tc>
          <w:tcPr>
            <w:tcW w:w="2881" w:type="dxa"/>
            <w:vAlign w:val="bottom"/>
          </w:tcPr>
          <w:p w14:paraId="4D1E742E" w14:textId="3BF6FCE0"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1.169 € </w:t>
            </w:r>
          </w:p>
        </w:tc>
      </w:tr>
      <w:tr w:rsidR="002D6986" w:rsidRPr="002D6986" w14:paraId="4C8CF81C"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7566721" w14:textId="0A02F667"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Navarra </w:t>
            </w:r>
          </w:p>
        </w:tc>
        <w:tc>
          <w:tcPr>
            <w:tcW w:w="2756" w:type="dxa"/>
            <w:vAlign w:val="bottom"/>
          </w:tcPr>
          <w:p w14:paraId="6E394BA2" w14:textId="77DDA392"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4,5 %</w:t>
            </w:r>
          </w:p>
        </w:tc>
        <w:tc>
          <w:tcPr>
            <w:tcW w:w="2881" w:type="dxa"/>
            <w:vAlign w:val="bottom"/>
          </w:tcPr>
          <w:p w14:paraId="2717866E" w14:textId="5052E493"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1.690 € </w:t>
            </w:r>
          </w:p>
        </w:tc>
      </w:tr>
      <w:tr w:rsidR="002D6986" w:rsidRPr="002D6986" w14:paraId="4EB84062"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57173551" w14:textId="19681A4E"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País Vasco </w:t>
            </w:r>
          </w:p>
        </w:tc>
        <w:tc>
          <w:tcPr>
            <w:tcW w:w="2756" w:type="dxa"/>
            <w:vAlign w:val="bottom"/>
          </w:tcPr>
          <w:p w14:paraId="3B5C96F9" w14:textId="00896895"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3,3 %</w:t>
            </w:r>
          </w:p>
        </w:tc>
        <w:tc>
          <w:tcPr>
            <w:tcW w:w="2881" w:type="dxa"/>
            <w:vAlign w:val="bottom"/>
          </w:tcPr>
          <w:p w14:paraId="6A18A67F" w14:textId="0337C135"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2.891 € </w:t>
            </w:r>
          </w:p>
        </w:tc>
      </w:tr>
      <w:tr w:rsidR="002D6986" w:rsidRPr="002D6986" w14:paraId="068333F7"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0D8ADF2C" w14:textId="6C9CD958"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Cataluña </w:t>
            </w:r>
          </w:p>
        </w:tc>
        <w:tc>
          <w:tcPr>
            <w:tcW w:w="2756" w:type="dxa"/>
            <w:vAlign w:val="bottom"/>
          </w:tcPr>
          <w:p w14:paraId="5A9817E3" w14:textId="1D227B0C"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2,7 %</w:t>
            </w:r>
          </w:p>
        </w:tc>
        <w:tc>
          <w:tcPr>
            <w:tcW w:w="2881" w:type="dxa"/>
            <w:vAlign w:val="bottom"/>
          </w:tcPr>
          <w:p w14:paraId="17D94D9D" w14:textId="33187F87"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2.480 € </w:t>
            </w:r>
          </w:p>
        </w:tc>
      </w:tr>
      <w:tr w:rsidR="002D6986" w:rsidRPr="002D6986" w14:paraId="255CD49D"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26D397C" w14:textId="113B35B9"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Castilla-La Mancha </w:t>
            </w:r>
          </w:p>
        </w:tc>
        <w:tc>
          <w:tcPr>
            <w:tcW w:w="2756" w:type="dxa"/>
            <w:vAlign w:val="bottom"/>
          </w:tcPr>
          <w:p w14:paraId="23BE7674" w14:textId="339DA1C7"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2,5 %</w:t>
            </w:r>
          </w:p>
        </w:tc>
        <w:tc>
          <w:tcPr>
            <w:tcW w:w="2881" w:type="dxa"/>
            <w:vAlign w:val="bottom"/>
          </w:tcPr>
          <w:p w14:paraId="5CD2FDBB" w14:textId="549C49A0"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1.127 € </w:t>
            </w:r>
          </w:p>
        </w:tc>
      </w:tr>
      <w:tr w:rsidR="002D6986" w:rsidRPr="002D6986" w14:paraId="71AAF16A"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555512A" w14:textId="3375BEEF"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Comunitat Valenciana </w:t>
            </w:r>
          </w:p>
        </w:tc>
        <w:tc>
          <w:tcPr>
            <w:tcW w:w="2756" w:type="dxa"/>
            <w:vAlign w:val="bottom"/>
          </w:tcPr>
          <w:p w14:paraId="5A235794" w14:textId="5239CBDD"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2,0 %</w:t>
            </w:r>
          </w:p>
        </w:tc>
        <w:tc>
          <w:tcPr>
            <w:tcW w:w="2881" w:type="dxa"/>
            <w:vAlign w:val="bottom"/>
          </w:tcPr>
          <w:p w14:paraId="18E3AE85" w14:textId="37CF1E46"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1.437 € </w:t>
            </w:r>
          </w:p>
        </w:tc>
      </w:tr>
      <w:tr w:rsidR="002D6986" w:rsidRPr="002D6986" w14:paraId="7E9BF1AE"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45FC6C30" w14:textId="49771246"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Asturias </w:t>
            </w:r>
          </w:p>
        </w:tc>
        <w:tc>
          <w:tcPr>
            <w:tcW w:w="2756" w:type="dxa"/>
            <w:vAlign w:val="bottom"/>
          </w:tcPr>
          <w:p w14:paraId="4F5E2FE9" w14:textId="7C80BC0B"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1,7 %</w:t>
            </w:r>
          </w:p>
        </w:tc>
        <w:tc>
          <w:tcPr>
            <w:tcW w:w="2881" w:type="dxa"/>
            <w:vAlign w:val="bottom"/>
          </w:tcPr>
          <w:p w14:paraId="6B60E0C6" w14:textId="02EA9827"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1.576 € </w:t>
            </w:r>
          </w:p>
        </w:tc>
      </w:tr>
      <w:tr w:rsidR="002D6986" w:rsidRPr="002D6986" w14:paraId="4963E573"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F9393D3" w14:textId="16CFCC7F"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Cantabria </w:t>
            </w:r>
          </w:p>
        </w:tc>
        <w:tc>
          <w:tcPr>
            <w:tcW w:w="2756" w:type="dxa"/>
            <w:vAlign w:val="bottom"/>
          </w:tcPr>
          <w:p w14:paraId="210F2458" w14:textId="2C82B959"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1,5 %</w:t>
            </w:r>
          </w:p>
        </w:tc>
        <w:tc>
          <w:tcPr>
            <w:tcW w:w="2881" w:type="dxa"/>
            <w:vAlign w:val="bottom"/>
          </w:tcPr>
          <w:p w14:paraId="5CF1F57F" w14:textId="154F49BB"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1.744 € </w:t>
            </w:r>
          </w:p>
        </w:tc>
      </w:tr>
      <w:tr w:rsidR="002D6986" w:rsidRPr="002D6986" w14:paraId="3E9F4E5D"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18663E3A" w14:textId="42649F5D"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Andalucía </w:t>
            </w:r>
          </w:p>
        </w:tc>
        <w:tc>
          <w:tcPr>
            <w:tcW w:w="2756" w:type="dxa"/>
            <w:vAlign w:val="bottom"/>
          </w:tcPr>
          <w:p w14:paraId="0758512E" w14:textId="4EE44937"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1,2 %</w:t>
            </w:r>
          </w:p>
        </w:tc>
        <w:tc>
          <w:tcPr>
            <w:tcW w:w="2881" w:type="dxa"/>
            <w:vAlign w:val="bottom"/>
          </w:tcPr>
          <w:p w14:paraId="622EF5F9" w14:textId="425D32F8"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1.649 € </w:t>
            </w:r>
          </w:p>
        </w:tc>
      </w:tr>
      <w:tr w:rsidR="002D6986" w:rsidRPr="002D6986" w14:paraId="50D4F6CA"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008E17C3" w14:textId="4A4C970E"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Madrid </w:t>
            </w:r>
          </w:p>
        </w:tc>
        <w:tc>
          <w:tcPr>
            <w:tcW w:w="2756" w:type="dxa"/>
            <w:vAlign w:val="bottom"/>
          </w:tcPr>
          <w:p w14:paraId="304312FB" w14:textId="036DCC78"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1,0 %</w:t>
            </w:r>
          </w:p>
        </w:tc>
        <w:tc>
          <w:tcPr>
            <w:tcW w:w="2881" w:type="dxa"/>
            <w:vAlign w:val="bottom"/>
          </w:tcPr>
          <w:p w14:paraId="183BFFE7" w14:textId="1E2F0F28"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3.059 € </w:t>
            </w:r>
          </w:p>
        </w:tc>
      </w:tr>
      <w:tr w:rsidR="002D6986" w:rsidRPr="002D6986" w14:paraId="646ABF83"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150C943A" w14:textId="44DD70DC"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Galicia </w:t>
            </w:r>
          </w:p>
        </w:tc>
        <w:tc>
          <w:tcPr>
            <w:tcW w:w="2756" w:type="dxa"/>
            <w:vAlign w:val="bottom"/>
          </w:tcPr>
          <w:p w14:paraId="5E0DF00F" w14:textId="7628D86B"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0,9 %</w:t>
            </w:r>
          </w:p>
        </w:tc>
        <w:tc>
          <w:tcPr>
            <w:tcW w:w="2881" w:type="dxa"/>
            <w:vAlign w:val="bottom"/>
          </w:tcPr>
          <w:p w14:paraId="57BF63F6" w14:textId="5B1B3A72"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1.589 € </w:t>
            </w:r>
          </w:p>
        </w:tc>
      </w:tr>
      <w:tr w:rsidR="002D6986" w:rsidRPr="002D6986" w14:paraId="5D5D6754"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E41FB0D" w14:textId="5D76F959"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Baleares </w:t>
            </w:r>
          </w:p>
        </w:tc>
        <w:tc>
          <w:tcPr>
            <w:tcW w:w="2756" w:type="dxa"/>
            <w:vAlign w:val="bottom"/>
          </w:tcPr>
          <w:p w14:paraId="2FE7697A" w14:textId="5736E1C6"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0,3 %</w:t>
            </w:r>
          </w:p>
        </w:tc>
        <w:tc>
          <w:tcPr>
            <w:tcW w:w="2881" w:type="dxa"/>
            <w:vAlign w:val="bottom"/>
          </w:tcPr>
          <w:p w14:paraId="5BC63147" w14:textId="5201457D"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2.794 € </w:t>
            </w:r>
          </w:p>
        </w:tc>
      </w:tr>
      <w:tr w:rsidR="002D6986" w:rsidRPr="002D6986" w14:paraId="7CA31E25"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351E8FD" w14:textId="3AE76A8C"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Canarias </w:t>
            </w:r>
          </w:p>
        </w:tc>
        <w:tc>
          <w:tcPr>
            <w:tcW w:w="2756" w:type="dxa"/>
            <w:vAlign w:val="bottom"/>
          </w:tcPr>
          <w:p w14:paraId="16003E6D" w14:textId="25CDB9E8"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9C0006"/>
                <w:sz w:val="22"/>
                <w:szCs w:val="22"/>
              </w:rPr>
              <w:t>-0,4 %</w:t>
            </w:r>
          </w:p>
        </w:tc>
        <w:tc>
          <w:tcPr>
            <w:tcW w:w="2881" w:type="dxa"/>
            <w:vAlign w:val="bottom"/>
          </w:tcPr>
          <w:p w14:paraId="2267A148" w14:textId="723F06B2"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1.766 € </w:t>
            </w:r>
          </w:p>
        </w:tc>
      </w:tr>
      <w:tr w:rsidR="002D6986" w:rsidRPr="002D6986" w14:paraId="79C0D6A2"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18C86D3A" w14:textId="033C8E06"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La Rioja </w:t>
            </w:r>
          </w:p>
        </w:tc>
        <w:tc>
          <w:tcPr>
            <w:tcW w:w="2756" w:type="dxa"/>
            <w:vAlign w:val="bottom"/>
          </w:tcPr>
          <w:p w14:paraId="5FFD30E0" w14:textId="1F4153BC"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9C0006"/>
                <w:sz w:val="22"/>
                <w:szCs w:val="22"/>
              </w:rPr>
              <w:t>-0,5 %</w:t>
            </w:r>
          </w:p>
        </w:tc>
        <w:tc>
          <w:tcPr>
            <w:tcW w:w="2881" w:type="dxa"/>
            <w:vAlign w:val="bottom"/>
          </w:tcPr>
          <w:p w14:paraId="0F48DFDD" w14:textId="11934231"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1.407 € </w:t>
            </w:r>
          </w:p>
        </w:tc>
      </w:tr>
      <w:tr w:rsidR="002D6986" w:rsidRPr="002D6986" w14:paraId="54396449"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5F6EB47" w14:textId="19F7B801"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Castilla y León </w:t>
            </w:r>
          </w:p>
        </w:tc>
        <w:tc>
          <w:tcPr>
            <w:tcW w:w="2756" w:type="dxa"/>
            <w:vAlign w:val="bottom"/>
          </w:tcPr>
          <w:p w14:paraId="3059706D" w14:textId="3F913EDB"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9C0006"/>
                <w:sz w:val="22"/>
                <w:szCs w:val="22"/>
              </w:rPr>
              <w:t>-0,6 %</w:t>
            </w:r>
          </w:p>
        </w:tc>
        <w:tc>
          <w:tcPr>
            <w:tcW w:w="2881" w:type="dxa"/>
            <w:vAlign w:val="bottom"/>
          </w:tcPr>
          <w:p w14:paraId="723AC8E1" w14:textId="2D71456F"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1.431 € </w:t>
            </w:r>
          </w:p>
        </w:tc>
      </w:tr>
      <w:tr w:rsidR="002D6986" w:rsidRPr="002D6986" w14:paraId="4D88C30F"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8C92ACC" w14:textId="5543AA75"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Región de Murcia </w:t>
            </w:r>
          </w:p>
        </w:tc>
        <w:tc>
          <w:tcPr>
            <w:tcW w:w="2756" w:type="dxa"/>
            <w:vAlign w:val="bottom"/>
          </w:tcPr>
          <w:p w14:paraId="5B73F8F5" w14:textId="26DC73A0"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9C0006"/>
                <w:sz w:val="22"/>
                <w:szCs w:val="22"/>
              </w:rPr>
              <w:t>-0,8 %</w:t>
            </w:r>
          </w:p>
        </w:tc>
        <w:tc>
          <w:tcPr>
            <w:tcW w:w="2881" w:type="dxa"/>
            <w:vAlign w:val="bottom"/>
          </w:tcPr>
          <w:p w14:paraId="0B22B50F" w14:textId="190F4F9D"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1.158 € </w:t>
            </w:r>
          </w:p>
        </w:tc>
      </w:tr>
      <w:tr w:rsidR="002D6986" w:rsidRPr="002D6986" w14:paraId="21D35E85" w14:textId="77777777" w:rsidTr="003202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12B002A6" w14:textId="038222CC"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Aragón </w:t>
            </w:r>
          </w:p>
        </w:tc>
        <w:tc>
          <w:tcPr>
            <w:tcW w:w="2756" w:type="dxa"/>
            <w:vAlign w:val="bottom"/>
          </w:tcPr>
          <w:p w14:paraId="28F83031" w14:textId="7F240FEF"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9C0006"/>
                <w:sz w:val="22"/>
                <w:szCs w:val="22"/>
              </w:rPr>
              <w:t>-2,2 %</w:t>
            </w:r>
          </w:p>
        </w:tc>
        <w:tc>
          <w:tcPr>
            <w:tcW w:w="2881" w:type="dxa"/>
            <w:vAlign w:val="bottom"/>
          </w:tcPr>
          <w:p w14:paraId="545D7EB9" w14:textId="42A812FD" w:rsidR="002D6986" w:rsidRPr="002D6986" w:rsidRDefault="002D6986"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D6986">
              <w:rPr>
                <w:rFonts w:ascii="Open Sans" w:hAnsi="Open Sans" w:cs="Open Sans"/>
                <w:color w:val="000000"/>
                <w:sz w:val="22"/>
                <w:szCs w:val="22"/>
              </w:rPr>
              <w:t xml:space="preserve">        1.543 € </w:t>
            </w:r>
          </w:p>
        </w:tc>
      </w:tr>
      <w:tr w:rsidR="002D6986" w:rsidRPr="002D6986" w14:paraId="1ABB494A" w14:textId="77777777" w:rsidTr="00320295">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44DDC997" w14:textId="13B621DD" w:rsidR="002D6986" w:rsidRPr="002D6986" w:rsidRDefault="002D6986" w:rsidP="00596244">
            <w:pPr>
              <w:ind w:right="283"/>
              <w:rPr>
                <w:rFonts w:ascii="Open Sans" w:hAnsi="Open Sans" w:cs="Open Sans"/>
                <w:b w:val="0"/>
                <w:sz w:val="22"/>
                <w:szCs w:val="22"/>
              </w:rPr>
            </w:pPr>
            <w:r w:rsidRPr="002D6986">
              <w:rPr>
                <w:rFonts w:ascii="Open Sans" w:hAnsi="Open Sans" w:cs="Open Sans"/>
                <w:b w:val="0"/>
                <w:sz w:val="22"/>
                <w:szCs w:val="22"/>
              </w:rPr>
              <w:t xml:space="preserve"> España </w:t>
            </w:r>
          </w:p>
        </w:tc>
        <w:tc>
          <w:tcPr>
            <w:tcW w:w="2756" w:type="dxa"/>
            <w:vAlign w:val="bottom"/>
          </w:tcPr>
          <w:p w14:paraId="028637A4" w14:textId="5EA58D1D"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2D6986">
              <w:rPr>
                <w:rFonts w:ascii="Open Sans" w:hAnsi="Open Sans" w:cs="Open Sans"/>
                <w:b/>
                <w:bCs/>
                <w:color w:val="000000"/>
                <w:sz w:val="22"/>
                <w:szCs w:val="22"/>
              </w:rPr>
              <w:t>1,6 %</w:t>
            </w:r>
          </w:p>
        </w:tc>
        <w:tc>
          <w:tcPr>
            <w:tcW w:w="2881" w:type="dxa"/>
            <w:vAlign w:val="bottom"/>
          </w:tcPr>
          <w:p w14:paraId="72113F6E" w14:textId="5C5FAC5B" w:rsidR="002D6986" w:rsidRPr="002D6986" w:rsidRDefault="002D6986"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2D6986">
              <w:rPr>
                <w:rFonts w:ascii="Open Sans" w:hAnsi="Open Sans" w:cs="Open Sans"/>
                <w:b/>
                <w:bCs/>
                <w:color w:val="000000"/>
                <w:sz w:val="22"/>
                <w:szCs w:val="22"/>
              </w:rPr>
              <w:t xml:space="preserve">        1.876 € </w:t>
            </w:r>
          </w:p>
        </w:tc>
      </w:tr>
    </w:tbl>
    <w:p w14:paraId="29E4E5BD" w14:textId="77777777" w:rsidR="00296A99" w:rsidRDefault="00296A99" w:rsidP="00596244">
      <w:pPr>
        <w:pStyle w:val="NormalWeb"/>
        <w:shd w:val="clear" w:color="auto" w:fill="FFFFFF"/>
        <w:spacing w:line="276" w:lineRule="auto"/>
        <w:ind w:right="283"/>
        <w:rPr>
          <w:rFonts w:ascii="Open Sans Light" w:hAnsi="Open Sans Light" w:cs="Open Sans Light"/>
          <w:b/>
          <w:iCs/>
          <w:color w:val="303AB2"/>
          <w:szCs w:val="18"/>
        </w:rPr>
      </w:pPr>
    </w:p>
    <w:p w14:paraId="52320B80" w14:textId="77777777" w:rsidR="00296A99" w:rsidRDefault="00296A99" w:rsidP="00596244">
      <w:pPr>
        <w:pStyle w:val="NormalWeb"/>
        <w:shd w:val="clear" w:color="auto" w:fill="FFFFFF"/>
        <w:spacing w:line="276" w:lineRule="auto"/>
        <w:ind w:right="283"/>
        <w:rPr>
          <w:rFonts w:ascii="Open Sans Light" w:hAnsi="Open Sans Light" w:cs="Open Sans Light"/>
          <w:b/>
          <w:iCs/>
          <w:color w:val="303AB2"/>
          <w:szCs w:val="18"/>
        </w:rPr>
      </w:pPr>
    </w:p>
    <w:p w14:paraId="66E36B73" w14:textId="77777777" w:rsidR="00296A99" w:rsidRDefault="00296A99" w:rsidP="00596244">
      <w:pPr>
        <w:pStyle w:val="NormalWeb"/>
        <w:shd w:val="clear" w:color="auto" w:fill="FFFFFF"/>
        <w:spacing w:line="276" w:lineRule="auto"/>
        <w:ind w:right="283"/>
        <w:rPr>
          <w:rFonts w:ascii="Open Sans Light" w:hAnsi="Open Sans Light" w:cs="Open Sans Light"/>
          <w:b/>
          <w:iCs/>
          <w:color w:val="303AB2"/>
          <w:szCs w:val="18"/>
        </w:rPr>
      </w:pPr>
    </w:p>
    <w:p w14:paraId="672891F7" w14:textId="64F00457" w:rsidR="00B16ECF" w:rsidRPr="008B228B" w:rsidRDefault="00B16ECF" w:rsidP="00596244">
      <w:pPr>
        <w:pStyle w:val="NormalWeb"/>
        <w:shd w:val="clear" w:color="auto" w:fill="FFFFFF"/>
        <w:spacing w:line="276" w:lineRule="auto"/>
        <w:ind w:right="283"/>
        <w:rPr>
          <w:rFonts w:ascii="Open Sans Light" w:hAnsi="Open Sans Light" w:cs="Open Sans Light"/>
          <w:b/>
          <w:iCs/>
          <w:color w:val="303AB2"/>
          <w:szCs w:val="18"/>
        </w:rPr>
      </w:pPr>
      <w:r w:rsidRPr="008B228B">
        <w:rPr>
          <w:rFonts w:ascii="Open Sans Light" w:hAnsi="Open Sans Light" w:cs="Open Sans Light"/>
          <w:b/>
          <w:iCs/>
          <w:color w:val="303AB2"/>
          <w:szCs w:val="18"/>
        </w:rPr>
        <w:lastRenderedPageBreak/>
        <w:t xml:space="preserve">Tabla </w:t>
      </w:r>
      <w:r>
        <w:rPr>
          <w:rFonts w:ascii="Open Sans Light" w:hAnsi="Open Sans Light" w:cs="Open Sans Light"/>
          <w:b/>
          <w:iCs/>
          <w:color w:val="303AB2"/>
          <w:szCs w:val="18"/>
        </w:rPr>
        <w:t>2</w:t>
      </w:r>
      <w:r w:rsidRPr="008B228B">
        <w:rPr>
          <w:rFonts w:ascii="Open Sans Light" w:hAnsi="Open Sans Light" w:cs="Open Sans Light"/>
          <w:b/>
          <w:iCs/>
          <w:color w:val="303AB2"/>
          <w:szCs w:val="18"/>
        </w:rPr>
        <w:t xml:space="preserve">: Provincias </w:t>
      </w:r>
      <w:r w:rsidR="008544B9">
        <w:rPr>
          <w:rFonts w:ascii="Open Sans Light" w:hAnsi="Open Sans Light" w:cs="Open Sans Light"/>
          <w:b/>
          <w:iCs/>
          <w:color w:val="303AB2"/>
        </w:rPr>
        <w:t>de mayor a menor variación</w:t>
      </w:r>
      <w:r w:rsidR="008544B9" w:rsidRPr="00C5673A">
        <w:rPr>
          <w:rFonts w:ascii="Open Sans Light" w:hAnsi="Open Sans Light" w:cs="Open Sans Light"/>
          <w:b/>
          <w:iCs/>
          <w:color w:val="303AB2"/>
        </w:rPr>
        <w:t xml:space="preserve"> </w:t>
      </w:r>
      <w:r w:rsidR="008544B9" w:rsidRPr="00E4355D">
        <w:rPr>
          <w:rFonts w:ascii="Open Sans Light" w:hAnsi="Open Sans Light" w:cs="Open Sans Light"/>
          <w:b/>
          <w:iCs/>
          <w:color w:val="303AB2"/>
        </w:rPr>
        <w:t>anua</w:t>
      </w:r>
      <w:r w:rsidR="008544B9">
        <w:rPr>
          <w:rFonts w:ascii="Open Sans Light" w:hAnsi="Open Sans Light" w:cs="Open Sans Light"/>
          <w:b/>
          <w:iCs/>
          <w:color w:val="303AB2"/>
        </w:rPr>
        <w:t>l</w:t>
      </w:r>
      <w:r w:rsidR="008544B9" w:rsidRPr="00E4355D">
        <w:rPr>
          <w:rFonts w:ascii="Open Sans Light" w:hAnsi="Open Sans Light" w:cs="Open Sans Light"/>
          <w:b/>
          <w:iCs/>
          <w:color w:val="303AB2"/>
        </w:rPr>
        <w:t xml:space="preserve"> </w:t>
      </w:r>
      <w:r w:rsidR="00E4355D" w:rsidRPr="00C5673A">
        <w:rPr>
          <w:rFonts w:ascii="Open Sans Light" w:hAnsi="Open Sans Light" w:cs="Open Sans Light"/>
          <w:b/>
          <w:iCs/>
          <w:color w:val="303AB2"/>
        </w:rPr>
        <w:t>(</w:t>
      </w:r>
      <w:r w:rsidR="00E4355D">
        <w:rPr>
          <w:rFonts w:ascii="Open Sans Light" w:hAnsi="Open Sans Light" w:cs="Open Sans Light"/>
          <w:b/>
          <w:iCs/>
          <w:color w:val="303AB2"/>
        </w:rPr>
        <w:t>dic</w:t>
      </w:r>
      <w:r w:rsidR="00E4355D" w:rsidRPr="00B16ECF">
        <w:rPr>
          <w:rFonts w:ascii="Open Sans Light" w:hAnsi="Open Sans Light" w:cs="Open Sans Light"/>
          <w:b/>
          <w:iCs/>
          <w:color w:val="303AB2"/>
        </w:rPr>
        <w:t>.1</w:t>
      </w:r>
      <w:r w:rsidR="0092380D">
        <w:rPr>
          <w:rFonts w:ascii="Open Sans Light" w:hAnsi="Open Sans Light" w:cs="Open Sans Light"/>
          <w:b/>
          <w:iCs/>
          <w:color w:val="303AB2"/>
        </w:rPr>
        <w:t xml:space="preserve">9 </w:t>
      </w:r>
      <w:r w:rsidR="00E4355D" w:rsidRPr="00B16ECF">
        <w:rPr>
          <w:rFonts w:ascii="Open Sans Light" w:hAnsi="Open Sans Light" w:cs="Open Sans Light"/>
          <w:b/>
          <w:iCs/>
          <w:color w:val="303AB2"/>
        </w:rPr>
        <w:t xml:space="preserve">– </w:t>
      </w:r>
      <w:r w:rsidR="00E4355D">
        <w:rPr>
          <w:rFonts w:ascii="Open Sans Light" w:hAnsi="Open Sans Light" w:cs="Open Sans Light"/>
          <w:b/>
          <w:iCs/>
          <w:color w:val="303AB2"/>
        </w:rPr>
        <w:t>dic</w:t>
      </w:r>
      <w:r w:rsidR="00E4355D" w:rsidRPr="00B16ECF">
        <w:rPr>
          <w:rFonts w:ascii="Open Sans Light" w:hAnsi="Open Sans Light" w:cs="Open Sans Light"/>
          <w:b/>
          <w:iCs/>
          <w:color w:val="303AB2"/>
        </w:rPr>
        <w:t>.</w:t>
      </w:r>
      <w:r w:rsidR="0092380D">
        <w:rPr>
          <w:rFonts w:ascii="Open Sans Light" w:hAnsi="Open Sans Light" w:cs="Open Sans Light"/>
          <w:b/>
          <w:iCs/>
          <w:color w:val="303AB2"/>
        </w:rPr>
        <w:t>20</w:t>
      </w:r>
      <w:r w:rsidR="00E4355D" w:rsidRPr="00C5673A">
        <w:rPr>
          <w:rFonts w:ascii="Open Sans Light" w:hAnsi="Open Sans Light" w:cs="Open Sans Light"/>
          <w:b/>
          <w:iCs/>
          <w:color w:val="303AB2"/>
        </w:rPr>
        <w:t>)</w:t>
      </w:r>
    </w:p>
    <w:tbl>
      <w:tblPr>
        <w:tblStyle w:val="Tabladecuadrcula5oscura-nfasis11"/>
        <w:tblW w:w="8935" w:type="dxa"/>
        <w:tblLook w:val="04A0" w:firstRow="1" w:lastRow="0" w:firstColumn="1" w:lastColumn="0" w:noHBand="0" w:noVBand="1"/>
      </w:tblPr>
      <w:tblGrid>
        <w:gridCol w:w="2263"/>
        <w:gridCol w:w="2410"/>
        <w:gridCol w:w="2126"/>
        <w:gridCol w:w="2136"/>
      </w:tblGrid>
      <w:tr w:rsidR="00D32625" w:rsidRPr="006C4C7E" w14:paraId="53657253" w14:textId="77777777" w:rsidTr="003D6D2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748C85" w14:textId="7AD5C313" w:rsidR="00D32625" w:rsidRPr="00320295" w:rsidRDefault="00320295" w:rsidP="00596244">
            <w:pPr>
              <w:ind w:right="283"/>
              <w:rPr>
                <w:rFonts w:ascii="Open Sans" w:hAnsi="Open Sans" w:cs="Open Sans"/>
                <w:bCs w:val="0"/>
                <w:sz w:val="22"/>
                <w:szCs w:val="22"/>
                <w:lang w:val="es-ES"/>
              </w:rPr>
            </w:pPr>
            <w:r w:rsidRPr="00320295">
              <w:rPr>
                <w:rFonts w:ascii="Open Sans" w:hAnsi="Open Sans" w:cs="Open Sans"/>
                <w:bCs w:val="0"/>
                <w:sz w:val="22"/>
                <w:szCs w:val="22"/>
                <w:lang w:val="es-ES"/>
              </w:rPr>
              <w:t>CCAA</w:t>
            </w:r>
          </w:p>
        </w:tc>
        <w:tc>
          <w:tcPr>
            <w:tcW w:w="2410" w:type="dxa"/>
            <w:vAlign w:val="center"/>
          </w:tcPr>
          <w:p w14:paraId="15B7E4AB" w14:textId="26340D3F" w:rsidR="00D32625" w:rsidRPr="006C4C7E" w:rsidRDefault="00D32625" w:rsidP="00596244">
            <w:pPr>
              <w:ind w:right="283"/>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Provincia</w:t>
            </w:r>
          </w:p>
        </w:tc>
        <w:tc>
          <w:tcPr>
            <w:tcW w:w="2126" w:type="dxa"/>
            <w:vAlign w:val="center"/>
          </w:tcPr>
          <w:p w14:paraId="27FF768D" w14:textId="77777777"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Variación</w:t>
            </w:r>
          </w:p>
          <w:p w14:paraId="47C0B485" w14:textId="012FBE35" w:rsidR="00D32625" w:rsidRPr="006C4C7E" w:rsidRDefault="003D6D2C"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anual</w:t>
            </w:r>
            <w:r w:rsidR="00D32625" w:rsidRPr="006C4C7E">
              <w:rPr>
                <w:rFonts w:ascii="Open Sans" w:hAnsi="Open Sans" w:cs="Open Sans"/>
                <w:bCs w:val="0"/>
                <w:sz w:val="22"/>
                <w:szCs w:val="22"/>
                <w:lang w:val="es-ES"/>
              </w:rPr>
              <w:t xml:space="preserve"> (%)</w:t>
            </w:r>
          </w:p>
        </w:tc>
        <w:tc>
          <w:tcPr>
            <w:tcW w:w="2136" w:type="dxa"/>
            <w:vAlign w:val="center"/>
          </w:tcPr>
          <w:p w14:paraId="3207DFCB" w14:textId="77777777" w:rsidR="003D6D2C" w:rsidRPr="002D6986" w:rsidRDefault="003D6D2C" w:rsidP="003D6D2C">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D6986">
              <w:rPr>
                <w:rFonts w:ascii="Open Sans" w:hAnsi="Open Sans" w:cs="Open Sans"/>
                <w:bCs w:val="0"/>
                <w:sz w:val="22"/>
                <w:szCs w:val="22"/>
                <w:lang w:val="es-ES"/>
              </w:rPr>
              <w:t>Diciembre 20</w:t>
            </w:r>
            <w:r>
              <w:rPr>
                <w:rFonts w:ascii="Open Sans" w:hAnsi="Open Sans" w:cs="Open Sans"/>
                <w:bCs w:val="0"/>
                <w:sz w:val="22"/>
                <w:szCs w:val="22"/>
                <w:lang w:val="es-ES"/>
              </w:rPr>
              <w:t>20</w:t>
            </w:r>
          </w:p>
          <w:p w14:paraId="3A7270FD" w14:textId="1A648409"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(€/m²)</w:t>
            </w:r>
          </w:p>
        </w:tc>
      </w:tr>
      <w:tr w:rsidR="00320295" w:rsidRPr="006C4C7E" w14:paraId="4595B377"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5DFC0E0" w14:textId="51601FB6"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Extremadura</w:t>
            </w:r>
          </w:p>
        </w:tc>
        <w:tc>
          <w:tcPr>
            <w:tcW w:w="2410" w:type="dxa"/>
            <w:vAlign w:val="bottom"/>
          </w:tcPr>
          <w:p w14:paraId="23F752B4" w14:textId="694727D9"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Badajoz</w:t>
            </w:r>
          </w:p>
        </w:tc>
        <w:tc>
          <w:tcPr>
            <w:tcW w:w="2126" w:type="dxa"/>
            <w:vAlign w:val="bottom"/>
          </w:tcPr>
          <w:p w14:paraId="61CFD22D" w14:textId="41D0F09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9,6 %</w:t>
            </w:r>
          </w:p>
        </w:tc>
        <w:tc>
          <w:tcPr>
            <w:tcW w:w="2136" w:type="dxa"/>
            <w:vAlign w:val="bottom"/>
          </w:tcPr>
          <w:p w14:paraId="7CBEFA4F" w14:textId="4B9597D5"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1.187 € </w:t>
            </w:r>
          </w:p>
        </w:tc>
      </w:tr>
      <w:tr w:rsidR="00320295" w:rsidRPr="006C4C7E" w14:paraId="2F1D0C95"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B12C55C" w14:textId="01E7CA05"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País Vasco</w:t>
            </w:r>
          </w:p>
        </w:tc>
        <w:tc>
          <w:tcPr>
            <w:tcW w:w="2410" w:type="dxa"/>
            <w:vAlign w:val="bottom"/>
          </w:tcPr>
          <w:p w14:paraId="3A2A07D4" w14:textId="43B0A9F9"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Gipuzkoa</w:t>
            </w:r>
          </w:p>
        </w:tc>
        <w:tc>
          <w:tcPr>
            <w:tcW w:w="2126" w:type="dxa"/>
            <w:vAlign w:val="bottom"/>
          </w:tcPr>
          <w:p w14:paraId="056EC352" w14:textId="3AAAF198"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7,9 %</w:t>
            </w:r>
          </w:p>
        </w:tc>
        <w:tc>
          <w:tcPr>
            <w:tcW w:w="2136" w:type="dxa"/>
            <w:vAlign w:val="bottom"/>
          </w:tcPr>
          <w:p w14:paraId="0547D0AC" w14:textId="146DD486"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3.261 € </w:t>
            </w:r>
          </w:p>
        </w:tc>
      </w:tr>
      <w:tr w:rsidR="00320295" w:rsidRPr="006C4C7E" w14:paraId="666526BF"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8788F84" w14:textId="15FEDFB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14267733" w14:textId="1E1E9342"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Cádiz</w:t>
            </w:r>
          </w:p>
        </w:tc>
        <w:tc>
          <w:tcPr>
            <w:tcW w:w="2126" w:type="dxa"/>
            <w:vAlign w:val="bottom"/>
          </w:tcPr>
          <w:p w14:paraId="77C8DC72" w14:textId="528F583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5,7 %</w:t>
            </w:r>
          </w:p>
        </w:tc>
        <w:tc>
          <w:tcPr>
            <w:tcW w:w="2136" w:type="dxa"/>
            <w:vAlign w:val="bottom"/>
          </w:tcPr>
          <w:p w14:paraId="6FBDFB78" w14:textId="205F413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1.562 € </w:t>
            </w:r>
          </w:p>
        </w:tc>
      </w:tr>
      <w:tr w:rsidR="00320295" w:rsidRPr="006C4C7E" w14:paraId="7C817079"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18C6CD7" w14:textId="3314708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Castilla-La Mancha</w:t>
            </w:r>
          </w:p>
        </w:tc>
        <w:tc>
          <w:tcPr>
            <w:tcW w:w="2410" w:type="dxa"/>
            <w:vAlign w:val="bottom"/>
          </w:tcPr>
          <w:p w14:paraId="13384CD3" w14:textId="7A1E6276"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Guadalajara</w:t>
            </w:r>
          </w:p>
        </w:tc>
        <w:tc>
          <w:tcPr>
            <w:tcW w:w="2126" w:type="dxa"/>
            <w:vAlign w:val="bottom"/>
          </w:tcPr>
          <w:p w14:paraId="6A033585" w14:textId="403C7F21"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5,0 %</w:t>
            </w:r>
          </w:p>
        </w:tc>
        <w:tc>
          <w:tcPr>
            <w:tcW w:w="2136" w:type="dxa"/>
            <w:vAlign w:val="bottom"/>
          </w:tcPr>
          <w:p w14:paraId="18291E70" w14:textId="4975199E"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1.300 € </w:t>
            </w:r>
          </w:p>
        </w:tc>
      </w:tr>
      <w:tr w:rsidR="00320295" w:rsidRPr="006C4C7E" w14:paraId="4725F35E"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CC4BE3B" w14:textId="718687BB"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Navarra</w:t>
            </w:r>
          </w:p>
        </w:tc>
        <w:tc>
          <w:tcPr>
            <w:tcW w:w="2410" w:type="dxa"/>
            <w:vAlign w:val="bottom"/>
          </w:tcPr>
          <w:p w14:paraId="72C2A30A" w14:textId="3C7BC539"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Navarra</w:t>
            </w:r>
          </w:p>
        </w:tc>
        <w:tc>
          <w:tcPr>
            <w:tcW w:w="2126" w:type="dxa"/>
            <w:vAlign w:val="bottom"/>
          </w:tcPr>
          <w:p w14:paraId="7EFB725A" w14:textId="6D981D3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4,5 %</w:t>
            </w:r>
          </w:p>
        </w:tc>
        <w:tc>
          <w:tcPr>
            <w:tcW w:w="2136" w:type="dxa"/>
            <w:vAlign w:val="bottom"/>
          </w:tcPr>
          <w:p w14:paraId="0F5EE939" w14:textId="29D0988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1.690 € </w:t>
            </w:r>
          </w:p>
        </w:tc>
      </w:tr>
      <w:tr w:rsidR="00320295" w:rsidRPr="006C4C7E" w14:paraId="3C098959"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5F637D1" w14:textId="7527870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Castilla-La Mancha</w:t>
            </w:r>
          </w:p>
        </w:tc>
        <w:tc>
          <w:tcPr>
            <w:tcW w:w="2410" w:type="dxa"/>
            <w:vAlign w:val="bottom"/>
          </w:tcPr>
          <w:p w14:paraId="21C7F829" w14:textId="47218F56"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Cuenca</w:t>
            </w:r>
          </w:p>
        </w:tc>
        <w:tc>
          <w:tcPr>
            <w:tcW w:w="2126" w:type="dxa"/>
            <w:vAlign w:val="bottom"/>
          </w:tcPr>
          <w:p w14:paraId="71C068C5" w14:textId="36DA2B9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3,7 %</w:t>
            </w:r>
          </w:p>
        </w:tc>
        <w:tc>
          <w:tcPr>
            <w:tcW w:w="2136" w:type="dxa"/>
            <w:vAlign w:val="bottom"/>
          </w:tcPr>
          <w:p w14:paraId="7D803F4E" w14:textId="39A0F86C"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1.133 € </w:t>
            </w:r>
          </w:p>
        </w:tc>
      </w:tr>
      <w:tr w:rsidR="00320295" w:rsidRPr="006C4C7E" w14:paraId="54B4BE9F"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4E6F878" w14:textId="15305524"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3BD6E4F7" w14:textId="5FC16E2F"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Palencia</w:t>
            </w:r>
          </w:p>
        </w:tc>
        <w:tc>
          <w:tcPr>
            <w:tcW w:w="2126" w:type="dxa"/>
            <w:vAlign w:val="bottom"/>
          </w:tcPr>
          <w:p w14:paraId="229C2E62" w14:textId="0676356B"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3,7 %</w:t>
            </w:r>
          </w:p>
        </w:tc>
        <w:tc>
          <w:tcPr>
            <w:tcW w:w="2136" w:type="dxa"/>
            <w:vAlign w:val="bottom"/>
          </w:tcPr>
          <w:p w14:paraId="5CAC2FDB" w14:textId="63136012"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1.451 € </w:t>
            </w:r>
          </w:p>
        </w:tc>
      </w:tr>
      <w:tr w:rsidR="00320295" w:rsidRPr="006C4C7E" w14:paraId="706E8069"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501C057" w14:textId="765C7D66"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Galicia</w:t>
            </w:r>
          </w:p>
        </w:tc>
        <w:tc>
          <w:tcPr>
            <w:tcW w:w="2410" w:type="dxa"/>
            <w:vAlign w:val="bottom"/>
          </w:tcPr>
          <w:p w14:paraId="1F3C96A2" w14:textId="1F1AB6BF"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Lugo</w:t>
            </w:r>
          </w:p>
        </w:tc>
        <w:tc>
          <w:tcPr>
            <w:tcW w:w="2126" w:type="dxa"/>
            <w:vAlign w:val="bottom"/>
          </w:tcPr>
          <w:p w14:paraId="24215015" w14:textId="196927C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3,5 %</w:t>
            </w:r>
          </w:p>
        </w:tc>
        <w:tc>
          <w:tcPr>
            <w:tcW w:w="2136" w:type="dxa"/>
            <w:vAlign w:val="bottom"/>
          </w:tcPr>
          <w:p w14:paraId="2D09EA4E" w14:textId="7AFAE4BA"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1.099 € </w:t>
            </w:r>
          </w:p>
        </w:tc>
      </w:tr>
      <w:tr w:rsidR="00320295" w:rsidRPr="006C4C7E" w14:paraId="32CB47C3"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A412053" w14:textId="0B5FECB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Galicia</w:t>
            </w:r>
          </w:p>
        </w:tc>
        <w:tc>
          <w:tcPr>
            <w:tcW w:w="2410" w:type="dxa"/>
            <w:vAlign w:val="bottom"/>
          </w:tcPr>
          <w:p w14:paraId="0F81E473" w14:textId="1E52C622"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Pontevedra</w:t>
            </w:r>
          </w:p>
        </w:tc>
        <w:tc>
          <w:tcPr>
            <w:tcW w:w="2126" w:type="dxa"/>
            <w:vAlign w:val="bottom"/>
          </w:tcPr>
          <w:p w14:paraId="16BD2F66" w14:textId="6BA05264"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3,3 %</w:t>
            </w:r>
          </w:p>
        </w:tc>
        <w:tc>
          <w:tcPr>
            <w:tcW w:w="2136" w:type="dxa"/>
            <w:vAlign w:val="bottom"/>
          </w:tcPr>
          <w:p w14:paraId="72D00E8E" w14:textId="713A6FFB"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1.764 € </w:t>
            </w:r>
          </w:p>
        </w:tc>
      </w:tr>
      <w:tr w:rsidR="00320295" w:rsidRPr="006C4C7E" w14:paraId="7E66E677"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B8CC627" w14:textId="39B18E8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Comunitat Valenciana</w:t>
            </w:r>
          </w:p>
        </w:tc>
        <w:tc>
          <w:tcPr>
            <w:tcW w:w="2410" w:type="dxa"/>
            <w:vAlign w:val="bottom"/>
          </w:tcPr>
          <w:p w14:paraId="229A967E" w14:textId="3B2E9848"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Valencia</w:t>
            </w:r>
          </w:p>
        </w:tc>
        <w:tc>
          <w:tcPr>
            <w:tcW w:w="2126" w:type="dxa"/>
            <w:vAlign w:val="bottom"/>
          </w:tcPr>
          <w:p w14:paraId="5FED2054" w14:textId="24B13D17"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3,2 %</w:t>
            </w:r>
          </w:p>
        </w:tc>
        <w:tc>
          <w:tcPr>
            <w:tcW w:w="2136" w:type="dxa"/>
            <w:vAlign w:val="bottom"/>
          </w:tcPr>
          <w:p w14:paraId="26FE21E4" w14:textId="5B86F8F3"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1.464 € </w:t>
            </w:r>
          </w:p>
        </w:tc>
      </w:tr>
      <w:tr w:rsidR="00320295" w:rsidRPr="006C4C7E" w14:paraId="574B611E"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CA45DBD" w14:textId="38CEAE12"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58ACF4E6" w14:textId="40AA9BE5"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Zamora</w:t>
            </w:r>
          </w:p>
        </w:tc>
        <w:tc>
          <w:tcPr>
            <w:tcW w:w="2126" w:type="dxa"/>
            <w:vAlign w:val="bottom"/>
          </w:tcPr>
          <w:p w14:paraId="5F2D7F3F" w14:textId="03DF25DB"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3,2 %</w:t>
            </w:r>
          </w:p>
        </w:tc>
        <w:tc>
          <w:tcPr>
            <w:tcW w:w="2136" w:type="dxa"/>
            <w:vAlign w:val="bottom"/>
          </w:tcPr>
          <w:p w14:paraId="6F77858D" w14:textId="57F4477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1.253 € </w:t>
            </w:r>
          </w:p>
        </w:tc>
      </w:tr>
      <w:tr w:rsidR="00320295" w:rsidRPr="006C4C7E" w14:paraId="7C853D83"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1D98F26" w14:textId="59BEE48B"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125550B7" w14:textId="7AC8C798"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Granada</w:t>
            </w:r>
          </w:p>
        </w:tc>
        <w:tc>
          <w:tcPr>
            <w:tcW w:w="2126" w:type="dxa"/>
            <w:vAlign w:val="bottom"/>
          </w:tcPr>
          <w:p w14:paraId="00F45575" w14:textId="1F02F2A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2,6 %</w:t>
            </w:r>
          </w:p>
        </w:tc>
        <w:tc>
          <w:tcPr>
            <w:tcW w:w="2136" w:type="dxa"/>
            <w:vAlign w:val="bottom"/>
          </w:tcPr>
          <w:p w14:paraId="387F08E6" w14:textId="08A4893E"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1.550 € </w:t>
            </w:r>
          </w:p>
        </w:tc>
      </w:tr>
      <w:tr w:rsidR="00320295" w:rsidRPr="006C4C7E" w14:paraId="0152865A"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E95CDB7" w14:textId="641E34F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Castilla-La Mancha</w:t>
            </w:r>
          </w:p>
        </w:tc>
        <w:tc>
          <w:tcPr>
            <w:tcW w:w="2410" w:type="dxa"/>
            <w:vAlign w:val="bottom"/>
          </w:tcPr>
          <w:p w14:paraId="7401BA85" w14:textId="449FA412"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Albacete</w:t>
            </w:r>
          </w:p>
        </w:tc>
        <w:tc>
          <w:tcPr>
            <w:tcW w:w="2126" w:type="dxa"/>
            <w:vAlign w:val="bottom"/>
          </w:tcPr>
          <w:p w14:paraId="7C06D567" w14:textId="1A1F9292"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2,4 %</w:t>
            </w:r>
          </w:p>
        </w:tc>
        <w:tc>
          <w:tcPr>
            <w:tcW w:w="2136" w:type="dxa"/>
            <w:vAlign w:val="bottom"/>
          </w:tcPr>
          <w:p w14:paraId="2D35BAF8" w14:textId="2D2CDE88"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1.322 € </w:t>
            </w:r>
          </w:p>
        </w:tc>
      </w:tr>
      <w:tr w:rsidR="00320295" w:rsidRPr="006C4C7E" w14:paraId="37A0AB7C"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5F8DE65" w14:textId="582E7853"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Canarias</w:t>
            </w:r>
          </w:p>
        </w:tc>
        <w:tc>
          <w:tcPr>
            <w:tcW w:w="2410" w:type="dxa"/>
            <w:vAlign w:val="bottom"/>
          </w:tcPr>
          <w:p w14:paraId="4778AF45" w14:textId="4660E98D"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Las Palmas</w:t>
            </w:r>
          </w:p>
        </w:tc>
        <w:tc>
          <w:tcPr>
            <w:tcW w:w="2126" w:type="dxa"/>
            <w:vAlign w:val="bottom"/>
          </w:tcPr>
          <w:p w14:paraId="2B7CAF48" w14:textId="5B35BD5A"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2,1 %</w:t>
            </w:r>
          </w:p>
        </w:tc>
        <w:tc>
          <w:tcPr>
            <w:tcW w:w="2136" w:type="dxa"/>
            <w:vAlign w:val="bottom"/>
          </w:tcPr>
          <w:p w14:paraId="695D33FF" w14:textId="1A1D1856"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1.777 € </w:t>
            </w:r>
          </w:p>
        </w:tc>
      </w:tr>
      <w:tr w:rsidR="00320295" w:rsidRPr="006C4C7E" w14:paraId="4CE1C64A"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9DF7277" w14:textId="259A64F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País Vasco</w:t>
            </w:r>
          </w:p>
        </w:tc>
        <w:tc>
          <w:tcPr>
            <w:tcW w:w="2410" w:type="dxa"/>
            <w:vAlign w:val="bottom"/>
          </w:tcPr>
          <w:p w14:paraId="7C36FE77" w14:textId="540846D3"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Araba - Álava</w:t>
            </w:r>
          </w:p>
        </w:tc>
        <w:tc>
          <w:tcPr>
            <w:tcW w:w="2126" w:type="dxa"/>
            <w:vAlign w:val="bottom"/>
          </w:tcPr>
          <w:p w14:paraId="2D62AEE6" w14:textId="2C3079EA"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1,7 %</w:t>
            </w:r>
          </w:p>
        </w:tc>
        <w:tc>
          <w:tcPr>
            <w:tcW w:w="2136" w:type="dxa"/>
            <w:vAlign w:val="bottom"/>
          </w:tcPr>
          <w:p w14:paraId="3DDC70D7" w14:textId="241F50D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2.390 € </w:t>
            </w:r>
          </w:p>
        </w:tc>
      </w:tr>
      <w:tr w:rsidR="00320295" w:rsidRPr="006C4C7E" w14:paraId="18E121D7"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C80EB17" w14:textId="654CB58C"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Asturias</w:t>
            </w:r>
          </w:p>
        </w:tc>
        <w:tc>
          <w:tcPr>
            <w:tcW w:w="2410" w:type="dxa"/>
            <w:vAlign w:val="bottom"/>
          </w:tcPr>
          <w:p w14:paraId="48C77B8A" w14:textId="325FFEB7"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Asturias</w:t>
            </w:r>
          </w:p>
        </w:tc>
        <w:tc>
          <w:tcPr>
            <w:tcW w:w="2126" w:type="dxa"/>
            <w:vAlign w:val="bottom"/>
          </w:tcPr>
          <w:p w14:paraId="215CCEAC" w14:textId="56B8E76A"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1,7 %</w:t>
            </w:r>
          </w:p>
        </w:tc>
        <w:tc>
          <w:tcPr>
            <w:tcW w:w="2136" w:type="dxa"/>
            <w:vAlign w:val="bottom"/>
          </w:tcPr>
          <w:p w14:paraId="0071629F" w14:textId="32D90467"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1.576 € </w:t>
            </w:r>
          </w:p>
        </w:tc>
      </w:tr>
      <w:tr w:rsidR="00320295" w:rsidRPr="006C4C7E" w14:paraId="3798FB8B"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FDBF1CD" w14:textId="6216EB0B"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País Vasco</w:t>
            </w:r>
          </w:p>
        </w:tc>
        <w:tc>
          <w:tcPr>
            <w:tcW w:w="2410" w:type="dxa"/>
            <w:vAlign w:val="bottom"/>
          </w:tcPr>
          <w:p w14:paraId="03D80966" w14:textId="5EAB1CAA"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Bizkaia</w:t>
            </w:r>
          </w:p>
        </w:tc>
        <w:tc>
          <w:tcPr>
            <w:tcW w:w="2126" w:type="dxa"/>
            <w:vAlign w:val="bottom"/>
          </w:tcPr>
          <w:p w14:paraId="56DF35AB" w14:textId="2BDFEADC"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1,6 %</w:t>
            </w:r>
          </w:p>
        </w:tc>
        <w:tc>
          <w:tcPr>
            <w:tcW w:w="2136" w:type="dxa"/>
            <w:vAlign w:val="bottom"/>
          </w:tcPr>
          <w:p w14:paraId="4C1AB4DA" w14:textId="46188F55"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2.835 € </w:t>
            </w:r>
          </w:p>
        </w:tc>
      </w:tr>
      <w:tr w:rsidR="00320295" w:rsidRPr="006C4C7E" w14:paraId="143C7CB6"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2F6D000" w14:textId="391E2BF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Cantabria</w:t>
            </w:r>
          </w:p>
        </w:tc>
        <w:tc>
          <w:tcPr>
            <w:tcW w:w="2410" w:type="dxa"/>
            <w:vAlign w:val="bottom"/>
          </w:tcPr>
          <w:p w14:paraId="519654EF" w14:textId="6D80D6BF"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Cantabria</w:t>
            </w:r>
          </w:p>
        </w:tc>
        <w:tc>
          <w:tcPr>
            <w:tcW w:w="2126" w:type="dxa"/>
            <w:vAlign w:val="bottom"/>
          </w:tcPr>
          <w:p w14:paraId="6CBD1130" w14:textId="1BEAC51D"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1,5 %</w:t>
            </w:r>
          </w:p>
        </w:tc>
        <w:tc>
          <w:tcPr>
            <w:tcW w:w="2136" w:type="dxa"/>
            <w:vAlign w:val="bottom"/>
          </w:tcPr>
          <w:p w14:paraId="2C495487" w14:textId="1AB013BC"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1.744 € </w:t>
            </w:r>
          </w:p>
        </w:tc>
      </w:tr>
      <w:tr w:rsidR="00320295" w:rsidRPr="006C4C7E" w14:paraId="12781656"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F891866" w14:textId="6975366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7979E96D" w14:textId="6E9C108D"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Huelva</w:t>
            </w:r>
          </w:p>
        </w:tc>
        <w:tc>
          <w:tcPr>
            <w:tcW w:w="2126" w:type="dxa"/>
            <w:vAlign w:val="bottom"/>
          </w:tcPr>
          <w:p w14:paraId="08569A6A" w14:textId="36AEB58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1,4 %</w:t>
            </w:r>
          </w:p>
        </w:tc>
        <w:tc>
          <w:tcPr>
            <w:tcW w:w="2136" w:type="dxa"/>
            <w:vAlign w:val="bottom"/>
          </w:tcPr>
          <w:p w14:paraId="7D6E7B2B" w14:textId="2C1DEC2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1.281 € </w:t>
            </w:r>
          </w:p>
        </w:tc>
      </w:tr>
      <w:tr w:rsidR="00320295" w:rsidRPr="006C4C7E" w14:paraId="3EE5DA22"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3FDA282" w14:textId="063AC5F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545010B8" w14:textId="7663C8E9"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Jaén</w:t>
            </w:r>
          </w:p>
        </w:tc>
        <w:tc>
          <w:tcPr>
            <w:tcW w:w="2126" w:type="dxa"/>
            <w:vAlign w:val="bottom"/>
          </w:tcPr>
          <w:p w14:paraId="38D28881" w14:textId="33F7ECDD"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1,3 %</w:t>
            </w:r>
          </w:p>
        </w:tc>
        <w:tc>
          <w:tcPr>
            <w:tcW w:w="2136" w:type="dxa"/>
            <w:vAlign w:val="bottom"/>
          </w:tcPr>
          <w:p w14:paraId="7FCB8CCF" w14:textId="27D5CE9D"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1.081 € </w:t>
            </w:r>
          </w:p>
        </w:tc>
      </w:tr>
      <w:tr w:rsidR="00320295" w:rsidRPr="006C4C7E" w14:paraId="33DC7223"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2EE2ACA" w14:textId="6F6E1F48"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Galicia</w:t>
            </w:r>
          </w:p>
        </w:tc>
        <w:tc>
          <w:tcPr>
            <w:tcW w:w="2410" w:type="dxa"/>
            <w:vAlign w:val="bottom"/>
          </w:tcPr>
          <w:p w14:paraId="55EC3217" w14:textId="66A40DB3"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Ourense</w:t>
            </w:r>
          </w:p>
        </w:tc>
        <w:tc>
          <w:tcPr>
            <w:tcW w:w="2126" w:type="dxa"/>
            <w:vAlign w:val="bottom"/>
          </w:tcPr>
          <w:p w14:paraId="03B8CA68" w14:textId="36C1351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1,3 %</w:t>
            </w:r>
          </w:p>
        </w:tc>
        <w:tc>
          <w:tcPr>
            <w:tcW w:w="2136" w:type="dxa"/>
            <w:vAlign w:val="bottom"/>
          </w:tcPr>
          <w:p w14:paraId="63399A2C" w14:textId="2B1C34C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1.433 € </w:t>
            </w:r>
          </w:p>
        </w:tc>
      </w:tr>
      <w:tr w:rsidR="00320295" w:rsidRPr="006C4C7E" w14:paraId="228E955B"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B136EA0" w14:textId="4821524C"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2387B5A9" w14:textId="755D1C11"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Soria</w:t>
            </w:r>
          </w:p>
        </w:tc>
        <w:tc>
          <w:tcPr>
            <w:tcW w:w="2126" w:type="dxa"/>
            <w:vAlign w:val="bottom"/>
          </w:tcPr>
          <w:p w14:paraId="414C6270" w14:textId="7F0BD133"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1,1 %</w:t>
            </w:r>
          </w:p>
        </w:tc>
        <w:tc>
          <w:tcPr>
            <w:tcW w:w="2136" w:type="dxa"/>
            <w:vAlign w:val="bottom"/>
          </w:tcPr>
          <w:p w14:paraId="2A693E7A" w14:textId="4663FCDE"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1.219 € </w:t>
            </w:r>
          </w:p>
        </w:tc>
      </w:tr>
      <w:tr w:rsidR="00320295" w:rsidRPr="006C4C7E" w14:paraId="3E9DC75F"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3047F07" w14:textId="064A733F"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6E8A0782" w14:textId="720F66FA"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Málaga</w:t>
            </w:r>
          </w:p>
        </w:tc>
        <w:tc>
          <w:tcPr>
            <w:tcW w:w="2126" w:type="dxa"/>
            <w:vAlign w:val="bottom"/>
          </w:tcPr>
          <w:p w14:paraId="2E60EDA1" w14:textId="68BA3A18"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1,0 %</w:t>
            </w:r>
          </w:p>
        </w:tc>
        <w:tc>
          <w:tcPr>
            <w:tcW w:w="2136" w:type="dxa"/>
            <w:vAlign w:val="bottom"/>
          </w:tcPr>
          <w:p w14:paraId="57890551" w14:textId="6EE6B7C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2.265 € </w:t>
            </w:r>
          </w:p>
        </w:tc>
      </w:tr>
      <w:tr w:rsidR="00320295" w:rsidRPr="006C4C7E" w14:paraId="1EB25EAE"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5F66446" w14:textId="7F75144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Madrid</w:t>
            </w:r>
          </w:p>
        </w:tc>
        <w:tc>
          <w:tcPr>
            <w:tcW w:w="2410" w:type="dxa"/>
            <w:vAlign w:val="bottom"/>
          </w:tcPr>
          <w:p w14:paraId="1871A654" w14:textId="09BF5CEB"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Madrid</w:t>
            </w:r>
          </w:p>
        </w:tc>
        <w:tc>
          <w:tcPr>
            <w:tcW w:w="2126" w:type="dxa"/>
            <w:vAlign w:val="bottom"/>
          </w:tcPr>
          <w:p w14:paraId="25D9AA45" w14:textId="5E814E93"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1,0 %</w:t>
            </w:r>
          </w:p>
        </w:tc>
        <w:tc>
          <w:tcPr>
            <w:tcW w:w="2136" w:type="dxa"/>
            <w:vAlign w:val="bottom"/>
          </w:tcPr>
          <w:p w14:paraId="2A65CE91" w14:textId="66999C9D"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3.059 € </w:t>
            </w:r>
          </w:p>
        </w:tc>
      </w:tr>
      <w:tr w:rsidR="00320295" w:rsidRPr="006C4C7E" w14:paraId="319016BC"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BE6F00F" w14:textId="2AF82EF2"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Comunitat Valenciana</w:t>
            </w:r>
          </w:p>
        </w:tc>
        <w:tc>
          <w:tcPr>
            <w:tcW w:w="2410" w:type="dxa"/>
            <w:vAlign w:val="bottom"/>
          </w:tcPr>
          <w:p w14:paraId="259447CB" w14:textId="0B80EE90"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Alicante</w:t>
            </w:r>
          </w:p>
        </w:tc>
        <w:tc>
          <w:tcPr>
            <w:tcW w:w="2126" w:type="dxa"/>
            <w:vAlign w:val="bottom"/>
          </w:tcPr>
          <w:p w14:paraId="54137429" w14:textId="04DBC24E"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0,4 %</w:t>
            </w:r>
          </w:p>
        </w:tc>
        <w:tc>
          <w:tcPr>
            <w:tcW w:w="2136" w:type="dxa"/>
            <w:vAlign w:val="bottom"/>
          </w:tcPr>
          <w:p w14:paraId="095C35FE" w14:textId="3A190BC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1.527 € </w:t>
            </w:r>
          </w:p>
        </w:tc>
      </w:tr>
      <w:tr w:rsidR="00320295" w:rsidRPr="006C4C7E" w14:paraId="653FF444"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FC4EC61" w14:textId="554AF4E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Cataluña</w:t>
            </w:r>
          </w:p>
        </w:tc>
        <w:tc>
          <w:tcPr>
            <w:tcW w:w="2410" w:type="dxa"/>
            <w:vAlign w:val="bottom"/>
          </w:tcPr>
          <w:p w14:paraId="40AD4D62" w14:textId="3A752FC5"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Barcelona</w:t>
            </w:r>
          </w:p>
        </w:tc>
        <w:tc>
          <w:tcPr>
            <w:tcW w:w="2126" w:type="dxa"/>
            <w:vAlign w:val="bottom"/>
          </w:tcPr>
          <w:p w14:paraId="379E37E1" w14:textId="5ECCE2BE"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0,4 %</w:t>
            </w:r>
          </w:p>
        </w:tc>
        <w:tc>
          <w:tcPr>
            <w:tcW w:w="2136" w:type="dxa"/>
            <w:vAlign w:val="bottom"/>
          </w:tcPr>
          <w:p w14:paraId="4BD27E31" w14:textId="1EC92A31"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2.966 € </w:t>
            </w:r>
          </w:p>
        </w:tc>
      </w:tr>
      <w:tr w:rsidR="00320295" w:rsidRPr="006C4C7E" w14:paraId="3DD5BBCF"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18AC611" w14:textId="40103D47"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Baleares</w:t>
            </w:r>
          </w:p>
        </w:tc>
        <w:tc>
          <w:tcPr>
            <w:tcW w:w="2410" w:type="dxa"/>
            <w:vAlign w:val="bottom"/>
          </w:tcPr>
          <w:p w14:paraId="23DD7390" w14:textId="3D579743"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Illes Balears</w:t>
            </w:r>
          </w:p>
        </w:tc>
        <w:tc>
          <w:tcPr>
            <w:tcW w:w="2126" w:type="dxa"/>
            <w:vAlign w:val="bottom"/>
          </w:tcPr>
          <w:p w14:paraId="026A9BFD" w14:textId="6B98660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0,3 %</w:t>
            </w:r>
          </w:p>
        </w:tc>
        <w:tc>
          <w:tcPr>
            <w:tcW w:w="2136" w:type="dxa"/>
            <w:vAlign w:val="bottom"/>
          </w:tcPr>
          <w:p w14:paraId="4EEEE50B" w14:textId="70B6314F"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2.794 € </w:t>
            </w:r>
          </w:p>
        </w:tc>
      </w:tr>
      <w:tr w:rsidR="00320295" w:rsidRPr="006C4C7E" w14:paraId="7D7E08F2"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B92D980" w14:textId="574904B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5BAEF384" w14:textId="3BC307F1"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Almería</w:t>
            </w:r>
          </w:p>
        </w:tc>
        <w:tc>
          <w:tcPr>
            <w:tcW w:w="2126" w:type="dxa"/>
            <w:vAlign w:val="bottom"/>
          </w:tcPr>
          <w:p w14:paraId="43DD00D2" w14:textId="7AC86D51"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0,3 %</w:t>
            </w:r>
          </w:p>
        </w:tc>
        <w:tc>
          <w:tcPr>
            <w:tcW w:w="2136" w:type="dxa"/>
            <w:vAlign w:val="bottom"/>
          </w:tcPr>
          <w:p w14:paraId="10754252" w14:textId="2F78519A"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1.183 € </w:t>
            </w:r>
          </w:p>
        </w:tc>
      </w:tr>
      <w:tr w:rsidR="00320295" w:rsidRPr="006C4C7E" w14:paraId="70BE4113"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72A1EDA" w14:textId="618A8B9F"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Cataluña</w:t>
            </w:r>
          </w:p>
        </w:tc>
        <w:tc>
          <w:tcPr>
            <w:tcW w:w="2410" w:type="dxa"/>
            <w:vAlign w:val="bottom"/>
          </w:tcPr>
          <w:p w14:paraId="55EE839C" w14:textId="7C8521DF"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Tarragona</w:t>
            </w:r>
          </w:p>
        </w:tc>
        <w:tc>
          <w:tcPr>
            <w:tcW w:w="2126" w:type="dxa"/>
            <w:vAlign w:val="bottom"/>
          </w:tcPr>
          <w:p w14:paraId="25FAE814" w14:textId="5EF6795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0,2 %</w:t>
            </w:r>
          </w:p>
        </w:tc>
        <w:tc>
          <w:tcPr>
            <w:tcW w:w="2136" w:type="dxa"/>
            <w:vAlign w:val="bottom"/>
          </w:tcPr>
          <w:p w14:paraId="25A61D49" w14:textId="53B64DAF"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1.473 € </w:t>
            </w:r>
          </w:p>
        </w:tc>
      </w:tr>
      <w:tr w:rsidR="00320295" w:rsidRPr="006C4C7E" w14:paraId="2E6A7548"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DD361A6" w14:textId="0CE2CA48"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Extremadura</w:t>
            </w:r>
          </w:p>
        </w:tc>
        <w:tc>
          <w:tcPr>
            <w:tcW w:w="2410" w:type="dxa"/>
            <w:vAlign w:val="bottom"/>
          </w:tcPr>
          <w:p w14:paraId="4155FEF0" w14:textId="326B3BA7"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Cáceres</w:t>
            </w:r>
          </w:p>
        </w:tc>
        <w:tc>
          <w:tcPr>
            <w:tcW w:w="2126" w:type="dxa"/>
            <w:vAlign w:val="bottom"/>
          </w:tcPr>
          <w:p w14:paraId="03FFEE8F" w14:textId="17F1EC0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0,1 %</w:t>
            </w:r>
          </w:p>
        </w:tc>
        <w:tc>
          <w:tcPr>
            <w:tcW w:w="2136" w:type="dxa"/>
            <w:vAlign w:val="bottom"/>
          </w:tcPr>
          <w:p w14:paraId="0C6F8C6A" w14:textId="09CB684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1.129 € </w:t>
            </w:r>
          </w:p>
        </w:tc>
      </w:tr>
      <w:tr w:rsidR="00320295" w:rsidRPr="006C4C7E" w14:paraId="6051F0A6"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5221C87" w14:textId="5D72B96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Cataluña</w:t>
            </w:r>
          </w:p>
        </w:tc>
        <w:tc>
          <w:tcPr>
            <w:tcW w:w="2410" w:type="dxa"/>
            <w:vAlign w:val="bottom"/>
          </w:tcPr>
          <w:p w14:paraId="48AD4AEC" w14:textId="6BA60346"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Girona</w:t>
            </w:r>
          </w:p>
        </w:tc>
        <w:tc>
          <w:tcPr>
            <w:tcW w:w="2126" w:type="dxa"/>
            <w:vAlign w:val="bottom"/>
          </w:tcPr>
          <w:p w14:paraId="5A3CC5AB" w14:textId="6E6E318C"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-0,001 %</w:t>
            </w:r>
          </w:p>
        </w:tc>
        <w:tc>
          <w:tcPr>
            <w:tcW w:w="2136" w:type="dxa"/>
            <w:vAlign w:val="bottom"/>
          </w:tcPr>
          <w:p w14:paraId="68780B2F" w14:textId="77786609"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1.991 € </w:t>
            </w:r>
          </w:p>
        </w:tc>
      </w:tr>
      <w:tr w:rsidR="00320295" w:rsidRPr="006C4C7E" w14:paraId="395A045B"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28A03B2" w14:textId="420A19C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43BC9303" w14:textId="20E2011E"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Valladolid</w:t>
            </w:r>
          </w:p>
        </w:tc>
        <w:tc>
          <w:tcPr>
            <w:tcW w:w="2126" w:type="dxa"/>
            <w:vAlign w:val="bottom"/>
          </w:tcPr>
          <w:p w14:paraId="7EF18B76" w14:textId="1E46EBFA"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-0,01 %</w:t>
            </w:r>
          </w:p>
        </w:tc>
        <w:tc>
          <w:tcPr>
            <w:tcW w:w="2136" w:type="dxa"/>
            <w:vAlign w:val="bottom"/>
          </w:tcPr>
          <w:p w14:paraId="13803ABC" w14:textId="5B923C6E"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1.548 € </w:t>
            </w:r>
          </w:p>
        </w:tc>
      </w:tr>
      <w:tr w:rsidR="00320295" w:rsidRPr="006C4C7E" w14:paraId="7A078AC1"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D65EA87" w14:textId="6C8B1E4A"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59E32438" w14:textId="54FFF928"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Ávila</w:t>
            </w:r>
          </w:p>
        </w:tc>
        <w:tc>
          <w:tcPr>
            <w:tcW w:w="2126" w:type="dxa"/>
            <w:vAlign w:val="bottom"/>
          </w:tcPr>
          <w:p w14:paraId="3A99FEDC" w14:textId="6780FA5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-0,2 %</w:t>
            </w:r>
          </w:p>
        </w:tc>
        <w:tc>
          <w:tcPr>
            <w:tcW w:w="2136" w:type="dxa"/>
            <w:vAlign w:val="bottom"/>
          </w:tcPr>
          <w:p w14:paraId="40D3022F" w14:textId="707D1C68"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1.023 € </w:t>
            </w:r>
          </w:p>
        </w:tc>
      </w:tr>
      <w:tr w:rsidR="00320295" w:rsidRPr="006C4C7E" w14:paraId="01149AEC"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E630B79" w14:textId="3DD5900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Castilla-La Mancha</w:t>
            </w:r>
          </w:p>
        </w:tc>
        <w:tc>
          <w:tcPr>
            <w:tcW w:w="2410" w:type="dxa"/>
            <w:vAlign w:val="bottom"/>
          </w:tcPr>
          <w:p w14:paraId="08BBD017" w14:textId="316AEA9F"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Toledo</w:t>
            </w:r>
          </w:p>
        </w:tc>
        <w:tc>
          <w:tcPr>
            <w:tcW w:w="2126" w:type="dxa"/>
            <w:vAlign w:val="bottom"/>
          </w:tcPr>
          <w:p w14:paraId="0B014D5F" w14:textId="4AEBAC2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-0,3 %</w:t>
            </w:r>
          </w:p>
        </w:tc>
        <w:tc>
          <w:tcPr>
            <w:tcW w:w="2136" w:type="dxa"/>
            <w:vAlign w:val="bottom"/>
          </w:tcPr>
          <w:p w14:paraId="4C01EE02" w14:textId="47040D6F"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959 € </w:t>
            </w:r>
          </w:p>
        </w:tc>
      </w:tr>
      <w:tr w:rsidR="00320295" w:rsidRPr="006C4C7E" w14:paraId="0FDAB623"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E87FB32" w14:textId="3B62726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La Rioja</w:t>
            </w:r>
          </w:p>
        </w:tc>
        <w:tc>
          <w:tcPr>
            <w:tcW w:w="2410" w:type="dxa"/>
            <w:vAlign w:val="bottom"/>
          </w:tcPr>
          <w:p w14:paraId="11BC6E22" w14:textId="0E36C316"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La Rioja</w:t>
            </w:r>
          </w:p>
        </w:tc>
        <w:tc>
          <w:tcPr>
            <w:tcW w:w="2126" w:type="dxa"/>
            <w:vAlign w:val="bottom"/>
          </w:tcPr>
          <w:p w14:paraId="2FAD321C" w14:textId="730C6E4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-0,5 %</w:t>
            </w:r>
          </w:p>
        </w:tc>
        <w:tc>
          <w:tcPr>
            <w:tcW w:w="2136" w:type="dxa"/>
            <w:vAlign w:val="bottom"/>
          </w:tcPr>
          <w:p w14:paraId="22682185" w14:textId="480C7D0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1.407 € </w:t>
            </w:r>
          </w:p>
        </w:tc>
      </w:tr>
      <w:tr w:rsidR="00320295" w:rsidRPr="006C4C7E" w14:paraId="220E7249"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48A0B22" w14:textId="63CFCA7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Galicia</w:t>
            </w:r>
          </w:p>
        </w:tc>
        <w:tc>
          <w:tcPr>
            <w:tcW w:w="2410" w:type="dxa"/>
            <w:vAlign w:val="bottom"/>
          </w:tcPr>
          <w:p w14:paraId="4ED9F234" w14:textId="23EF0D2A"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A Coruña</w:t>
            </w:r>
          </w:p>
        </w:tc>
        <w:tc>
          <w:tcPr>
            <w:tcW w:w="2126" w:type="dxa"/>
            <w:vAlign w:val="bottom"/>
          </w:tcPr>
          <w:p w14:paraId="5F4B1ECE" w14:textId="621CBCA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-0,8 %</w:t>
            </w:r>
          </w:p>
        </w:tc>
        <w:tc>
          <w:tcPr>
            <w:tcW w:w="2136" w:type="dxa"/>
            <w:vAlign w:val="bottom"/>
          </w:tcPr>
          <w:p w14:paraId="5FE9A93D" w14:textId="07FF524F"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1.613 € </w:t>
            </w:r>
          </w:p>
        </w:tc>
      </w:tr>
      <w:tr w:rsidR="00320295" w:rsidRPr="006C4C7E" w14:paraId="3336B2A0"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F432E4B" w14:textId="2986338A"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lastRenderedPageBreak/>
              <w:t>Región de Murcia</w:t>
            </w:r>
          </w:p>
        </w:tc>
        <w:tc>
          <w:tcPr>
            <w:tcW w:w="2410" w:type="dxa"/>
            <w:vAlign w:val="bottom"/>
          </w:tcPr>
          <w:p w14:paraId="6F53A991" w14:textId="286CDACA"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Murcia</w:t>
            </w:r>
          </w:p>
        </w:tc>
        <w:tc>
          <w:tcPr>
            <w:tcW w:w="2126" w:type="dxa"/>
            <w:vAlign w:val="bottom"/>
          </w:tcPr>
          <w:p w14:paraId="6013C0F9" w14:textId="1237C83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-0,8 %</w:t>
            </w:r>
          </w:p>
        </w:tc>
        <w:tc>
          <w:tcPr>
            <w:tcW w:w="2136" w:type="dxa"/>
            <w:vAlign w:val="bottom"/>
          </w:tcPr>
          <w:p w14:paraId="70DEECFE" w14:textId="0B392282"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1.158 € </w:t>
            </w:r>
          </w:p>
        </w:tc>
      </w:tr>
      <w:tr w:rsidR="00320295" w:rsidRPr="006C4C7E" w14:paraId="5787B0AF"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46F82C2" w14:textId="1F7B182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54F83620" w14:textId="0AFCA29A"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León</w:t>
            </w:r>
          </w:p>
        </w:tc>
        <w:tc>
          <w:tcPr>
            <w:tcW w:w="2126" w:type="dxa"/>
            <w:vAlign w:val="bottom"/>
          </w:tcPr>
          <w:p w14:paraId="506CB667" w14:textId="42DCC4B3"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-1,1 %</w:t>
            </w:r>
          </w:p>
        </w:tc>
        <w:tc>
          <w:tcPr>
            <w:tcW w:w="2136" w:type="dxa"/>
            <w:vAlign w:val="bottom"/>
          </w:tcPr>
          <w:p w14:paraId="759E5DF7" w14:textId="18BEF1C6"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1.235 € </w:t>
            </w:r>
          </w:p>
        </w:tc>
      </w:tr>
      <w:tr w:rsidR="00320295" w:rsidRPr="006C4C7E" w14:paraId="3847310F"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B920F68" w14:textId="492B377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Aragón</w:t>
            </w:r>
          </w:p>
        </w:tc>
        <w:tc>
          <w:tcPr>
            <w:tcW w:w="2410" w:type="dxa"/>
            <w:vAlign w:val="bottom"/>
          </w:tcPr>
          <w:p w14:paraId="7D65B67C" w14:textId="42066CD9"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Zaragoza</w:t>
            </w:r>
          </w:p>
        </w:tc>
        <w:tc>
          <w:tcPr>
            <w:tcW w:w="2126" w:type="dxa"/>
            <w:vAlign w:val="bottom"/>
          </w:tcPr>
          <w:p w14:paraId="7AC23D2F" w14:textId="15D00EC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-1,1 %</w:t>
            </w:r>
          </w:p>
        </w:tc>
        <w:tc>
          <w:tcPr>
            <w:tcW w:w="2136" w:type="dxa"/>
            <w:vAlign w:val="bottom"/>
          </w:tcPr>
          <w:p w14:paraId="08B23927" w14:textId="77F4A924"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1.630 € </w:t>
            </w:r>
          </w:p>
        </w:tc>
      </w:tr>
      <w:tr w:rsidR="00320295" w:rsidRPr="006C4C7E" w14:paraId="202E281B"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E31E684" w14:textId="5F9BC74F"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7B65162A" w14:textId="2D0B856C"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Segovia</w:t>
            </w:r>
          </w:p>
        </w:tc>
        <w:tc>
          <w:tcPr>
            <w:tcW w:w="2126" w:type="dxa"/>
            <w:vAlign w:val="bottom"/>
          </w:tcPr>
          <w:p w14:paraId="39F37BA8" w14:textId="75FA6703"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-1,3 %</w:t>
            </w:r>
          </w:p>
        </w:tc>
        <w:tc>
          <w:tcPr>
            <w:tcW w:w="2136" w:type="dxa"/>
            <w:vAlign w:val="bottom"/>
          </w:tcPr>
          <w:p w14:paraId="4CDB9D4B" w14:textId="11041087"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1.317 € </w:t>
            </w:r>
          </w:p>
        </w:tc>
      </w:tr>
      <w:tr w:rsidR="00320295" w:rsidRPr="006C4C7E" w14:paraId="6F805AEB"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5C54FD4" w14:textId="5BFAF5EC"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Comunitat Valenciana</w:t>
            </w:r>
          </w:p>
        </w:tc>
        <w:tc>
          <w:tcPr>
            <w:tcW w:w="2410" w:type="dxa"/>
            <w:vAlign w:val="bottom"/>
          </w:tcPr>
          <w:p w14:paraId="1D943E73" w14:textId="6DFB6E3A"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Castellón</w:t>
            </w:r>
          </w:p>
        </w:tc>
        <w:tc>
          <w:tcPr>
            <w:tcW w:w="2126" w:type="dxa"/>
            <w:vAlign w:val="bottom"/>
          </w:tcPr>
          <w:p w14:paraId="57DF5F24" w14:textId="44964D4E"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-1,4 %</w:t>
            </w:r>
          </w:p>
        </w:tc>
        <w:tc>
          <w:tcPr>
            <w:tcW w:w="2136" w:type="dxa"/>
            <w:vAlign w:val="bottom"/>
          </w:tcPr>
          <w:p w14:paraId="2F51C85D" w14:textId="2917C95B"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1.096 € </w:t>
            </w:r>
          </w:p>
        </w:tc>
      </w:tr>
      <w:tr w:rsidR="00320295" w:rsidRPr="006C4C7E" w14:paraId="4CE18970"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A2CDFFC" w14:textId="34B61302"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16998EB5" w14:textId="5D5B72ED"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Salamanca</w:t>
            </w:r>
          </w:p>
        </w:tc>
        <w:tc>
          <w:tcPr>
            <w:tcW w:w="2126" w:type="dxa"/>
            <w:vAlign w:val="bottom"/>
          </w:tcPr>
          <w:p w14:paraId="6FCFF368" w14:textId="5D6EAED6"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-1,4 %</w:t>
            </w:r>
          </w:p>
        </w:tc>
        <w:tc>
          <w:tcPr>
            <w:tcW w:w="2136" w:type="dxa"/>
            <w:vAlign w:val="bottom"/>
          </w:tcPr>
          <w:p w14:paraId="17B9C5AF" w14:textId="2AA4791C"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1.679 € </w:t>
            </w:r>
          </w:p>
        </w:tc>
      </w:tr>
      <w:tr w:rsidR="00320295" w:rsidRPr="006C4C7E" w14:paraId="5158DEDD"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36276BE" w14:textId="0910E225"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7371FD75" w14:textId="5AAF8F11"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Sevilla</w:t>
            </w:r>
          </w:p>
        </w:tc>
        <w:tc>
          <w:tcPr>
            <w:tcW w:w="2126" w:type="dxa"/>
            <w:vAlign w:val="bottom"/>
          </w:tcPr>
          <w:p w14:paraId="0DC35267" w14:textId="0920896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-1,6 %</w:t>
            </w:r>
          </w:p>
        </w:tc>
        <w:tc>
          <w:tcPr>
            <w:tcW w:w="2136" w:type="dxa"/>
            <w:vAlign w:val="bottom"/>
          </w:tcPr>
          <w:p w14:paraId="193CECE5" w14:textId="259BB77E"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1.592 € </w:t>
            </w:r>
          </w:p>
        </w:tc>
      </w:tr>
      <w:tr w:rsidR="00320295" w:rsidRPr="006C4C7E" w14:paraId="588A4731"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96A9DAC" w14:textId="3A871C6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Castilla-La Mancha</w:t>
            </w:r>
          </w:p>
        </w:tc>
        <w:tc>
          <w:tcPr>
            <w:tcW w:w="2410" w:type="dxa"/>
            <w:vAlign w:val="bottom"/>
          </w:tcPr>
          <w:p w14:paraId="6A2FC412" w14:textId="15FB2E90"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Ciudad Real</w:t>
            </w:r>
          </w:p>
        </w:tc>
        <w:tc>
          <w:tcPr>
            <w:tcW w:w="2126" w:type="dxa"/>
            <w:vAlign w:val="bottom"/>
          </w:tcPr>
          <w:p w14:paraId="21617103" w14:textId="0516310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-2,0 %</w:t>
            </w:r>
          </w:p>
        </w:tc>
        <w:tc>
          <w:tcPr>
            <w:tcW w:w="2136" w:type="dxa"/>
            <w:vAlign w:val="bottom"/>
          </w:tcPr>
          <w:p w14:paraId="32393A9C" w14:textId="2C3F0D99"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973 € </w:t>
            </w:r>
          </w:p>
        </w:tc>
      </w:tr>
      <w:tr w:rsidR="00320295" w:rsidRPr="006C4C7E" w14:paraId="30CCA613"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BD9F872" w14:textId="122DC1D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Cataluña</w:t>
            </w:r>
          </w:p>
        </w:tc>
        <w:tc>
          <w:tcPr>
            <w:tcW w:w="2410" w:type="dxa"/>
            <w:vAlign w:val="bottom"/>
          </w:tcPr>
          <w:p w14:paraId="041CF87F" w14:textId="5CD29DB5"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Lleida</w:t>
            </w:r>
          </w:p>
        </w:tc>
        <w:tc>
          <w:tcPr>
            <w:tcW w:w="2126" w:type="dxa"/>
            <w:vAlign w:val="bottom"/>
          </w:tcPr>
          <w:p w14:paraId="5149BF73" w14:textId="015573E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-2,5 %</w:t>
            </w:r>
          </w:p>
        </w:tc>
        <w:tc>
          <w:tcPr>
            <w:tcW w:w="2136" w:type="dxa"/>
            <w:vAlign w:val="bottom"/>
          </w:tcPr>
          <w:p w14:paraId="15426FED" w14:textId="42B52CEF"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1.125 € </w:t>
            </w:r>
          </w:p>
        </w:tc>
      </w:tr>
      <w:tr w:rsidR="00320295" w:rsidRPr="006C4C7E" w14:paraId="38F7D175"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0BEB9D" w14:textId="696CA3C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Canarias</w:t>
            </w:r>
          </w:p>
        </w:tc>
        <w:tc>
          <w:tcPr>
            <w:tcW w:w="2410" w:type="dxa"/>
            <w:vAlign w:val="bottom"/>
          </w:tcPr>
          <w:p w14:paraId="025AAF2B" w14:textId="73E92952"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Santa Cruz de Tenerife</w:t>
            </w:r>
          </w:p>
        </w:tc>
        <w:tc>
          <w:tcPr>
            <w:tcW w:w="2126" w:type="dxa"/>
            <w:vAlign w:val="bottom"/>
          </w:tcPr>
          <w:p w14:paraId="27875623" w14:textId="1084B976"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-2,7 %</w:t>
            </w:r>
          </w:p>
        </w:tc>
        <w:tc>
          <w:tcPr>
            <w:tcW w:w="2136" w:type="dxa"/>
            <w:vAlign w:val="bottom"/>
          </w:tcPr>
          <w:p w14:paraId="0E0034D7" w14:textId="2AABFAD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1.756 € </w:t>
            </w:r>
          </w:p>
        </w:tc>
      </w:tr>
      <w:tr w:rsidR="00320295" w:rsidRPr="006C4C7E" w14:paraId="2E1F21A9"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62B3592" w14:textId="7074B942"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Castilla y León</w:t>
            </w:r>
          </w:p>
        </w:tc>
        <w:tc>
          <w:tcPr>
            <w:tcW w:w="2410" w:type="dxa"/>
            <w:vAlign w:val="bottom"/>
          </w:tcPr>
          <w:p w14:paraId="12B2E122" w14:textId="538B98AB"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Burgos</w:t>
            </w:r>
          </w:p>
        </w:tc>
        <w:tc>
          <w:tcPr>
            <w:tcW w:w="2126" w:type="dxa"/>
            <w:vAlign w:val="bottom"/>
          </w:tcPr>
          <w:p w14:paraId="31FEC292" w14:textId="74A1EF5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-3,6 %</w:t>
            </w:r>
          </w:p>
        </w:tc>
        <w:tc>
          <w:tcPr>
            <w:tcW w:w="2136" w:type="dxa"/>
            <w:vAlign w:val="bottom"/>
          </w:tcPr>
          <w:p w14:paraId="157B169C" w14:textId="3BE8DAB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1.435 € </w:t>
            </w:r>
          </w:p>
        </w:tc>
      </w:tr>
      <w:tr w:rsidR="00320295" w:rsidRPr="006C4C7E" w14:paraId="156957B2"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B5B12B4" w14:textId="3D0B2684"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Andalucía</w:t>
            </w:r>
          </w:p>
        </w:tc>
        <w:tc>
          <w:tcPr>
            <w:tcW w:w="2410" w:type="dxa"/>
            <w:vAlign w:val="bottom"/>
          </w:tcPr>
          <w:p w14:paraId="6FE97A13" w14:textId="4EF184FB"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Córdoba</w:t>
            </w:r>
          </w:p>
        </w:tc>
        <w:tc>
          <w:tcPr>
            <w:tcW w:w="2126" w:type="dxa"/>
            <w:vAlign w:val="bottom"/>
          </w:tcPr>
          <w:p w14:paraId="0BCD8F2F" w14:textId="1FA0353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-3,7 %</w:t>
            </w:r>
          </w:p>
        </w:tc>
        <w:tc>
          <w:tcPr>
            <w:tcW w:w="2136" w:type="dxa"/>
            <w:vAlign w:val="bottom"/>
          </w:tcPr>
          <w:p w14:paraId="67FAA3C3" w14:textId="6757386A"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1.373 € </w:t>
            </w:r>
          </w:p>
        </w:tc>
      </w:tr>
      <w:tr w:rsidR="00320295" w:rsidRPr="006C4C7E" w14:paraId="2686F720" w14:textId="77777777" w:rsidTr="003D6D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555F1B4" w14:textId="40891232"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Aragón</w:t>
            </w:r>
          </w:p>
        </w:tc>
        <w:tc>
          <w:tcPr>
            <w:tcW w:w="2410" w:type="dxa"/>
            <w:vAlign w:val="bottom"/>
          </w:tcPr>
          <w:p w14:paraId="4D26360B" w14:textId="431C4A04"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Huesca</w:t>
            </w:r>
          </w:p>
        </w:tc>
        <w:tc>
          <w:tcPr>
            <w:tcW w:w="2126" w:type="dxa"/>
            <w:vAlign w:val="bottom"/>
          </w:tcPr>
          <w:p w14:paraId="2C2BC9C2" w14:textId="29F09CD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-6,9 %</w:t>
            </w:r>
          </w:p>
        </w:tc>
        <w:tc>
          <w:tcPr>
            <w:tcW w:w="2136" w:type="dxa"/>
            <w:vAlign w:val="bottom"/>
          </w:tcPr>
          <w:p w14:paraId="26E7D299" w14:textId="0BFFC112"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1.321 € </w:t>
            </w:r>
          </w:p>
        </w:tc>
      </w:tr>
      <w:tr w:rsidR="00320295" w:rsidRPr="006C4C7E" w14:paraId="08D41C96" w14:textId="77777777" w:rsidTr="003D6D2C">
        <w:trPr>
          <w:trHeight w:val="282"/>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2C33B4D" w14:textId="39C7DA3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Aragón</w:t>
            </w:r>
          </w:p>
        </w:tc>
        <w:tc>
          <w:tcPr>
            <w:tcW w:w="2410" w:type="dxa"/>
            <w:vAlign w:val="bottom"/>
          </w:tcPr>
          <w:p w14:paraId="36C6C70C" w14:textId="00472022"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color w:val="000000"/>
                <w:sz w:val="22"/>
                <w:szCs w:val="22"/>
              </w:rPr>
              <w:t>Teruel</w:t>
            </w:r>
          </w:p>
        </w:tc>
        <w:tc>
          <w:tcPr>
            <w:tcW w:w="2126" w:type="dxa"/>
            <w:vAlign w:val="bottom"/>
          </w:tcPr>
          <w:p w14:paraId="5994B15A" w14:textId="1BA652B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-10,3 %</w:t>
            </w:r>
          </w:p>
        </w:tc>
        <w:tc>
          <w:tcPr>
            <w:tcW w:w="2136" w:type="dxa"/>
            <w:vAlign w:val="bottom"/>
          </w:tcPr>
          <w:p w14:paraId="3864A9D5" w14:textId="76F22CA7"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1.055 € </w:t>
            </w:r>
          </w:p>
        </w:tc>
      </w:tr>
    </w:tbl>
    <w:p w14:paraId="194DC2BF" w14:textId="4FA9C1B7" w:rsidR="00B16ECF" w:rsidRPr="00C5673A" w:rsidRDefault="00B16ECF" w:rsidP="00596244">
      <w:pPr>
        <w:pStyle w:val="NormalWeb"/>
        <w:shd w:val="clear" w:color="auto" w:fill="FFFFFF"/>
        <w:spacing w:line="276" w:lineRule="auto"/>
        <w:ind w:right="283"/>
        <w:rPr>
          <w:rFonts w:ascii="Open Sans Light" w:hAnsi="Open Sans Light" w:cs="Open Sans Light"/>
          <w:b/>
          <w:iCs/>
          <w:color w:val="303AB2"/>
        </w:rPr>
      </w:pPr>
      <w:r w:rsidRPr="00C5673A">
        <w:rPr>
          <w:rFonts w:ascii="Open Sans Light" w:hAnsi="Open Sans Light" w:cs="Open Sans Light"/>
          <w:b/>
          <w:iCs/>
          <w:color w:val="303AB2"/>
        </w:rPr>
        <w:t xml:space="preserve">Tabla </w:t>
      </w:r>
      <w:r>
        <w:rPr>
          <w:rFonts w:ascii="Open Sans Light" w:hAnsi="Open Sans Light" w:cs="Open Sans Light"/>
          <w:b/>
          <w:iCs/>
          <w:color w:val="303AB2"/>
        </w:rPr>
        <w:t>3</w:t>
      </w:r>
      <w:r w:rsidRPr="00C5673A">
        <w:rPr>
          <w:rFonts w:ascii="Open Sans Light" w:hAnsi="Open Sans Light" w:cs="Open Sans Light"/>
          <w:b/>
          <w:iCs/>
          <w:color w:val="303AB2"/>
        </w:rPr>
        <w:t xml:space="preserve">: Capitales de provincia </w:t>
      </w:r>
      <w:r w:rsidR="00BA4814">
        <w:rPr>
          <w:rFonts w:ascii="Open Sans Light" w:hAnsi="Open Sans Light" w:cs="Open Sans Light"/>
          <w:b/>
          <w:iCs/>
          <w:color w:val="303AB2"/>
        </w:rPr>
        <w:t>de mayor a menor</w:t>
      </w:r>
      <w:r>
        <w:rPr>
          <w:rFonts w:ascii="Open Sans Light" w:hAnsi="Open Sans Light" w:cs="Open Sans Light"/>
          <w:b/>
          <w:iCs/>
          <w:color w:val="303AB2"/>
        </w:rPr>
        <w:t xml:space="preserve"> variaci</w:t>
      </w:r>
      <w:r w:rsidR="008544B9">
        <w:rPr>
          <w:rFonts w:ascii="Open Sans Light" w:hAnsi="Open Sans Light" w:cs="Open Sans Light"/>
          <w:b/>
          <w:iCs/>
          <w:color w:val="303AB2"/>
        </w:rPr>
        <w:t>ón</w:t>
      </w:r>
      <w:r w:rsidRPr="00C5673A">
        <w:rPr>
          <w:rFonts w:ascii="Open Sans Light" w:hAnsi="Open Sans Light" w:cs="Open Sans Light"/>
          <w:b/>
          <w:iCs/>
          <w:color w:val="303AB2"/>
        </w:rPr>
        <w:t xml:space="preserve"> </w:t>
      </w:r>
      <w:r w:rsidR="00E4355D" w:rsidRPr="00E4355D">
        <w:rPr>
          <w:rFonts w:ascii="Open Sans Light" w:hAnsi="Open Sans Light" w:cs="Open Sans Light"/>
          <w:b/>
          <w:iCs/>
          <w:color w:val="303AB2"/>
        </w:rPr>
        <w:t>anua</w:t>
      </w:r>
      <w:r w:rsidR="008544B9">
        <w:rPr>
          <w:rFonts w:ascii="Open Sans Light" w:hAnsi="Open Sans Light" w:cs="Open Sans Light"/>
          <w:b/>
          <w:iCs/>
          <w:color w:val="303AB2"/>
        </w:rPr>
        <w:t>l</w:t>
      </w:r>
      <w:r w:rsidR="00E4355D" w:rsidRPr="00E4355D">
        <w:rPr>
          <w:rFonts w:ascii="Open Sans Light" w:hAnsi="Open Sans Light" w:cs="Open Sans Light"/>
          <w:b/>
          <w:iCs/>
          <w:color w:val="303AB2"/>
        </w:rPr>
        <w:t xml:space="preserve"> </w:t>
      </w:r>
      <w:r w:rsidR="00E4355D" w:rsidRPr="00C5673A">
        <w:rPr>
          <w:rFonts w:ascii="Open Sans Light" w:hAnsi="Open Sans Light" w:cs="Open Sans Light"/>
          <w:b/>
          <w:iCs/>
          <w:color w:val="303AB2"/>
        </w:rPr>
        <w:t>(</w:t>
      </w:r>
      <w:r w:rsidR="0092380D">
        <w:rPr>
          <w:rFonts w:ascii="Open Sans Light" w:hAnsi="Open Sans Light" w:cs="Open Sans Light"/>
          <w:b/>
          <w:iCs/>
          <w:color w:val="303AB2"/>
        </w:rPr>
        <w:t>dic</w:t>
      </w:r>
      <w:r w:rsidR="0092380D" w:rsidRPr="00B16ECF">
        <w:rPr>
          <w:rFonts w:ascii="Open Sans Light" w:hAnsi="Open Sans Light" w:cs="Open Sans Light"/>
          <w:b/>
          <w:iCs/>
          <w:color w:val="303AB2"/>
        </w:rPr>
        <w:t>.1</w:t>
      </w:r>
      <w:r w:rsidR="0092380D">
        <w:rPr>
          <w:rFonts w:ascii="Open Sans Light" w:hAnsi="Open Sans Light" w:cs="Open Sans Light"/>
          <w:b/>
          <w:iCs/>
          <w:color w:val="303AB2"/>
        </w:rPr>
        <w:t xml:space="preserve">9 </w:t>
      </w:r>
      <w:r w:rsidR="0092380D" w:rsidRPr="00B16ECF">
        <w:rPr>
          <w:rFonts w:ascii="Open Sans Light" w:hAnsi="Open Sans Light" w:cs="Open Sans Light"/>
          <w:b/>
          <w:iCs/>
          <w:color w:val="303AB2"/>
        </w:rPr>
        <w:t xml:space="preserve">– </w:t>
      </w:r>
      <w:r w:rsidR="0092380D">
        <w:rPr>
          <w:rFonts w:ascii="Open Sans Light" w:hAnsi="Open Sans Light" w:cs="Open Sans Light"/>
          <w:b/>
          <w:iCs/>
          <w:color w:val="303AB2"/>
        </w:rPr>
        <w:t>dic</w:t>
      </w:r>
      <w:r w:rsidR="0092380D" w:rsidRPr="00B16ECF">
        <w:rPr>
          <w:rFonts w:ascii="Open Sans Light" w:hAnsi="Open Sans Light" w:cs="Open Sans Light"/>
          <w:b/>
          <w:iCs/>
          <w:color w:val="303AB2"/>
        </w:rPr>
        <w:t>.</w:t>
      </w:r>
      <w:r w:rsidR="0092380D">
        <w:rPr>
          <w:rFonts w:ascii="Open Sans Light" w:hAnsi="Open Sans Light" w:cs="Open Sans Light"/>
          <w:b/>
          <w:iCs/>
          <w:color w:val="303AB2"/>
        </w:rPr>
        <w:t>20</w:t>
      </w:r>
      <w:r w:rsidR="00E4355D" w:rsidRPr="00C5673A">
        <w:rPr>
          <w:rFonts w:ascii="Open Sans Light" w:hAnsi="Open Sans Light" w:cs="Open Sans Light"/>
          <w:b/>
          <w:iCs/>
          <w:color w:val="303AB2"/>
        </w:rPr>
        <w:t>)</w:t>
      </w:r>
    </w:p>
    <w:tbl>
      <w:tblPr>
        <w:tblStyle w:val="Tabladecuadrcula5oscura-nfasis11"/>
        <w:tblW w:w="8930" w:type="dxa"/>
        <w:tblLook w:val="04A0" w:firstRow="1" w:lastRow="0" w:firstColumn="1" w:lastColumn="0" w:noHBand="0" w:noVBand="1"/>
      </w:tblPr>
      <w:tblGrid>
        <w:gridCol w:w="2263"/>
        <w:gridCol w:w="2590"/>
        <w:gridCol w:w="1946"/>
        <w:gridCol w:w="2131"/>
      </w:tblGrid>
      <w:tr w:rsidR="00D32625" w:rsidRPr="006C4C7E" w14:paraId="6EA6E62E" w14:textId="77777777" w:rsidTr="003D6D2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734C9CA" w14:textId="77777777" w:rsidR="00D32625" w:rsidRPr="007354B5" w:rsidRDefault="00D32625" w:rsidP="00596244">
            <w:pPr>
              <w:ind w:right="283"/>
              <w:jc w:val="center"/>
              <w:rPr>
                <w:rFonts w:ascii="Open Sans" w:hAnsi="Open Sans" w:cs="Open Sans"/>
                <w:bCs w:val="0"/>
                <w:sz w:val="22"/>
                <w:szCs w:val="22"/>
                <w:lang w:val="es-ES"/>
              </w:rPr>
            </w:pPr>
            <w:r w:rsidRPr="007354B5">
              <w:rPr>
                <w:rFonts w:ascii="Open Sans" w:hAnsi="Open Sans" w:cs="Open Sans"/>
                <w:bCs w:val="0"/>
                <w:sz w:val="22"/>
                <w:szCs w:val="22"/>
                <w:lang w:val="es-ES"/>
              </w:rPr>
              <w:t>Provincia</w:t>
            </w:r>
          </w:p>
        </w:tc>
        <w:tc>
          <w:tcPr>
            <w:tcW w:w="2590" w:type="dxa"/>
            <w:vAlign w:val="center"/>
          </w:tcPr>
          <w:p w14:paraId="1F2E3143" w14:textId="77777777"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Municipio</w:t>
            </w:r>
          </w:p>
        </w:tc>
        <w:tc>
          <w:tcPr>
            <w:tcW w:w="1946" w:type="dxa"/>
            <w:vAlign w:val="center"/>
          </w:tcPr>
          <w:p w14:paraId="22853297" w14:textId="4D2DD864"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6C4C7E">
              <w:rPr>
                <w:rFonts w:ascii="Open Sans" w:hAnsi="Open Sans" w:cs="Open Sans"/>
                <w:sz w:val="22"/>
                <w:szCs w:val="22"/>
                <w:lang w:val="es-ES"/>
              </w:rPr>
              <w:t xml:space="preserve">Variación </w:t>
            </w:r>
            <w:r w:rsidR="003D6D2C">
              <w:rPr>
                <w:rFonts w:ascii="Open Sans" w:hAnsi="Open Sans" w:cs="Open Sans"/>
                <w:sz w:val="22"/>
                <w:szCs w:val="22"/>
                <w:lang w:val="es-ES"/>
              </w:rPr>
              <w:t>anua</w:t>
            </w:r>
            <w:r w:rsidRPr="006C4C7E">
              <w:rPr>
                <w:rFonts w:ascii="Open Sans" w:hAnsi="Open Sans" w:cs="Open Sans"/>
                <w:sz w:val="22"/>
                <w:szCs w:val="22"/>
                <w:lang w:val="es-ES"/>
              </w:rPr>
              <w:t>l (%)</w:t>
            </w:r>
          </w:p>
        </w:tc>
        <w:tc>
          <w:tcPr>
            <w:tcW w:w="2131" w:type="dxa"/>
            <w:vAlign w:val="center"/>
          </w:tcPr>
          <w:p w14:paraId="72D34A91" w14:textId="77777777" w:rsidR="003D6D2C" w:rsidRPr="002D6986" w:rsidRDefault="003D6D2C" w:rsidP="003D6D2C">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D6986">
              <w:rPr>
                <w:rFonts w:ascii="Open Sans" w:hAnsi="Open Sans" w:cs="Open Sans"/>
                <w:bCs w:val="0"/>
                <w:sz w:val="22"/>
                <w:szCs w:val="22"/>
                <w:lang w:val="es-ES"/>
              </w:rPr>
              <w:t>Diciembre 20</w:t>
            </w:r>
            <w:r>
              <w:rPr>
                <w:rFonts w:ascii="Open Sans" w:hAnsi="Open Sans" w:cs="Open Sans"/>
                <w:bCs w:val="0"/>
                <w:sz w:val="22"/>
                <w:szCs w:val="22"/>
                <w:lang w:val="es-ES"/>
              </w:rPr>
              <w:t>20</w:t>
            </w:r>
          </w:p>
          <w:p w14:paraId="77075077" w14:textId="576E6A40"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(€/m²)</w:t>
            </w:r>
          </w:p>
        </w:tc>
      </w:tr>
      <w:tr w:rsidR="00320295" w:rsidRPr="006C4C7E" w14:paraId="590B3BE7"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3D963C8" w14:textId="7076043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Bizkaia</w:t>
            </w:r>
          </w:p>
        </w:tc>
        <w:tc>
          <w:tcPr>
            <w:tcW w:w="2590" w:type="dxa"/>
            <w:vAlign w:val="bottom"/>
          </w:tcPr>
          <w:p w14:paraId="15D5A6E2" w14:textId="0E94BCF7"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Bilbao</w:t>
            </w:r>
          </w:p>
        </w:tc>
        <w:tc>
          <w:tcPr>
            <w:tcW w:w="1946" w:type="dxa"/>
            <w:vAlign w:val="bottom"/>
          </w:tcPr>
          <w:p w14:paraId="1E206B1B" w14:textId="11B10969"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13,5 %</w:t>
            </w:r>
          </w:p>
        </w:tc>
        <w:tc>
          <w:tcPr>
            <w:tcW w:w="2131" w:type="dxa"/>
            <w:vAlign w:val="bottom"/>
          </w:tcPr>
          <w:p w14:paraId="5CB9A567" w14:textId="4537E86B"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3.365 € </w:t>
            </w:r>
          </w:p>
        </w:tc>
      </w:tr>
      <w:tr w:rsidR="00320295" w:rsidRPr="006C4C7E" w14:paraId="6D53DC17"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F0604CE" w14:textId="60EDB06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Gipuzkoa</w:t>
            </w:r>
          </w:p>
        </w:tc>
        <w:tc>
          <w:tcPr>
            <w:tcW w:w="2590" w:type="dxa"/>
            <w:vAlign w:val="bottom"/>
          </w:tcPr>
          <w:p w14:paraId="44F31E4A" w14:textId="3329305B"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Donostia - San Sebastián</w:t>
            </w:r>
          </w:p>
        </w:tc>
        <w:tc>
          <w:tcPr>
            <w:tcW w:w="1946" w:type="dxa"/>
            <w:vAlign w:val="bottom"/>
          </w:tcPr>
          <w:p w14:paraId="0201EEB4" w14:textId="7ADD31D6"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10,1 %</w:t>
            </w:r>
          </w:p>
        </w:tc>
        <w:tc>
          <w:tcPr>
            <w:tcW w:w="2131" w:type="dxa"/>
            <w:vAlign w:val="bottom"/>
          </w:tcPr>
          <w:p w14:paraId="1F2F1C0D" w14:textId="782279F9"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5.567 € </w:t>
            </w:r>
          </w:p>
        </w:tc>
      </w:tr>
      <w:tr w:rsidR="00320295" w:rsidRPr="006C4C7E" w14:paraId="1C412743"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52F4622" w14:textId="43B85F5A"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Las Palmas</w:t>
            </w:r>
          </w:p>
        </w:tc>
        <w:tc>
          <w:tcPr>
            <w:tcW w:w="2590" w:type="dxa"/>
            <w:vAlign w:val="bottom"/>
          </w:tcPr>
          <w:p w14:paraId="41A24FDB" w14:textId="05904323"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Las Palmas de Gran Canaria</w:t>
            </w:r>
          </w:p>
        </w:tc>
        <w:tc>
          <w:tcPr>
            <w:tcW w:w="1946" w:type="dxa"/>
            <w:vAlign w:val="bottom"/>
          </w:tcPr>
          <w:p w14:paraId="10EF142F" w14:textId="7EC39D8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8,4 %</w:t>
            </w:r>
          </w:p>
        </w:tc>
        <w:tc>
          <w:tcPr>
            <w:tcW w:w="2131" w:type="dxa"/>
            <w:vAlign w:val="bottom"/>
          </w:tcPr>
          <w:p w14:paraId="3EE6185B" w14:textId="7F2F531B"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2.132 € </w:t>
            </w:r>
          </w:p>
        </w:tc>
      </w:tr>
      <w:tr w:rsidR="00320295" w:rsidRPr="006C4C7E" w14:paraId="2BE97699"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A8C04C4" w14:textId="784362D5"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Tarragona</w:t>
            </w:r>
          </w:p>
        </w:tc>
        <w:tc>
          <w:tcPr>
            <w:tcW w:w="2590" w:type="dxa"/>
            <w:vAlign w:val="bottom"/>
          </w:tcPr>
          <w:p w14:paraId="389F9B5C" w14:textId="6BB023E1"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Tarragona Capital</w:t>
            </w:r>
          </w:p>
        </w:tc>
        <w:tc>
          <w:tcPr>
            <w:tcW w:w="1946" w:type="dxa"/>
            <w:vAlign w:val="bottom"/>
          </w:tcPr>
          <w:p w14:paraId="573FEB50" w14:textId="725CF36F"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8,3 %</w:t>
            </w:r>
          </w:p>
        </w:tc>
        <w:tc>
          <w:tcPr>
            <w:tcW w:w="2131" w:type="dxa"/>
            <w:vAlign w:val="bottom"/>
          </w:tcPr>
          <w:p w14:paraId="4A3344F6" w14:textId="32CBDC86"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1.664 € </w:t>
            </w:r>
          </w:p>
        </w:tc>
      </w:tr>
      <w:tr w:rsidR="00320295" w:rsidRPr="006C4C7E" w14:paraId="1F94A7E7"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778E45" w14:textId="1BE3A2F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Ourense</w:t>
            </w:r>
          </w:p>
        </w:tc>
        <w:tc>
          <w:tcPr>
            <w:tcW w:w="2590" w:type="dxa"/>
            <w:vAlign w:val="bottom"/>
          </w:tcPr>
          <w:p w14:paraId="2399B9DF" w14:textId="5798C3A7"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Ourense Capital</w:t>
            </w:r>
          </w:p>
        </w:tc>
        <w:tc>
          <w:tcPr>
            <w:tcW w:w="1946" w:type="dxa"/>
            <w:vAlign w:val="bottom"/>
          </w:tcPr>
          <w:p w14:paraId="4CA7080E" w14:textId="0EB7FB62"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8,2 %</w:t>
            </w:r>
          </w:p>
        </w:tc>
        <w:tc>
          <w:tcPr>
            <w:tcW w:w="2131" w:type="dxa"/>
            <w:vAlign w:val="bottom"/>
          </w:tcPr>
          <w:p w14:paraId="3EECDADA" w14:textId="5E6BAE91"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1.537 € </w:t>
            </w:r>
          </w:p>
        </w:tc>
      </w:tr>
      <w:tr w:rsidR="00320295" w:rsidRPr="006C4C7E" w14:paraId="3B5D98ED"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4FA0011" w14:textId="26EA7B48"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León</w:t>
            </w:r>
          </w:p>
        </w:tc>
        <w:tc>
          <w:tcPr>
            <w:tcW w:w="2590" w:type="dxa"/>
            <w:vAlign w:val="bottom"/>
          </w:tcPr>
          <w:p w14:paraId="25E15A07" w14:textId="647A7717"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León Capital</w:t>
            </w:r>
          </w:p>
        </w:tc>
        <w:tc>
          <w:tcPr>
            <w:tcW w:w="1946" w:type="dxa"/>
            <w:vAlign w:val="bottom"/>
          </w:tcPr>
          <w:p w14:paraId="41186B82" w14:textId="2B8665CD"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8,2 %</w:t>
            </w:r>
          </w:p>
        </w:tc>
        <w:tc>
          <w:tcPr>
            <w:tcW w:w="2131" w:type="dxa"/>
            <w:vAlign w:val="bottom"/>
          </w:tcPr>
          <w:p w14:paraId="60E1393C" w14:textId="10DA2B64"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1.509 € </w:t>
            </w:r>
          </w:p>
        </w:tc>
      </w:tr>
      <w:tr w:rsidR="00320295" w:rsidRPr="006C4C7E" w14:paraId="48344D7F"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0C085AE" w14:textId="77D37B13"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Lugo</w:t>
            </w:r>
          </w:p>
        </w:tc>
        <w:tc>
          <w:tcPr>
            <w:tcW w:w="2590" w:type="dxa"/>
            <w:vAlign w:val="bottom"/>
          </w:tcPr>
          <w:p w14:paraId="44D525EC" w14:textId="460E63B1"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Lugo Capital</w:t>
            </w:r>
          </w:p>
        </w:tc>
        <w:tc>
          <w:tcPr>
            <w:tcW w:w="1946" w:type="dxa"/>
            <w:vAlign w:val="bottom"/>
          </w:tcPr>
          <w:p w14:paraId="2833AD4A" w14:textId="31C064F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8,1 %</w:t>
            </w:r>
          </w:p>
        </w:tc>
        <w:tc>
          <w:tcPr>
            <w:tcW w:w="2131" w:type="dxa"/>
            <w:vAlign w:val="bottom"/>
          </w:tcPr>
          <w:p w14:paraId="618BB890" w14:textId="71C92BCF"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1.376 € </w:t>
            </w:r>
          </w:p>
        </w:tc>
      </w:tr>
      <w:tr w:rsidR="00320295" w:rsidRPr="006C4C7E" w14:paraId="32B1D4D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98DCB2B" w14:textId="4C8482F3"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Santa Cruz de Tenerife</w:t>
            </w:r>
          </w:p>
        </w:tc>
        <w:tc>
          <w:tcPr>
            <w:tcW w:w="2590" w:type="dxa"/>
            <w:vAlign w:val="bottom"/>
          </w:tcPr>
          <w:p w14:paraId="6FB7F5C7" w14:textId="33A86456"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Santa Cruz de Tenerife Capital</w:t>
            </w:r>
          </w:p>
        </w:tc>
        <w:tc>
          <w:tcPr>
            <w:tcW w:w="1946" w:type="dxa"/>
            <w:vAlign w:val="bottom"/>
          </w:tcPr>
          <w:p w14:paraId="252DB7DA" w14:textId="0F6AED62"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7,2 %</w:t>
            </w:r>
          </w:p>
        </w:tc>
        <w:tc>
          <w:tcPr>
            <w:tcW w:w="2131" w:type="dxa"/>
            <w:vAlign w:val="bottom"/>
          </w:tcPr>
          <w:p w14:paraId="65F2E7C1" w14:textId="700BDD4F"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1.631 € </w:t>
            </w:r>
          </w:p>
        </w:tc>
      </w:tr>
      <w:tr w:rsidR="00320295" w:rsidRPr="006C4C7E" w14:paraId="17D183F4"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B3F345D" w14:textId="41994EC7"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Murcia</w:t>
            </w:r>
          </w:p>
        </w:tc>
        <w:tc>
          <w:tcPr>
            <w:tcW w:w="2590" w:type="dxa"/>
            <w:vAlign w:val="bottom"/>
          </w:tcPr>
          <w:p w14:paraId="72C8C214" w14:textId="2F459896"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Murcia Capital</w:t>
            </w:r>
          </w:p>
        </w:tc>
        <w:tc>
          <w:tcPr>
            <w:tcW w:w="1946" w:type="dxa"/>
            <w:vAlign w:val="bottom"/>
          </w:tcPr>
          <w:p w14:paraId="610AEBB9" w14:textId="641A978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6,7 %</w:t>
            </w:r>
          </w:p>
        </w:tc>
        <w:tc>
          <w:tcPr>
            <w:tcW w:w="2131" w:type="dxa"/>
            <w:vAlign w:val="bottom"/>
          </w:tcPr>
          <w:p w14:paraId="7B0206F3" w14:textId="3DFA7AB4"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1.365 € </w:t>
            </w:r>
          </w:p>
        </w:tc>
      </w:tr>
      <w:tr w:rsidR="00320295" w:rsidRPr="006C4C7E" w14:paraId="134674D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BBFDBDD" w14:textId="1CA80607"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Alicante</w:t>
            </w:r>
          </w:p>
        </w:tc>
        <w:tc>
          <w:tcPr>
            <w:tcW w:w="2590" w:type="dxa"/>
            <w:vAlign w:val="bottom"/>
          </w:tcPr>
          <w:p w14:paraId="6A629E46" w14:textId="0137585C"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Alicante / Alacant</w:t>
            </w:r>
          </w:p>
        </w:tc>
        <w:tc>
          <w:tcPr>
            <w:tcW w:w="1946" w:type="dxa"/>
            <w:vAlign w:val="bottom"/>
          </w:tcPr>
          <w:p w14:paraId="26D11537" w14:textId="22C57082"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5,6 %</w:t>
            </w:r>
          </w:p>
        </w:tc>
        <w:tc>
          <w:tcPr>
            <w:tcW w:w="2131" w:type="dxa"/>
            <w:vAlign w:val="bottom"/>
          </w:tcPr>
          <w:p w14:paraId="3E27ADE1" w14:textId="7AFD583C"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1.634 € </w:t>
            </w:r>
          </w:p>
        </w:tc>
      </w:tr>
      <w:tr w:rsidR="00320295" w:rsidRPr="006C4C7E" w14:paraId="714A85DB"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0FD4FB9" w14:textId="5D0F514B"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Barcelona</w:t>
            </w:r>
          </w:p>
        </w:tc>
        <w:tc>
          <w:tcPr>
            <w:tcW w:w="2590" w:type="dxa"/>
            <w:vAlign w:val="bottom"/>
          </w:tcPr>
          <w:p w14:paraId="60E82A19" w14:textId="5589AC1A"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Barcelona Capital</w:t>
            </w:r>
          </w:p>
        </w:tc>
        <w:tc>
          <w:tcPr>
            <w:tcW w:w="1946" w:type="dxa"/>
            <w:vAlign w:val="bottom"/>
          </w:tcPr>
          <w:p w14:paraId="3A461F14" w14:textId="61DF3D55"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5,6 %</w:t>
            </w:r>
          </w:p>
        </w:tc>
        <w:tc>
          <w:tcPr>
            <w:tcW w:w="2131" w:type="dxa"/>
            <w:vAlign w:val="bottom"/>
          </w:tcPr>
          <w:p w14:paraId="2F231E34" w14:textId="78BA0E81"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4.400 € </w:t>
            </w:r>
          </w:p>
        </w:tc>
      </w:tr>
      <w:tr w:rsidR="00320295" w:rsidRPr="006C4C7E" w14:paraId="2A5591D7"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2FE2203" w14:textId="0FBA78C1"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Málaga</w:t>
            </w:r>
          </w:p>
        </w:tc>
        <w:tc>
          <w:tcPr>
            <w:tcW w:w="2590" w:type="dxa"/>
            <w:vAlign w:val="bottom"/>
          </w:tcPr>
          <w:p w14:paraId="7A6BA5E0" w14:textId="310DA25A"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Málaga Capital</w:t>
            </w:r>
          </w:p>
        </w:tc>
        <w:tc>
          <w:tcPr>
            <w:tcW w:w="1946" w:type="dxa"/>
            <w:vAlign w:val="bottom"/>
          </w:tcPr>
          <w:p w14:paraId="18508946" w14:textId="6B248638"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5,3 %</w:t>
            </w:r>
          </w:p>
        </w:tc>
        <w:tc>
          <w:tcPr>
            <w:tcW w:w="2131" w:type="dxa"/>
            <w:vAlign w:val="bottom"/>
          </w:tcPr>
          <w:p w14:paraId="64AF0B68" w14:textId="5AF6DB93"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2.332 € </w:t>
            </w:r>
          </w:p>
        </w:tc>
      </w:tr>
      <w:tr w:rsidR="00320295" w:rsidRPr="006C4C7E" w14:paraId="5CBFCE5E"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FC89EA7" w14:textId="4AA8B8C6"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Cádiz</w:t>
            </w:r>
          </w:p>
        </w:tc>
        <w:tc>
          <w:tcPr>
            <w:tcW w:w="2590" w:type="dxa"/>
            <w:vAlign w:val="bottom"/>
          </w:tcPr>
          <w:p w14:paraId="3E7B3353" w14:textId="416B8C10"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Cádiz Capital</w:t>
            </w:r>
          </w:p>
        </w:tc>
        <w:tc>
          <w:tcPr>
            <w:tcW w:w="1946" w:type="dxa"/>
            <w:vAlign w:val="bottom"/>
          </w:tcPr>
          <w:p w14:paraId="4640FEEF" w14:textId="2EDBDC4C"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5,1 %</w:t>
            </w:r>
          </w:p>
        </w:tc>
        <w:tc>
          <w:tcPr>
            <w:tcW w:w="2131" w:type="dxa"/>
            <w:vAlign w:val="bottom"/>
          </w:tcPr>
          <w:p w14:paraId="4680F83B" w14:textId="35A2E0F2"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2.437 € </w:t>
            </w:r>
          </w:p>
        </w:tc>
      </w:tr>
      <w:tr w:rsidR="00320295" w:rsidRPr="006C4C7E" w14:paraId="18F79A96"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55CCB4F" w14:textId="6C29D814"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Huelva</w:t>
            </w:r>
          </w:p>
        </w:tc>
        <w:tc>
          <w:tcPr>
            <w:tcW w:w="2590" w:type="dxa"/>
            <w:vAlign w:val="bottom"/>
          </w:tcPr>
          <w:p w14:paraId="13F06367" w14:textId="452735DD"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Huelva Capital</w:t>
            </w:r>
          </w:p>
        </w:tc>
        <w:tc>
          <w:tcPr>
            <w:tcW w:w="1946" w:type="dxa"/>
            <w:vAlign w:val="bottom"/>
          </w:tcPr>
          <w:p w14:paraId="215BFFF1" w14:textId="4B70792C"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4,5 %</w:t>
            </w:r>
          </w:p>
        </w:tc>
        <w:tc>
          <w:tcPr>
            <w:tcW w:w="2131" w:type="dxa"/>
            <w:vAlign w:val="bottom"/>
          </w:tcPr>
          <w:p w14:paraId="61767872" w14:textId="40831E74"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1.263 € </w:t>
            </w:r>
          </w:p>
        </w:tc>
      </w:tr>
      <w:tr w:rsidR="00320295" w:rsidRPr="006C4C7E" w14:paraId="5A9841D5"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DF238EB" w14:textId="16647377"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Madrid</w:t>
            </w:r>
          </w:p>
        </w:tc>
        <w:tc>
          <w:tcPr>
            <w:tcW w:w="2590" w:type="dxa"/>
            <w:vAlign w:val="bottom"/>
          </w:tcPr>
          <w:p w14:paraId="007E73B4" w14:textId="07F28767"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Madrid Capital</w:t>
            </w:r>
          </w:p>
        </w:tc>
        <w:tc>
          <w:tcPr>
            <w:tcW w:w="1946" w:type="dxa"/>
            <w:vAlign w:val="bottom"/>
          </w:tcPr>
          <w:p w14:paraId="6890CED6" w14:textId="62F3984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4,1 %</w:t>
            </w:r>
          </w:p>
        </w:tc>
        <w:tc>
          <w:tcPr>
            <w:tcW w:w="2131" w:type="dxa"/>
            <w:vAlign w:val="bottom"/>
          </w:tcPr>
          <w:p w14:paraId="165BCB70" w14:textId="46002343"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3.836 € </w:t>
            </w:r>
          </w:p>
        </w:tc>
      </w:tr>
      <w:tr w:rsidR="00320295" w:rsidRPr="006C4C7E" w14:paraId="33CBBD1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E22606C" w14:textId="282DFD7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Ávila</w:t>
            </w:r>
          </w:p>
        </w:tc>
        <w:tc>
          <w:tcPr>
            <w:tcW w:w="2590" w:type="dxa"/>
            <w:vAlign w:val="bottom"/>
          </w:tcPr>
          <w:p w14:paraId="27D9D31F" w14:textId="501D8898"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Ávila Capital</w:t>
            </w:r>
          </w:p>
        </w:tc>
        <w:tc>
          <w:tcPr>
            <w:tcW w:w="1946" w:type="dxa"/>
            <w:vAlign w:val="bottom"/>
          </w:tcPr>
          <w:p w14:paraId="0E9561D5" w14:textId="048A3157"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3,4 %</w:t>
            </w:r>
          </w:p>
        </w:tc>
        <w:tc>
          <w:tcPr>
            <w:tcW w:w="2131" w:type="dxa"/>
            <w:vAlign w:val="bottom"/>
          </w:tcPr>
          <w:p w14:paraId="13D6D590" w14:textId="07AA5445"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1.181 € </w:t>
            </w:r>
          </w:p>
        </w:tc>
      </w:tr>
      <w:tr w:rsidR="00320295" w:rsidRPr="006C4C7E" w14:paraId="160A77B9"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A221C02" w14:textId="6D39593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Sevilla</w:t>
            </w:r>
          </w:p>
        </w:tc>
        <w:tc>
          <w:tcPr>
            <w:tcW w:w="2590" w:type="dxa"/>
            <w:vAlign w:val="bottom"/>
          </w:tcPr>
          <w:p w14:paraId="79994DD8" w14:textId="21BC9C1B"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Sevilla Capital</w:t>
            </w:r>
          </w:p>
        </w:tc>
        <w:tc>
          <w:tcPr>
            <w:tcW w:w="1946" w:type="dxa"/>
            <w:vAlign w:val="bottom"/>
          </w:tcPr>
          <w:p w14:paraId="4D065EAF" w14:textId="6919F0D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3,4 %</w:t>
            </w:r>
          </w:p>
        </w:tc>
        <w:tc>
          <w:tcPr>
            <w:tcW w:w="2131" w:type="dxa"/>
            <w:vAlign w:val="bottom"/>
          </w:tcPr>
          <w:p w14:paraId="086B4388" w14:textId="4EF5B995"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2.106 € </w:t>
            </w:r>
          </w:p>
        </w:tc>
      </w:tr>
      <w:tr w:rsidR="00320295" w:rsidRPr="006C4C7E" w14:paraId="65BAA997"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A9FBA57" w14:textId="0CE38008"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Palencia</w:t>
            </w:r>
          </w:p>
        </w:tc>
        <w:tc>
          <w:tcPr>
            <w:tcW w:w="2590" w:type="dxa"/>
            <w:vAlign w:val="bottom"/>
          </w:tcPr>
          <w:p w14:paraId="4CBC760B" w14:textId="138B2DDB"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Palencia Capital</w:t>
            </w:r>
          </w:p>
        </w:tc>
        <w:tc>
          <w:tcPr>
            <w:tcW w:w="1946" w:type="dxa"/>
            <w:vAlign w:val="bottom"/>
          </w:tcPr>
          <w:p w14:paraId="04C33C83" w14:textId="63FD511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2,8 %</w:t>
            </w:r>
          </w:p>
        </w:tc>
        <w:tc>
          <w:tcPr>
            <w:tcW w:w="2131" w:type="dxa"/>
            <w:vAlign w:val="bottom"/>
          </w:tcPr>
          <w:p w14:paraId="50F51886" w14:textId="1E3EE05F"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1.541 € </w:t>
            </w:r>
          </w:p>
        </w:tc>
      </w:tr>
      <w:tr w:rsidR="00320295" w:rsidRPr="006C4C7E" w14:paraId="7B3799DC"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508E8B0" w14:textId="66B83DB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Asturias</w:t>
            </w:r>
          </w:p>
        </w:tc>
        <w:tc>
          <w:tcPr>
            <w:tcW w:w="2590" w:type="dxa"/>
            <w:vAlign w:val="bottom"/>
          </w:tcPr>
          <w:p w14:paraId="01D371D2" w14:textId="4DA295B4"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Oviedo</w:t>
            </w:r>
          </w:p>
        </w:tc>
        <w:tc>
          <w:tcPr>
            <w:tcW w:w="1946" w:type="dxa"/>
            <w:vAlign w:val="bottom"/>
          </w:tcPr>
          <w:p w14:paraId="61984269" w14:textId="69ECA579"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2,8 %</w:t>
            </w:r>
          </w:p>
        </w:tc>
        <w:tc>
          <w:tcPr>
            <w:tcW w:w="2131" w:type="dxa"/>
            <w:vAlign w:val="bottom"/>
          </w:tcPr>
          <w:p w14:paraId="2938984D" w14:textId="42C839D1"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1.660 € </w:t>
            </w:r>
          </w:p>
        </w:tc>
      </w:tr>
      <w:tr w:rsidR="00320295" w:rsidRPr="006C4C7E" w14:paraId="15CEBB8C"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F168F99" w14:textId="07EC3F9A"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Granada</w:t>
            </w:r>
          </w:p>
        </w:tc>
        <w:tc>
          <w:tcPr>
            <w:tcW w:w="2590" w:type="dxa"/>
            <w:vAlign w:val="bottom"/>
          </w:tcPr>
          <w:p w14:paraId="3F8FB208" w14:textId="6CAC2BA0"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Granada Capital</w:t>
            </w:r>
          </w:p>
        </w:tc>
        <w:tc>
          <w:tcPr>
            <w:tcW w:w="1946" w:type="dxa"/>
            <w:vAlign w:val="bottom"/>
          </w:tcPr>
          <w:p w14:paraId="4E1553EA" w14:textId="0C020C21"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2,7 %</w:t>
            </w:r>
          </w:p>
        </w:tc>
        <w:tc>
          <w:tcPr>
            <w:tcW w:w="2131" w:type="dxa"/>
            <w:vAlign w:val="bottom"/>
          </w:tcPr>
          <w:p w14:paraId="23412900" w14:textId="51D30603"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1.906 € </w:t>
            </w:r>
          </w:p>
        </w:tc>
      </w:tr>
      <w:tr w:rsidR="00320295" w:rsidRPr="006C4C7E" w14:paraId="1A345473"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FD9578" w14:textId="76915448"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lastRenderedPageBreak/>
              <w:t>Toledo</w:t>
            </w:r>
          </w:p>
        </w:tc>
        <w:tc>
          <w:tcPr>
            <w:tcW w:w="2590" w:type="dxa"/>
            <w:vAlign w:val="bottom"/>
          </w:tcPr>
          <w:p w14:paraId="395BEB7E" w14:textId="05C6800B"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Toledo Capital</w:t>
            </w:r>
          </w:p>
        </w:tc>
        <w:tc>
          <w:tcPr>
            <w:tcW w:w="1946" w:type="dxa"/>
            <w:vAlign w:val="bottom"/>
          </w:tcPr>
          <w:p w14:paraId="67A198FD" w14:textId="7188DA67"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2,6 %</w:t>
            </w:r>
          </w:p>
        </w:tc>
        <w:tc>
          <w:tcPr>
            <w:tcW w:w="2131" w:type="dxa"/>
            <w:vAlign w:val="bottom"/>
          </w:tcPr>
          <w:p w14:paraId="3D77062A" w14:textId="6C371075"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1.365 € </w:t>
            </w:r>
          </w:p>
        </w:tc>
      </w:tr>
      <w:tr w:rsidR="00320295" w:rsidRPr="006C4C7E" w14:paraId="7DE5F877"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498756D" w14:textId="25CBE9CB"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Badajoz</w:t>
            </w:r>
          </w:p>
        </w:tc>
        <w:tc>
          <w:tcPr>
            <w:tcW w:w="2590" w:type="dxa"/>
            <w:vAlign w:val="bottom"/>
          </w:tcPr>
          <w:p w14:paraId="47DDB289" w14:textId="74F63123"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Badajoz Capital</w:t>
            </w:r>
          </w:p>
        </w:tc>
        <w:tc>
          <w:tcPr>
            <w:tcW w:w="1946" w:type="dxa"/>
            <w:vAlign w:val="bottom"/>
          </w:tcPr>
          <w:p w14:paraId="516A59C0" w14:textId="7E80B7B7"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2,5 %</w:t>
            </w:r>
          </w:p>
        </w:tc>
        <w:tc>
          <w:tcPr>
            <w:tcW w:w="2131" w:type="dxa"/>
            <w:vAlign w:val="bottom"/>
          </w:tcPr>
          <w:p w14:paraId="7801F376" w14:textId="0B07EEAD"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1.366 € </w:t>
            </w:r>
          </w:p>
        </w:tc>
      </w:tr>
      <w:tr w:rsidR="00320295" w:rsidRPr="006C4C7E" w14:paraId="3381DF2B"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A79DE25" w14:textId="4961CC04"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Araba - Álava</w:t>
            </w:r>
          </w:p>
        </w:tc>
        <w:tc>
          <w:tcPr>
            <w:tcW w:w="2590" w:type="dxa"/>
            <w:vAlign w:val="bottom"/>
          </w:tcPr>
          <w:p w14:paraId="304C2774" w14:textId="74101ACD"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Vitoria - Gasteiz</w:t>
            </w:r>
          </w:p>
        </w:tc>
        <w:tc>
          <w:tcPr>
            <w:tcW w:w="1946" w:type="dxa"/>
            <w:vAlign w:val="bottom"/>
          </w:tcPr>
          <w:p w14:paraId="3003F72B" w14:textId="5ACFA47E"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2,0 %</w:t>
            </w:r>
          </w:p>
        </w:tc>
        <w:tc>
          <w:tcPr>
            <w:tcW w:w="2131" w:type="dxa"/>
            <w:vAlign w:val="bottom"/>
          </w:tcPr>
          <w:p w14:paraId="232DEA4A" w14:textId="4C8040EA"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2.549 € </w:t>
            </w:r>
          </w:p>
        </w:tc>
      </w:tr>
      <w:tr w:rsidR="00320295" w:rsidRPr="006C4C7E" w14:paraId="40F58DE4"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85B36A3" w14:textId="61A4DB37"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Valencia</w:t>
            </w:r>
          </w:p>
        </w:tc>
        <w:tc>
          <w:tcPr>
            <w:tcW w:w="2590" w:type="dxa"/>
            <w:vAlign w:val="bottom"/>
          </w:tcPr>
          <w:p w14:paraId="7E4BBFA9" w14:textId="5BBA114B"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Valencia Capital</w:t>
            </w:r>
          </w:p>
        </w:tc>
        <w:tc>
          <w:tcPr>
            <w:tcW w:w="1946" w:type="dxa"/>
            <w:vAlign w:val="bottom"/>
          </w:tcPr>
          <w:p w14:paraId="3FB85380" w14:textId="20E227B3"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1,8 %</w:t>
            </w:r>
          </w:p>
        </w:tc>
        <w:tc>
          <w:tcPr>
            <w:tcW w:w="2131" w:type="dxa"/>
            <w:vAlign w:val="bottom"/>
          </w:tcPr>
          <w:p w14:paraId="1D682F91" w14:textId="1A1263AF"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2.062 € </w:t>
            </w:r>
          </w:p>
        </w:tc>
      </w:tr>
      <w:tr w:rsidR="00320295" w:rsidRPr="006C4C7E" w14:paraId="4253C318"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75130DB" w14:textId="181E3A55"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Almería</w:t>
            </w:r>
          </w:p>
        </w:tc>
        <w:tc>
          <w:tcPr>
            <w:tcW w:w="2590" w:type="dxa"/>
            <w:vAlign w:val="bottom"/>
          </w:tcPr>
          <w:p w14:paraId="70CC10E8" w14:textId="4196C272"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Almería Capital</w:t>
            </w:r>
          </w:p>
        </w:tc>
        <w:tc>
          <w:tcPr>
            <w:tcW w:w="1946" w:type="dxa"/>
            <w:vAlign w:val="bottom"/>
          </w:tcPr>
          <w:p w14:paraId="36E8756B" w14:textId="3B8707D3"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1,0 %</w:t>
            </w:r>
          </w:p>
        </w:tc>
        <w:tc>
          <w:tcPr>
            <w:tcW w:w="2131" w:type="dxa"/>
            <w:vAlign w:val="bottom"/>
          </w:tcPr>
          <w:p w14:paraId="0EED57F3" w14:textId="2BE6EA5B"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1.332 € </w:t>
            </w:r>
          </w:p>
        </w:tc>
      </w:tr>
      <w:tr w:rsidR="00320295" w:rsidRPr="006C4C7E" w14:paraId="4D91786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27043F1" w14:textId="6FC9A2A3"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Pontevedra</w:t>
            </w:r>
          </w:p>
        </w:tc>
        <w:tc>
          <w:tcPr>
            <w:tcW w:w="2590" w:type="dxa"/>
            <w:vAlign w:val="bottom"/>
          </w:tcPr>
          <w:p w14:paraId="47EB2E52" w14:textId="054C4B84"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Pontevedra Capital</w:t>
            </w:r>
          </w:p>
        </w:tc>
        <w:tc>
          <w:tcPr>
            <w:tcW w:w="1946" w:type="dxa"/>
            <w:vAlign w:val="bottom"/>
          </w:tcPr>
          <w:p w14:paraId="1957E430" w14:textId="386F5FA8"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0,7 %</w:t>
            </w:r>
          </w:p>
        </w:tc>
        <w:tc>
          <w:tcPr>
            <w:tcW w:w="2131" w:type="dxa"/>
            <w:vAlign w:val="bottom"/>
          </w:tcPr>
          <w:p w14:paraId="5BD9CCC5" w14:textId="69D06009"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1.789 € </w:t>
            </w:r>
          </w:p>
        </w:tc>
      </w:tr>
      <w:tr w:rsidR="00320295" w:rsidRPr="006C4C7E" w14:paraId="35168F39"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0C51BA0" w14:textId="3A82F359"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Albacete</w:t>
            </w:r>
          </w:p>
        </w:tc>
        <w:tc>
          <w:tcPr>
            <w:tcW w:w="2590" w:type="dxa"/>
            <w:vAlign w:val="bottom"/>
          </w:tcPr>
          <w:p w14:paraId="04C1ADE8" w14:textId="40AF9303"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Albacete Capital</w:t>
            </w:r>
          </w:p>
        </w:tc>
        <w:tc>
          <w:tcPr>
            <w:tcW w:w="1946" w:type="dxa"/>
            <w:vAlign w:val="bottom"/>
          </w:tcPr>
          <w:p w14:paraId="549F3FD8" w14:textId="04325BD0"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2131" w:type="dxa"/>
            <w:vAlign w:val="bottom"/>
          </w:tcPr>
          <w:p w14:paraId="7C612006" w14:textId="1BC1ABBC"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1.446 € </w:t>
            </w:r>
          </w:p>
        </w:tc>
      </w:tr>
      <w:tr w:rsidR="00320295" w:rsidRPr="006C4C7E" w14:paraId="15169CF4"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D816017" w14:textId="7E2D28F3"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Zamora</w:t>
            </w:r>
          </w:p>
        </w:tc>
        <w:tc>
          <w:tcPr>
            <w:tcW w:w="2590" w:type="dxa"/>
            <w:vAlign w:val="bottom"/>
          </w:tcPr>
          <w:p w14:paraId="275018CA" w14:textId="10C59621"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Zamora Capital</w:t>
            </w:r>
          </w:p>
        </w:tc>
        <w:tc>
          <w:tcPr>
            <w:tcW w:w="1946" w:type="dxa"/>
            <w:vAlign w:val="bottom"/>
          </w:tcPr>
          <w:p w14:paraId="46790873" w14:textId="5904DBFF"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2131" w:type="dxa"/>
            <w:vAlign w:val="bottom"/>
          </w:tcPr>
          <w:p w14:paraId="2C460410" w14:textId="68B31DD6"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1.333 € </w:t>
            </w:r>
          </w:p>
        </w:tc>
      </w:tr>
      <w:tr w:rsidR="00320295" w:rsidRPr="006C4C7E" w14:paraId="577F1E84"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F8FE687" w14:textId="028A8D8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Jaén</w:t>
            </w:r>
          </w:p>
        </w:tc>
        <w:tc>
          <w:tcPr>
            <w:tcW w:w="2590" w:type="dxa"/>
            <w:vAlign w:val="bottom"/>
          </w:tcPr>
          <w:p w14:paraId="6E8B911F" w14:textId="7D76FC63"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Jaén Capital</w:t>
            </w:r>
          </w:p>
        </w:tc>
        <w:tc>
          <w:tcPr>
            <w:tcW w:w="1946" w:type="dxa"/>
            <w:vAlign w:val="bottom"/>
          </w:tcPr>
          <w:p w14:paraId="1226424F" w14:textId="718D915A"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31" w:type="dxa"/>
            <w:vAlign w:val="bottom"/>
          </w:tcPr>
          <w:p w14:paraId="60CA99E7" w14:textId="3CF9206B"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1.333 € </w:t>
            </w:r>
          </w:p>
        </w:tc>
      </w:tr>
      <w:tr w:rsidR="00320295" w:rsidRPr="006C4C7E" w14:paraId="1C98CBE0"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2C28180" w14:textId="766006D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Valladolid</w:t>
            </w:r>
          </w:p>
        </w:tc>
        <w:tc>
          <w:tcPr>
            <w:tcW w:w="2590" w:type="dxa"/>
            <w:vAlign w:val="bottom"/>
          </w:tcPr>
          <w:p w14:paraId="3AEED348" w14:textId="2027AB9D"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Valladolid Capital</w:t>
            </w:r>
          </w:p>
        </w:tc>
        <w:tc>
          <w:tcPr>
            <w:tcW w:w="1946" w:type="dxa"/>
            <w:vAlign w:val="bottom"/>
          </w:tcPr>
          <w:p w14:paraId="79572988" w14:textId="3981DB4F"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31" w:type="dxa"/>
            <w:vAlign w:val="bottom"/>
          </w:tcPr>
          <w:p w14:paraId="1FE12D6F" w14:textId="68332B65"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1.706 € </w:t>
            </w:r>
          </w:p>
        </w:tc>
      </w:tr>
      <w:tr w:rsidR="00320295" w:rsidRPr="006C4C7E" w14:paraId="3CB6E658"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CD20DF8" w14:textId="7923BBE6"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Cáceres</w:t>
            </w:r>
          </w:p>
        </w:tc>
        <w:tc>
          <w:tcPr>
            <w:tcW w:w="2590" w:type="dxa"/>
            <w:vAlign w:val="bottom"/>
          </w:tcPr>
          <w:p w14:paraId="116EA269" w14:textId="0B00C8B6"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Cáceres Capital</w:t>
            </w:r>
          </w:p>
        </w:tc>
        <w:tc>
          <w:tcPr>
            <w:tcW w:w="1946" w:type="dxa"/>
            <w:vAlign w:val="bottom"/>
          </w:tcPr>
          <w:p w14:paraId="6B35EA3B" w14:textId="054B206D"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31" w:type="dxa"/>
            <w:vAlign w:val="bottom"/>
          </w:tcPr>
          <w:p w14:paraId="0E67BC7E" w14:textId="491AF102"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1.269 € </w:t>
            </w:r>
          </w:p>
        </w:tc>
      </w:tr>
      <w:tr w:rsidR="00320295" w:rsidRPr="006C4C7E" w14:paraId="6878F1DE"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FAF9D21" w14:textId="57BE8C10"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Cuenca</w:t>
            </w:r>
          </w:p>
        </w:tc>
        <w:tc>
          <w:tcPr>
            <w:tcW w:w="2590" w:type="dxa"/>
            <w:vAlign w:val="bottom"/>
          </w:tcPr>
          <w:p w14:paraId="1F2BC8B1" w14:textId="37FEF2FB"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Cuenca Capital</w:t>
            </w:r>
          </w:p>
        </w:tc>
        <w:tc>
          <w:tcPr>
            <w:tcW w:w="1946" w:type="dxa"/>
            <w:vAlign w:val="bottom"/>
          </w:tcPr>
          <w:p w14:paraId="50FC290A" w14:textId="402F8ADD"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31" w:type="dxa"/>
            <w:vAlign w:val="bottom"/>
          </w:tcPr>
          <w:p w14:paraId="74BF42F7" w14:textId="7A87E005"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1.297 € </w:t>
            </w:r>
          </w:p>
        </w:tc>
      </w:tr>
      <w:tr w:rsidR="00320295" w:rsidRPr="006C4C7E" w14:paraId="7651ADF6"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2E3C079" w14:textId="35E90B9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Guadalajara</w:t>
            </w:r>
          </w:p>
        </w:tc>
        <w:tc>
          <w:tcPr>
            <w:tcW w:w="2590" w:type="dxa"/>
            <w:vAlign w:val="bottom"/>
          </w:tcPr>
          <w:p w14:paraId="765B87DE" w14:textId="7322AD07"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Guadalajara Capital</w:t>
            </w:r>
          </w:p>
        </w:tc>
        <w:tc>
          <w:tcPr>
            <w:tcW w:w="1946" w:type="dxa"/>
            <w:vAlign w:val="bottom"/>
          </w:tcPr>
          <w:p w14:paraId="12180CD2" w14:textId="3FCD4630"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31" w:type="dxa"/>
            <w:vAlign w:val="bottom"/>
          </w:tcPr>
          <w:p w14:paraId="3FB0A25D" w14:textId="1BD251A3"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1.433 € </w:t>
            </w:r>
          </w:p>
        </w:tc>
      </w:tr>
      <w:tr w:rsidR="00320295" w:rsidRPr="006C4C7E" w14:paraId="6A0D982F"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8BB0F3" w14:textId="16C8301B"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Segovia</w:t>
            </w:r>
          </w:p>
        </w:tc>
        <w:tc>
          <w:tcPr>
            <w:tcW w:w="2590" w:type="dxa"/>
            <w:vAlign w:val="bottom"/>
          </w:tcPr>
          <w:p w14:paraId="28103A6A" w14:textId="69D48452"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Segovia Capital</w:t>
            </w:r>
          </w:p>
        </w:tc>
        <w:tc>
          <w:tcPr>
            <w:tcW w:w="1946" w:type="dxa"/>
            <w:vAlign w:val="bottom"/>
          </w:tcPr>
          <w:p w14:paraId="68845D3E" w14:textId="49E12A3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2131" w:type="dxa"/>
            <w:vAlign w:val="bottom"/>
          </w:tcPr>
          <w:p w14:paraId="38FA0138" w14:textId="0BFB7B4E"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1.635 € </w:t>
            </w:r>
          </w:p>
        </w:tc>
      </w:tr>
      <w:tr w:rsidR="00320295" w:rsidRPr="006C4C7E" w14:paraId="6D6A59A8"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69430EC" w14:textId="2AFB884E"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Zaragoza</w:t>
            </w:r>
          </w:p>
        </w:tc>
        <w:tc>
          <w:tcPr>
            <w:tcW w:w="2590" w:type="dxa"/>
            <w:vAlign w:val="bottom"/>
          </w:tcPr>
          <w:p w14:paraId="1E258C27" w14:textId="7EC4C388"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Zaragoza Capital</w:t>
            </w:r>
          </w:p>
        </w:tc>
        <w:tc>
          <w:tcPr>
            <w:tcW w:w="1946" w:type="dxa"/>
            <w:vAlign w:val="bottom"/>
          </w:tcPr>
          <w:p w14:paraId="0B1E4250" w14:textId="1A3EB265"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-2,7 %</w:t>
            </w:r>
          </w:p>
        </w:tc>
        <w:tc>
          <w:tcPr>
            <w:tcW w:w="2131" w:type="dxa"/>
            <w:vAlign w:val="bottom"/>
          </w:tcPr>
          <w:p w14:paraId="22E2AF43" w14:textId="6B582C13"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1.816 € </w:t>
            </w:r>
          </w:p>
        </w:tc>
      </w:tr>
      <w:tr w:rsidR="00320295" w:rsidRPr="006C4C7E" w14:paraId="5D94028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3FE6457" w14:textId="31138D64"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Salamanca</w:t>
            </w:r>
          </w:p>
        </w:tc>
        <w:tc>
          <w:tcPr>
            <w:tcW w:w="2590" w:type="dxa"/>
            <w:vAlign w:val="bottom"/>
          </w:tcPr>
          <w:p w14:paraId="715C1D11" w14:textId="40F94FB3"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Salamanca Capital</w:t>
            </w:r>
          </w:p>
        </w:tc>
        <w:tc>
          <w:tcPr>
            <w:tcW w:w="1946" w:type="dxa"/>
            <w:vAlign w:val="bottom"/>
          </w:tcPr>
          <w:p w14:paraId="6367A604" w14:textId="4B2CE58C"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c>
          <w:tcPr>
            <w:tcW w:w="2131" w:type="dxa"/>
            <w:vAlign w:val="bottom"/>
          </w:tcPr>
          <w:p w14:paraId="1A58D946" w14:textId="7B77E451"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1.893 € </w:t>
            </w:r>
          </w:p>
        </w:tc>
      </w:tr>
      <w:tr w:rsidR="00320295" w:rsidRPr="006C4C7E" w14:paraId="62FC14B1"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2320CC7" w14:textId="5D6019C8"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Ciudad Real</w:t>
            </w:r>
          </w:p>
        </w:tc>
        <w:tc>
          <w:tcPr>
            <w:tcW w:w="2590" w:type="dxa"/>
            <w:vAlign w:val="bottom"/>
          </w:tcPr>
          <w:p w14:paraId="2520DAF4" w14:textId="3E7AE80B"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Ciudad Real Capital</w:t>
            </w:r>
          </w:p>
        </w:tc>
        <w:tc>
          <w:tcPr>
            <w:tcW w:w="1946" w:type="dxa"/>
            <w:vAlign w:val="bottom"/>
          </w:tcPr>
          <w:p w14:paraId="5B479D7F" w14:textId="03D86315"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-3,6 %</w:t>
            </w:r>
          </w:p>
        </w:tc>
        <w:tc>
          <w:tcPr>
            <w:tcW w:w="2131" w:type="dxa"/>
            <w:vAlign w:val="bottom"/>
          </w:tcPr>
          <w:p w14:paraId="65720A25" w14:textId="3C456BF6"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1.230 € </w:t>
            </w:r>
          </w:p>
        </w:tc>
      </w:tr>
      <w:tr w:rsidR="00320295" w:rsidRPr="006C4C7E" w14:paraId="544499EC"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BB2AFAD" w14:textId="78332402"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Córdoba</w:t>
            </w:r>
          </w:p>
        </w:tc>
        <w:tc>
          <w:tcPr>
            <w:tcW w:w="2590" w:type="dxa"/>
            <w:vAlign w:val="bottom"/>
          </w:tcPr>
          <w:p w14:paraId="110A76D6" w14:textId="659E0111"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Córdoba Capital</w:t>
            </w:r>
          </w:p>
        </w:tc>
        <w:tc>
          <w:tcPr>
            <w:tcW w:w="1946" w:type="dxa"/>
            <w:vAlign w:val="bottom"/>
          </w:tcPr>
          <w:p w14:paraId="467ACF87" w14:textId="6A424D4B"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-3,9 %</w:t>
            </w:r>
          </w:p>
        </w:tc>
        <w:tc>
          <w:tcPr>
            <w:tcW w:w="2131" w:type="dxa"/>
            <w:vAlign w:val="bottom"/>
          </w:tcPr>
          <w:p w14:paraId="70785AE9" w14:textId="43B76D78"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1.469 € </w:t>
            </w:r>
          </w:p>
        </w:tc>
      </w:tr>
      <w:tr w:rsidR="00320295" w:rsidRPr="006C4C7E" w14:paraId="4E8A636A"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6D1E78C" w14:textId="69754C86"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La Rioja</w:t>
            </w:r>
          </w:p>
        </w:tc>
        <w:tc>
          <w:tcPr>
            <w:tcW w:w="2590" w:type="dxa"/>
            <w:vAlign w:val="bottom"/>
          </w:tcPr>
          <w:p w14:paraId="1DACC685" w14:textId="79AA5C68"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Logroño</w:t>
            </w:r>
          </w:p>
        </w:tc>
        <w:tc>
          <w:tcPr>
            <w:tcW w:w="1946" w:type="dxa"/>
            <w:vAlign w:val="bottom"/>
          </w:tcPr>
          <w:p w14:paraId="6492DB77" w14:textId="5C83523F"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-4,1 %</w:t>
            </w:r>
          </w:p>
        </w:tc>
        <w:tc>
          <w:tcPr>
            <w:tcW w:w="2131" w:type="dxa"/>
            <w:vAlign w:val="bottom"/>
          </w:tcPr>
          <w:p w14:paraId="70FA548C" w14:textId="74C52EF7"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1.686 € </w:t>
            </w:r>
          </w:p>
        </w:tc>
      </w:tr>
      <w:tr w:rsidR="00320295" w:rsidRPr="006C4C7E" w14:paraId="49C9FDA0"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E14AA5B" w14:textId="2480655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Cantabria</w:t>
            </w:r>
          </w:p>
        </w:tc>
        <w:tc>
          <w:tcPr>
            <w:tcW w:w="2590" w:type="dxa"/>
            <w:vAlign w:val="bottom"/>
          </w:tcPr>
          <w:p w14:paraId="69D83E85" w14:textId="38CBE3B1"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Santander</w:t>
            </w:r>
          </w:p>
        </w:tc>
        <w:tc>
          <w:tcPr>
            <w:tcW w:w="1946" w:type="dxa"/>
            <w:vAlign w:val="bottom"/>
          </w:tcPr>
          <w:p w14:paraId="5B47AC01" w14:textId="071F2705"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-4,7 %</w:t>
            </w:r>
          </w:p>
        </w:tc>
        <w:tc>
          <w:tcPr>
            <w:tcW w:w="2131" w:type="dxa"/>
            <w:vAlign w:val="bottom"/>
          </w:tcPr>
          <w:p w14:paraId="679E9514" w14:textId="79EE7617"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2.139 € </w:t>
            </w:r>
          </w:p>
        </w:tc>
      </w:tr>
      <w:tr w:rsidR="00320295" w:rsidRPr="006C4C7E" w14:paraId="0898AC25"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513C966" w14:textId="4938B52F"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Illes Balears</w:t>
            </w:r>
          </w:p>
        </w:tc>
        <w:tc>
          <w:tcPr>
            <w:tcW w:w="2590" w:type="dxa"/>
            <w:vAlign w:val="bottom"/>
          </w:tcPr>
          <w:p w14:paraId="43224BEF" w14:textId="4DD5C335"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Palma de Mallorca</w:t>
            </w:r>
          </w:p>
        </w:tc>
        <w:tc>
          <w:tcPr>
            <w:tcW w:w="1946" w:type="dxa"/>
            <w:vAlign w:val="bottom"/>
          </w:tcPr>
          <w:p w14:paraId="3241E616" w14:textId="1F4A698A"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-4,7 %</w:t>
            </w:r>
          </w:p>
        </w:tc>
        <w:tc>
          <w:tcPr>
            <w:tcW w:w="2131" w:type="dxa"/>
            <w:vAlign w:val="bottom"/>
          </w:tcPr>
          <w:p w14:paraId="25249C9B" w14:textId="31A00F75"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2.994 € </w:t>
            </w:r>
          </w:p>
        </w:tc>
      </w:tr>
      <w:tr w:rsidR="00320295" w:rsidRPr="006C4C7E" w14:paraId="4A3CAC9B"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410C601" w14:textId="75DD3E3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Lleida</w:t>
            </w:r>
          </w:p>
        </w:tc>
        <w:tc>
          <w:tcPr>
            <w:tcW w:w="2590" w:type="dxa"/>
            <w:vAlign w:val="bottom"/>
          </w:tcPr>
          <w:p w14:paraId="728907E6" w14:textId="5AF191E2"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Lleida Capital</w:t>
            </w:r>
          </w:p>
        </w:tc>
        <w:tc>
          <w:tcPr>
            <w:tcW w:w="1946" w:type="dxa"/>
            <w:vAlign w:val="bottom"/>
          </w:tcPr>
          <w:p w14:paraId="5857D846" w14:textId="45AF7CE9"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-4,9 %</w:t>
            </w:r>
          </w:p>
        </w:tc>
        <w:tc>
          <w:tcPr>
            <w:tcW w:w="2131" w:type="dxa"/>
            <w:vAlign w:val="bottom"/>
          </w:tcPr>
          <w:p w14:paraId="3D10D809" w14:textId="4888987F"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1.160 € </w:t>
            </w:r>
          </w:p>
        </w:tc>
      </w:tr>
      <w:tr w:rsidR="00320295" w:rsidRPr="006C4C7E" w14:paraId="09F18113"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4B6A043" w14:textId="5C38BE9F"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A Coruña</w:t>
            </w:r>
          </w:p>
        </w:tc>
        <w:tc>
          <w:tcPr>
            <w:tcW w:w="2590" w:type="dxa"/>
            <w:vAlign w:val="bottom"/>
          </w:tcPr>
          <w:p w14:paraId="3D2ED7AC" w14:textId="7B593127"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A Coruña Capital</w:t>
            </w:r>
          </w:p>
        </w:tc>
        <w:tc>
          <w:tcPr>
            <w:tcW w:w="1946" w:type="dxa"/>
            <w:vAlign w:val="bottom"/>
          </w:tcPr>
          <w:p w14:paraId="3AC517F0" w14:textId="59569434"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-5,2 %</w:t>
            </w:r>
          </w:p>
        </w:tc>
        <w:tc>
          <w:tcPr>
            <w:tcW w:w="2131" w:type="dxa"/>
            <w:vAlign w:val="bottom"/>
          </w:tcPr>
          <w:p w14:paraId="3634280E" w14:textId="6576340D"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2.335 € </w:t>
            </w:r>
          </w:p>
        </w:tc>
      </w:tr>
      <w:tr w:rsidR="00320295" w:rsidRPr="006C4C7E" w14:paraId="7E0F260D"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0F15D2B" w14:textId="7B07A3FC"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Castellón</w:t>
            </w:r>
          </w:p>
        </w:tc>
        <w:tc>
          <w:tcPr>
            <w:tcW w:w="2590" w:type="dxa"/>
            <w:vAlign w:val="bottom"/>
          </w:tcPr>
          <w:p w14:paraId="168FF4FE" w14:textId="5D081EE9"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Castellón de la Plana / Castelló de la Plana</w:t>
            </w:r>
          </w:p>
        </w:tc>
        <w:tc>
          <w:tcPr>
            <w:tcW w:w="1946" w:type="dxa"/>
            <w:vAlign w:val="bottom"/>
          </w:tcPr>
          <w:p w14:paraId="12940172" w14:textId="01077F89"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-5,3 %</w:t>
            </w:r>
          </w:p>
        </w:tc>
        <w:tc>
          <w:tcPr>
            <w:tcW w:w="2131" w:type="dxa"/>
            <w:vAlign w:val="bottom"/>
          </w:tcPr>
          <w:p w14:paraId="53083CBE" w14:textId="5CD4EC49"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1.213 € </w:t>
            </w:r>
          </w:p>
        </w:tc>
      </w:tr>
      <w:tr w:rsidR="00320295" w:rsidRPr="006C4C7E" w14:paraId="5F079516"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54AB956" w14:textId="1B96AD7C"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Girona</w:t>
            </w:r>
          </w:p>
        </w:tc>
        <w:tc>
          <w:tcPr>
            <w:tcW w:w="2590" w:type="dxa"/>
            <w:vAlign w:val="bottom"/>
          </w:tcPr>
          <w:p w14:paraId="3EB4EEC9" w14:textId="7E8A238B"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Girona Capital</w:t>
            </w:r>
          </w:p>
        </w:tc>
        <w:tc>
          <w:tcPr>
            <w:tcW w:w="1946" w:type="dxa"/>
            <w:vAlign w:val="bottom"/>
          </w:tcPr>
          <w:p w14:paraId="3E3966FE" w14:textId="17B46B96"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-5,4 %</w:t>
            </w:r>
          </w:p>
        </w:tc>
        <w:tc>
          <w:tcPr>
            <w:tcW w:w="2131" w:type="dxa"/>
            <w:vAlign w:val="bottom"/>
          </w:tcPr>
          <w:p w14:paraId="3B30ED2C" w14:textId="23BFC4A0"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2.254 € </w:t>
            </w:r>
          </w:p>
        </w:tc>
      </w:tr>
      <w:tr w:rsidR="00320295" w:rsidRPr="006C4C7E" w14:paraId="0E6E3C8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0EF609B" w14:textId="14827FD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Burgos</w:t>
            </w:r>
          </w:p>
        </w:tc>
        <w:tc>
          <w:tcPr>
            <w:tcW w:w="2590" w:type="dxa"/>
            <w:vAlign w:val="bottom"/>
          </w:tcPr>
          <w:p w14:paraId="3A59FE90" w14:textId="6D6FF835"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Burgos Capital</w:t>
            </w:r>
          </w:p>
        </w:tc>
        <w:tc>
          <w:tcPr>
            <w:tcW w:w="1946" w:type="dxa"/>
            <w:vAlign w:val="bottom"/>
          </w:tcPr>
          <w:p w14:paraId="2987B580" w14:textId="7F901189" w:rsidR="00320295" w:rsidRPr="006C4C7E" w:rsidRDefault="00320295"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-5,6 %</w:t>
            </w:r>
          </w:p>
        </w:tc>
        <w:tc>
          <w:tcPr>
            <w:tcW w:w="2131" w:type="dxa"/>
            <w:vAlign w:val="bottom"/>
          </w:tcPr>
          <w:p w14:paraId="564ACB83" w14:textId="0EE6F563"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1.667 € </w:t>
            </w:r>
          </w:p>
        </w:tc>
      </w:tr>
      <w:tr w:rsidR="00320295" w:rsidRPr="006C4C7E" w14:paraId="3C442639"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14DC03" w14:textId="7B91E88F"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Navarra</w:t>
            </w:r>
          </w:p>
        </w:tc>
        <w:tc>
          <w:tcPr>
            <w:tcW w:w="2590" w:type="dxa"/>
            <w:vAlign w:val="bottom"/>
          </w:tcPr>
          <w:p w14:paraId="5949382E" w14:textId="2793B7F4" w:rsidR="00320295" w:rsidRPr="00320295"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320295">
              <w:rPr>
                <w:rFonts w:ascii="Open Sans" w:hAnsi="Open Sans" w:cs="Open Sans"/>
                <w:sz w:val="22"/>
                <w:szCs w:val="22"/>
              </w:rPr>
              <w:t>Pamplona / Iruña</w:t>
            </w:r>
          </w:p>
        </w:tc>
        <w:tc>
          <w:tcPr>
            <w:tcW w:w="1946" w:type="dxa"/>
            <w:vAlign w:val="bottom"/>
          </w:tcPr>
          <w:p w14:paraId="68FD156D" w14:textId="54FDBB61" w:rsidR="00320295" w:rsidRPr="006C4C7E" w:rsidRDefault="00320295"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-7,3 %</w:t>
            </w:r>
          </w:p>
        </w:tc>
        <w:tc>
          <w:tcPr>
            <w:tcW w:w="2131" w:type="dxa"/>
            <w:vAlign w:val="bottom"/>
          </w:tcPr>
          <w:p w14:paraId="502BD2D5" w14:textId="4D60807A" w:rsidR="00320295" w:rsidRPr="006C4C7E" w:rsidRDefault="00320295"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2.365 € </w:t>
            </w:r>
          </w:p>
        </w:tc>
      </w:tr>
      <w:tr w:rsidR="00320295" w:rsidRPr="006C4C7E" w14:paraId="1E3B5965"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633C98B" w14:textId="76FF29BD" w:rsidR="00320295" w:rsidRPr="00320295" w:rsidRDefault="00320295" w:rsidP="00596244">
            <w:pPr>
              <w:ind w:right="283"/>
              <w:rPr>
                <w:rFonts w:ascii="Open Sans" w:hAnsi="Open Sans" w:cs="Open Sans"/>
                <w:b w:val="0"/>
                <w:bCs w:val="0"/>
                <w:sz w:val="22"/>
                <w:szCs w:val="22"/>
              </w:rPr>
            </w:pPr>
            <w:r w:rsidRPr="00320295">
              <w:rPr>
                <w:rFonts w:ascii="Open Sans" w:hAnsi="Open Sans" w:cs="Open Sans"/>
                <w:b w:val="0"/>
                <w:bCs w:val="0"/>
                <w:sz w:val="22"/>
                <w:szCs w:val="22"/>
              </w:rPr>
              <w:t>Teruel</w:t>
            </w:r>
          </w:p>
        </w:tc>
        <w:tc>
          <w:tcPr>
            <w:tcW w:w="2590" w:type="dxa"/>
            <w:vAlign w:val="bottom"/>
          </w:tcPr>
          <w:p w14:paraId="2BC7A70C" w14:textId="00F636AD" w:rsidR="00320295" w:rsidRPr="00320295"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Teruel Capital</w:t>
            </w:r>
          </w:p>
        </w:tc>
        <w:tc>
          <w:tcPr>
            <w:tcW w:w="1946" w:type="dxa"/>
            <w:vAlign w:val="bottom"/>
          </w:tcPr>
          <w:p w14:paraId="7B150353" w14:textId="4B33F479" w:rsidR="00320295"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w:t>
            </w:r>
            <w:r w:rsidR="00320295">
              <w:rPr>
                <w:rFonts w:ascii="Open Sans" w:hAnsi="Open Sans" w:cs="Open Sans"/>
                <w:sz w:val="22"/>
                <w:szCs w:val="22"/>
              </w:rPr>
              <w:t> </w:t>
            </w:r>
          </w:p>
        </w:tc>
        <w:tc>
          <w:tcPr>
            <w:tcW w:w="2131" w:type="dxa"/>
            <w:vAlign w:val="bottom"/>
          </w:tcPr>
          <w:p w14:paraId="702D8B06" w14:textId="1190A924" w:rsidR="00320295" w:rsidRPr="006C4C7E" w:rsidRDefault="00320295"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1.249 € </w:t>
            </w:r>
          </w:p>
        </w:tc>
      </w:tr>
      <w:tr w:rsidR="005A0BC2" w:rsidRPr="006C4C7E" w14:paraId="0157B903" w14:textId="77777777" w:rsidTr="003D6D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5E1470A" w14:textId="04213290" w:rsidR="005A0BC2" w:rsidRPr="00320295" w:rsidRDefault="005A0BC2" w:rsidP="00596244">
            <w:pPr>
              <w:ind w:right="283"/>
              <w:rPr>
                <w:rFonts w:ascii="Open Sans" w:hAnsi="Open Sans" w:cs="Open Sans"/>
                <w:b w:val="0"/>
                <w:bCs w:val="0"/>
                <w:sz w:val="22"/>
                <w:szCs w:val="22"/>
              </w:rPr>
            </w:pPr>
            <w:r w:rsidRPr="00320295">
              <w:rPr>
                <w:rFonts w:ascii="Open Sans" w:hAnsi="Open Sans" w:cs="Open Sans"/>
                <w:b w:val="0"/>
                <w:bCs w:val="0"/>
                <w:sz w:val="22"/>
                <w:szCs w:val="22"/>
              </w:rPr>
              <w:t>Soria</w:t>
            </w:r>
          </w:p>
        </w:tc>
        <w:tc>
          <w:tcPr>
            <w:tcW w:w="2590" w:type="dxa"/>
            <w:vAlign w:val="bottom"/>
          </w:tcPr>
          <w:p w14:paraId="0E6F3230" w14:textId="1C4F6F8D" w:rsidR="005A0BC2" w:rsidRPr="00320295"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Soria Capital</w:t>
            </w:r>
          </w:p>
        </w:tc>
        <w:tc>
          <w:tcPr>
            <w:tcW w:w="1946" w:type="dxa"/>
          </w:tcPr>
          <w:p w14:paraId="20A236DF" w14:textId="66233A52"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D50130">
              <w:rPr>
                <w:rFonts w:ascii="Open Sans" w:hAnsi="Open Sans" w:cs="Open Sans"/>
                <w:sz w:val="22"/>
                <w:szCs w:val="22"/>
              </w:rPr>
              <w:t>- </w:t>
            </w:r>
          </w:p>
        </w:tc>
        <w:tc>
          <w:tcPr>
            <w:tcW w:w="2131" w:type="dxa"/>
            <w:vAlign w:val="bottom"/>
          </w:tcPr>
          <w:p w14:paraId="0A1FCF13" w14:textId="50E8E7E0" w:rsidR="005A0BC2" w:rsidRPr="006C4C7E"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1.352 € </w:t>
            </w:r>
          </w:p>
        </w:tc>
      </w:tr>
      <w:tr w:rsidR="005A0BC2" w:rsidRPr="006C4C7E" w14:paraId="65CA07A8" w14:textId="77777777" w:rsidTr="003D6D2C">
        <w:trPr>
          <w:trHeight w:val="283"/>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D6168E8" w14:textId="2BA2D288" w:rsidR="005A0BC2" w:rsidRPr="00320295" w:rsidRDefault="005A0BC2" w:rsidP="00596244">
            <w:pPr>
              <w:ind w:right="283"/>
              <w:rPr>
                <w:rFonts w:ascii="Open Sans" w:hAnsi="Open Sans" w:cs="Open Sans"/>
                <w:b w:val="0"/>
                <w:bCs w:val="0"/>
                <w:sz w:val="22"/>
                <w:szCs w:val="22"/>
              </w:rPr>
            </w:pPr>
            <w:r w:rsidRPr="00320295">
              <w:rPr>
                <w:rFonts w:ascii="Open Sans" w:hAnsi="Open Sans" w:cs="Open Sans"/>
                <w:b w:val="0"/>
                <w:bCs w:val="0"/>
                <w:sz w:val="22"/>
                <w:szCs w:val="22"/>
              </w:rPr>
              <w:t>Huesca</w:t>
            </w:r>
          </w:p>
        </w:tc>
        <w:tc>
          <w:tcPr>
            <w:tcW w:w="2590" w:type="dxa"/>
            <w:vAlign w:val="bottom"/>
          </w:tcPr>
          <w:p w14:paraId="3D024454" w14:textId="05E1FC24" w:rsidR="005A0BC2" w:rsidRPr="00320295"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20295">
              <w:rPr>
                <w:rFonts w:ascii="Open Sans" w:hAnsi="Open Sans" w:cs="Open Sans"/>
                <w:sz w:val="22"/>
                <w:szCs w:val="22"/>
              </w:rPr>
              <w:t>Huesca Capital</w:t>
            </w:r>
          </w:p>
        </w:tc>
        <w:tc>
          <w:tcPr>
            <w:tcW w:w="1946" w:type="dxa"/>
          </w:tcPr>
          <w:p w14:paraId="09E94DB7" w14:textId="28A28B46"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50130">
              <w:rPr>
                <w:rFonts w:ascii="Open Sans" w:hAnsi="Open Sans" w:cs="Open Sans"/>
                <w:sz w:val="22"/>
                <w:szCs w:val="22"/>
              </w:rPr>
              <w:t>- </w:t>
            </w:r>
          </w:p>
        </w:tc>
        <w:tc>
          <w:tcPr>
            <w:tcW w:w="2131" w:type="dxa"/>
            <w:vAlign w:val="bottom"/>
          </w:tcPr>
          <w:p w14:paraId="565714E9" w14:textId="31AF487B" w:rsidR="005A0BC2" w:rsidRPr="006C4C7E"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1.352 € </w:t>
            </w:r>
          </w:p>
        </w:tc>
      </w:tr>
    </w:tbl>
    <w:p w14:paraId="0F30AE44" w14:textId="77777777" w:rsidR="00B16ECF" w:rsidRDefault="00B16ECF" w:rsidP="00596244">
      <w:pPr>
        <w:spacing w:line="276" w:lineRule="auto"/>
        <w:ind w:right="283"/>
        <w:jc w:val="right"/>
        <w:rPr>
          <w:rFonts w:ascii="Open Sans Light" w:hAnsi="Open Sans Light" w:cs="Open Sans Light"/>
          <w:b/>
          <w:iCs/>
          <w:color w:val="303AB2"/>
          <w:szCs w:val="20"/>
          <w:lang w:val="es-ES"/>
        </w:rPr>
      </w:pPr>
    </w:p>
    <w:p w14:paraId="599A1083" w14:textId="42F8AFCE" w:rsidR="00B16ECF" w:rsidRPr="00125207" w:rsidRDefault="00B16ECF" w:rsidP="00596244">
      <w:pPr>
        <w:pStyle w:val="NormalWeb"/>
        <w:shd w:val="clear" w:color="auto" w:fill="FFFFFF"/>
        <w:spacing w:line="276" w:lineRule="auto"/>
        <w:ind w:right="283"/>
        <w:rPr>
          <w:rFonts w:ascii="Open Sans" w:hAnsi="Open Sans" w:cs="Open Sans"/>
          <w:color w:val="000000"/>
          <w:sz w:val="20"/>
          <w:szCs w:val="20"/>
        </w:rPr>
      </w:pPr>
      <w:r w:rsidRPr="00125207">
        <w:rPr>
          <w:rFonts w:ascii="Open Sans Light" w:hAnsi="Open Sans Light" w:cs="Open Sans Light"/>
          <w:b/>
          <w:iCs/>
          <w:color w:val="303AB2"/>
          <w:szCs w:val="18"/>
        </w:rPr>
        <w:t xml:space="preserve">Tabla 4: Distritos de Madrid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sidR="00E4355D" w:rsidRPr="00E4355D">
        <w:rPr>
          <w:rFonts w:ascii="Open Sans Light" w:hAnsi="Open Sans Light" w:cs="Open Sans Light"/>
          <w:b/>
          <w:iCs/>
          <w:color w:val="303AB2"/>
        </w:rPr>
        <w:t xml:space="preserve">anuales </w:t>
      </w:r>
      <w:r w:rsidR="00E4355D" w:rsidRPr="00C5673A">
        <w:rPr>
          <w:rFonts w:ascii="Open Sans Light" w:hAnsi="Open Sans Light" w:cs="Open Sans Light"/>
          <w:b/>
          <w:iCs/>
          <w:color w:val="303AB2"/>
        </w:rPr>
        <w:t>(</w:t>
      </w:r>
      <w:r w:rsidR="00E4355D">
        <w:rPr>
          <w:rFonts w:ascii="Open Sans Light" w:hAnsi="Open Sans Light" w:cs="Open Sans Light"/>
          <w:b/>
          <w:iCs/>
          <w:color w:val="303AB2"/>
        </w:rPr>
        <w:t>dic</w:t>
      </w:r>
      <w:r w:rsidR="00E4355D" w:rsidRPr="00B16ECF">
        <w:rPr>
          <w:rFonts w:ascii="Open Sans Light" w:hAnsi="Open Sans Light" w:cs="Open Sans Light"/>
          <w:b/>
          <w:iCs/>
          <w:color w:val="303AB2"/>
        </w:rPr>
        <w:t>.1</w:t>
      </w:r>
      <w:r w:rsidR="005A0BC2">
        <w:rPr>
          <w:rFonts w:ascii="Open Sans Light" w:hAnsi="Open Sans Light" w:cs="Open Sans Light"/>
          <w:b/>
          <w:iCs/>
          <w:color w:val="303AB2"/>
        </w:rPr>
        <w:t>9</w:t>
      </w:r>
      <w:r w:rsidR="00E4355D" w:rsidRPr="00B16ECF">
        <w:rPr>
          <w:rFonts w:ascii="Open Sans Light" w:hAnsi="Open Sans Light" w:cs="Open Sans Light"/>
          <w:b/>
          <w:iCs/>
          <w:color w:val="303AB2"/>
        </w:rPr>
        <w:t xml:space="preserve"> – </w:t>
      </w:r>
      <w:r w:rsidR="00E4355D">
        <w:rPr>
          <w:rFonts w:ascii="Open Sans Light" w:hAnsi="Open Sans Light" w:cs="Open Sans Light"/>
          <w:b/>
          <w:iCs/>
          <w:color w:val="303AB2"/>
        </w:rPr>
        <w:t>dic</w:t>
      </w:r>
      <w:r w:rsidR="00E4355D" w:rsidRPr="00B16ECF">
        <w:rPr>
          <w:rFonts w:ascii="Open Sans Light" w:hAnsi="Open Sans Light" w:cs="Open Sans Light"/>
          <w:b/>
          <w:iCs/>
          <w:color w:val="303AB2"/>
        </w:rPr>
        <w:t>.</w:t>
      </w:r>
      <w:r w:rsidR="005A0BC2">
        <w:rPr>
          <w:rFonts w:ascii="Open Sans Light" w:hAnsi="Open Sans Light" w:cs="Open Sans Light"/>
          <w:b/>
          <w:iCs/>
          <w:color w:val="303AB2"/>
        </w:rPr>
        <w:t>20</w:t>
      </w:r>
      <w:r w:rsidR="00E4355D" w:rsidRPr="00C5673A">
        <w:rPr>
          <w:rFonts w:ascii="Open Sans Light" w:hAnsi="Open Sans Light" w:cs="Open Sans Light"/>
          <w:b/>
          <w:iCs/>
          <w:color w:val="303AB2"/>
        </w:rPr>
        <w:t>)</w:t>
      </w:r>
    </w:p>
    <w:tbl>
      <w:tblPr>
        <w:tblStyle w:val="Tabladecuadrcula5oscura-nfasis11"/>
        <w:tblW w:w="8926" w:type="dxa"/>
        <w:tblLook w:val="04A0" w:firstRow="1" w:lastRow="0" w:firstColumn="1" w:lastColumn="0" w:noHBand="0" w:noVBand="1"/>
      </w:tblPr>
      <w:tblGrid>
        <w:gridCol w:w="2830"/>
        <w:gridCol w:w="2977"/>
        <w:gridCol w:w="3119"/>
      </w:tblGrid>
      <w:tr w:rsidR="00D32625" w:rsidRPr="006C4C7E" w14:paraId="1021D7EA" w14:textId="77777777" w:rsidTr="006C4C7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6785912" w14:textId="77777777" w:rsidR="00D32625" w:rsidRPr="007354B5" w:rsidRDefault="00D32625" w:rsidP="00596244">
            <w:pPr>
              <w:ind w:right="283"/>
              <w:jc w:val="center"/>
              <w:rPr>
                <w:rFonts w:ascii="Open Sans" w:hAnsi="Open Sans" w:cs="Open Sans"/>
                <w:bCs w:val="0"/>
                <w:sz w:val="22"/>
                <w:szCs w:val="22"/>
                <w:lang w:val="es-ES"/>
              </w:rPr>
            </w:pPr>
            <w:r w:rsidRPr="007354B5">
              <w:rPr>
                <w:rFonts w:ascii="Open Sans" w:hAnsi="Open Sans" w:cs="Open Sans"/>
                <w:bCs w:val="0"/>
                <w:sz w:val="22"/>
                <w:szCs w:val="22"/>
                <w:lang w:val="es-ES"/>
              </w:rPr>
              <w:t>Distrito</w:t>
            </w:r>
          </w:p>
        </w:tc>
        <w:tc>
          <w:tcPr>
            <w:tcW w:w="2977" w:type="dxa"/>
            <w:vAlign w:val="center"/>
          </w:tcPr>
          <w:p w14:paraId="056DD56E" w14:textId="18E823F2" w:rsidR="000F4E17"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22"/>
                <w:szCs w:val="22"/>
                <w:lang w:val="es-ES"/>
              </w:rPr>
            </w:pPr>
            <w:r w:rsidRPr="006C4C7E">
              <w:rPr>
                <w:rFonts w:ascii="Open Sans" w:hAnsi="Open Sans" w:cs="Open Sans"/>
                <w:sz w:val="22"/>
                <w:szCs w:val="22"/>
                <w:lang w:val="es-ES"/>
              </w:rPr>
              <w:t xml:space="preserve">Variación </w:t>
            </w:r>
            <w:r w:rsidR="00E4355D" w:rsidRPr="006C4C7E">
              <w:rPr>
                <w:rFonts w:ascii="Open Sans" w:hAnsi="Open Sans" w:cs="Open Sans"/>
                <w:sz w:val="22"/>
                <w:szCs w:val="22"/>
                <w:lang w:val="es-ES"/>
              </w:rPr>
              <w:t>anua</w:t>
            </w:r>
            <w:r w:rsidR="00491B08">
              <w:rPr>
                <w:rFonts w:ascii="Open Sans" w:hAnsi="Open Sans" w:cs="Open Sans"/>
                <w:sz w:val="22"/>
                <w:szCs w:val="22"/>
                <w:lang w:val="es-ES"/>
              </w:rPr>
              <w:t>l</w:t>
            </w:r>
          </w:p>
          <w:p w14:paraId="63C26219" w14:textId="6A777FC7"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sz w:val="22"/>
                <w:szCs w:val="22"/>
                <w:lang w:val="es-ES"/>
              </w:rPr>
              <w:t>(%)</w:t>
            </w:r>
          </w:p>
        </w:tc>
        <w:tc>
          <w:tcPr>
            <w:tcW w:w="3119" w:type="dxa"/>
            <w:vAlign w:val="center"/>
          </w:tcPr>
          <w:p w14:paraId="3B9F0008" w14:textId="59E56093" w:rsidR="00D32625" w:rsidRPr="006C4C7E" w:rsidRDefault="00E4355D"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Diciembre</w:t>
            </w:r>
            <w:r w:rsidR="00D32625" w:rsidRPr="006C4C7E">
              <w:rPr>
                <w:rFonts w:ascii="Open Sans" w:hAnsi="Open Sans" w:cs="Open Sans"/>
                <w:bCs w:val="0"/>
                <w:sz w:val="22"/>
                <w:szCs w:val="22"/>
                <w:lang w:val="es-ES"/>
              </w:rPr>
              <w:t xml:space="preserve"> 20</w:t>
            </w:r>
            <w:r w:rsidR="005A0BC2">
              <w:rPr>
                <w:rFonts w:ascii="Open Sans" w:hAnsi="Open Sans" w:cs="Open Sans"/>
                <w:bCs w:val="0"/>
                <w:sz w:val="22"/>
                <w:szCs w:val="22"/>
                <w:lang w:val="es-ES"/>
              </w:rPr>
              <w:t>20</w:t>
            </w:r>
          </w:p>
          <w:p w14:paraId="5CA063CF" w14:textId="3454EC73" w:rsidR="00D32625" w:rsidRPr="006C4C7E"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4C7E">
              <w:rPr>
                <w:rFonts w:ascii="Open Sans" w:hAnsi="Open Sans" w:cs="Open Sans"/>
                <w:bCs w:val="0"/>
                <w:sz w:val="22"/>
                <w:szCs w:val="22"/>
                <w:lang w:val="es-ES"/>
              </w:rPr>
              <w:t>(€/m²)</w:t>
            </w:r>
          </w:p>
        </w:tc>
      </w:tr>
      <w:tr w:rsidR="005A0BC2" w:rsidRPr="006C4C7E" w14:paraId="73DA737C"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D64EC11" w14:textId="551B77E5"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Usera</w:t>
            </w:r>
          </w:p>
        </w:tc>
        <w:tc>
          <w:tcPr>
            <w:tcW w:w="2977" w:type="dxa"/>
            <w:vAlign w:val="bottom"/>
          </w:tcPr>
          <w:p w14:paraId="450CDAD4" w14:textId="3965E531"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-8,3 %</w:t>
            </w:r>
          </w:p>
        </w:tc>
        <w:tc>
          <w:tcPr>
            <w:tcW w:w="3119" w:type="dxa"/>
            <w:vAlign w:val="bottom"/>
          </w:tcPr>
          <w:p w14:paraId="1933D0B5" w14:textId="461A61D3"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2.024 € </w:t>
            </w:r>
          </w:p>
        </w:tc>
      </w:tr>
      <w:tr w:rsidR="005A0BC2" w:rsidRPr="006C4C7E" w14:paraId="59A561E4"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E8D640B" w14:textId="5D9F36D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Villa de Vallecas</w:t>
            </w:r>
          </w:p>
        </w:tc>
        <w:tc>
          <w:tcPr>
            <w:tcW w:w="2977" w:type="dxa"/>
            <w:vAlign w:val="bottom"/>
          </w:tcPr>
          <w:p w14:paraId="2D0907D4" w14:textId="139444A1"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-5,1 %</w:t>
            </w:r>
          </w:p>
        </w:tc>
        <w:tc>
          <w:tcPr>
            <w:tcW w:w="3119" w:type="dxa"/>
            <w:vAlign w:val="bottom"/>
          </w:tcPr>
          <w:p w14:paraId="4E7E2D87" w14:textId="77C0B090"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2.400 € </w:t>
            </w:r>
          </w:p>
        </w:tc>
      </w:tr>
      <w:tr w:rsidR="005A0BC2" w:rsidRPr="006C4C7E" w14:paraId="17B72A7A"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8A95D77" w14:textId="0AC6231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Villaverde</w:t>
            </w:r>
          </w:p>
        </w:tc>
        <w:tc>
          <w:tcPr>
            <w:tcW w:w="2977" w:type="dxa"/>
            <w:vAlign w:val="bottom"/>
          </w:tcPr>
          <w:p w14:paraId="1852572B" w14:textId="00B2BE35"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-4,7 %</w:t>
            </w:r>
          </w:p>
        </w:tc>
        <w:tc>
          <w:tcPr>
            <w:tcW w:w="3119" w:type="dxa"/>
            <w:vAlign w:val="bottom"/>
          </w:tcPr>
          <w:p w14:paraId="29E6D647" w14:textId="2F899D38"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1.863 € </w:t>
            </w:r>
          </w:p>
        </w:tc>
      </w:tr>
      <w:tr w:rsidR="005A0BC2" w:rsidRPr="006C4C7E" w14:paraId="56C597B2"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8E54523" w14:textId="1140AA80"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Retiro</w:t>
            </w:r>
          </w:p>
        </w:tc>
        <w:tc>
          <w:tcPr>
            <w:tcW w:w="2977" w:type="dxa"/>
            <w:vAlign w:val="bottom"/>
          </w:tcPr>
          <w:p w14:paraId="3D498475" w14:textId="478C2EDF"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-4,0 %</w:t>
            </w:r>
          </w:p>
        </w:tc>
        <w:tc>
          <w:tcPr>
            <w:tcW w:w="3119" w:type="dxa"/>
            <w:vAlign w:val="bottom"/>
          </w:tcPr>
          <w:p w14:paraId="486B4868" w14:textId="284DC3BD"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4.906 € </w:t>
            </w:r>
          </w:p>
        </w:tc>
      </w:tr>
      <w:tr w:rsidR="005A0BC2" w:rsidRPr="006C4C7E" w14:paraId="2D50338C"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559604D" w14:textId="53C1997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Latina</w:t>
            </w:r>
          </w:p>
        </w:tc>
        <w:tc>
          <w:tcPr>
            <w:tcW w:w="2977" w:type="dxa"/>
            <w:vAlign w:val="bottom"/>
          </w:tcPr>
          <w:p w14:paraId="29ACA79F" w14:textId="583C764B"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-3,8 %</w:t>
            </w:r>
          </w:p>
        </w:tc>
        <w:tc>
          <w:tcPr>
            <w:tcW w:w="3119" w:type="dxa"/>
            <w:vAlign w:val="bottom"/>
          </w:tcPr>
          <w:p w14:paraId="5FA7395B" w14:textId="1EAB0DCE"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2.392 € </w:t>
            </w:r>
          </w:p>
        </w:tc>
      </w:tr>
      <w:tr w:rsidR="005A0BC2" w:rsidRPr="006C4C7E" w14:paraId="0CC59B50"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8D65361" w14:textId="633ADB1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Vicálvaro</w:t>
            </w:r>
          </w:p>
        </w:tc>
        <w:tc>
          <w:tcPr>
            <w:tcW w:w="2977" w:type="dxa"/>
            <w:vAlign w:val="bottom"/>
          </w:tcPr>
          <w:p w14:paraId="3475F776" w14:textId="7E23F861"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-3,4 %</w:t>
            </w:r>
          </w:p>
        </w:tc>
        <w:tc>
          <w:tcPr>
            <w:tcW w:w="3119" w:type="dxa"/>
            <w:vAlign w:val="bottom"/>
          </w:tcPr>
          <w:p w14:paraId="2CA338C5" w14:textId="0605799F"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2.437 € </w:t>
            </w:r>
          </w:p>
        </w:tc>
      </w:tr>
      <w:tr w:rsidR="005A0BC2" w:rsidRPr="006C4C7E" w14:paraId="6DC8F77A"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3E3F2F4" w14:textId="26A131F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Puente de Vallecas</w:t>
            </w:r>
          </w:p>
        </w:tc>
        <w:tc>
          <w:tcPr>
            <w:tcW w:w="2977" w:type="dxa"/>
            <w:vAlign w:val="bottom"/>
          </w:tcPr>
          <w:p w14:paraId="45EE673B" w14:textId="2BE3F120"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-3,2 %</w:t>
            </w:r>
          </w:p>
        </w:tc>
        <w:tc>
          <w:tcPr>
            <w:tcW w:w="3119" w:type="dxa"/>
            <w:vAlign w:val="bottom"/>
          </w:tcPr>
          <w:p w14:paraId="65FB1E5E" w14:textId="6D4875E0"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1.986 € </w:t>
            </w:r>
          </w:p>
        </w:tc>
      </w:tr>
      <w:tr w:rsidR="005A0BC2" w:rsidRPr="006C4C7E" w14:paraId="4A9ADA5D"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1CB02C6" w14:textId="28655E4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Hortaleza</w:t>
            </w:r>
          </w:p>
        </w:tc>
        <w:tc>
          <w:tcPr>
            <w:tcW w:w="2977" w:type="dxa"/>
            <w:vAlign w:val="bottom"/>
          </w:tcPr>
          <w:p w14:paraId="06A24516" w14:textId="1ADCC892"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-2,9 %</w:t>
            </w:r>
          </w:p>
        </w:tc>
        <w:tc>
          <w:tcPr>
            <w:tcW w:w="3119" w:type="dxa"/>
            <w:vAlign w:val="bottom"/>
          </w:tcPr>
          <w:p w14:paraId="1A40FF9D" w14:textId="79C4C182"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3.757 € </w:t>
            </w:r>
          </w:p>
        </w:tc>
      </w:tr>
      <w:tr w:rsidR="005A0BC2" w:rsidRPr="006C4C7E" w14:paraId="6D244747"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1B801B2" w14:textId="496AA984"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Ciudad Lineal</w:t>
            </w:r>
          </w:p>
        </w:tc>
        <w:tc>
          <w:tcPr>
            <w:tcW w:w="2977" w:type="dxa"/>
            <w:vAlign w:val="bottom"/>
          </w:tcPr>
          <w:p w14:paraId="7B5F864C" w14:textId="6B60DAD1"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-2,8 %</w:t>
            </w:r>
          </w:p>
        </w:tc>
        <w:tc>
          <w:tcPr>
            <w:tcW w:w="3119" w:type="dxa"/>
            <w:vAlign w:val="bottom"/>
          </w:tcPr>
          <w:p w14:paraId="1AB00108" w14:textId="266F16E9"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3.219 € </w:t>
            </w:r>
          </w:p>
        </w:tc>
      </w:tr>
      <w:tr w:rsidR="005A0BC2" w:rsidRPr="006C4C7E" w14:paraId="727FF395"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3CF518D" w14:textId="4A2457C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lastRenderedPageBreak/>
              <w:t>Fuencarral</w:t>
            </w:r>
          </w:p>
        </w:tc>
        <w:tc>
          <w:tcPr>
            <w:tcW w:w="2977" w:type="dxa"/>
            <w:vAlign w:val="bottom"/>
          </w:tcPr>
          <w:p w14:paraId="548452AC" w14:textId="01103D4C"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-2,7 %</w:t>
            </w:r>
          </w:p>
        </w:tc>
        <w:tc>
          <w:tcPr>
            <w:tcW w:w="3119" w:type="dxa"/>
            <w:vAlign w:val="bottom"/>
          </w:tcPr>
          <w:p w14:paraId="73648645" w14:textId="2D0500D9"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3.667 € </w:t>
            </w:r>
          </w:p>
        </w:tc>
      </w:tr>
      <w:tr w:rsidR="005A0BC2" w:rsidRPr="006C4C7E" w14:paraId="6F5A91CE"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1B09856" w14:textId="29EA946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Salamanca</w:t>
            </w:r>
          </w:p>
        </w:tc>
        <w:tc>
          <w:tcPr>
            <w:tcW w:w="2977" w:type="dxa"/>
            <w:vAlign w:val="bottom"/>
          </w:tcPr>
          <w:p w14:paraId="35638E0B" w14:textId="5D734D1C"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-2,4 %</w:t>
            </w:r>
          </w:p>
        </w:tc>
        <w:tc>
          <w:tcPr>
            <w:tcW w:w="3119" w:type="dxa"/>
            <w:vAlign w:val="bottom"/>
          </w:tcPr>
          <w:p w14:paraId="474CFB89" w14:textId="410F97D2"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6.138 € </w:t>
            </w:r>
          </w:p>
        </w:tc>
      </w:tr>
      <w:tr w:rsidR="005A0BC2" w:rsidRPr="006C4C7E" w14:paraId="27222BB9"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0988047" w14:textId="12CF0CB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Barajas</w:t>
            </w:r>
          </w:p>
        </w:tc>
        <w:tc>
          <w:tcPr>
            <w:tcW w:w="2977" w:type="dxa"/>
            <w:vAlign w:val="bottom"/>
          </w:tcPr>
          <w:p w14:paraId="418D7748" w14:textId="6D7D9232"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-1,7 %</w:t>
            </w:r>
          </w:p>
        </w:tc>
        <w:tc>
          <w:tcPr>
            <w:tcW w:w="3119" w:type="dxa"/>
            <w:vAlign w:val="bottom"/>
          </w:tcPr>
          <w:p w14:paraId="6B25E07E" w14:textId="4D7ACEE5"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3.359 € </w:t>
            </w:r>
          </w:p>
        </w:tc>
      </w:tr>
      <w:tr w:rsidR="005A0BC2" w:rsidRPr="006C4C7E" w14:paraId="1862319A"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4F42C0D" w14:textId="0B060D60"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Chamberí</w:t>
            </w:r>
          </w:p>
        </w:tc>
        <w:tc>
          <w:tcPr>
            <w:tcW w:w="2977" w:type="dxa"/>
            <w:vAlign w:val="bottom"/>
          </w:tcPr>
          <w:p w14:paraId="5E16859D" w14:textId="1374D46C"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-1,4 %</w:t>
            </w:r>
          </w:p>
        </w:tc>
        <w:tc>
          <w:tcPr>
            <w:tcW w:w="3119" w:type="dxa"/>
            <w:vAlign w:val="bottom"/>
          </w:tcPr>
          <w:p w14:paraId="2110B0FA" w14:textId="2DDAB8A8"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5.434 € </w:t>
            </w:r>
          </w:p>
        </w:tc>
      </w:tr>
      <w:tr w:rsidR="005A0BC2" w:rsidRPr="006C4C7E" w14:paraId="70BD3397"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A159F11" w14:textId="49C2960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Centro</w:t>
            </w:r>
          </w:p>
        </w:tc>
        <w:tc>
          <w:tcPr>
            <w:tcW w:w="2977" w:type="dxa"/>
            <w:vAlign w:val="bottom"/>
          </w:tcPr>
          <w:p w14:paraId="1DE5FE94" w14:textId="73ACAC0D"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-0,9 %</w:t>
            </w:r>
          </w:p>
        </w:tc>
        <w:tc>
          <w:tcPr>
            <w:tcW w:w="3119" w:type="dxa"/>
            <w:vAlign w:val="bottom"/>
          </w:tcPr>
          <w:p w14:paraId="1B644524" w14:textId="5D07FE9E"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5.217 € </w:t>
            </w:r>
          </w:p>
        </w:tc>
      </w:tr>
      <w:tr w:rsidR="005A0BC2" w:rsidRPr="006C4C7E" w14:paraId="0F24841C"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5712CEE" w14:textId="2AD28EEC"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Tetuán</w:t>
            </w:r>
          </w:p>
        </w:tc>
        <w:tc>
          <w:tcPr>
            <w:tcW w:w="2977" w:type="dxa"/>
            <w:vAlign w:val="bottom"/>
          </w:tcPr>
          <w:p w14:paraId="076C1914" w14:textId="46DD4581"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3119" w:type="dxa"/>
            <w:vAlign w:val="bottom"/>
          </w:tcPr>
          <w:p w14:paraId="590AD1EE" w14:textId="584B2228"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3.824 € </w:t>
            </w:r>
          </w:p>
        </w:tc>
      </w:tr>
      <w:tr w:rsidR="005A0BC2" w:rsidRPr="006C4C7E" w14:paraId="28CA0F89"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6ECE830" w14:textId="22B42EB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Carabanchel</w:t>
            </w:r>
          </w:p>
        </w:tc>
        <w:tc>
          <w:tcPr>
            <w:tcW w:w="2977" w:type="dxa"/>
            <w:vAlign w:val="bottom"/>
          </w:tcPr>
          <w:p w14:paraId="2E7DF32E" w14:textId="397235E1"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-0,04 %</w:t>
            </w:r>
          </w:p>
        </w:tc>
        <w:tc>
          <w:tcPr>
            <w:tcW w:w="3119" w:type="dxa"/>
            <w:vAlign w:val="bottom"/>
          </w:tcPr>
          <w:p w14:paraId="30E6FECF" w14:textId="68C199A9"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2.315 € </w:t>
            </w:r>
          </w:p>
        </w:tc>
      </w:tr>
      <w:tr w:rsidR="005A0BC2" w:rsidRPr="006C4C7E" w14:paraId="1F9759E5"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AC2C76B" w14:textId="1DEB2860"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Arganzuela</w:t>
            </w:r>
          </w:p>
        </w:tc>
        <w:tc>
          <w:tcPr>
            <w:tcW w:w="2977" w:type="dxa"/>
            <w:vAlign w:val="bottom"/>
          </w:tcPr>
          <w:p w14:paraId="6A321EF5" w14:textId="5ACDB008"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0,3 %</w:t>
            </w:r>
          </w:p>
        </w:tc>
        <w:tc>
          <w:tcPr>
            <w:tcW w:w="3119" w:type="dxa"/>
            <w:vAlign w:val="bottom"/>
          </w:tcPr>
          <w:p w14:paraId="1FDA951E" w14:textId="7B415F4E"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4.121 € </w:t>
            </w:r>
          </w:p>
        </w:tc>
      </w:tr>
      <w:tr w:rsidR="005A0BC2" w:rsidRPr="006C4C7E" w14:paraId="5A457A0F"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C60704D" w14:textId="6F5386D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Moratalaz</w:t>
            </w:r>
          </w:p>
        </w:tc>
        <w:tc>
          <w:tcPr>
            <w:tcW w:w="2977" w:type="dxa"/>
            <w:vAlign w:val="bottom"/>
          </w:tcPr>
          <w:p w14:paraId="2A14312D" w14:textId="7E2CDE04"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0,3 %</w:t>
            </w:r>
          </w:p>
        </w:tc>
        <w:tc>
          <w:tcPr>
            <w:tcW w:w="3119" w:type="dxa"/>
            <w:vAlign w:val="bottom"/>
          </w:tcPr>
          <w:p w14:paraId="63AF61BD" w14:textId="078208F4"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2.581 € </w:t>
            </w:r>
          </w:p>
        </w:tc>
      </w:tr>
      <w:tr w:rsidR="005A0BC2" w:rsidRPr="006C4C7E" w14:paraId="72BC37E1"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6686897" w14:textId="3E5AEAC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Chamartín</w:t>
            </w:r>
          </w:p>
        </w:tc>
        <w:tc>
          <w:tcPr>
            <w:tcW w:w="2977" w:type="dxa"/>
            <w:vAlign w:val="bottom"/>
          </w:tcPr>
          <w:p w14:paraId="694BDCBE" w14:textId="481D9412"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0,3 %</w:t>
            </w:r>
          </w:p>
        </w:tc>
        <w:tc>
          <w:tcPr>
            <w:tcW w:w="3119" w:type="dxa"/>
            <w:vAlign w:val="bottom"/>
          </w:tcPr>
          <w:p w14:paraId="1E6062D5" w14:textId="286B73F2"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5.192 € </w:t>
            </w:r>
          </w:p>
        </w:tc>
      </w:tr>
      <w:tr w:rsidR="005A0BC2" w:rsidRPr="006C4C7E" w14:paraId="22C09AFF" w14:textId="77777777" w:rsidTr="005A0BC2">
        <w:trPr>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9B89CEA" w14:textId="2461EF2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 Blas</w:t>
            </w:r>
          </w:p>
        </w:tc>
        <w:tc>
          <w:tcPr>
            <w:tcW w:w="2977" w:type="dxa"/>
            <w:vAlign w:val="bottom"/>
          </w:tcPr>
          <w:p w14:paraId="2FDA5096" w14:textId="1EC75945"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3,0 %</w:t>
            </w:r>
          </w:p>
        </w:tc>
        <w:tc>
          <w:tcPr>
            <w:tcW w:w="3119" w:type="dxa"/>
            <w:vAlign w:val="bottom"/>
          </w:tcPr>
          <w:p w14:paraId="6552562B" w14:textId="1E77ACA1" w:rsidR="005A0BC2" w:rsidRPr="006C4C7E"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2.757 € </w:t>
            </w:r>
          </w:p>
        </w:tc>
      </w:tr>
      <w:tr w:rsidR="005A0BC2" w:rsidRPr="006C4C7E" w14:paraId="5022CCD8" w14:textId="77777777" w:rsidTr="005A0BC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206E747" w14:textId="682DDD4A"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Moncloa</w:t>
            </w:r>
          </w:p>
        </w:tc>
        <w:tc>
          <w:tcPr>
            <w:tcW w:w="2977" w:type="dxa"/>
            <w:vAlign w:val="bottom"/>
          </w:tcPr>
          <w:p w14:paraId="7F97DE86" w14:textId="1BB4CEFD"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7,4 %</w:t>
            </w:r>
          </w:p>
        </w:tc>
        <w:tc>
          <w:tcPr>
            <w:tcW w:w="3119" w:type="dxa"/>
            <w:vAlign w:val="bottom"/>
          </w:tcPr>
          <w:p w14:paraId="0040C719" w14:textId="0DCFEF1D" w:rsidR="005A0BC2" w:rsidRPr="006C4C7E"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4.551 € </w:t>
            </w:r>
          </w:p>
        </w:tc>
      </w:tr>
    </w:tbl>
    <w:p w14:paraId="62194E3D" w14:textId="77777777" w:rsidR="00B16ECF" w:rsidRDefault="00B16ECF" w:rsidP="00596244">
      <w:pPr>
        <w:spacing w:line="276" w:lineRule="auto"/>
        <w:ind w:right="283"/>
        <w:jc w:val="right"/>
        <w:rPr>
          <w:rFonts w:ascii="Open Sans Light" w:hAnsi="Open Sans Light" w:cs="Open Sans Light"/>
          <w:b/>
          <w:iCs/>
          <w:color w:val="303AB2"/>
          <w:szCs w:val="20"/>
          <w:lang w:val="es-ES"/>
        </w:rPr>
      </w:pPr>
    </w:p>
    <w:p w14:paraId="7FDB653B" w14:textId="28946FDA" w:rsidR="00B16ECF" w:rsidRPr="00125207" w:rsidRDefault="00B16ECF" w:rsidP="00596244">
      <w:pPr>
        <w:pStyle w:val="NormalWeb"/>
        <w:shd w:val="clear" w:color="auto" w:fill="FFFFFF"/>
        <w:spacing w:line="276" w:lineRule="auto"/>
        <w:ind w:right="283"/>
        <w:rPr>
          <w:rFonts w:ascii="Open Sans" w:hAnsi="Open Sans" w:cs="Open Sans"/>
          <w:color w:val="000000"/>
          <w:sz w:val="20"/>
          <w:szCs w:val="20"/>
        </w:rPr>
      </w:pPr>
      <w:r w:rsidRPr="00125207">
        <w:rPr>
          <w:rFonts w:ascii="Open Sans Light" w:hAnsi="Open Sans Light" w:cs="Open Sans Light"/>
          <w:b/>
          <w:iCs/>
          <w:color w:val="303AB2"/>
          <w:szCs w:val="18"/>
        </w:rPr>
        <w:t xml:space="preserve">Tabla 5: Distritos </w:t>
      </w:r>
      <w:r>
        <w:rPr>
          <w:rFonts w:ascii="Open Sans Light" w:hAnsi="Open Sans Light" w:cs="Open Sans Light"/>
          <w:b/>
          <w:iCs/>
          <w:color w:val="303AB2"/>
          <w:szCs w:val="18"/>
        </w:rPr>
        <w:t xml:space="preserve">de Barcelona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sidR="00E4355D">
        <w:rPr>
          <w:rFonts w:ascii="Open Sans Light" w:hAnsi="Open Sans Light" w:cs="Open Sans Light"/>
          <w:b/>
          <w:iCs/>
          <w:color w:val="303AB2"/>
        </w:rPr>
        <w:t>anuales</w:t>
      </w:r>
      <w:r w:rsidRPr="00C5673A">
        <w:rPr>
          <w:rFonts w:ascii="Open Sans Light" w:hAnsi="Open Sans Light" w:cs="Open Sans Light"/>
          <w:b/>
          <w:iCs/>
          <w:color w:val="303AB2"/>
        </w:rPr>
        <w:t xml:space="preserve"> </w:t>
      </w:r>
      <w:r w:rsidR="00E4355D" w:rsidRPr="00C5673A">
        <w:rPr>
          <w:rFonts w:ascii="Open Sans Light" w:hAnsi="Open Sans Light" w:cs="Open Sans Light"/>
          <w:b/>
          <w:iCs/>
          <w:color w:val="303AB2"/>
        </w:rPr>
        <w:t>(</w:t>
      </w:r>
      <w:r w:rsidR="00E4355D">
        <w:rPr>
          <w:rFonts w:ascii="Open Sans Light" w:hAnsi="Open Sans Light" w:cs="Open Sans Light"/>
          <w:b/>
          <w:iCs/>
          <w:color w:val="303AB2"/>
        </w:rPr>
        <w:t>dic</w:t>
      </w:r>
      <w:r w:rsidR="00E4355D" w:rsidRPr="00B16ECF">
        <w:rPr>
          <w:rFonts w:ascii="Open Sans Light" w:hAnsi="Open Sans Light" w:cs="Open Sans Light"/>
          <w:b/>
          <w:iCs/>
          <w:color w:val="303AB2"/>
        </w:rPr>
        <w:t>.1</w:t>
      </w:r>
      <w:r w:rsidR="005A0BC2">
        <w:rPr>
          <w:rFonts w:ascii="Open Sans Light" w:hAnsi="Open Sans Light" w:cs="Open Sans Light"/>
          <w:b/>
          <w:iCs/>
          <w:color w:val="303AB2"/>
        </w:rPr>
        <w:t>9</w:t>
      </w:r>
      <w:r w:rsidR="00E4355D" w:rsidRPr="00B16ECF">
        <w:rPr>
          <w:rFonts w:ascii="Open Sans Light" w:hAnsi="Open Sans Light" w:cs="Open Sans Light"/>
          <w:b/>
          <w:iCs/>
          <w:color w:val="303AB2"/>
        </w:rPr>
        <w:t xml:space="preserve"> – </w:t>
      </w:r>
      <w:r w:rsidR="00E4355D">
        <w:rPr>
          <w:rFonts w:ascii="Open Sans Light" w:hAnsi="Open Sans Light" w:cs="Open Sans Light"/>
          <w:b/>
          <w:iCs/>
          <w:color w:val="303AB2"/>
        </w:rPr>
        <w:t>dic</w:t>
      </w:r>
      <w:r w:rsidR="00E4355D" w:rsidRPr="00B16ECF">
        <w:rPr>
          <w:rFonts w:ascii="Open Sans Light" w:hAnsi="Open Sans Light" w:cs="Open Sans Light"/>
          <w:b/>
          <w:iCs/>
          <w:color w:val="303AB2"/>
        </w:rPr>
        <w:t>.</w:t>
      </w:r>
      <w:r w:rsidR="005A0BC2">
        <w:rPr>
          <w:rFonts w:ascii="Open Sans Light" w:hAnsi="Open Sans Light" w:cs="Open Sans Light"/>
          <w:b/>
          <w:iCs/>
          <w:color w:val="303AB2"/>
        </w:rPr>
        <w:t>20</w:t>
      </w:r>
      <w:r w:rsidR="00E4355D" w:rsidRPr="00C5673A">
        <w:rPr>
          <w:rFonts w:ascii="Open Sans Light" w:hAnsi="Open Sans Light" w:cs="Open Sans Light"/>
          <w:b/>
          <w:iCs/>
          <w:color w:val="303AB2"/>
        </w:rPr>
        <w:t>)</w:t>
      </w:r>
    </w:p>
    <w:tbl>
      <w:tblPr>
        <w:tblStyle w:val="Tabladecuadrcula5oscura-nfasis11"/>
        <w:tblW w:w="8892" w:type="dxa"/>
        <w:tblLook w:val="04A0" w:firstRow="1" w:lastRow="0" w:firstColumn="1" w:lastColumn="0" w:noHBand="0" w:noVBand="1"/>
      </w:tblPr>
      <w:tblGrid>
        <w:gridCol w:w="3114"/>
        <w:gridCol w:w="2693"/>
        <w:gridCol w:w="3085"/>
      </w:tblGrid>
      <w:tr w:rsidR="00D32625" w:rsidRPr="005A0BC2" w14:paraId="19C8C645" w14:textId="77777777" w:rsidTr="006C4C7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EC777EE" w14:textId="6B397B82" w:rsidR="00D32625" w:rsidRPr="005A0BC2" w:rsidRDefault="006C4C7E" w:rsidP="00596244">
            <w:pPr>
              <w:ind w:right="283"/>
              <w:jc w:val="center"/>
              <w:rPr>
                <w:rFonts w:ascii="Open Sans" w:hAnsi="Open Sans" w:cs="Open Sans"/>
                <w:bCs w:val="0"/>
                <w:sz w:val="22"/>
                <w:szCs w:val="22"/>
                <w:lang w:val="es-ES"/>
              </w:rPr>
            </w:pPr>
            <w:bookmarkStart w:id="1" w:name="_Hlk20661181"/>
            <w:r w:rsidRPr="005A0BC2">
              <w:rPr>
                <w:rFonts w:ascii="Open Sans" w:hAnsi="Open Sans" w:cs="Open Sans"/>
                <w:bCs w:val="0"/>
                <w:sz w:val="22"/>
                <w:szCs w:val="22"/>
                <w:lang w:val="es-ES"/>
              </w:rPr>
              <w:t>Distrito</w:t>
            </w:r>
          </w:p>
        </w:tc>
        <w:tc>
          <w:tcPr>
            <w:tcW w:w="2693" w:type="dxa"/>
            <w:vAlign w:val="center"/>
          </w:tcPr>
          <w:p w14:paraId="75EF6DCB" w14:textId="4F5370DC" w:rsidR="00D32625" w:rsidRPr="005A0BC2"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5A0BC2">
              <w:rPr>
                <w:rFonts w:ascii="Open Sans" w:hAnsi="Open Sans" w:cs="Open Sans"/>
                <w:sz w:val="22"/>
                <w:szCs w:val="22"/>
                <w:lang w:val="es-ES"/>
              </w:rPr>
              <w:t xml:space="preserve">Variación </w:t>
            </w:r>
            <w:r w:rsidR="00E4355D" w:rsidRPr="005A0BC2">
              <w:rPr>
                <w:rFonts w:ascii="Open Sans" w:hAnsi="Open Sans" w:cs="Open Sans"/>
                <w:sz w:val="22"/>
                <w:szCs w:val="22"/>
                <w:lang w:val="es-ES"/>
              </w:rPr>
              <w:t>anua</w:t>
            </w:r>
            <w:r w:rsidR="00491B08">
              <w:rPr>
                <w:rFonts w:ascii="Open Sans" w:hAnsi="Open Sans" w:cs="Open Sans"/>
                <w:sz w:val="22"/>
                <w:szCs w:val="22"/>
                <w:lang w:val="es-ES"/>
              </w:rPr>
              <w:t>l</w:t>
            </w:r>
            <w:r w:rsidR="00E4355D" w:rsidRPr="005A0BC2">
              <w:rPr>
                <w:rFonts w:ascii="Open Sans" w:hAnsi="Open Sans" w:cs="Open Sans"/>
                <w:sz w:val="22"/>
                <w:szCs w:val="22"/>
                <w:lang w:val="es-ES"/>
              </w:rPr>
              <w:t xml:space="preserve"> </w:t>
            </w:r>
            <w:r w:rsidRPr="005A0BC2">
              <w:rPr>
                <w:rFonts w:ascii="Open Sans" w:hAnsi="Open Sans" w:cs="Open Sans"/>
                <w:sz w:val="22"/>
                <w:szCs w:val="22"/>
                <w:lang w:val="es-ES"/>
              </w:rPr>
              <w:t>(%)</w:t>
            </w:r>
          </w:p>
        </w:tc>
        <w:tc>
          <w:tcPr>
            <w:tcW w:w="3085" w:type="dxa"/>
            <w:vAlign w:val="center"/>
          </w:tcPr>
          <w:p w14:paraId="7D53EDCB" w14:textId="6B07C55B" w:rsidR="00D32625" w:rsidRPr="005A0BC2" w:rsidRDefault="00E4355D"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0BC2">
              <w:rPr>
                <w:rFonts w:ascii="Open Sans" w:hAnsi="Open Sans" w:cs="Open Sans"/>
                <w:bCs w:val="0"/>
                <w:sz w:val="22"/>
                <w:szCs w:val="22"/>
                <w:lang w:val="es-ES"/>
              </w:rPr>
              <w:t>Diciembre</w:t>
            </w:r>
            <w:r w:rsidR="00D32625" w:rsidRPr="005A0BC2">
              <w:rPr>
                <w:rFonts w:ascii="Open Sans" w:hAnsi="Open Sans" w:cs="Open Sans"/>
                <w:bCs w:val="0"/>
                <w:sz w:val="22"/>
                <w:szCs w:val="22"/>
                <w:lang w:val="es-ES"/>
              </w:rPr>
              <w:t xml:space="preserve"> 20</w:t>
            </w:r>
            <w:r w:rsidR="005A0BC2">
              <w:rPr>
                <w:rFonts w:ascii="Open Sans" w:hAnsi="Open Sans" w:cs="Open Sans"/>
                <w:bCs w:val="0"/>
                <w:sz w:val="22"/>
                <w:szCs w:val="22"/>
                <w:lang w:val="es-ES"/>
              </w:rPr>
              <w:t>20</w:t>
            </w:r>
          </w:p>
          <w:p w14:paraId="17D67810" w14:textId="77777777" w:rsidR="00D32625" w:rsidRPr="005A0BC2" w:rsidRDefault="00D32625"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0BC2">
              <w:rPr>
                <w:rFonts w:ascii="Open Sans" w:hAnsi="Open Sans" w:cs="Open Sans"/>
                <w:bCs w:val="0"/>
                <w:sz w:val="22"/>
                <w:szCs w:val="22"/>
                <w:lang w:val="es-ES"/>
              </w:rPr>
              <w:t>(€/m²)</w:t>
            </w:r>
          </w:p>
        </w:tc>
      </w:tr>
      <w:tr w:rsidR="005A0BC2" w:rsidRPr="005A0BC2" w14:paraId="729CA3B8" w14:textId="77777777" w:rsidTr="005A0B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66B1158" w14:textId="48BB301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693" w:type="dxa"/>
            <w:vAlign w:val="bottom"/>
          </w:tcPr>
          <w:p w14:paraId="6AAD616E" w14:textId="0E083039"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-5,1 %</w:t>
            </w:r>
          </w:p>
        </w:tc>
        <w:tc>
          <w:tcPr>
            <w:tcW w:w="3085" w:type="dxa"/>
            <w:vAlign w:val="bottom"/>
          </w:tcPr>
          <w:p w14:paraId="187F9C52" w14:textId="6344B081"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3.125 € </w:t>
            </w:r>
          </w:p>
        </w:tc>
      </w:tr>
      <w:tr w:rsidR="005A0BC2" w:rsidRPr="005A0BC2" w14:paraId="364794BC" w14:textId="77777777" w:rsidTr="005A0BC2">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7E41B0F1" w14:textId="013C196C"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693" w:type="dxa"/>
            <w:vAlign w:val="bottom"/>
          </w:tcPr>
          <w:p w14:paraId="7A5979C6" w14:textId="7A3EA2D6"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-4,6 %</w:t>
            </w:r>
          </w:p>
        </w:tc>
        <w:tc>
          <w:tcPr>
            <w:tcW w:w="3085" w:type="dxa"/>
            <w:vAlign w:val="bottom"/>
          </w:tcPr>
          <w:p w14:paraId="55A1ABC5" w14:textId="35877A2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2.523 € </w:t>
            </w:r>
          </w:p>
        </w:tc>
      </w:tr>
      <w:tr w:rsidR="005A0BC2" w:rsidRPr="005A0BC2" w14:paraId="53454886" w14:textId="77777777" w:rsidTr="005A0B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7321C6E9" w14:textId="3D3862E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Gràcia</w:t>
            </w:r>
          </w:p>
        </w:tc>
        <w:tc>
          <w:tcPr>
            <w:tcW w:w="2693" w:type="dxa"/>
            <w:vAlign w:val="bottom"/>
          </w:tcPr>
          <w:p w14:paraId="2CCBED83" w14:textId="4095C36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-4,0 %</w:t>
            </w:r>
          </w:p>
        </w:tc>
        <w:tc>
          <w:tcPr>
            <w:tcW w:w="3085" w:type="dxa"/>
            <w:vAlign w:val="bottom"/>
          </w:tcPr>
          <w:p w14:paraId="2663872B" w14:textId="664DE901"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4.411 € </w:t>
            </w:r>
          </w:p>
        </w:tc>
      </w:tr>
      <w:tr w:rsidR="005A0BC2" w:rsidRPr="005A0BC2" w14:paraId="2A12BD0B" w14:textId="77777777" w:rsidTr="005A0BC2">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3FC1698" w14:textId="3A65570D"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693" w:type="dxa"/>
            <w:vAlign w:val="bottom"/>
          </w:tcPr>
          <w:p w14:paraId="4A9CE466" w14:textId="6D249A19"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-3,6 %</w:t>
            </w:r>
          </w:p>
        </w:tc>
        <w:tc>
          <w:tcPr>
            <w:tcW w:w="3085" w:type="dxa"/>
            <w:vAlign w:val="bottom"/>
          </w:tcPr>
          <w:p w14:paraId="7FF30BA5" w14:textId="0E34D417"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5.082 € </w:t>
            </w:r>
          </w:p>
        </w:tc>
      </w:tr>
      <w:tr w:rsidR="005A0BC2" w:rsidRPr="005A0BC2" w14:paraId="6131E1B0" w14:textId="77777777" w:rsidTr="005A0B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BEB0B77" w14:textId="33D0A56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693" w:type="dxa"/>
            <w:vAlign w:val="bottom"/>
          </w:tcPr>
          <w:p w14:paraId="0D336860" w14:textId="0A94283B"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-3,4 %</w:t>
            </w:r>
          </w:p>
        </w:tc>
        <w:tc>
          <w:tcPr>
            <w:tcW w:w="3085" w:type="dxa"/>
            <w:vAlign w:val="bottom"/>
          </w:tcPr>
          <w:p w14:paraId="0837D6A3" w14:textId="2886CD90"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3.739 € </w:t>
            </w:r>
          </w:p>
        </w:tc>
      </w:tr>
      <w:tr w:rsidR="005A0BC2" w:rsidRPr="005A0BC2" w14:paraId="27D49DB6" w14:textId="77777777" w:rsidTr="005A0BC2">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51ABF8CD" w14:textId="119B416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693" w:type="dxa"/>
            <w:vAlign w:val="bottom"/>
          </w:tcPr>
          <w:p w14:paraId="5A65FAF6" w14:textId="2EE6C8F6"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-1,8 %</w:t>
            </w:r>
          </w:p>
        </w:tc>
        <w:tc>
          <w:tcPr>
            <w:tcW w:w="3085" w:type="dxa"/>
            <w:vAlign w:val="bottom"/>
          </w:tcPr>
          <w:p w14:paraId="15598F21" w14:textId="5A8092B6"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4.173 € </w:t>
            </w:r>
          </w:p>
        </w:tc>
      </w:tr>
      <w:tr w:rsidR="005A0BC2" w:rsidRPr="005A0BC2" w14:paraId="7CF626AD" w14:textId="77777777" w:rsidTr="005A0B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2B315DA" w14:textId="70A14A19"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Les Corts</w:t>
            </w:r>
          </w:p>
        </w:tc>
        <w:tc>
          <w:tcPr>
            <w:tcW w:w="2693" w:type="dxa"/>
            <w:vAlign w:val="bottom"/>
          </w:tcPr>
          <w:p w14:paraId="70978CAD" w14:textId="47E4A00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0,8 %</w:t>
            </w:r>
          </w:p>
        </w:tc>
        <w:tc>
          <w:tcPr>
            <w:tcW w:w="3085" w:type="dxa"/>
            <w:vAlign w:val="bottom"/>
          </w:tcPr>
          <w:p w14:paraId="00FCCAA1" w14:textId="5AB8D886"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5.325 € </w:t>
            </w:r>
          </w:p>
        </w:tc>
      </w:tr>
      <w:tr w:rsidR="005A0BC2" w:rsidRPr="005A0BC2" w14:paraId="0DCF4078" w14:textId="77777777" w:rsidTr="005A0BC2">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A36B0CA" w14:textId="21BE627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 - Guinardó</w:t>
            </w:r>
          </w:p>
        </w:tc>
        <w:tc>
          <w:tcPr>
            <w:tcW w:w="2693" w:type="dxa"/>
            <w:vAlign w:val="bottom"/>
          </w:tcPr>
          <w:p w14:paraId="259CD264" w14:textId="3CA036AD"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0,9 %</w:t>
            </w:r>
          </w:p>
        </w:tc>
        <w:tc>
          <w:tcPr>
            <w:tcW w:w="3085" w:type="dxa"/>
            <w:vAlign w:val="bottom"/>
          </w:tcPr>
          <w:p w14:paraId="0C3FFCBB" w14:textId="331638B9"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3.335 € </w:t>
            </w:r>
          </w:p>
        </w:tc>
      </w:tr>
      <w:tr w:rsidR="005A0BC2" w:rsidRPr="005A0BC2" w14:paraId="6DA9954E" w14:textId="77777777" w:rsidTr="005A0BC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2E8E75A" w14:textId="0DC47CA3" w:rsidR="005A0BC2" w:rsidRPr="005A0BC2" w:rsidRDefault="005A0BC2" w:rsidP="00596244">
            <w:pPr>
              <w:ind w:right="283"/>
              <w:rPr>
                <w:rFonts w:ascii="Open Sans" w:hAnsi="Open Sans" w:cs="Open Sans"/>
                <w:b w:val="0"/>
                <w:bCs w:val="0"/>
                <w:sz w:val="22"/>
                <w:szCs w:val="22"/>
              </w:rPr>
            </w:pPr>
            <w:proofErr w:type="spellStart"/>
            <w:r w:rsidRPr="005A0BC2">
              <w:rPr>
                <w:rFonts w:ascii="Open Sans" w:hAnsi="Open Sans" w:cs="Open Sans"/>
                <w:b w:val="0"/>
                <w:bCs w:val="0"/>
                <w:sz w:val="22"/>
                <w:szCs w:val="22"/>
              </w:rPr>
              <w:t>Ciutat</w:t>
            </w:r>
            <w:proofErr w:type="spellEnd"/>
            <w:r w:rsidRPr="005A0BC2">
              <w:rPr>
                <w:rFonts w:ascii="Open Sans" w:hAnsi="Open Sans" w:cs="Open Sans"/>
                <w:b w:val="0"/>
                <w:bCs w:val="0"/>
                <w:sz w:val="22"/>
                <w:szCs w:val="22"/>
              </w:rPr>
              <w:t xml:space="preserve"> Vella</w:t>
            </w:r>
          </w:p>
        </w:tc>
        <w:tc>
          <w:tcPr>
            <w:tcW w:w="2693" w:type="dxa"/>
            <w:vAlign w:val="bottom"/>
          </w:tcPr>
          <w:p w14:paraId="4FA1B211" w14:textId="664C39F8"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1,0 %</w:t>
            </w:r>
          </w:p>
        </w:tc>
        <w:tc>
          <w:tcPr>
            <w:tcW w:w="3085" w:type="dxa"/>
            <w:vAlign w:val="bottom"/>
          </w:tcPr>
          <w:p w14:paraId="09391364" w14:textId="49DB31C1"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4.721 € </w:t>
            </w:r>
          </w:p>
        </w:tc>
      </w:tr>
      <w:tr w:rsidR="005A0BC2" w:rsidRPr="005A0BC2" w14:paraId="1C92CE04" w14:textId="77777777" w:rsidTr="005A0BC2">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1DD1B119" w14:textId="601AF29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Sarrià - Sant Gervasi</w:t>
            </w:r>
          </w:p>
        </w:tc>
        <w:tc>
          <w:tcPr>
            <w:tcW w:w="2693" w:type="dxa"/>
            <w:vAlign w:val="bottom"/>
          </w:tcPr>
          <w:p w14:paraId="4C314F47" w14:textId="0992E54A"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4,5 %</w:t>
            </w:r>
          </w:p>
        </w:tc>
        <w:tc>
          <w:tcPr>
            <w:tcW w:w="3085" w:type="dxa"/>
            <w:vAlign w:val="bottom"/>
          </w:tcPr>
          <w:p w14:paraId="1ABB3FFF" w14:textId="0CA023C8"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000000"/>
                <w:sz w:val="22"/>
                <w:szCs w:val="22"/>
              </w:rPr>
              <w:t xml:space="preserve">           5.860 € </w:t>
            </w:r>
          </w:p>
        </w:tc>
      </w:tr>
    </w:tbl>
    <w:bookmarkEnd w:id="1"/>
    <w:p w14:paraId="2B735DD2" w14:textId="248C556B" w:rsidR="006C4C7E" w:rsidRPr="00125207" w:rsidRDefault="006C4C7E" w:rsidP="00596244">
      <w:pPr>
        <w:pStyle w:val="NormalWeb"/>
        <w:shd w:val="clear" w:color="auto" w:fill="FFFFFF"/>
        <w:spacing w:line="276" w:lineRule="auto"/>
        <w:ind w:right="283"/>
        <w:rPr>
          <w:rFonts w:ascii="Open Sans" w:hAnsi="Open Sans" w:cs="Open Sans"/>
          <w:color w:val="000000"/>
          <w:sz w:val="20"/>
          <w:szCs w:val="20"/>
        </w:rPr>
      </w:pPr>
      <w:r w:rsidRPr="00125207">
        <w:rPr>
          <w:rFonts w:ascii="Open Sans Light" w:hAnsi="Open Sans Light" w:cs="Open Sans Light"/>
          <w:b/>
          <w:iCs/>
          <w:color w:val="303AB2"/>
          <w:szCs w:val="18"/>
        </w:rPr>
        <w:t xml:space="preserve">Tabla </w:t>
      </w:r>
      <w:r>
        <w:rPr>
          <w:rFonts w:ascii="Open Sans Light" w:hAnsi="Open Sans Light" w:cs="Open Sans Light"/>
          <w:b/>
          <w:iCs/>
          <w:color w:val="303AB2"/>
          <w:szCs w:val="18"/>
        </w:rPr>
        <w:t>6</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Ranking de los 10 barrios</w:t>
      </w:r>
      <w:r w:rsidRPr="00125207">
        <w:rPr>
          <w:rFonts w:ascii="Open Sans Light" w:hAnsi="Open Sans Light" w:cs="Open Sans Light"/>
          <w:b/>
          <w:iCs/>
          <w:color w:val="303AB2"/>
          <w:szCs w:val="18"/>
        </w:rPr>
        <w:t xml:space="preserve"> de Madrid </w:t>
      </w:r>
      <w:r>
        <w:rPr>
          <w:rFonts w:ascii="Open Sans Light" w:hAnsi="Open Sans Light" w:cs="Open Sans Light"/>
          <w:b/>
          <w:iCs/>
          <w:color w:val="303AB2"/>
        </w:rPr>
        <w:t xml:space="preserve">con </w:t>
      </w:r>
      <w:r w:rsidR="00BA4814">
        <w:rPr>
          <w:rFonts w:ascii="Open Sans Light" w:hAnsi="Open Sans Light" w:cs="Open Sans Light"/>
          <w:b/>
          <w:iCs/>
          <w:color w:val="303AB2"/>
        </w:rPr>
        <w:t>mayor variación</w:t>
      </w:r>
      <w:r w:rsidR="00BA4814" w:rsidRPr="00C5673A">
        <w:rPr>
          <w:rFonts w:ascii="Open Sans Light" w:hAnsi="Open Sans Light" w:cs="Open Sans Light"/>
          <w:b/>
          <w:iCs/>
          <w:color w:val="303AB2"/>
        </w:rPr>
        <w:t xml:space="preserve"> </w:t>
      </w:r>
      <w:r w:rsidR="00BA4814" w:rsidRPr="00E4355D">
        <w:rPr>
          <w:rFonts w:ascii="Open Sans Light" w:hAnsi="Open Sans Light" w:cs="Open Sans Light"/>
          <w:b/>
          <w:iCs/>
          <w:color w:val="303AB2"/>
        </w:rPr>
        <w:t>anua</w:t>
      </w:r>
      <w:r w:rsidR="00BA4814">
        <w:rPr>
          <w:rFonts w:ascii="Open Sans Light" w:hAnsi="Open Sans Light" w:cs="Open Sans Light"/>
          <w:b/>
          <w:iCs/>
          <w:color w:val="303AB2"/>
        </w:rPr>
        <w:t>l</w:t>
      </w:r>
      <w:r w:rsidR="00BA4814" w:rsidRPr="00E4355D">
        <w:rPr>
          <w:rFonts w:ascii="Open Sans Light" w:hAnsi="Open Sans Light" w:cs="Open Sans Light"/>
          <w:b/>
          <w:iCs/>
          <w:color w:val="303AB2"/>
        </w:rPr>
        <w:t xml:space="preserve"> </w:t>
      </w:r>
      <w:r w:rsidRPr="00C5673A">
        <w:rPr>
          <w:rFonts w:ascii="Open Sans Light" w:hAnsi="Open Sans Light" w:cs="Open Sans Light"/>
          <w:b/>
          <w:iCs/>
          <w:color w:val="303AB2"/>
        </w:rPr>
        <w:t>(</w:t>
      </w:r>
      <w:r w:rsidR="0092380D">
        <w:rPr>
          <w:rFonts w:ascii="Open Sans Light" w:hAnsi="Open Sans Light" w:cs="Open Sans Light"/>
          <w:b/>
          <w:iCs/>
          <w:color w:val="303AB2"/>
        </w:rPr>
        <w:t>dic</w:t>
      </w:r>
      <w:r w:rsidR="0092380D" w:rsidRPr="00B16ECF">
        <w:rPr>
          <w:rFonts w:ascii="Open Sans Light" w:hAnsi="Open Sans Light" w:cs="Open Sans Light"/>
          <w:b/>
          <w:iCs/>
          <w:color w:val="303AB2"/>
        </w:rPr>
        <w:t>.1</w:t>
      </w:r>
      <w:r w:rsidR="0092380D">
        <w:rPr>
          <w:rFonts w:ascii="Open Sans Light" w:hAnsi="Open Sans Light" w:cs="Open Sans Light"/>
          <w:b/>
          <w:iCs/>
          <w:color w:val="303AB2"/>
        </w:rPr>
        <w:t xml:space="preserve">9 </w:t>
      </w:r>
      <w:r w:rsidR="0092380D" w:rsidRPr="00B16ECF">
        <w:rPr>
          <w:rFonts w:ascii="Open Sans Light" w:hAnsi="Open Sans Light" w:cs="Open Sans Light"/>
          <w:b/>
          <w:iCs/>
          <w:color w:val="303AB2"/>
        </w:rPr>
        <w:t xml:space="preserve">– </w:t>
      </w:r>
      <w:r w:rsidR="0092380D">
        <w:rPr>
          <w:rFonts w:ascii="Open Sans Light" w:hAnsi="Open Sans Light" w:cs="Open Sans Light"/>
          <w:b/>
          <w:iCs/>
          <w:color w:val="303AB2"/>
        </w:rPr>
        <w:t>dic</w:t>
      </w:r>
      <w:r w:rsidR="0092380D" w:rsidRPr="00B16ECF">
        <w:rPr>
          <w:rFonts w:ascii="Open Sans Light" w:hAnsi="Open Sans Light" w:cs="Open Sans Light"/>
          <w:b/>
          <w:iCs/>
          <w:color w:val="303AB2"/>
        </w:rPr>
        <w:t>.</w:t>
      </w:r>
      <w:r w:rsidR="0092380D">
        <w:rPr>
          <w:rFonts w:ascii="Open Sans Light" w:hAnsi="Open Sans Light" w:cs="Open Sans Light"/>
          <w:b/>
          <w:iCs/>
          <w:color w:val="303AB2"/>
        </w:rPr>
        <w:t>20</w:t>
      </w:r>
      <w:r w:rsidRPr="00C5673A">
        <w:rPr>
          <w:rFonts w:ascii="Open Sans Light" w:hAnsi="Open Sans Light" w:cs="Open Sans Light"/>
          <w:b/>
          <w:iCs/>
          <w:color w:val="303AB2"/>
        </w:rPr>
        <w:t>)</w:t>
      </w:r>
    </w:p>
    <w:tbl>
      <w:tblPr>
        <w:tblStyle w:val="Tabladecuadrcula5oscura-nfasis11"/>
        <w:tblW w:w="8899" w:type="dxa"/>
        <w:tblLook w:val="04A0" w:firstRow="1" w:lastRow="0" w:firstColumn="1" w:lastColumn="0" w:noHBand="0" w:noVBand="1"/>
      </w:tblPr>
      <w:tblGrid>
        <w:gridCol w:w="2122"/>
        <w:gridCol w:w="2976"/>
        <w:gridCol w:w="1843"/>
        <w:gridCol w:w="1958"/>
      </w:tblGrid>
      <w:tr w:rsidR="006C4C7E" w:rsidRPr="007C44E1" w14:paraId="1AEF1D79" w14:textId="77777777" w:rsidTr="0092380D">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C698623" w14:textId="17440D36" w:rsidR="006C4C7E" w:rsidRPr="007C44E1" w:rsidRDefault="006C4C7E" w:rsidP="00596244">
            <w:pPr>
              <w:ind w:right="283"/>
              <w:rPr>
                <w:rFonts w:ascii="Open Sans" w:hAnsi="Open Sans" w:cs="Open Sans"/>
                <w:bCs w:val="0"/>
                <w:sz w:val="22"/>
                <w:szCs w:val="22"/>
                <w:lang w:val="es-ES"/>
              </w:rPr>
            </w:pPr>
            <w:r w:rsidRPr="007C44E1">
              <w:rPr>
                <w:rFonts w:ascii="Open Sans" w:hAnsi="Open Sans" w:cs="Open Sans"/>
                <w:bCs w:val="0"/>
                <w:sz w:val="22"/>
                <w:szCs w:val="22"/>
                <w:lang w:val="es-ES"/>
              </w:rPr>
              <w:t>Distrito</w:t>
            </w:r>
          </w:p>
        </w:tc>
        <w:tc>
          <w:tcPr>
            <w:tcW w:w="2976" w:type="dxa"/>
            <w:vAlign w:val="center"/>
          </w:tcPr>
          <w:p w14:paraId="774BD516" w14:textId="28BB8226" w:rsidR="006C4C7E" w:rsidRPr="007C44E1" w:rsidRDefault="006C4C7E" w:rsidP="00596244">
            <w:pPr>
              <w:ind w:right="283"/>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7C44E1">
              <w:rPr>
                <w:rFonts w:ascii="Open Sans" w:hAnsi="Open Sans" w:cs="Open Sans"/>
                <w:sz w:val="22"/>
                <w:szCs w:val="22"/>
                <w:lang w:val="es-ES"/>
              </w:rPr>
              <w:t>Barrio</w:t>
            </w:r>
          </w:p>
        </w:tc>
        <w:tc>
          <w:tcPr>
            <w:tcW w:w="1843" w:type="dxa"/>
          </w:tcPr>
          <w:p w14:paraId="4F17D1E8" w14:textId="7AFABE06" w:rsidR="006C4C7E" w:rsidRPr="007C44E1" w:rsidRDefault="006C4C7E"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C44E1">
              <w:rPr>
                <w:rFonts w:ascii="Open Sans" w:hAnsi="Open Sans" w:cs="Open Sans"/>
                <w:sz w:val="22"/>
                <w:szCs w:val="22"/>
                <w:lang w:val="es-ES"/>
              </w:rPr>
              <w:t>Variación anual (%)</w:t>
            </w:r>
          </w:p>
        </w:tc>
        <w:tc>
          <w:tcPr>
            <w:tcW w:w="1958" w:type="dxa"/>
          </w:tcPr>
          <w:p w14:paraId="333AAE3F" w14:textId="175A0950" w:rsidR="006C4C7E" w:rsidRPr="007C44E1" w:rsidRDefault="006C4C7E"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C44E1">
              <w:rPr>
                <w:rFonts w:ascii="Open Sans" w:hAnsi="Open Sans" w:cs="Open Sans"/>
                <w:bCs w:val="0"/>
                <w:sz w:val="22"/>
                <w:szCs w:val="22"/>
                <w:lang w:val="es-ES"/>
              </w:rPr>
              <w:t>Diciembre 20</w:t>
            </w:r>
            <w:r w:rsidR="0092380D">
              <w:rPr>
                <w:rFonts w:ascii="Open Sans" w:hAnsi="Open Sans" w:cs="Open Sans"/>
                <w:bCs w:val="0"/>
                <w:sz w:val="22"/>
                <w:szCs w:val="22"/>
                <w:lang w:val="es-ES"/>
              </w:rPr>
              <w:t>20</w:t>
            </w:r>
          </w:p>
          <w:p w14:paraId="6D3B6719" w14:textId="77777777" w:rsidR="006C4C7E" w:rsidRPr="007C44E1" w:rsidRDefault="006C4C7E"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7C44E1">
              <w:rPr>
                <w:rFonts w:ascii="Open Sans" w:hAnsi="Open Sans" w:cs="Open Sans"/>
                <w:bCs w:val="0"/>
                <w:sz w:val="22"/>
                <w:szCs w:val="22"/>
                <w:lang w:val="es-ES"/>
              </w:rPr>
              <w:t>(€/m²)</w:t>
            </w:r>
          </w:p>
        </w:tc>
      </w:tr>
      <w:tr w:rsidR="007C44E1" w:rsidRPr="007C44E1" w14:paraId="424F18DD"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3BCFA2F" w14:textId="197C793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Fuencarral</w:t>
            </w:r>
          </w:p>
        </w:tc>
        <w:tc>
          <w:tcPr>
            <w:tcW w:w="2976" w:type="dxa"/>
            <w:vAlign w:val="bottom"/>
          </w:tcPr>
          <w:p w14:paraId="63D6B770" w14:textId="57441C95"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Tres Olivos - Valverde</w:t>
            </w:r>
          </w:p>
        </w:tc>
        <w:tc>
          <w:tcPr>
            <w:tcW w:w="1843" w:type="dxa"/>
            <w:vAlign w:val="bottom"/>
          </w:tcPr>
          <w:p w14:paraId="3F482B3D" w14:textId="4978CDF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-20,5%</w:t>
            </w:r>
          </w:p>
        </w:tc>
        <w:tc>
          <w:tcPr>
            <w:tcW w:w="1958" w:type="dxa"/>
            <w:vAlign w:val="bottom"/>
          </w:tcPr>
          <w:p w14:paraId="4EAF9E0C" w14:textId="181EC5D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2.515 €</w:t>
            </w:r>
          </w:p>
        </w:tc>
      </w:tr>
      <w:tr w:rsidR="007C44E1" w:rsidRPr="007C44E1" w14:paraId="3338B331"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F799C57" w14:textId="6B0970E5"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Usera</w:t>
            </w:r>
          </w:p>
        </w:tc>
        <w:tc>
          <w:tcPr>
            <w:tcW w:w="2976" w:type="dxa"/>
            <w:vAlign w:val="bottom"/>
          </w:tcPr>
          <w:p w14:paraId="276FAF71" w14:textId="643CE931"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Orcasitas</w:t>
            </w:r>
          </w:p>
        </w:tc>
        <w:tc>
          <w:tcPr>
            <w:tcW w:w="1843" w:type="dxa"/>
            <w:vAlign w:val="bottom"/>
          </w:tcPr>
          <w:p w14:paraId="02AA4305" w14:textId="0CD3C24A"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-15,0%</w:t>
            </w:r>
          </w:p>
        </w:tc>
        <w:tc>
          <w:tcPr>
            <w:tcW w:w="1958" w:type="dxa"/>
            <w:vAlign w:val="bottom"/>
          </w:tcPr>
          <w:p w14:paraId="58D9B66F" w14:textId="6F316DAD"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1.643 €</w:t>
            </w:r>
          </w:p>
        </w:tc>
      </w:tr>
      <w:tr w:rsidR="007C44E1" w:rsidRPr="007C44E1" w14:paraId="34D316EC"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13F3ABD" w14:textId="0FCADB24"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Usera</w:t>
            </w:r>
          </w:p>
        </w:tc>
        <w:tc>
          <w:tcPr>
            <w:tcW w:w="2976" w:type="dxa"/>
            <w:vAlign w:val="bottom"/>
          </w:tcPr>
          <w:p w14:paraId="11BD39A2" w14:textId="74459B7D"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Almendrales</w:t>
            </w:r>
          </w:p>
        </w:tc>
        <w:tc>
          <w:tcPr>
            <w:tcW w:w="1843" w:type="dxa"/>
            <w:vAlign w:val="bottom"/>
          </w:tcPr>
          <w:p w14:paraId="2358AE95" w14:textId="1F89227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-12,9%</w:t>
            </w:r>
          </w:p>
        </w:tc>
        <w:tc>
          <w:tcPr>
            <w:tcW w:w="1958" w:type="dxa"/>
            <w:vAlign w:val="bottom"/>
          </w:tcPr>
          <w:p w14:paraId="1C2E3C7C" w14:textId="5A78173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2.097 €</w:t>
            </w:r>
          </w:p>
        </w:tc>
      </w:tr>
      <w:tr w:rsidR="007C44E1" w:rsidRPr="007C44E1" w14:paraId="4DB4BA11"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1232637" w14:textId="2D6AF915"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Villaverde</w:t>
            </w:r>
          </w:p>
        </w:tc>
        <w:tc>
          <w:tcPr>
            <w:tcW w:w="2976" w:type="dxa"/>
            <w:vAlign w:val="bottom"/>
          </w:tcPr>
          <w:p w14:paraId="5C7DD496" w14:textId="7BE2590A"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San Cristóbal de Villaverde</w:t>
            </w:r>
          </w:p>
        </w:tc>
        <w:tc>
          <w:tcPr>
            <w:tcW w:w="1843" w:type="dxa"/>
            <w:vAlign w:val="bottom"/>
          </w:tcPr>
          <w:p w14:paraId="625158B4" w14:textId="0AC872F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-10,8%</w:t>
            </w:r>
          </w:p>
        </w:tc>
        <w:tc>
          <w:tcPr>
            <w:tcW w:w="1958" w:type="dxa"/>
            <w:vAlign w:val="bottom"/>
          </w:tcPr>
          <w:p w14:paraId="65C4E5E7" w14:textId="54AB7228"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1.436 €</w:t>
            </w:r>
          </w:p>
        </w:tc>
      </w:tr>
      <w:tr w:rsidR="007C44E1" w:rsidRPr="007C44E1" w14:paraId="43AFE7DD"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952EE47" w14:textId="357EE09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Retiro</w:t>
            </w:r>
          </w:p>
        </w:tc>
        <w:tc>
          <w:tcPr>
            <w:tcW w:w="2976" w:type="dxa"/>
            <w:vAlign w:val="bottom"/>
          </w:tcPr>
          <w:p w14:paraId="6D8BD3EF" w14:textId="5F7B331C"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Ibiza de Madrid</w:t>
            </w:r>
          </w:p>
        </w:tc>
        <w:tc>
          <w:tcPr>
            <w:tcW w:w="1843" w:type="dxa"/>
            <w:vAlign w:val="bottom"/>
          </w:tcPr>
          <w:p w14:paraId="284E763B" w14:textId="7DEE59F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-9,5%</w:t>
            </w:r>
          </w:p>
        </w:tc>
        <w:tc>
          <w:tcPr>
            <w:tcW w:w="1958" w:type="dxa"/>
            <w:vAlign w:val="bottom"/>
          </w:tcPr>
          <w:p w14:paraId="651A7964" w14:textId="5CE338FA"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5.765 €</w:t>
            </w:r>
          </w:p>
        </w:tc>
      </w:tr>
      <w:tr w:rsidR="007C44E1" w:rsidRPr="007C44E1" w14:paraId="7386B8FA"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E5EF0C3" w14:textId="146497B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Villaverde</w:t>
            </w:r>
          </w:p>
        </w:tc>
        <w:tc>
          <w:tcPr>
            <w:tcW w:w="2976" w:type="dxa"/>
            <w:vAlign w:val="bottom"/>
          </w:tcPr>
          <w:p w14:paraId="2B473CC3" w14:textId="721DC39D"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Butarque</w:t>
            </w:r>
          </w:p>
        </w:tc>
        <w:tc>
          <w:tcPr>
            <w:tcW w:w="1843" w:type="dxa"/>
            <w:vAlign w:val="bottom"/>
          </w:tcPr>
          <w:p w14:paraId="66F2C919" w14:textId="0E9C7AF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-8,7%</w:t>
            </w:r>
          </w:p>
        </w:tc>
        <w:tc>
          <w:tcPr>
            <w:tcW w:w="1958" w:type="dxa"/>
            <w:vAlign w:val="bottom"/>
          </w:tcPr>
          <w:p w14:paraId="0B19B022" w14:textId="6F871976"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1.967 €</w:t>
            </w:r>
          </w:p>
        </w:tc>
      </w:tr>
      <w:tr w:rsidR="007C44E1" w:rsidRPr="007C44E1" w14:paraId="01F75992"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2734A9B" w14:textId="7AE6405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Latina</w:t>
            </w:r>
          </w:p>
        </w:tc>
        <w:tc>
          <w:tcPr>
            <w:tcW w:w="2976" w:type="dxa"/>
            <w:vAlign w:val="bottom"/>
          </w:tcPr>
          <w:p w14:paraId="6C01D27B" w14:textId="6E3F2F6E"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Lucero</w:t>
            </w:r>
          </w:p>
        </w:tc>
        <w:tc>
          <w:tcPr>
            <w:tcW w:w="1843" w:type="dxa"/>
            <w:vAlign w:val="bottom"/>
          </w:tcPr>
          <w:p w14:paraId="1CF49F0A" w14:textId="6C2075F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-8,1%</w:t>
            </w:r>
          </w:p>
        </w:tc>
        <w:tc>
          <w:tcPr>
            <w:tcW w:w="1958" w:type="dxa"/>
            <w:vAlign w:val="bottom"/>
          </w:tcPr>
          <w:p w14:paraId="6F85FAE7" w14:textId="79718FC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2.303 €</w:t>
            </w:r>
          </w:p>
        </w:tc>
      </w:tr>
      <w:tr w:rsidR="007C44E1" w:rsidRPr="007C44E1" w14:paraId="178514C9"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933EE04" w14:textId="090B897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283EB6DF" w14:textId="1AA599D6"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Amposta</w:t>
            </w:r>
          </w:p>
        </w:tc>
        <w:tc>
          <w:tcPr>
            <w:tcW w:w="1843" w:type="dxa"/>
            <w:vAlign w:val="bottom"/>
          </w:tcPr>
          <w:p w14:paraId="08FA41F4" w14:textId="2E6BD46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-7,3%</w:t>
            </w:r>
          </w:p>
        </w:tc>
        <w:tc>
          <w:tcPr>
            <w:tcW w:w="1958" w:type="dxa"/>
            <w:vAlign w:val="bottom"/>
          </w:tcPr>
          <w:p w14:paraId="03C0D3AC" w14:textId="591D7D48"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1.984 €</w:t>
            </w:r>
          </w:p>
        </w:tc>
      </w:tr>
      <w:tr w:rsidR="007C44E1" w:rsidRPr="007C44E1" w14:paraId="073DDD66"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77B340D" w14:textId="5E0B670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Usera</w:t>
            </w:r>
          </w:p>
        </w:tc>
        <w:tc>
          <w:tcPr>
            <w:tcW w:w="2976" w:type="dxa"/>
            <w:vAlign w:val="bottom"/>
          </w:tcPr>
          <w:p w14:paraId="7C88D4C9" w14:textId="767C71E6"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Moscardó</w:t>
            </w:r>
          </w:p>
        </w:tc>
        <w:tc>
          <w:tcPr>
            <w:tcW w:w="1843" w:type="dxa"/>
            <w:vAlign w:val="bottom"/>
          </w:tcPr>
          <w:p w14:paraId="2858277F" w14:textId="7ED47B6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-7,3%</w:t>
            </w:r>
          </w:p>
        </w:tc>
        <w:tc>
          <w:tcPr>
            <w:tcW w:w="1958" w:type="dxa"/>
            <w:vAlign w:val="bottom"/>
          </w:tcPr>
          <w:p w14:paraId="58EFEC02" w14:textId="7596825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2.174 €</w:t>
            </w:r>
          </w:p>
        </w:tc>
      </w:tr>
      <w:tr w:rsidR="007C44E1" w:rsidRPr="007C44E1" w14:paraId="452BB78E"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4E4B1A4" w14:textId="1F2A762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lastRenderedPageBreak/>
              <w:t>Usera</w:t>
            </w:r>
          </w:p>
        </w:tc>
        <w:tc>
          <w:tcPr>
            <w:tcW w:w="2976" w:type="dxa"/>
            <w:vAlign w:val="bottom"/>
          </w:tcPr>
          <w:p w14:paraId="047FDA31" w14:textId="3B03515E"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7C44E1">
              <w:rPr>
                <w:rFonts w:ascii="Open Sans" w:hAnsi="Open Sans" w:cs="Open Sans"/>
                <w:sz w:val="22"/>
                <w:szCs w:val="22"/>
              </w:rPr>
              <w:t>Pradolongo</w:t>
            </w:r>
            <w:proofErr w:type="spellEnd"/>
          </w:p>
        </w:tc>
        <w:tc>
          <w:tcPr>
            <w:tcW w:w="1843" w:type="dxa"/>
            <w:vAlign w:val="bottom"/>
          </w:tcPr>
          <w:p w14:paraId="37E235C9" w14:textId="039CF1B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-7,1%</w:t>
            </w:r>
          </w:p>
        </w:tc>
        <w:tc>
          <w:tcPr>
            <w:tcW w:w="1958" w:type="dxa"/>
            <w:vAlign w:val="bottom"/>
          </w:tcPr>
          <w:p w14:paraId="7C362B65" w14:textId="64C6679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2.038 €</w:t>
            </w:r>
          </w:p>
        </w:tc>
      </w:tr>
      <w:tr w:rsidR="007C44E1" w:rsidRPr="007C44E1" w14:paraId="77696849"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92D91C9" w14:textId="09555A85"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Vicálvaro</w:t>
            </w:r>
          </w:p>
        </w:tc>
        <w:tc>
          <w:tcPr>
            <w:tcW w:w="2976" w:type="dxa"/>
            <w:vAlign w:val="bottom"/>
          </w:tcPr>
          <w:p w14:paraId="243EA5A3" w14:textId="2A7E4BD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El Cañaveral - Los Berrocales</w:t>
            </w:r>
          </w:p>
        </w:tc>
        <w:tc>
          <w:tcPr>
            <w:tcW w:w="1843" w:type="dxa"/>
            <w:vAlign w:val="bottom"/>
          </w:tcPr>
          <w:p w14:paraId="12651AFC" w14:textId="535634CB"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-6,4%</w:t>
            </w:r>
          </w:p>
        </w:tc>
        <w:tc>
          <w:tcPr>
            <w:tcW w:w="1958" w:type="dxa"/>
            <w:vAlign w:val="bottom"/>
          </w:tcPr>
          <w:p w14:paraId="4BC8F4F0" w14:textId="5D6F2CA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2.443 €</w:t>
            </w:r>
          </w:p>
        </w:tc>
      </w:tr>
      <w:tr w:rsidR="007C44E1" w:rsidRPr="007C44E1" w14:paraId="19C80265"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1D2B534" w14:textId="4A30B220"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Puente de Vallecas</w:t>
            </w:r>
          </w:p>
        </w:tc>
        <w:tc>
          <w:tcPr>
            <w:tcW w:w="2976" w:type="dxa"/>
            <w:vAlign w:val="bottom"/>
          </w:tcPr>
          <w:p w14:paraId="2B7E48F5" w14:textId="492E5DDA"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San Diego</w:t>
            </w:r>
          </w:p>
        </w:tc>
        <w:tc>
          <w:tcPr>
            <w:tcW w:w="1843" w:type="dxa"/>
            <w:vAlign w:val="bottom"/>
          </w:tcPr>
          <w:p w14:paraId="26C1BA45" w14:textId="4631C565"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-6,4%</w:t>
            </w:r>
          </w:p>
        </w:tc>
        <w:tc>
          <w:tcPr>
            <w:tcW w:w="1958" w:type="dxa"/>
            <w:vAlign w:val="bottom"/>
          </w:tcPr>
          <w:p w14:paraId="7113A5AE" w14:textId="7CEB112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1.934 €</w:t>
            </w:r>
          </w:p>
        </w:tc>
      </w:tr>
      <w:tr w:rsidR="007C44E1" w:rsidRPr="007C44E1" w14:paraId="660BB488"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9108BAC" w14:textId="12D34113"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Chamberí</w:t>
            </w:r>
          </w:p>
        </w:tc>
        <w:tc>
          <w:tcPr>
            <w:tcW w:w="2976" w:type="dxa"/>
            <w:vAlign w:val="bottom"/>
          </w:tcPr>
          <w:p w14:paraId="7ACB1B0D" w14:textId="4D743750"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Trafalgar</w:t>
            </w:r>
          </w:p>
        </w:tc>
        <w:tc>
          <w:tcPr>
            <w:tcW w:w="1843" w:type="dxa"/>
            <w:vAlign w:val="bottom"/>
          </w:tcPr>
          <w:p w14:paraId="5CD9AC32" w14:textId="7371BDFB"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-6,1%</w:t>
            </w:r>
          </w:p>
        </w:tc>
        <w:tc>
          <w:tcPr>
            <w:tcW w:w="1958" w:type="dxa"/>
            <w:vAlign w:val="bottom"/>
          </w:tcPr>
          <w:p w14:paraId="25AFD85A" w14:textId="20DE1079"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5.546 €</w:t>
            </w:r>
          </w:p>
        </w:tc>
      </w:tr>
      <w:tr w:rsidR="007C44E1" w:rsidRPr="007C44E1" w14:paraId="097AF52D"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A19BC51" w14:textId="7E7AE7D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Moncloa</w:t>
            </w:r>
          </w:p>
        </w:tc>
        <w:tc>
          <w:tcPr>
            <w:tcW w:w="2976" w:type="dxa"/>
            <w:vAlign w:val="bottom"/>
          </w:tcPr>
          <w:p w14:paraId="785A5361" w14:textId="4C1D96B2"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Argüelles</w:t>
            </w:r>
          </w:p>
        </w:tc>
        <w:tc>
          <w:tcPr>
            <w:tcW w:w="1843" w:type="dxa"/>
            <w:vAlign w:val="bottom"/>
          </w:tcPr>
          <w:p w14:paraId="3C3D95EB" w14:textId="1B81454E"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-5,8%</w:t>
            </w:r>
          </w:p>
        </w:tc>
        <w:tc>
          <w:tcPr>
            <w:tcW w:w="1958" w:type="dxa"/>
            <w:vAlign w:val="bottom"/>
          </w:tcPr>
          <w:p w14:paraId="21AD1E95" w14:textId="38C608B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4.700 €</w:t>
            </w:r>
          </w:p>
        </w:tc>
      </w:tr>
      <w:tr w:rsidR="007C44E1" w:rsidRPr="007C44E1" w14:paraId="555A270D"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D1C77EB" w14:textId="262B184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Salamanca</w:t>
            </w:r>
          </w:p>
        </w:tc>
        <w:tc>
          <w:tcPr>
            <w:tcW w:w="2976" w:type="dxa"/>
            <w:vAlign w:val="bottom"/>
          </w:tcPr>
          <w:p w14:paraId="58315187" w14:textId="5E4F7864"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Fuente del Berro</w:t>
            </w:r>
          </w:p>
        </w:tc>
        <w:tc>
          <w:tcPr>
            <w:tcW w:w="1843" w:type="dxa"/>
            <w:vAlign w:val="bottom"/>
          </w:tcPr>
          <w:p w14:paraId="77119C1B" w14:textId="1934F2A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-5,7%</w:t>
            </w:r>
          </w:p>
        </w:tc>
        <w:tc>
          <w:tcPr>
            <w:tcW w:w="1958" w:type="dxa"/>
            <w:vAlign w:val="bottom"/>
          </w:tcPr>
          <w:p w14:paraId="799E9F82" w14:textId="61192FE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4.590 €</w:t>
            </w:r>
          </w:p>
        </w:tc>
      </w:tr>
      <w:tr w:rsidR="007C44E1" w:rsidRPr="007C44E1" w14:paraId="2B10A92F"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E98FC0E" w14:textId="29CA864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Salamanca</w:t>
            </w:r>
          </w:p>
        </w:tc>
        <w:tc>
          <w:tcPr>
            <w:tcW w:w="2976" w:type="dxa"/>
            <w:vAlign w:val="bottom"/>
          </w:tcPr>
          <w:p w14:paraId="4E0A9939" w14:textId="598ECFA6"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Castellana</w:t>
            </w:r>
          </w:p>
        </w:tc>
        <w:tc>
          <w:tcPr>
            <w:tcW w:w="1843" w:type="dxa"/>
            <w:vAlign w:val="bottom"/>
          </w:tcPr>
          <w:p w14:paraId="07A50E88" w14:textId="2AAECCA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-5,2%</w:t>
            </w:r>
          </w:p>
        </w:tc>
        <w:tc>
          <w:tcPr>
            <w:tcW w:w="1958" w:type="dxa"/>
            <w:vAlign w:val="bottom"/>
          </w:tcPr>
          <w:p w14:paraId="622B1D51" w14:textId="5BA208E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6.995 €</w:t>
            </w:r>
          </w:p>
        </w:tc>
      </w:tr>
      <w:tr w:rsidR="007C44E1" w:rsidRPr="007C44E1" w14:paraId="2E9FFC6F"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937341C" w14:textId="56C0FC6E"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Centro</w:t>
            </w:r>
          </w:p>
        </w:tc>
        <w:tc>
          <w:tcPr>
            <w:tcW w:w="2976" w:type="dxa"/>
            <w:vAlign w:val="bottom"/>
          </w:tcPr>
          <w:p w14:paraId="15D6ED51" w14:textId="44A0DBBB"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Embajadores - Lavapiés</w:t>
            </w:r>
          </w:p>
        </w:tc>
        <w:tc>
          <w:tcPr>
            <w:tcW w:w="1843" w:type="dxa"/>
            <w:vAlign w:val="bottom"/>
          </w:tcPr>
          <w:p w14:paraId="715AF96A" w14:textId="641AEFE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-5,1%</w:t>
            </w:r>
          </w:p>
        </w:tc>
        <w:tc>
          <w:tcPr>
            <w:tcW w:w="1958" w:type="dxa"/>
            <w:vAlign w:val="bottom"/>
          </w:tcPr>
          <w:p w14:paraId="4A1F522A" w14:textId="2118B006"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4.354 €</w:t>
            </w:r>
          </w:p>
        </w:tc>
      </w:tr>
      <w:tr w:rsidR="007C44E1" w:rsidRPr="007C44E1" w14:paraId="2E1B307F"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AA40CBC" w14:textId="6A1A719E"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Chamberí</w:t>
            </w:r>
          </w:p>
        </w:tc>
        <w:tc>
          <w:tcPr>
            <w:tcW w:w="2976" w:type="dxa"/>
            <w:vAlign w:val="bottom"/>
          </w:tcPr>
          <w:p w14:paraId="12895D0B" w14:textId="1385AEB1"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Almagro</w:t>
            </w:r>
          </w:p>
        </w:tc>
        <w:tc>
          <w:tcPr>
            <w:tcW w:w="1843" w:type="dxa"/>
            <w:vAlign w:val="bottom"/>
          </w:tcPr>
          <w:p w14:paraId="3AC3332E" w14:textId="3B4D1EC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-5,1%</w:t>
            </w:r>
          </w:p>
        </w:tc>
        <w:tc>
          <w:tcPr>
            <w:tcW w:w="1958" w:type="dxa"/>
            <w:vAlign w:val="bottom"/>
          </w:tcPr>
          <w:p w14:paraId="6D8F50C9" w14:textId="7F32093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6.305 €</w:t>
            </w:r>
          </w:p>
        </w:tc>
      </w:tr>
      <w:tr w:rsidR="007C44E1" w:rsidRPr="007C44E1" w14:paraId="0BE4EE6A"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2D18EF6" w14:textId="0A8B6C2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Tetuán</w:t>
            </w:r>
          </w:p>
        </w:tc>
        <w:tc>
          <w:tcPr>
            <w:tcW w:w="2976" w:type="dxa"/>
            <w:vAlign w:val="bottom"/>
          </w:tcPr>
          <w:p w14:paraId="0C662127" w14:textId="21C1FD2D"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Berruguete</w:t>
            </w:r>
          </w:p>
        </w:tc>
        <w:tc>
          <w:tcPr>
            <w:tcW w:w="1843" w:type="dxa"/>
            <w:vAlign w:val="bottom"/>
          </w:tcPr>
          <w:p w14:paraId="451287F8" w14:textId="3BD6696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-4,7%</w:t>
            </w:r>
          </w:p>
        </w:tc>
        <w:tc>
          <w:tcPr>
            <w:tcW w:w="1958" w:type="dxa"/>
            <w:vAlign w:val="bottom"/>
          </w:tcPr>
          <w:p w14:paraId="72F714C6" w14:textId="49A9C79B"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3.239 €</w:t>
            </w:r>
          </w:p>
        </w:tc>
      </w:tr>
      <w:tr w:rsidR="007C44E1" w:rsidRPr="007C44E1" w14:paraId="589339A2"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89AFCFF" w14:textId="2A1A605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Chamartín</w:t>
            </w:r>
          </w:p>
        </w:tc>
        <w:tc>
          <w:tcPr>
            <w:tcW w:w="2976" w:type="dxa"/>
            <w:vAlign w:val="bottom"/>
          </w:tcPr>
          <w:p w14:paraId="1CE8AE16" w14:textId="50EFD8C1"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Ciudad Jardín</w:t>
            </w:r>
          </w:p>
        </w:tc>
        <w:tc>
          <w:tcPr>
            <w:tcW w:w="1843" w:type="dxa"/>
            <w:vAlign w:val="bottom"/>
          </w:tcPr>
          <w:p w14:paraId="256B479A" w14:textId="2D1A7FA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-4,5%</w:t>
            </w:r>
          </w:p>
        </w:tc>
        <w:tc>
          <w:tcPr>
            <w:tcW w:w="1958" w:type="dxa"/>
            <w:vAlign w:val="bottom"/>
          </w:tcPr>
          <w:p w14:paraId="1FA6AEF9" w14:textId="7B38512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4.389 €</w:t>
            </w:r>
          </w:p>
        </w:tc>
      </w:tr>
      <w:tr w:rsidR="007C44E1" w:rsidRPr="007C44E1" w14:paraId="6A0D0FB7"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316D804" w14:textId="1C5B3F74"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Villaverde</w:t>
            </w:r>
          </w:p>
        </w:tc>
        <w:tc>
          <w:tcPr>
            <w:tcW w:w="2976" w:type="dxa"/>
            <w:vAlign w:val="bottom"/>
          </w:tcPr>
          <w:p w14:paraId="3E69D4F7" w14:textId="739E08B9"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San Andrés de Villaverde</w:t>
            </w:r>
          </w:p>
        </w:tc>
        <w:tc>
          <w:tcPr>
            <w:tcW w:w="1843" w:type="dxa"/>
            <w:vAlign w:val="bottom"/>
          </w:tcPr>
          <w:p w14:paraId="7D1BD474" w14:textId="3082623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-4,0%</w:t>
            </w:r>
          </w:p>
        </w:tc>
        <w:tc>
          <w:tcPr>
            <w:tcW w:w="1958" w:type="dxa"/>
            <w:vAlign w:val="bottom"/>
          </w:tcPr>
          <w:p w14:paraId="2FB26658" w14:textId="63CD78F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1.884 €</w:t>
            </w:r>
          </w:p>
        </w:tc>
      </w:tr>
      <w:tr w:rsidR="007C44E1" w:rsidRPr="007C44E1" w14:paraId="5B84C9BF"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220BFD7" w14:textId="10C19B45"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Retiro</w:t>
            </w:r>
          </w:p>
        </w:tc>
        <w:tc>
          <w:tcPr>
            <w:tcW w:w="2976" w:type="dxa"/>
            <w:vAlign w:val="bottom"/>
          </w:tcPr>
          <w:p w14:paraId="0D6C6537" w14:textId="6E6E557E"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Adelfas</w:t>
            </w:r>
          </w:p>
        </w:tc>
        <w:tc>
          <w:tcPr>
            <w:tcW w:w="1843" w:type="dxa"/>
            <w:vAlign w:val="bottom"/>
          </w:tcPr>
          <w:p w14:paraId="127394BF" w14:textId="5F08858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-4,0%</w:t>
            </w:r>
          </w:p>
        </w:tc>
        <w:tc>
          <w:tcPr>
            <w:tcW w:w="1958" w:type="dxa"/>
            <w:vAlign w:val="bottom"/>
          </w:tcPr>
          <w:p w14:paraId="771E2BD7" w14:textId="611CE687"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4.346 €</w:t>
            </w:r>
          </w:p>
        </w:tc>
      </w:tr>
      <w:tr w:rsidR="007C44E1" w:rsidRPr="007C44E1" w14:paraId="691E8DAF"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03C7AEF" w14:textId="19D2C22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Hortaleza</w:t>
            </w:r>
          </w:p>
        </w:tc>
        <w:tc>
          <w:tcPr>
            <w:tcW w:w="2976" w:type="dxa"/>
            <w:vAlign w:val="bottom"/>
          </w:tcPr>
          <w:p w14:paraId="7B44CE6E" w14:textId="456F23E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Sanchinarro</w:t>
            </w:r>
          </w:p>
        </w:tc>
        <w:tc>
          <w:tcPr>
            <w:tcW w:w="1843" w:type="dxa"/>
            <w:vAlign w:val="bottom"/>
          </w:tcPr>
          <w:p w14:paraId="19B0473A" w14:textId="5E3ABD5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-3,9%</w:t>
            </w:r>
          </w:p>
        </w:tc>
        <w:tc>
          <w:tcPr>
            <w:tcW w:w="1958" w:type="dxa"/>
            <w:vAlign w:val="bottom"/>
          </w:tcPr>
          <w:p w14:paraId="1AA939E4" w14:textId="1027D89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4.329 €</w:t>
            </w:r>
          </w:p>
        </w:tc>
      </w:tr>
      <w:tr w:rsidR="007C44E1" w:rsidRPr="007C44E1" w14:paraId="59E6023B"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42E52B5" w14:textId="53C1A85D"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Latina</w:t>
            </w:r>
          </w:p>
        </w:tc>
        <w:tc>
          <w:tcPr>
            <w:tcW w:w="2976" w:type="dxa"/>
            <w:vAlign w:val="bottom"/>
          </w:tcPr>
          <w:p w14:paraId="1027C552" w14:textId="4764E841"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Aluche</w:t>
            </w:r>
          </w:p>
        </w:tc>
        <w:tc>
          <w:tcPr>
            <w:tcW w:w="1843" w:type="dxa"/>
            <w:vAlign w:val="bottom"/>
          </w:tcPr>
          <w:p w14:paraId="60C98CEA" w14:textId="0EF16231"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-3,9%</w:t>
            </w:r>
          </w:p>
        </w:tc>
        <w:tc>
          <w:tcPr>
            <w:tcW w:w="1958" w:type="dxa"/>
            <w:vAlign w:val="bottom"/>
          </w:tcPr>
          <w:p w14:paraId="2F2FDAB4" w14:textId="6430A4F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2.231 €</w:t>
            </w:r>
          </w:p>
        </w:tc>
      </w:tr>
      <w:tr w:rsidR="007C44E1" w:rsidRPr="007C44E1" w14:paraId="3C45AC5E"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7F07F47" w14:textId="052ED1B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Ciudad Lineal</w:t>
            </w:r>
          </w:p>
        </w:tc>
        <w:tc>
          <w:tcPr>
            <w:tcW w:w="2976" w:type="dxa"/>
            <w:vAlign w:val="bottom"/>
          </w:tcPr>
          <w:p w14:paraId="104FAB93" w14:textId="70312E7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Pueblo Nuevo</w:t>
            </w:r>
          </w:p>
        </w:tc>
        <w:tc>
          <w:tcPr>
            <w:tcW w:w="1843" w:type="dxa"/>
            <w:vAlign w:val="bottom"/>
          </w:tcPr>
          <w:p w14:paraId="5B75E5A4" w14:textId="7C8D87A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-3,7%</w:t>
            </w:r>
          </w:p>
        </w:tc>
        <w:tc>
          <w:tcPr>
            <w:tcW w:w="1958" w:type="dxa"/>
            <w:vAlign w:val="bottom"/>
          </w:tcPr>
          <w:p w14:paraId="54F7AA1B" w14:textId="6BC17AC9"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2.623 €</w:t>
            </w:r>
          </w:p>
        </w:tc>
      </w:tr>
      <w:tr w:rsidR="007C44E1" w:rsidRPr="007C44E1" w14:paraId="3AF488CA"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7F274D4" w14:textId="29D0F0F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Latina</w:t>
            </w:r>
          </w:p>
        </w:tc>
        <w:tc>
          <w:tcPr>
            <w:tcW w:w="2976" w:type="dxa"/>
            <w:vAlign w:val="bottom"/>
          </w:tcPr>
          <w:p w14:paraId="0B78CB53" w14:textId="4FB8E3E9"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Águilas</w:t>
            </w:r>
          </w:p>
        </w:tc>
        <w:tc>
          <w:tcPr>
            <w:tcW w:w="1843" w:type="dxa"/>
            <w:vAlign w:val="bottom"/>
          </w:tcPr>
          <w:p w14:paraId="341CEE9E" w14:textId="48577E5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-3,7%</w:t>
            </w:r>
          </w:p>
        </w:tc>
        <w:tc>
          <w:tcPr>
            <w:tcW w:w="1958" w:type="dxa"/>
            <w:vAlign w:val="bottom"/>
          </w:tcPr>
          <w:p w14:paraId="54FAF778" w14:textId="567A1EDE"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2.188 €</w:t>
            </w:r>
          </w:p>
        </w:tc>
      </w:tr>
      <w:tr w:rsidR="007C44E1" w:rsidRPr="007C44E1" w14:paraId="0D8A8763"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2309130" w14:textId="030C339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Puente de Vallecas</w:t>
            </w:r>
          </w:p>
        </w:tc>
        <w:tc>
          <w:tcPr>
            <w:tcW w:w="2976" w:type="dxa"/>
            <w:vAlign w:val="bottom"/>
          </w:tcPr>
          <w:p w14:paraId="2C3EB62E" w14:textId="0625034D"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Entrevías</w:t>
            </w:r>
          </w:p>
        </w:tc>
        <w:tc>
          <w:tcPr>
            <w:tcW w:w="1843" w:type="dxa"/>
            <w:vAlign w:val="bottom"/>
          </w:tcPr>
          <w:p w14:paraId="7CDFD115" w14:textId="14FFB95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-3,6%</w:t>
            </w:r>
          </w:p>
        </w:tc>
        <w:tc>
          <w:tcPr>
            <w:tcW w:w="1958" w:type="dxa"/>
            <w:vAlign w:val="bottom"/>
          </w:tcPr>
          <w:p w14:paraId="316512AF" w14:textId="43CEFBE9"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1.589 €</w:t>
            </w:r>
          </w:p>
        </w:tc>
      </w:tr>
      <w:tr w:rsidR="007C44E1" w:rsidRPr="007C44E1" w14:paraId="128C23AA"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5328A5E" w14:textId="54FC5EB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Arganzuela</w:t>
            </w:r>
          </w:p>
        </w:tc>
        <w:tc>
          <w:tcPr>
            <w:tcW w:w="2976" w:type="dxa"/>
            <w:vAlign w:val="bottom"/>
          </w:tcPr>
          <w:p w14:paraId="3EF32013" w14:textId="70CA76B9"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Legazpi de Madrid</w:t>
            </w:r>
          </w:p>
        </w:tc>
        <w:tc>
          <w:tcPr>
            <w:tcW w:w="1843" w:type="dxa"/>
            <w:vAlign w:val="bottom"/>
          </w:tcPr>
          <w:p w14:paraId="10225046" w14:textId="3642404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-3,6%</w:t>
            </w:r>
          </w:p>
        </w:tc>
        <w:tc>
          <w:tcPr>
            <w:tcW w:w="1958" w:type="dxa"/>
            <w:vAlign w:val="bottom"/>
          </w:tcPr>
          <w:p w14:paraId="0F6E38F7" w14:textId="629D8227"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4.565 €</w:t>
            </w:r>
          </w:p>
        </w:tc>
      </w:tr>
      <w:tr w:rsidR="007C44E1" w:rsidRPr="007C44E1" w14:paraId="64444E87"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540F29F" w14:textId="2239897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Salamanca</w:t>
            </w:r>
          </w:p>
        </w:tc>
        <w:tc>
          <w:tcPr>
            <w:tcW w:w="2976" w:type="dxa"/>
            <w:vAlign w:val="bottom"/>
          </w:tcPr>
          <w:p w14:paraId="47A88AA3" w14:textId="145BC0F3"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Goya</w:t>
            </w:r>
          </w:p>
        </w:tc>
        <w:tc>
          <w:tcPr>
            <w:tcW w:w="1843" w:type="dxa"/>
            <w:vAlign w:val="bottom"/>
          </w:tcPr>
          <w:p w14:paraId="27DB76FE" w14:textId="505B09A5"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-3,5%</w:t>
            </w:r>
          </w:p>
        </w:tc>
        <w:tc>
          <w:tcPr>
            <w:tcW w:w="1958" w:type="dxa"/>
            <w:vAlign w:val="bottom"/>
          </w:tcPr>
          <w:p w14:paraId="2970B7B4" w14:textId="6BAF5CF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5.929 €</w:t>
            </w:r>
          </w:p>
        </w:tc>
      </w:tr>
      <w:tr w:rsidR="007C44E1" w:rsidRPr="007C44E1" w14:paraId="22BEC154"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B857E97" w14:textId="1F05E38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Salamanca</w:t>
            </w:r>
          </w:p>
        </w:tc>
        <w:tc>
          <w:tcPr>
            <w:tcW w:w="2976" w:type="dxa"/>
            <w:vAlign w:val="bottom"/>
          </w:tcPr>
          <w:p w14:paraId="3B562FC3" w14:textId="3FF65CD4"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Recoletos</w:t>
            </w:r>
          </w:p>
        </w:tc>
        <w:tc>
          <w:tcPr>
            <w:tcW w:w="1843" w:type="dxa"/>
            <w:vAlign w:val="bottom"/>
          </w:tcPr>
          <w:p w14:paraId="74731B90" w14:textId="11CA8AE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-3,3%</w:t>
            </w:r>
          </w:p>
        </w:tc>
        <w:tc>
          <w:tcPr>
            <w:tcW w:w="1958" w:type="dxa"/>
            <w:vAlign w:val="bottom"/>
          </w:tcPr>
          <w:p w14:paraId="7EF54757" w14:textId="283123A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8.683 €</w:t>
            </w:r>
          </w:p>
        </w:tc>
      </w:tr>
      <w:tr w:rsidR="007C44E1" w:rsidRPr="007C44E1" w14:paraId="5EC5E056"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B0B7C93" w14:textId="6953FFFD"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Arganzuela</w:t>
            </w:r>
          </w:p>
        </w:tc>
        <w:tc>
          <w:tcPr>
            <w:tcW w:w="2976" w:type="dxa"/>
            <w:vAlign w:val="bottom"/>
          </w:tcPr>
          <w:p w14:paraId="52B6CAB3" w14:textId="569077FB"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Delicias</w:t>
            </w:r>
          </w:p>
        </w:tc>
        <w:tc>
          <w:tcPr>
            <w:tcW w:w="1843" w:type="dxa"/>
            <w:vAlign w:val="bottom"/>
          </w:tcPr>
          <w:p w14:paraId="498B10D0" w14:textId="171B6C36"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-3,2%</w:t>
            </w:r>
          </w:p>
        </w:tc>
        <w:tc>
          <w:tcPr>
            <w:tcW w:w="1958" w:type="dxa"/>
            <w:vAlign w:val="bottom"/>
          </w:tcPr>
          <w:p w14:paraId="7710E8F4" w14:textId="130B1A9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3.949 €</w:t>
            </w:r>
          </w:p>
        </w:tc>
      </w:tr>
      <w:tr w:rsidR="007C44E1" w:rsidRPr="007C44E1" w14:paraId="6F274EFC"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83C1B48" w14:textId="7F57C7A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64EF8367" w14:textId="65941C79"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Abrantes</w:t>
            </w:r>
          </w:p>
        </w:tc>
        <w:tc>
          <w:tcPr>
            <w:tcW w:w="1843" w:type="dxa"/>
            <w:vAlign w:val="bottom"/>
          </w:tcPr>
          <w:p w14:paraId="5390F5FC" w14:textId="7F1DD43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-3,1%</w:t>
            </w:r>
          </w:p>
        </w:tc>
        <w:tc>
          <w:tcPr>
            <w:tcW w:w="1958" w:type="dxa"/>
            <w:vAlign w:val="bottom"/>
          </w:tcPr>
          <w:p w14:paraId="7B39B024" w14:textId="708D8AD7"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2.011 €</w:t>
            </w:r>
          </w:p>
        </w:tc>
      </w:tr>
      <w:tr w:rsidR="007C44E1" w:rsidRPr="007C44E1" w14:paraId="2EBBBBD6"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20E07C4" w14:textId="7E154C0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Puente de Vallecas</w:t>
            </w:r>
          </w:p>
        </w:tc>
        <w:tc>
          <w:tcPr>
            <w:tcW w:w="2976" w:type="dxa"/>
            <w:vAlign w:val="bottom"/>
          </w:tcPr>
          <w:p w14:paraId="7F4CCB88" w14:textId="1213D031"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Portazgo</w:t>
            </w:r>
          </w:p>
        </w:tc>
        <w:tc>
          <w:tcPr>
            <w:tcW w:w="1843" w:type="dxa"/>
            <w:vAlign w:val="bottom"/>
          </w:tcPr>
          <w:p w14:paraId="40291EBC" w14:textId="248DF10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-2,9%</w:t>
            </w:r>
          </w:p>
        </w:tc>
        <w:tc>
          <w:tcPr>
            <w:tcW w:w="1958" w:type="dxa"/>
            <w:vAlign w:val="bottom"/>
          </w:tcPr>
          <w:p w14:paraId="048CF5BB" w14:textId="05AE10E1"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1.974 €</w:t>
            </w:r>
          </w:p>
        </w:tc>
      </w:tr>
      <w:tr w:rsidR="007C44E1" w:rsidRPr="007C44E1" w14:paraId="3A047B4E"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321BD5B" w14:textId="1D269B4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Salamanca</w:t>
            </w:r>
          </w:p>
        </w:tc>
        <w:tc>
          <w:tcPr>
            <w:tcW w:w="2976" w:type="dxa"/>
            <w:vAlign w:val="bottom"/>
          </w:tcPr>
          <w:p w14:paraId="706A4A3C" w14:textId="6D1FC476"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Guindalera</w:t>
            </w:r>
          </w:p>
        </w:tc>
        <w:tc>
          <w:tcPr>
            <w:tcW w:w="1843" w:type="dxa"/>
            <w:vAlign w:val="bottom"/>
          </w:tcPr>
          <w:p w14:paraId="38AEDB81" w14:textId="64A4542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-2,9%</w:t>
            </w:r>
          </w:p>
        </w:tc>
        <w:tc>
          <w:tcPr>
            <w:tcW w:w="1958" w:type="dxa"/>
            <w:vAlign w:val="bottom"/>
          </w:tcPr>
          <w:p w14:paraId="2727B982" w14:textId="47935B8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4.166 €</w:t>
            </w:r>
          </w:p>
        </w:tc>
      </w:tr>
      <w:tr w:rsidR="007C44E1" w:rsidRPr="007C44E1" w14:paraId="5AD0C62C"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8FB3953" w14:textId="76C0E29E"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Chamartín</w:t>
            </w:r>
          </w:p>
        </w:tc>
        <w:tc>
          <w:tcPr>
            <w:tcW w:w="2976" w:type="dxa"/>
            <w:vAlign w:val="bottom"/>
          </w:tcPr>
          <w:p w14:paraId="38D304C3" w14:textId="60C2BC0F"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Prosperidad</w:t>
            </w:r>
          </w:p>
        </w:tc>
        <w:tc>
          <w:tcPr>
            <w:tcW w:w="1843" w:type="dxa"/>
            <w:vAlign w:val="bottom"/>
          </w:tcPr>
          <w:p w14:paraId="126A7DFE" w14:textId="4981CD4A"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-2,7%</w:t>
            </w:r>
          </w:p>
        </w:tc>
        <w:tc>
          <w:tcPr>
            <w:tcW w:w="1958" w:type="dxa"/>
            <w:vAlign w:val="bottom"/>
          </w:tcPr>
          <w:p w14:paraId="1A7021E3" w14:textId="4CBBF131"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4.627 €</w:t>
            </w:r>
          </w:p>
        </w:tc>
      </w:tr>
      <w:tr w:rsidR="007C44E1" w:rsidRPr="007C44E1" w14:paraId="6E229C19"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64F757B" w14:textId="29B5849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015AADF4" w14:textId="33AD237F"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Comillas</w:t>
            </w:r>
          </w:p>
        </w:tc>
        <w:tc>
          <w:tcPr>
            <w:tcW w:w="1843" w:type="dxa"/>
            <w:vAlign w:val="bottom"/>
          </w:tcPr>
          <w:p w14:paraId="0ED01AF2" w14:textId="01D70C3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-2,2%</w:t>
            </w:r>
          </w:p>
        </w:tc>
        <w:tc>
          <w:tcPr>
            <w:tcW w:w="1958" w:type="dxa"/>
            <w:vAlign w:val="bottom"/>
          </w:tcPr>
          <w:p w14:paraId="60A67D52" w14:textId="42F60BF4"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2.643 €</w:t>
            </w:r>
          </w:p>
        </w:tc>
      </w:tr>
      <w:tr w:rsidR="007C44E1" w:rsidRPr="007C44E1" w14:paraId="0C362392"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6B9A2A4" w14:textId="14379C4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0AA133CA" w14:textId="3472FACE"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Buenavista</w:t>
            </w:r>
          </w:p>
        </w:tc>
        <w:tc>
          <w:tcPr>
            <w:tcW w:w="1843" w:type="dxa"/>
            <w:vAlign w:val="bottom"/>
          </w:tcPr>
          <w:p w14:paraId="654C876D" w14:textId="10EA4C2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-2,1%</w:t>
            </w:r>
          </w:p>
        </w:tc>
        <w:tc>
          <w:tcPr>
            <w:tcW w:w="1958" w:type="dxa"/>
            <w:vAlign w:val="bottom"/>
          </w:tcPr>
          <w:p w14:paraId="43F43F88" w14:textId="4010E5E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2.205 €</w:t>
            </w:r>
          </w:p>
        </w:tc>
      </w:tr>
      <w:tr w:rsidR="007C44E1" w:rsidRPr="007C44E1" w14:paraId="0BDAC7B1"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3FF3F61" w14:textId="3A0C6E5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Hortaleza</w:t>
            </w:r>
          </w:p>
        </w:tc>
        <w:tc>
          <w:tcPr>
            <w:tcW w:w="2976" w:type="dxa"/>
            <w:vAlign w:val="bottom"/>
          </w:tcPr>
          <w:p w14:paraId="422F2D93" w14:textId="09F25169"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Pinar del Rey</w:t>
            </w:r>
          </w:p>
        </w:tc>
        <w:tc>
          <w:tcPr>
            <w:tcW w:w="1843" w:type="dxa"/>
            <w:vAlign w:val="bottom"/>
          </w:tcPr>
          <w:p w14:paraId="26F4493B" w14:textId="54FB4BB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color w:val="9C0006"/>
                <w:sz w:val="22"/>
                <w:szCs w:val="22"/>
              </w:rPr>
              <w:t>-2,0%</w:t>
            </w:r>
          </w:p>
        </w:tc>
        <w:tc>
          <w:tcPr>
            <w:tcW w:w="1958" w:type="dxa"/>
            <w:vAlign w:val="bottom"/>
          </w:tcPr>
          <w:p w14:paraId="04AA1456" w14:textId="7CD5E1EE"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3.011 €</w:t>
            </w:r>
          </w:p>
        </w:tc>
      </w:tr>
      <w:tr w:rsidR="007C44E1" w:rsidRPr="007C44E1" w14:paraId="55A41998"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7A40676" w14:textId="3029CD0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Arganzuela</w:t>
            </w:r>
          </w:p>
        </w:tc>
        <w:tc>
          <w:tcPr>
            <w:tcW w:w="2976" w:type="dxa"/>
            <w:vAlign w:val="bottom"/>
          </w:tcPr>
          <w:p w14:paraId="2A98B85B" w14:textId="4EABAC55"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Palos de Moguer</w:t>
            </w:r>
          </w:p>
        </w:tc>
        <w:tc>
          <w:tcPr>
            <w:tcW w:w="1843" w:type="dxa"/>
            <w:vAlign w:val="bottom"/>
          </w:tcPr>
          <w:p w14:paraId="3FE54C95" w14:textId="4795D26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-2,0%</w:t>
            </w:r>
          </w:p>
        </w:tc>
        <w:tc>
          <w:tcPr>
            <w:tcW w:w="1958" w:type="dxa"/>
            <w:vAlign w:val="bottom"/>
          </w:tcPr>
          <w:p w14:paraId="5AB7BB95" w14:textId="7DDE84BA"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3.995 €</w:t>
            </w:r>
          </w:p>
        </w:tc>
      </w:tr>
      <w:tr w:rsidR="007C44E1" w:rsidRPr="007C44E1" w14:paraId="1A2723D0"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376CD97" w14:textId="2AFF1F75"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Centro</w:t>
            </w:r>
          </w:p>
        </w:tc>
        <w:tc>
          <w:tcPr>
            <w:tcW w:w="2976" w:type="dxa"/>
            <w:vAlign w:val="bottom"/>
          </w:tcPr>
          <w:p w14:paraId="4FB9C683" w14:textId="18669888"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Cortes - Huertas</w:t>
            </w:r>
          </w:p>
        </w:tc>
        <w:tc>
          <w:tcPr>
            <w:tcW w:w="1843" w:type="dxa"/>
            <w:vAlign w:val="bottom"/>
          </w:tcPr>
          <w:p w14:paraId="25017352" w14:textId="59B48D9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-1,8%</w:t>
            </w:r>
          </w:p>
        </w:tc>
        <w:tc>
          <w:tcPr>
            <w:tcW w:w="1958" w:type="dxa"/>
            <w:vAlign w:val="bottom"/>
          </w:tcPr>
          <w:p w14:paraId="43B1E190" w14:textId="2133058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5.615 €</w:t>
            </w:r>
          </w:p>
        </w:tc>
      </w:tr>
      <w:tr w:rsidR="007C44E1" w:rsidRPr="007C44E1" w14:paraId="5BABEF47"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A959583" w14:textId="32F668C2"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0795B037" w14:textId="321D9BA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Hellín</w:t>
            </w:r>
          </w:p>
        </w:tc>
        <w:tc>
          <w:tcPr>
            <w:tcW w:w="1843" w:type="dxa"/>
            <w:vAlign w:val="bottom"/>
          </w:tcPr>
          <w:p w14:paraId="1495D77E" w14:textId="7EA9604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-1,8%</w:t>
            </w:r>
          </w:p>
        </w:tc>
        <w:tc>
          <w:tcPr>
            <w:tcW w:w="1958" w:type="dxa"/>
            <w:vAlign w:val="bottom"/>
          </w:tcPr>
          <w:p w14:paraId="5378C860" w14:textId="37ADDD0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2.005 €</w:t>
            </w:r>
          </w:p>
        </w:tc>
      </w:tr>
      <w:tr w:rsidR="007C44E1" w:rsidRPr="007C44E1" w14:paraId="1FB6C404"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E075FEA" w14:textId="34E9A3A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Chamberí</w:t>
            </w:r>
          </w:p>
        </w:tc>
        <w:tc>
          <w:tcPr>
            <w:tcW w:w="2976" w:type="dxa"/>
            <w:vAlign w:val="bottom"/>
          </w:tcPr>
          <w:p w14:paraId="2BF78E24" w14:textId="0237D773"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Arapiles</w:t>
            </w:r>
          </w:p>
        </w:tc>
        <w:tc>
          <w:tcPr>
            <w:tcW w:w="1843" w:type="dxa"/>
            <w:vAlign w:val="bottom"/>
          </w:tcPr>
          <w:p w14:paraId="5314D7EA" w14:textId="42DE7B8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-1,7%</w:t>
            </w:r>
          </w:p>
        </w:tc>
        <w:tc>
          <w:tcPr>
            <w:tcW w:w="1958" w:type="dxa"/>
            <w:vAlign w:val="bottom"/>
          </w:tcPr>
          <w:p w14:paraId="61AC07DE" w14:textId="144B96F8"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4.936 €</w:t>
            </w:r>
          </w:p>
        </w:tc>
      </w:tr>
      <w:tr w:rsidR="007C44E1" w:rsidRPr="007C44E1" w14:paraId="6B52EE59"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18A844D" w14:textId="3350F67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7A02564F" w14:textId="440C536E"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Arcos de Jalón</w:t>
            </w:r>
          </w:p>
        </w:tc>
        <w:tc>
          <w:tcPr>
            <w:tcW w:w="1843" w:type="dxa"/>
            <w:vAlign w:val="bottom"/>
          </w:tcPr>
          <w:p w14:paraId="46B61AD2" w14:textId="6C34A7E7"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-1,7%</w:t>
            </w:r>
          </w:p>
        </w:tc>
        <w:tc>
          <w:tcPr>
            <w:tcW w:w="1958" w:type="dxa"/>
            <w:vAlign w:val="bottom"/>
          </w:tcPr>
          <w:p w14:paraId="532FC986" w14:textId="093BEC31"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2.314 €</w:t>
            </w:r>
          </w:p>
        </w:tc>
      </w:tr>
      <w:tr w:rsidR="007C44E1" w:rsidRPr="007C44E1" w14:paraId="6D1F5ACA"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78EAFE9" w14:textId="27E97AC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Tetuán</w:t>
            </w:r>
          </w:p>
        </w:tc>
        <w:tc>
          <w:tcPr>
            <w:tcW w:w="2976" w:type="dxa"/>
            <w:vAlign w:val="bottom"/>
          </w:tcPr>
          <w:p w14:paraId="67FF66EB" w14:textId="4317F9A3"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Bellas Vistas</w:t>
            </w:r>
          </w:p>
        </w:tc>
        <w:tc>
          <w:tcPr>
            <w:tcW w:w="1843" w:type="dxa"/>
            <w:vAlign w:val="bottom"/>
          </w:tcPr>
          <w:p w14:paraId="4C1C2714" w14:textId="3B1A30E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-1,6%</w:t>
            </w:r>
          </w:p>
        </w:tc>
        <w:tc>
          <w:tcPr>
            <w:tcW w:w="1958" w:type="dxa"/>
            <w:vAlign w:val="bottom"/>
          </w:tcPr>
          <w:p w14:paraId="6F13FEB5" w14:textId="7A80B506"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3.462 €</w:t>
            </w:r>
          </w:p>
        </w:tc>
      </w:tr>
      <w:tr w:rsidR="007C44E1" w:rsidRPr="007C44E1" w14:paraId="60DC52C6"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6EAED18" w14:textId="09D0B7C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Ciudad Lineal</w:t>
            </w:r>
          </w:p>
        </w:tc>
        <w:tc>
          <w:tcPr>
            <w:tcW w:w="2976" w:type="dxa"/>
            <w:vAlign w:val="bottom"/>
          </w:tcPr>
          <w:p w14:paraId="5D969958" w14:textId="27275E22"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Costillares</w:t>
            </w:r>
          </w:p>
        </w:tc>
        <w:tc>
          <w:tcPr>
            <w:tcW w:w="1843" w:type="dxa"/>
            <w:vAlign w:val="bottom"/>
          </w:tcPr>
          <w:p w14:paraId="7585A6D2" w14:textId="76D385B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-1,3%</w:t>
            </w:r>
          </w:p>
        </w:tc>
        <w:tc>
          <w:tcPr>
            <w:tcW w:w="1958" w:type="dxa"/>
            <w:vAlign w:val="bottom"/>
          </w:tcPr>
          <w:p w14:paraId="235DCF09" w14:textId="3F5FC7E6"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4.109 €</w:t>
            </w:r>
          </w:p>
        </w:tc>
      </w:tr>
      <w:tr w:rsidR="007C44E1" w:rsidRPr="007C44E1" w14:paraId="5EA208F4"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F607335" w14:textId="2C52F61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Puente de Vallecas</w:t>
            </w:r>
          </w:p>
        </w:tc>
        <w:tc>
          <w:tcPr>
            <w:tcW w:w="2976" w:type="dxa"/>
            <w:vAlign w:val="bottom"/>
          </w:tcPr>
          <w:p w14:paraId="3230AD11" w14:textId="05B7FC52"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Palomeras bajas</w:t>
            </w:r>
          </w:p>
        </w:tc>
        <w:tc>
          <w:tcPr>
            <w:tcW w:w="1843" w:type="dxa"/>
            <w:vAlign w:val="bottom"/>
          </w:tcPr>
          <w:p w14:paraId="106C45E9" w14:textId="2BBD3E88"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-1,3%</w:t>
            </w:r>
          </w:p>
        </w:tc>
        <w:tc>
          <w:tcPr>
            <w:tcW w:w="1958" w:type="dxa"/>
            <w:vAlign w:val="bottom"/>
          </w:tcPr>
          <w:p w14:paraId="24C2C23B" w14:textId="7017DB64"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2.002 €</w:t>
            </w:r>
          </w:p>
        </w:tc>
      </w:tr>
      <w:tr w:rsidR="007C44E1" w:rsidRPr="007C44E1" w14:paraId="39E5B9BC"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93E6956" w14:textId="7E57841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Retiro</w:t>
            </w:r>
          </w:p>
        </w:tc>
        <w:tc>
          <w:tcPr>
            <w:tcW w:w="2976" w:type="dxa"/>
            <w:vAlign w:val="bottom"/>
          </w:tcPr>
          <w:p w14:paraId="3A5BC2E9" w14:textId="7E73704C"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Pacífico</w:t>
            </w:r>
          </w:p>
        </w:tc>
        <w:tc>
          <w:tcPr>
            <w:tcW w:w="1843" w:type="dxa"/>
            <w:vAlign w:val="bottom"/>
          </w:tcPr>
          <w:p w14:paraId="6D514719" w14:textId="1614AFD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-1,3%</w:t>
            </w:r>
          </w:p>
        </w:tc>
        <w:tc>
          <w:tcPr>
            <w:tcW w:w="1958" w:type="dxa"/>
            <w:vAlign w:val="bottom"/>
          </w:tcPr>
          <w:p w14:paraId="62217DD8" w14:textId="1CE4B73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4.136 €</w:t>
            </w:r>
          </w:p>
        </w:tc>
      </w:tr>
      <w:tr w:rsidR="007C44E1" w:rsidRPr="007C44E1" w14:paraId="7E5382A3"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D133B36" w14:textId="2DA7FCE3"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Chamberí</w:t>
            </w:r>
          </w:p>
        </w:tc>
        <w:tc>
          <w:tcPr>
            <w:tcW w:w="2976" w:type="dxa"/>
            <w:vAlign w:val="bottom"/>
          </w:tcPr>
          <w:p w14:paraId="25D35F42" w14:textId="209D4BE3"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Ríos Rosas - Nuevos Ministerios</w:t>
            </w:r>
          </w:p>
        </w:tc>
        <w:tc>
          <w:tcPr>
            <w:tcW w:w="1843" w:type="dxa"/>
            <w:vAlign w:val="bottom"/>
          </w:tcPr>
          <w:p w14:paraId="38FA3C3F" w14:textId="32AB7D9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-1,0%</w:t>
            </w:r>
          </w:p>
        </w:tc>
        <w:tc>
          <w:tcPr>
            <w:tcW w:w="1958" w:type="dxa"/>
            <w:vAlign w:val="bottom"/>
          </w:tcPr>
          <w:p w14:paraId="72E60B7C" w14:textId="09244B11"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5.292 €</w:t>
            </w:r>
          </w:p>
        </w:tc>
      </w:tr>
      <w:tr w:rsidR="007C44E1" w:rsidRPr="007C44E1" w14:paraId="42881972"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4C7AB50" w14:textId="4D74F883"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lastRenderedPageBreak/>
              <w:t>Puente de Vallecas</w:t>
            </w:r>
          </w:p>
        </w:tc>
        <w:tc>
          <w:tcPr>
            <w:tcW w:w="2976" w:type="dxa"/>
            <w:vAlign w:val="bottom"/>
          </w:tcPr>
          <w:p w14:paraId="5B03FEE4" w14:textId="1B6EAA82"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Numancia</w:t>
            </w:r>
          </w:p>
        </w:tc>
        <w:tc>
          <w:tcPr>
            <w:tcW w:w="1843" w:type="dxa"/>
            <w:vAlign w:val="bottom"/>
          </w:tcPr>
          <w:p w14:paraId="43566112" w14:textId="77FCD3B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-0,7%</w:t>
            </w:r>
          </w:p>
        </w:tc>
        <w:tc>
          <w:tcPr>
            <w:tcW w:w="1958" w:type="dxa"/>
            <w:vAlign w:val="bottom"/>
          </w:tcPr>
          <w:p w14:paraId="63D6CD1F" w14:textId="20C7FFC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2.154 €</w:t>
            </w:r>
          </w:p>
        </w:tc>
      </w:tr>
      <w:tr w:rsidR="007C44E1" w:rsidRPr="007C44E1" w14:paraId="416ADE39"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A44F590" w14:textId="7F900CC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Tetuán</w:t>
            </w:r>
          </w:p>
        </w:tc>
        <w:tc>
          <w:tcPr>
            <w:tcW w:w="2976" w:type="dxa"/>
            <w:vAlign w:val="bottom"/>
          </w:tcPr>
          <w:p w14:paraId="428D9CA2" w14:textId="5447EA90"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 xml:space="preserve">Cuatro Caminos - </w:t>
            </w:r>
            <w:proofErr w:type="spellStart"/>
            <w:r w:rsidRPr="007C44E1">
              <w:rPr>
                <w:rFonts w:ascii="Open Sans" w:hAnsi="Open Sans" w:cs="Open Sans"/>
                <w:sz w:val="22"/>
                <w:szCs w:val="22"/>
              </w:rPr>
              <w:t>Azca</w:t>
            </w:r>
            <w:proofErr w:type="spellEnd"/>
          </w:p>
        </w:tc>
        <w:tc>
          <w:tcPr>
            <w:tcW w:w="1843" w:type="dxa"/>
            <w:vAlign w:val="bottom"/>
          </w:tcPr>
          <w:p w14:paraId="4DBECE7D" w14:textId="39528ACA"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-0,6%</w:t>
            </w:r>
          </w:p>
        </w:tc>
        <w:tc>
          <w:tcPr>
            <w:tcW w:w="1958" w:type="dxa"/>
            <w:vAlign w:val="bottom"/>
          </w:tcPr>
          <w:p w14:paraId="2C0470DF" w14:textId="5E5FBAA1"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4.327 €</w:t>
            </w:r>
          </w:p>
        </w:tc>
      </w:tr>
      <w:tr w:rsidR="007C44E1" w:rsidRPr="007C44E1" w14:paraId="56B9E415"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BDC07ED" w14:textId="65FE8B4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Centro</w:t>
            </w:r>
          </w:p>
        </w:tc>
        <w:tc>
          <w:tcPr>
            <w:tcW w:w="2976" w:type="dxa"/>
            <w:vAlign w:val="bottom"/>
          </w:tcPr>
          <w:p w14:paraId="0328D310" w14:textId="7131EB05"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Justicia - Chueca</w:t>
            </w:r>
          </w:p>
        </w:tc>
        <w:tc>
          <w:tcPr>
            <w:tcW w:w="1843" w:type="dxa"/>
            <w:vAlign w:val="bottom"/>
          </w:tcPr>
          <w:p w14:paraId="5035B69F" w14:textId="2EA33E87"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-0,6%</w:t>
            </w:r>
          </w:p>
        </w:tc>
        <w:tc>
          <w:tcPr>
            <w:tcW w:w="1958" w:type="dxa"/>
            <w:vAlign w:val="bottom"/>
          </w:tcPr>
          <w:p w14:paraId="37ABD93E" w14:textId="03D0F9A5"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6.043 €</w:t>
            </w:r>
          </w:p>
        </w:tc>
      </w:tr>
      <w:tr w:rsidR="007C44E1" w:rsidRPr="007C44E1" w14:paraId="036BE2AD"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46FDB30" w14:textId="231222EB"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Villaverde</w:t>
            </w:r>
          </w:p>
        </w:tc>
        <w:tc>
          <w:tcPr>
            <w:tcW w:w="2976" w:type="dxa"/>
            <w:vAlign w:val="bottom"/>
          </w:tcPr>
          <w:p w14:paraId="423886F2" w14:textId="09D24DD8"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Los Rosales</w:t>
            </w:r>
          </w:p>
        </w:tc>
        <w:tc>
          <w:tcPr>
            <w:tcW w:w="1843" w:type="dxa"/>
            <w:vAlign w:val="bottom"/>
          </w:tcPr>
          <w:p w14:paraId="0D9DC8D6" w14:textId="47A27E0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-0,5%</w:t>
            </w:r>
          </w:p>
        </w:tc>
        <w:tc>
          <w:tcPr>
            <w:tcW w:w="1958" w:type="dxa"/>
            <w:vAlign w:val="bottom"/>
          </w:tcPr>
          <w:p w14:paraId="792E61D3" w14:textId="11C3ABF4"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1.981 €</w:t>
            </w:r>
          </w:p>
        </w:tc>
      </w:tr>
      <w:tr w:rsidR="007C44E1" w:rsidRPr="007C44E1" w14:paraId="1120C9FA"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CE3C69C" w14:textId="6400FAF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Chamartín</w:t>
            </w:r>
          </w:p>
        </w:tc>
        <w:tc>
          <w:tcPr>
            <w:tcW w:w="2976" w:type="dxa"/>
            <w:vAlign w:val="bottom"/>
          </w:tcPr>
          <w:p w14:paraId="29473E9E" w14:textId="14A97323"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El Viso</w:t>
            </w:r>
          </w:p>
        </w:tc>
        <w:tc>
          <w:tcPr>
            <w:tcW w:w="1843" w:type="dxa"/>
            <w:vAlign w:val="bottom"/>
          </w:tcPr>
          <w:p w14:paraId="2D39F51D" w14:textId="3FC9F39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color w:val="9C0006"/>
                <w:sz w:val="22"/>
                <w:szCs w:val="22"/>
              </w:rPr>
              <w:t>-0,4%</w:t>
            </w:r>
          </w:p>
        </w:tc>
        <w:tc>
          <w:tcPr>
            <w:tcW w:w="1958" w:type="dxa"/>
            <w:vAlign w:val="bottom"/>
          </w:tcPr>
          <w:p w14:paraId="237D187A" w14:textId="4B6AA1F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6.159 €</w:t>
            </w:r>
          </w:p>
        </w:tc>
      </w:tr>
      <w:tr w:rsidR="007C44E1" w:rsidRPr="007C44E1" w14:paraId="7391952B"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1F14480" w14:textId="43B2B42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Arganzuela</w:t>
            </w:r>
          </w:p>
        </w:tc>
        <w:tc>
          <w:tcPr>
            <w:tcW w:w="2976" w:type="dxa"/>
            <w:vAlign w:val="bottom"/>
          </w:tcPr>
          <w:p w14:paraId="0FDDC3AF" w14:textId="39B6C723"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Acacias</w:t>
            </w:r>
          </w:p>
        </w:tc>
        <w:tc>
          <w:tcPr>
            <w:tcW w:w="1843" w:type="dxa"/>
            <w:vAlign w:val="bottom"/>
          </w:tcPr>
          <w:p w14:paraId="49A8DA9A" w14:textId="4191C26A"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0,0%</w:t>
            </w:r>
          </w:p>
        </w:tc>
        <w:tc>
          <w:tcPr>
            <w:tcW w:w="1958" w:type="dxa"/>
            <w:vAlign w:val="bottom"/>
          </w:tcPr>
          <w:p w14:paraId="6DD73177" w14:textId="19F2D46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4.243 €</w:t>
            </w:r>
          </w:p>
        </w:tc>
      </w:tr>
      <w:tr w:rsidR="007C44E1" w:rsidRPr="007C44E1" w14:paraId="66C49644"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314850A" w14:textId="34026AA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Chamberí</w:t>
            </w:r>
          </w:p>
        </w:tc>
        <w:tc>
          <w:tcPr>
            <w:tcW w:w="2976" w:type="dxa"/>
            <w:vAlign w:val="bottom"/>
          </w:tcPr>
          <w:p w14:paraId="35409232" w14:textId="5BC323F8"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Gaztambide</w:t>
            </w:r>
          </w:p>
        </w:tc>
        <w:tc>
          <w:tcPr>
            <w:tcW w:w="1843" w:type="dxa"/>
            <w:vAlign w:val="bottom"/>
          </w:tcPr>
          <w:p w14:paraId="09355F89" w14:textId="0FDC33F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0,1%</w:t>
            </w:r>
          </w:p>
        </w:tc>
        <w:tc>
          <w:tcPr>
            <w:tcW w:w="1958" w:type="dxa"/>
            <w:vAlign w:val="bottom"/>
          </w:tcPr>
          <w:p w14:paraId="5F9EB64D" w14:textId="2397C86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4.907 €</w:t>
            </w:r>
          </w:p>
        </w:tc>
      </w:tr>
      <w:tr w:rsidR="007C44E1" w:rsidRPr="007C44E1" w14:paraId="110A3C07"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EC596EE" w14:textId="6847D8F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1D3BF557" w14:textId="275BE0A3"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Puerta bonita</w:t>
            </w:r>
          </w:p>
        </w:tc>
        <w:tc>
          <w:tcPr>
            <w:tcW w:w="1843" w:type="dxa"/>
            <w:vAlign w:val="bottom"/>
          </w:tcPr>
          <w:p w14:paraId="203FCC05" w14:textId="0DC1CA25"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0,1%</w:t>
            </w:r>
          </w:p>
        </w:tc>
        <w:tc>
          <w:tcPr>
            <w:tcW w:w="1958" w:type="dxa"/>
            <w:vAlign w:val="bottom"/>
          </w:tcPr>
          <w:p w14:paraId="4A82A53F" w14:textId="43C1484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2.135 €</w:t>
            </w:r>
          </w:p>
        </w:tc>
      </w:tr>
      <w:tr w:rsidR="007C44E1" w:rsidRPr="007C44E1" w14:paraId="1BB6E3D4"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0AD9FB9" w14:textId="0AC5A3B0"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Puente de Vallecas</w:t>
            </w:r>
          </w:p>
        </w:tc>
        <w:tc>
          <w:tcPr>
            <w:tcW w:w="2976" w:type="dxa"/>
            <w:vAlign w:val="bottom"/>
          </w:tcPr>
          <w:p w14:paraId="2FD56B7A" w14:textId="5B253B93"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Palomeras sureste</w:t>
            </w:r>
          </w:p>
        </w:tc>
        <w:tc>
          <w:tcPr>
            <w:tcW w:w="1843" w:type="dxa"/>
            <w:vAlign w:val="bottom"/>
          </w:tcPr>
          <w:p w14:paraId="2988F70C" w14:textId="5E74B14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0,2%</w:t>
            </w:r>
          </w:p>
        </w:tc>
        <w:tc>
          <w:tcPr>
            <w:tcW w:w="1958" w:type="dxa"/>
            <w:vAlign w:val="bottom"/>
          </w:tcPr>
          <w:p w14:paraId="067A4507" w14:textId="2021A35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2.092 €</w:t>
            </w:r>
          </w:p>
        </w:tc>
      </w:tr>
      <w:tr w:rsidR="007C44E1" w:rsidRPr="007C44E1" w14:paraId="19C4BC4D"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24EFE07" w14:textId="3E6B6FC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Centro</w:t>
            </w:r>
          </w:p>
        </w:tc>
        <w:tc>
          <w:tcPr>
            <w:tcW w:w="2976" w:type="dxa"/>
            <w:vAlign w:val="bottom"/>
          </w:tcPr>
          <w:p w14:paraId="3B742D5B" w14:textId="3AAC55C0"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Palacio</w:t>
            </w:r>
          </w:p>
        </w:tc>
        <w:tc>
          <w:tcPr>
            <w:tcW w:w="1843" w:type="dxa"/>
            <w:vAlign w:val="bottom"/>
          </w:tcPr>
          <w:p w14:paraId="72FCDB97" w14:textId="3DC0CCDA"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0,4%</w:t>
            </w:r>
          </w:p>
        </w:tc>
        <w:tc>
          <w:tcPr>
            <w:tcW w:w="1958" w:type="dxa"/>
            <w:vAlign w:val="bottom"/>
          </w:tcPr>
          <w:p w14:paraId="69812065" w14:textId="5FB0B0B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5.069 €</w:t>
            </w:r>
          </w:p>
        </w:tc>
      </w:tr>
      <w:tr w:rsidR="007C44E1" w:rsidRPr="007C44E1" w14:paraId="71238F3D"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B78A83F" w14:textId="0062778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Centro</w:t>
            </w:r>
          </w:p>
        </w:tc>
        <w:tc>
          <w:tcPr>
            <w:tcW w:w="2976" w:type="dxa"/>
            <w:vAlign w:val="bottom"/>
          </w:tcPr>
          <w:p w14:paraId="4EDB3D4C" w14:textId="5C90222D"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Sol</w:t>
            </w:r>
          </w:p>
        </w:tc>
        <w:tc>
          <w:tcPr>
            <w:tcW w:w="1843" w:type="dxa"/>
            <w:vAlign w:val="bottom"/>
          </w:tcPr>
          <w:p w14:paraId="4BCB603B" w14:textId="287F908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0,4%</w:t>
            </w:r>
          </w:p>
        </w:tc>
        <w:tc>
          <w:tcPr>
            <w:tcW w:w="1958" w:type="dxa"/>
            <w:vAlign w:val="bottom"/>
          </w:tcPr>
          <w:p w14:paraId="5437862F" w14:textId="2FE3797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5.453 €</w:t>
            </w:r>
          </w:p>
        </w:tc>
      </w:tr>
      <w:tr w:rsidR="007C44E1" w:rsidRPr="007C44E1" w14:paraId="163AC6C8"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C3B1303" w14:textId="207BF1A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Fuencarral</w:t>
            </w:r>
          </w:p>
        </w:tc>
        <w:tc>
          <w:tcPr>
            <w:tcW w:w="2976" w:type="dxa"/>
            <w:vAlign w:val="bottom"/>
          </w:tcPr>
          <w:p w14:paraId="01556409" w14:textId="4DF2DC66"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7C44E1">
              <w:rPr>
                <w:rFonts w:ascii="Open Sans" w:hAnsi="Open Sans" w:cs="Open Sans"/>
                <w:sz w:val="22"/>
                <w:szCs w:val="22"/>
              </w:rPr>
              <w:t>Peñagrande</w:t>
            </w:r>
            <w:proofErr w:type="spellEnd"/>
          </w:p>
        </w:tc>
        <w:tc>
          <w:tcPr>
            <w:tcW w:w="1843" w:type="dxa"/>
            <w:vAlign w:val="bottom"/>
          </w:tcPr>
          <w:p w14:paraId="43EB702E" w14:textId="40D94465"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0,6%</w:t>
            </w:r>
          </w:p>
        </w:tc>
        <w:tc>
          <w:tcPr>
            <w:tcW w:w="1958" w:type="dxa"/>
            <w:vAlign w:val="bottom"/>
          </w:tcPr>
          <w:p w14:paraId="3A3B766B" w14:textId="37EF1CD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3.496 €</w:t>
            </w:r>
          </w:p>
        </w:tc>
      </w:tr>
      <w:tr w:rsidR="007C44E1" w:rsidRPr="007C44E1" w14:paraId="315530EB"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7E8AD50" w14:textId="78FE267E"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Centro</w:t>
            </w:r>
          </w:p>
        </w:tc>
        <w:tc>
          <w:tcPr>
            <w:tcW w:w="2976" w:type="dxa"/>
            <w:vAlign w:val="bottom"/>
          </w:tcPr>
          <w:p w14:paraId="644DBAEA" w14:textId="4917B020"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Universidad - Malasaña</w:t>
            </w:r>
          </w:p>
        </w:tc>
        <w:tc>
          <w:tcPr>
            <w:tcW w:w="1843" w:type="dxa"/>
            <w:vAlign w:val="bottom"/>
          </w:tcPr>
          <w:p w14:paraId="15088F95" w14:textId="6A21A1F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0,6%</w:t>
            </w:r>
          </w:p>
        </w:tc>
        <w:tc>
          <w:tcPr>
            <w:tcW w:w="1958" w:type="dxa"/>
            <w:vAlign w:val="bottom"/>
          </w:tcPr>
          <w:p w14:paraId="0479022D" w14:textId="628D230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5.356 €</w:t>
            </w:r>
          </w:p>
        </w:tc>
      </w:tr>
      <w:tr w:rsidR="007C44E1" w:rsidRPr="007C44E1" w14:paraId="2CF840FC"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C428688" w14:textId="2CCC9B4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0F2FDD1C" w14:textId="406EFDD1"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Rosas - Musas</w:t>
            </w:r>
          </w:p>
        </w:tc>
        <w:tc>
          <w:tcPr>
            <w:tcW w:w="1843" w:type="dxa"/>
            <w:vAlign w:val="bottom"/>
          </w:tcPr>
          <w:p w14:paraId="3A423C83" w14:textId="27507C2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0,7%</w:t>
            </w:r>
          </w:p>
        </w:tc>
        <w:tc>
          <w:tcPr>
            <w:tcW w:w="1958" w:type="dxa"/>
            <w:vAlign w:val="bottom"/>
          </w:tcPr>
          <w:p w14:paraId="1A18300E" w14:textId="1379D23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3.109 €</w:t>
            </w:r>
          </w:p>
        </w:tc>
      </w:tr>
      <w:tr w:rsidR="007C44E1" w:rsidRPr="007C44E1" w14:paraId="351731CC"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AE1CA5B" w14:textId="7D0C05C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Tetuán</w:t>
            </w:r>
          </w:p>
        </w:tc>
        <w:tc>
          <w:tcPr>
            <w:tcW w:w="2976" w:type="dxa"/>
            <w:vAlign w:val="bottom"/>
          </w:tcPr>
          <w:p w14:paraId="531CD17C" w14:textId="51468EBD"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7C44E1">
              <w:rPr>
                <w:rFonts w:ascii="Open Sans" w:hAnsi="Open Sans" w:cs="Open Sans"/>
                <w:sz w:val="22"/>
                <w:szCs w:val="22"/>
              </w:rPr>
              <w:t>Valdeacederas</w:t>
            </w:r>
            <w:proofErr w:type="spellEnd"/>
          </w:p>
        </w:tc>
        <w:tc>
          <w:tcPr>
            <w:tcW w:w="1843" w:type="dxa"/>
            <w:vAlign w:val="bottom"/>
          </w:tcPr>
          <w:p w14:paraId="139D6661" w14:textId="55B850D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1,0%</w:t>
            </w:r>
          </w:p>
        </w:tc>
        <w:tc>
          <w:tcPr>
            <w:tcW w:w="1958" w:type="dxa"/>
            <w:vAlign w:val="bottom"/>
          </w:tcPr>
          <w:p w14:paraId="186D5309" w14:textId="26895C4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3.300 €</w:t>
            </w:r>
          </w:p>
        </w:tc>
      </w:tr>
      <w:tr w:rsidR="007C44E1" w:rsidRPr="007C44E1" w14:paraId="5E465543"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5DE3B6C" w14:textId="1ADED4C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Ciudad Lineal</w:t>
            </w:r>
          </w:p>
        </w:tc>
        <w:tc>
          <w:tcPr>
            <w:tcW w:w="2976" w:type="dxa"/>
            <w:vAlign w:val="bottom"/>
          </w:tcPr>
          <w:p w14:paraId="499A6FAE" w14:textId="7195DA9D"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Ventas</w:t>
            </w:r>
          </w:p>
        </w:tc>
        <w:tc>
          <w:tcPr>
            <w:tcW w:w="1843" w:type="dxa"/>
            <w:vAlign w:val="bottom"/>
          </w:tcPr>
          <w:p w14:paraId="44BB510F" w14:textId="1B0326E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1,0%</w:t>
            </w:r>
          </w:p>
        </w:tc>
        <w:tc>
          <w:tcPr>
            <w:tcW w:w="1958" w:type="dxa"/>
            <w:vAlign w:val="bottom"/>
          </w:tcPr>
          <w:p w14:paraId="61218709" w14:textId="5D37D5F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2.800 €</w:t>
            </w:r>
          </w:p>
        </w:tc>
      </w:tr>
      <w:tr w:rsidR="007C44E1" w:rsidRPr="007C44E1" w14:paraId="7076C704"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B41C1E2" w14:textId="1CF0B0B3"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34B7CD13" w14:textId="58B779A6"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Rejas</w:t>
            </w:r>
          </w:p>
        </w:tc>
        <w:tc>
          <w:tcPr>
            <w:tcW w:w="1843" w:type="dxa"/>
            <w:vAlign w:val="bottom"/>
          </w:tcPr>
          <w:p w14:paraId="0A4320CE" w14:textId="62F8F02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1,1%</w:t>
            </w:r>
          </w:p>
        </w:tc>
        <w:tc>
          <w:tcPr>
            <w:tcW w:w="1958" w:type="dxa"/>
            <w:vAlign w:val="bottom"/>
          </w:tcPr>
          <w:p w14:paraId="4C4E3C94" w14:textId="67340F3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3.158 €</w:t>
            </w:r>
          </w:p>
        </w:tc>
      </w:tr>
      <w:tr w:rsidR="007C44E1" w:rsidRPr="007C44E1" w14:paraId="709A679F"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7BDC8B6" w14:textId="11C2BF1B"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Chamartín</w:t>
            </w:r>
          </w:p>
        </w:tc>
        <w:tc>
          <w:tcPr>
            <w:tcW w:w="2976" w:type="dxa"/>
            <w:vAlign w:val="bottom"/>
          </w:tcPr>
          <w:p w14:paraId="66C9A317" w14:textId="772A3490"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Castilla</w:t>
            </w:r>
          </w:p>
        </w:tc>
        <w:tc>
          <w:tcPr>
            <w:tcW w:w="1843" w:type="dxa"/>
            <w:vAlign w:val="bottom"/>
          </w:tcPr>
          <w:p w14:paraId="6082934D" w14:textId="03218F11"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1,2%</w:t>
            </w:r>
          </w:p>
        </w:tc>
        <w:tc>
          <w:tcPr>
            <w:tcW w:w="1958" w:type="dxa"/>
            <w:vAlign w:val="bottom"/>
          </w:tcPr>
          <w:p w14:paraId="0C59EB09" w14:textId="1FBB684B"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4.551 €</w:t>
            </w:r>
          </w:p>
        </w:tc>
      </w:tr>
      <w:tr w:rsidR="007C44E1" w:rsidRPr="007C44E1" w14:paraId="21DE5312"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E86372B" w14:textId="292F7CA3"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Barajas</w:t>
            </w:r>
          </w:p>
        </w:tc>
        <w:tc>
          <w:tcPr>
            <w:tcW w:w="2976" w:type="dxa"/>
            <w:vAlign w:val="bottom"/>
          </w:tcPr>
          <w:p w14:paraId="2DFF68EE" w14:textId="1DCD4AA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Alameda de Osuna</w:t>
            </w:r>
          </w:p>
        </w:tc>
        <w:tc>
          <w:tcPr>
            <w:tcW w:w="1843" w:type="dxa"/>
            <w:vAlign w:val="bottom"/>
          </w:tcPr>
          <w:p w14:paraId="3A693320" w14:textId="397A2790"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1,4%</w:t>
            </w:r>
          </w:p>
        </w:tc>
        <w:tc>
          <w:tcPr>
            <w:tcW w:w="1958" w:type="dxa"/>
            <w:vAlign w:val="bottom"/>
          </w:tcPr>
          <w:p w14:paraId="70DB2318" w14:textId="62ABB1B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3.478 €</w:t>
            </w:r>
          </w:p>
        </w:tc>
      </w:tr>
      <w:tr w:rsidR="007C44E1" w:rsidRPr="007C44E1" w14:paraId="20AD13EE"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9259D0C" w14:textId="67B6203D"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Salamanca</w:t>
            </w:r>
          </w:p>
        </w:tc>
        <w:tc>
          <w:tcPr>
            <w:tcW w:w="2976" w:type="dxa"/>
            <w:vAlign w:val="bottom"/>
          </w:tcPr>
          <w:p w14:paraId="6306C873" w14:textId="50FFC51C"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Lista</w:t>
            </w:r>
          </w:p>
        </w:tc>
        <w:tc>
          <w:tcPr>
            <w:tcW w:w="1843" w:type="dxa"/>
            <w:vAlign w:val="bottom"/>
          </w:tcPr>
          <w:p w14:paraId="1644BD9F" w14:textId="1E4C957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1,4%</w:t>
            </w:r>
          </w:p>
        </w:tc>
        <w:tc>
          <w:tcPr>
            <w:tcW w:w="1958" w:type="dxa"/>
            <w:vAlign w:val="bottom"/>
          </w:tcPr>
          <w:p w14:paraId="662B2811" w14:textId="5A552C01"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6.106 €</w:t>
            </w:r>
          </w:p>
        </w:tc>
      </w:tr>
      <w:tr w:rsidR="007C44E1" w:rsidRPr="007C44E1" w14:paraId="01177D72"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AE25FB0" w14:textId="7F39B42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Ciudad Lineal</w:t>
            </w:r>
          </w:p>
        </w:tc>
        <w:tc>
          <w:tcPr>
            <w:tcW w:w="2976" w:type="dxa"/>
            <w:vAlign w:val="bottom"/>
          </w:tcPr>
          <w:p w14:paraId="497DAEB1" w14:textId="63C185CC"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Quintana</w:t>
            </w:r>
          </w:p>
        </w:tc>
        <w:tc>
          <w:tcPr>
            <w:tcW w:w="1843" w:type="dxa"/>
            <w:vAlign w:val="bottom"/>
          </w:tcPr>
          <w:p w14:paraId="75A38846" w14:textId="7B0F7C2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1,5%</w:t>
            </w:r>
          </w:p>
        </w:tc>
        <w:tc>
          <w:tcPr>
            <w:tcW w:w="1958" w:type="dxa"/>
            <w:vAlign w:val="bottom"/>
          </w:tcPr>
          <w:p w14:paraId="1DAFECAD" w14:textId="024284D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3.278 €</w:t>
            </w:r>
          </w:p>
        </w:tc>
      </w:tr>
      <w:tr w:rsidR="007C44E1" w:rsidRPr="007C44E1" w14:paraId="2065038C"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D3434A9" w14:textId="1236DB86"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Villaverde</w:t>
            </w:r>
          </w:p>
        </w:tc>
        <w:tc>
          <w:tcPr>
            <w:tcW w:w="2976" w:type="dxa"/>
            <w:vAlign w:val="bottom"/>
          </w:tcPr>
          <w:p w14:paraId="56D524B7" w14:textId="5D90532F"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Los Ángeles</w:t>
            </w:r>
          </w:p>
        </w:tc>
        <w:tc>
          <w:tcPr>
            <w:tcW w:w="1843" w:type="dxa"/>
            <w:vAlign w:val="bottom"/>
          </w:tcPr>
          <w:p w14:paraId="49EE6675" w14:textId="1C1BCB27"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1,9%</w:t>
            </w:r>
          </w:p>
        </w:tc>
        <w:tc>
          <w:tcPr>
            <w:tcW w:w="1958" w:type="dxa"/>
            <w:vAlign w:val="bottom"/>
          </w:tcPr>
          <w:p w14:paraId="59DD7882" w14:textId="32F64095"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1.866 €</w:t>
            </w:r>
          </w:p>
        </w:tc>
      </w:tr>
      <w:tr w:rsidR="007C44E1" w:rsidRPr="007C44E1" w14:paraId="434851AD"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E45D00C" w14:textId="04D41210"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Latina</w:t>
            </w:r>
          </w:p>
        </w:tc>
        <w:tc>
          <w:tcPr>
            <w:tcW w:w="2976" w:type="dxa"/>
            <w:vAlign w:val="bottom"/>
          </w:tcPr>
          <w:p w14:paraId="374B536C" w14:textId="56C59713"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Puerta del Ángel</w:t>
            </w:r>
          </w:p>
        </w:tc>
        <w:tc>
          <w:tcPr>
            <w:tcW w:w="1843" w:type="dxa"/>
            <w:vAlign w:val="bottom"/>
          </w:tcPr>
          <w:p w14:paraId="5FCC21C3" w14:textId="714D53E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2,1%</w:t>
            </w:r>
          </w:p>
        </w:tc>
        <w:tc>
          <w:tcPr>
            <w:tcW w:w="1958" w:type="dxa"/>
            <w:vAlign w:val="bottom"/>
          </w:tcPr>
          <w:p w14:paraId="35381347" w14:textId="3FA73B9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2.758 €</w:t>
            </w:r>
          </w:p>
        </w:tc>
      </w:tr>
      <w:tr w:rsidR="007C44E1" w:rsidRPr="007C44E1" w14:paraId="4C53F7CD"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8722D3E" w14:textId="754194A2"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Hortaleza</w:t>
            </w:r>
          </w:p>
        </w:tc>
        <w:tc>
          <w:tcPr>
            <w:tcW w:w="2976" w:type="dxa"/>
            <w:vAlign w:val="bottom"/>
          </w:tcPr>
          <w:p w14:paraId="5F3E83BB" w14:textId="6FEFF7CB"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Canillas</w:t>
            </w:r>
          </w:p>
        </w:tc>
        <w:tc>
          <w:tcPr>
            <w:tcW w:w="1843" w:type="dxa"/>
            <w:vAlign w:val="bottom"/>
          </w:tcPr>
          <w:p w14:paraId="7C507F76" w14:textId="3E99DD94"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2,4%</w:t>
            </w:r>
          </w:p>
        </w:tc>
        <w:tc>
          <w:tcPr>
            <w:tcW w:w="1958" w:type="dxa"/>
            <w:vAlign w:val="bottom"/>
          </w:tcPr>
          <w:p w14:paraId="3736CC9A" w14:textId="5D2C86B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3.528 €</w:t>
            </w:r>
          </w:p>
        </w:tc>
      </w:tr>
      <w:tr w:rsidR="007C44E1" w:rsidRPr="007C44E1" w14:paraId="0E17E68B"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C5654BB" w14:textId="64022B24"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26FD5AEF" w14:textId="423E02C8"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7C44E1">
              <w:rPr>
                <w:rFonts w:ascii="Open Sans" w:hAnsi="Open Sans" w:cs="Open Sans"/>
                <w:sz w:val="22"/>
                <w:szCs w:val="22"/>
              </w:rPr>
              <w:t>Opañel</w:t>
            </w:r>
            <w:proofErr w:type="spellEnd"/>
          </w:p>
        </w:tc>
        <w:tc>
          <w:tcPr>
            <w:tcW w:w="1843" w:type="dxa"/>
            <w:vAlign w:val="bottom"/>
          </w:tcPr>
          <w:p w14:paraId="609643DC" w14:textId="2FD64405"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7C44E1">
              <w:rPr>
                <w:rFonts w:ascii="Open Sans" w:hAnsi="Open Sans" w:cs="Open Sans"/>
                <w:sz w:val="22"/>
                <w:szCs w:val="22"/>
              </w:rPr>
              <w:t>2,4%</w:t>
            </w:r>
          </w:p>
        </w:tc>
        <w:tc>
          <w:tcPr>
            <w:tcW w:w="1958" w:type="dxa"/>
            <w:vAlign w:val="bottom"/>
          </w:tcPr>
          <w:p w14:paraId="7FB6423C" w14:textId="5A20098E"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2.538 €</w:t>
            </w:r>
          </w:p>
        </w:tc>
      </w:tr>
      <w:tr w:rsidR="007C44E1" w:rsidRPr="007C44E1" w14:paraId="1B312F1D"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32B775D" w14:textId="5FFD926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Retiro</w:t>
            </w:r>
          </w:p>
        </w:tc>
        <w:tc>
          <w:tcPr>
            <w:tcW w:w="2976" w:type="dxa"/>
            <w:vAlign w:val="bottom"/>
          </w:tcPr>
          <w:p w14:paraId="158F0F1E" w14:textId="1DE6CB98"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Estrella</w:t>
            </w:r>
          </w:p>
        </w:tc>
        <w:tc>
          <w:tcPr>
            <w:tcW w:w="1843" w:type="dxa"/>
            <w:vAlign w:val="bottom"/>
          </w:tcPr>
          <w:p w14:paraId="2C43ADB1" w14:textId="6B0BC7F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2,6%</w:t>
            </w:r>
          </w:p>
        </w:tc>
        <w:tc>
          <w:tcPr>
            <w:tcW w:w="1958" w:type="dxa"/>
            <w:vAlign w:val="bottom"/>
          </w:tcPr>
          <w:p w14:paraId="3B6B3731" w14:textId="2BA1EDD4"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4.286 €</w:t>
            </w:r>
          </w:p>
        </w:tc>
      </w:tr>
      <w:tr w:rsidR="007C44E1" w:rsidRPr="007C44E1" w14:paraId="775158BE"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8E93CFB" w14:textId="3A1D4CF4"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Chamartín</w:t>
            </w:r>
          </w:p>
        </w:tc>
        <w:tc>
          <w:tcPr>
            <w:tcW w:w="2976" w:type="dxa"/>
            <w:vAlign w:val="bottom"/>
          </w:tcPr>
          <w:p w14:paraId="36D55408" w14:textId="111DF21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Hispanoamérica - Bernabéu</w:t>
            </w:r>
          </w:p>
        </w:tc>
        <w:tc>
          <w:tcPr>
            <w:tcW w:w="1843" w:type="dxa"/>
            <w:vAlign w:val="bottom"/>
          </w:tcPr>
          <w:p w14:paraId="3105917F" w14:textId="780D243F"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2,9%</w:t>
            </w:r>
          </w:p>
        </w:tc>
        <w:tc>
          <w:tcPr>
            <w:tcW w:w="1958" w:type="dxa"/>
            <w:vAlign w:val="bottom"/>
          </w:tcPr>
          <w:p w14:paraId="3DAB7FC4" w14:textId="367DF19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5.428 €</w:t>
            </w:r>
          </w:p>
        </w:tc>
      </w:tr>
      <w:tr w:rsidR="007C44E1" w:rsidRPr="007C44E1" w14:paraId="02C55FB7"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6C6695D" w14:textId="44DD9188"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04C4BD7A" w14:textId="0324F031"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San Isidro</w:t>
            </w:r>
          </w:p>
        </w:tc>
        <w:tc>
          <w:tcPr>
            <w:tcW w:w="1843" w:type="dxa"/>
            <w:vAlign w:val="bottom"/>
          </w:tcPr>
          <w:p w14:paraId="0AA596A3" w14:textId="1827BD96"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3,4%</w:t>
            </w:r>
          </w:p>
        </w:tc>
        <w:tc>
          <w:tcPr>
            <w:tcW w:w="1958" w:type="dxa"/>
            <w:vAlign w:val="bottom"/>
          </w:tcPr>
          <w:p w14:paraId="0D90B03A" w14:textId="34E06A4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2.376 €</w:t>
            </w:r>
          </w:p>
        </w:tc>
      </w:tr>
      <w:tr w:rsidR="007C44E1" w:rsidRPr="007C44E1" w14:paraId="3D3FF81C"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8F59D42" w14:textId="3B1F3CD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Retiro</w:t>
            </w:r>
          </w:p>
        </w:tc>
        <w:tc>
          <w:tcPr>
            <w:tcW w:w="2976" w:type="dxa"/>
            <w:vAlign w:val="bottom"/>
          </w:tcPr>
          <w:p w14:paraId="319EEC82" w14:textId="386E41C1"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Niño Jesús</w:t>
            </w:r>
          </w:p>
        </w:tc>
        <w:tc>
          <w:tcPr>
            <w:tcW w:w="1843" w:type="dxa"/>
            <w:vAlign w:val="bottom"/>
          </w:tcPr>
          <w:p w14:paraId="38E4078D" w14:textId="024F43A8"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3,6%</w:t>
            </w:r>
          </w:p>
        </w:tc>
        <w:tc>
          <w:tcPr>
            <w:tcW w:w="1958" w:type="dxa"/>
            <w:vAlign w:val="bottom"/>
          </w:tcPr>
          <w:p w14:paraId="1F027B46" w14:textId="0F448D1A"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5.162 €</w:t>
            </w:r>
          </w:p>
        </w:tc>
      </w:tr>
      <w:tr w:rsidR="007C44E1" w:rsidRPr="007C44E1" w14:paraId="6AA30990"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A1E0F2E" w14:textId="78DD4953"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Arganzuela</w:t>
            </w:r>
          </w:p>
        </w:tc>
        <w:tc>
          <w:tcPr>
            <w:tcW w:w="2976" w:type="dxa"/>
            <w:vAlign w:val="bottom"/>
          </w:tcPr>
          <w:p w14:paraId="4E393CB7" w14:textId="5C52E88A"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Imperial</w:t>
            </w:r>
          </w:p>
        </w:tc>
        <w:tc>
          <w:tcPr>
            <w:tcW w:w="1843" w:type="dxa"/>
            <w:vAlign w:val="bottom"/>
          </w:tcPr>
          <w:p w14:paraId="04DB0CA1" w14:textId="66A4C11E"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3,6%</w:t>
            </w:r>
          </w:p>
        </w:tc>
        <w:tc>
          <w:tcPr>
            <w:tcW w:w="1958" w:type="dxa"/>
            <w:vAlign w:val="bottom"/>
          </w:tcPr>
          <w:p w14:paraId="62802F4A" w14:textId="3103EFCE"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4.112 €</w:t>
            </w:r>
          </w:p>
        </w:tc>
      </w:tr>
      <w:tr w:rsidR="007C44E1" w:rsidRPr="007C44E1" w14:paraId="5CE8A5FA"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BB2D7CC" w14:textId="73AFEBD8"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Retiro</w:t>
            </w:r>
          </w:p>
        </w:tc>
        <w:tc>
          <w:tcPr>
            <w:tcW w:w="2976" w:type="dxa"/>
            <w:vAlign w:val="bottom"/>
          </w:tcPr>
          <w:p w14:paraId="670D5199" w14:textId="3EF7A505"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Jerónimos</w:t>
            </w:r>
          </w:p>
        </w:tc>
        <w:tc>
          <w:tcPr>
            <w:tcW w:w="1843" w:type="dxa"/>
            <w:vAlign w:val="bottom"/>
          </w:tcPr>
          <w:p w14:paraId="05004608" w14:textId="3F7241E6"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4,0%</w:t>
            </w:r>
          </w:p>
        </w:tc>
        <w:tc>
          <w:tcPr>
            <w:tcW w:w="1958" w:type="dxa"/>
            <w:vAlign w:val="bottom"/>
          </w:tcPr>
          <w:p w14:paraId="768B6683" w14:textId="2C77B6C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6.579 €</w:t>
            </w:r>
          </w:p>
        </w:tc>
      </w:tr>
      <w:tr w:rsidR="007C44E1" w:rsidRPr="007C44E1" w14:paraId="3C858B32"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434415C" w14:textId="3D828BDB"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Carabanchel</w:t>
            </w:r>
          </w:p>
        </w:tc>
        <w:tc>
          <w:tcPr>
            <w:tcW w:w="2976" w:type="dxa"/>
            <w:vAlign w:val="bottom"/>
          </w:tcPr>
          <w:p w14:paraId="43BC4295" w14:textId="543C1EA2"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Vista Alegre</w:t>
            </w:r>
          </w:p>
        </w:tc>
        <w:tc>
          <w:tcPr>
            <w:tcW w:w="1843" w:type="dxa"/>
            <w:vAlign w:val="bottom"/>
          </w:tcPr>
          <w:p w14:paraId="28533801" w14:textId="287507DA"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w:t>
            </w:r>
          </w:p>
        </w:tc>
        <w:tc>
          <w:tcPr>
            <w:tcW w:w="1958" w:type="dxa"/>
            <w:vAlign w:val="bottom"/>
          </w:tcPr>
          <w:p w14:paraId="1B984B18" w14:textId="7DCB2843"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2.276 €</w:t>
            </w:r>
          </w:p>
        </w:tc>
      </w:tr>
      <w:tr w:rsidR="007C44E1" w:rsidRPr="007C44E1" w14:paraId="08B126E8"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6DCF1F3" w14:textId="21701108"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753AD5AF" w14:textId="634A3420"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Simancas</w:t>
            </w:r>
          </w:p>
        </w:tc>
        <w:tc>
          <w:tcPr>
            <w:tcW w:w="1843" w:type="dxa"/>
            <w:vAlign w:val="bottom"/>
          </w:tcPr>
          <w:p w14:paraId="6D24A125" w14:textId="1C665D58"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4,6%</w:t>
            </w:r>
          </w:p>
        </w:tc>
        <w:tc>
          <w:tcPr>
            <w:tcW w:w="1958" w:type="dxa"/>
            <w:vAlign w:val="bottom"/>
          </w:tcPr>
          <w:p w14:paraId="3146EAF9" w14:textId="74FB87C7"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3.013 €</w:t>
            </w:r>
          </w:p>
        </w:tc>
      </w:tr>
      <w:tr w:rsidR="007C44E1" w:rsidRPr="007C44E1" w14:paraId="10CEF61A"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F2E3A99" w14:textId="30BE8FC2"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Vicálvaro</w:t>
            </w:r>
          </w:p>
        </w:tc>
        <w:tc>
          <w:tcPr>
            <w:tcW w:w="2976" w:type="dxa"/>
            <w:vAlign w:val="bottom"/>
          </w:tcPr>
          <w:p w14:paraId="7B8AA86A" w14:textId="199DE10B"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Casco histórico de Vicálvaro</w:t>
            </w:r>
          </w:p>
        </w:tc>
        <w:tc>
          <w:tcPr>
            <w:tcW w:w="1843" w:type="dxa"/>
            <w:vAlign w:val="bottom"/>
          </w:tcPr>
          <w:p w14:paraId="116BEA7D" w14:textId="107B3DD8"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5,4%</w:t>
            </w:r>
          </w:p>
        </w:tc>
        <w:tc>
          <w:tcPr>
            <w:tcW w:w="1958" w:type="dxa"/>
            <w:vAlign w:val="bottom"/>
          </w:tcPr>
          <w:p w14:paraId="740F7A2D" w14:textId="1869F540"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2.540 €</w:t>
            </w:r>
          </w:p>
        </w:tc>
      </w:tr>
      <w:tr w:rsidR="007C44E1" w:rsidRPr="007C44E1" w14:paraId="1EDAF409"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EC410B2" w14:textId="58CF151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Fuencarral</w:t>
            </w:r>
          </w:p>
        </w:tc>
        <w:tc>
          <w:tcPr>
            <w:tcW w:w="2976" w:type="dxa"/>
            <w:vAlign w:val="bottom"/>
          </w:tcPr>
          <w:p w14:paraId="72C160EA" w14:textId="1B6A33F6"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Las Tablas</w:t>
            </w:r>
          </w:p>
        </w:tc>
        <w:tc>
          <w:tcPr>
            <w:tcW w:w="1843" w:type="dxa"/>
            <w:vAlign w:val="bottom"/>
          </w:tcPr>
          <w:p w14:paraId="7FAFF2B5" w14:textId="1B2CE43A"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5,4%</w:t>
            </w:r>
          </w:p>
        </w:tc>
        <w:tc>
          <w:tcPr>
            <w:tcW w:w="1958" w:type="dxa"/>
            <w:vAlign w:val="bottom"/>
          </w:tcPr>
          <w:p w14:paraId="1BFEF3C8" w14:textId="73C2940C"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4.379 €</w:t>
            </w:r>
          </w:p>
        </w:tc>
      </w:tr>
      <w:tr w:rsidR="007C44E1" w:rsidRPr="007C44E1" w14:paraId="0083265D"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0D0AF79" w14:textId="545814D8"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Arganzuela</w:t>
            </w:r>
          </w:p>
        </w:tc>
        <w:tc>
          <w:tcPr>
            <w:tcW w:w="2976" w:type="dxa"/>
            <w:vAlign w:val="bottom"/>
          </w:tcPr>
          <w:p w14:paraId="70E88341" w14:textId="52249050"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Chopera</w:t>
            </w:r>
          </w:p>
        </w:tc>
        <w:tc>
          <w:tcPr>
            <w:tcW w:w="1843" w:type="dxa"/>
            <w:vAlign w:val="bottom"/>
          </w:tcPr>
          <w:p w14:paraId="23004DB3" w14:textId="3671979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5,8%</w:t>
            </w:r>
          </w:p>
        </w:tc>
        <w:tc>
          <w:tcPr>
            <w:tcW w:w="1958" w:type="dxa"/>
            <w:vAlign w:val="bottom"/>
          </w:tcPr>
          <w:p w14:paraId="5DB193E2" w14:textId="165C5284"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3.896 €</w:t>
            </w:r>
          </w:p>
        </w:tc>
      </w:tr>
      <w:tr w:rsidR="007C44E1" w:rsidRPr="007C44E1" w14:paraId="41E7BF21"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263686B" w14:textId="5FC131D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Chamartín</w:t>
            </w:r>
          </w:p>
        </w:tc>
        <w:tc>
          <w:tcPr>
            <w:tcW w:w="2976" w:type="dxa"/>
            <w:vAlign w:val="bottom"/>
          </w:tcPr>
          <w:p w14:paraId="7AA9B845" w14:textId="11A1EAB6"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Nueva España</w:t>
            </w:r>
          </w:p>
        </w:tc>
        <w:tc>
          <w:tcPr>
            <w:tcW w:w="1843" w:type="dxa"/>
            <w:vAlign w:val="bottom"/>
          </w:tcPr>
          <w:p w14:paraId="5C0F2DD8" w14:textId="0CBB0A9D"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8,3%</w:t>
            </w:r>
          </w:p>
        </w:tc>
        <w:tc>
          <w:tcPr>
            <w:tcW w:w="1958" w:type="dxa"/>
            <w:vAlign w:val="bottom"/>
          </w:tcPr>
          <w:p w14:paraId="4D5E9E32" w14:textId="2C100BB2"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5.886 €</w:t>
            </w:r>
          </w:p>
        </w:tc>
      </w:tr>
      <w:tr w:rsidR="007C44E1" w:rsidRPr="007C44E1" w14:paraId="341B8387"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29C1C18" w14:textId="0BB6074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San Blas</w:t>
            </w:r>
          </w:p>
        </w:tc>
        <w:tc>
          <w:tcPr>
            <w:tcW w:w="2976" w:type="dxa"/>
            <w:vAlign w:val="bottom"/>
          </w:tcPr>
          <w:p w14:paraId="69EEAD04" w14:textId="614233B7"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Canillejas</w:t>
            </w:r>
          </w:p>
        </w:tc>
        <w:tc>
          <w:tcPr>
            <w:tcW w:w="1843" w:type="dxa"/>
            <w:vAlign w:val="bottom"/>
          </w:tcPr>
          <w:p w14:paraId="04706CAA" w14:textId="65BD414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15,2%</w:t>
            </w:r>
          </w:p>
        </w:tc>
        <w:tc>
          <w:tcPr>
            <w:tcW w:w="1958" w:type="dxa"/>
            <w:vAlign w:val="bottom"/>
          </w:tcPr>
          <w:p w14:paraId="6805730C" w14:textId="7B2BC223"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2.755 €</w:t>
            </w:r>
          </w:p>
        </w:tc>
      </w:tr>
      <w:tr w:rsidR="007C44E1" w:rsidRPr="007C44E1" w14:paraId="31A56357"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E91A8AA" w14:textId="43C6D629"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Moncloa</w:t>
            </w:r>
          </w:p>
        </w:tc>
        <w:tc>
          <w:tcPr>
            <w:tcW w:w="2976" w:type="dxa"/>
            <w:vAlign w:val="bottom"/>
          </w:tcPr>
          <w:p w14:paraId="55003455" w14:textId="3E12C533"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7C44E1">
              <w:rPr>
                <w:rFonts w:ascii="Open Sans" w:hAnsi="Open Sans" w:cs="Open Sans"/>
                <w:sz w:val="22"/>
                <w:szCs w:val="22"/>
              </w:rPr>
              <w:t>Valdezarza</w:t>
            </w:r>
            <w:proofErr w:type="spellEnd"/>
          </w:p>
        </w:tc>
        <w:tc>
          <w:tcPr>
            <w:tcW w:w="1843" w:type="dxa"/>
            <w:vAlign w:val="bottom"/>
          </w:tcPr>
          <w:p w14:paraId="03E49206" w14:textId="6C7950F1"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17,8%</w:t>
            </w:r>
          </w:p>
        </w:tc>
        <w:tc>
          <w:tcPr>
            <w:tcW w:w="1958" w:type="dxa"/>
            <w:vAlign w:val="bottom"/>
          </w:tcPr>
          <w:p w14:paraId="72C2AE4B" w14:textId="666EEE91"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3.752 €</w:t>
            </w:r>
          </w:p>
        </w:tc>
      </w:tr>
      <w:tr w:rsidR="007C44E1" w:rsidRPr="007C44E1" w14:paraId="31981996"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0E0D041" w14:textId="71241B5A"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Chamberí</w:t>
            </w:r>
          </w:p>
        </w:tc>
        <w:tc>
          <w:tcPr>
            <w:tcW w:w="2976" w:type="dxa"/>
            <w:vAlign w:val="bottom"/>
          </w:tcPr>
          <w:p w14:paraId="3BA22AAD" w14:textId="113A4622"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Vallehermoso</w:t>
            </w:r>
          </w:p>
        </w:tc>
        <w:tc>
          <w:tcPr>
            <w:tcW w:w="1843" w:type="dxa"/>
            <w:vAlign w:val="bottom"/>
          </w:tcPr>
          <w:p w14:paraId="574BF940" w14:textId="2C91910F"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18,3%</w:t>
            </w:r>
          </w:p>
        </w:tc>
        <w:tc>
          <w:tcPr>
            <w:tcW w:w="1958" w:type="dxa"/>
            <w:vAlign w:val="bottom"/>
          </w:tcPr>
          <w:p w14:paraId="18A5F441" w14:textId="7F6E44FD"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5.514 €</w:t>
            </w:r>
          </w:p>
        </w:tc>
      </w:tr>
      <w:tr w:rsidR="007C44E1" w:rsidRPr="007C44E1" w14:paraId="1B3E0DB0"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31A5D45" w14:textId="03A13257"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 de Vallecas</w:t>
            </w:r>
          </w:p>
        </w:tc>
        <w:tc>
          <w:tcPr>
            <w:tcW w:w="2976" w:type="dxa"/>
            <w:vAlign w:val="bottom"/>
          </w:tcPr>
          <w:p w14:paraId="1578E860" w14:textId="5A14D89E"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Casco Histórico de Vallecas</w:t>
            </w:r>
          </w:p>
        </w:tc>
        <w:tc>
          <w:tcPr>
            <w:tcW w:w="1843" w:type="dxa"/>
            <w:vAlign w:val="bottom"/>
          </w:tcPr>
          <w:p w14:paraId="5A776937" w14:textId="7B68D7D4"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320C419E" w14:textId="3E2A63AA"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2.038 €</w:t>
            </w:r>
          </w:p>
        </w:tc>
      </w:tr>
      <w:tr w:rsidR="007C44E1" w:rsidRPr="007C44E1" w14:paraId="0FDFE154"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F4DE0EF" w14:textId="6CC71B42"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lastRenderedPageBreak/>
              <w:t>Tetuán</w:t>
            </w:r>
          </w:p>
        </w:tc>
        <w:tc>
          <w:tcPr>
            <w:tcW w:w="2976" w:type="dxa"/>
            <w:vAlign w:val="bottom"/>
          </w:tcPr>
          <w:p w14:paraId="29BB0AD1" w14:textId="2D6DA877"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Castillejos - Cuzco</w:t>
            </w:r>
          </w:p>
        </w:tc>
        <w:tc>
          <w:tcPr>
            <w:tcW w:w="1843" w:type="dxa"/>
          </w:tcPr>
          <w:p w14:paraId="079AAD2D" w14:textId="2C7FC6E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53F24221" w14:textId="1D455DD6"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4.575 €</w:t>
            </w:r>
          </w:p>
        </w:tc>
      </w:tr>
      <w:tr w:rsidR="007C44E1" w:rsidRPr="007C44E1" w14:paraId="797FB4EE"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AD4183A" w14:textId="62E4AFE0"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Fuencarral</w:t>
            </w:r>
          </w:p>
        </w:tc>
        <w:tc>
          <w:tcPr>
            <w:tcW w:w="2976" w:type="dxa"/>
            <w:vAlign w:val="bottom"/>
          </w:tcPr>
          <w:p w14:paraId="55B23233" w14:textId="7A3C0B9F"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Pilar</w:t>
            </w:r>
          </w:p>
        </w:tc>
        <w:tc>
          <w:tcPr>
            <w:tcW w:w="1843" w:type="dxa"/>
          </w:tcPr>
          <w:p w14:paraId="303CB328" w14:textId="209109C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23B1DD33" w14:textId="37E8DBA6"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3.151 €</w:t>
            </w:r>
          </w:p>
        </w:tc>
      </w:tr>
      <w:tr w:rsidR="007C44E1" w:rsidRPr="007C44E1" w14:paraId="7CB0440A"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34D12A3" w14:textId="6C96DE80"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Villa de Vallecas</w:t>
            </w:r>
          </w:p>
        </w:tc>
        <w:tc>
          <w:tcPr>
            <w:tcW w:w="2976" w:type="dxa"/>
            <w:vAlign w:val="bottom"/>
          </w:tcPr>
          <w:p w14:paraId="2ED0BA94" w14:textId="72E2CB8F"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Ensanche de Vallecas - La Gavia</w:t>
            </w:r>
          </w:p>
        </w:tc>
        <w:tc>
          <w:tcPr>
            <w:tcW w:w="1843" w:type="dxa"/>
          </w:tcPr>
          <w:p w14:paraId="18927E8F" w14:textId="10A40DCC"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470DEFAB" w14:textId="44D1EE87"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2.837 €</w:t>
            </w:r>
          </w:p>
        </w:tc>
      </w:tr>
      <w:tr w:rsidR="007C44E1" w:rsidRPr="007C44E1" w14:paraId="660F1328"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12F3A6F" w14:textId="01A81EEB"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Barajas</w:t>
            </w:r>
          </w:p>
        </w:tc>
        <w:tc>
          <w:tcPr>
            <w:tcW w:w="2976" w:type="dxa"/>
            <w:vAlign w:val="bottom"/>
          </w:tcPr>
          <w:p w14:paraId="5BE15F1B" w14:textId="29B6DB7D"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Timón</w:t>
            </w:r>
          </w:p>
        </w:tc>
        <w:tc>
          <w:tcPr>
            <w:tcW w:w="1843" w:type="dxa"/>
          </w:tcPr>
          <w:p w14:paraId="700A8425" w14:textId="483889E3"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5E7C6A83" w14:textId="78753D98"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3.310 €</w:t>
            </w:r>
          </w:p>
        </w:tc>
      </w:tr>
      <w:tr w:rsidR="007C44E1" w:rsidRPr="007C44E1" w14:paraId="7C3B9098"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B5ED120" w14:textId="670F1424"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Ciudad Lineal</w:t>
            </w:r>
          </w:p>
        </w:tc>
        <w:tc>
          <w:tcPr>
            <w:tcW w:w="2976" w:type="dxa"/>
            <w:vAlign w:val="bottom"/>
          </w:tcPr>
          <w:p w14:paraId="2F89B289" w14:textId="4884843A"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San Pascual de Madrid</w:t>
            </w:r>
          </w:p>
        </w:tc>
        <w:tc>
          <w:tcPr>
            <w:tcW w:w="1843" w:type="dxa"/>
          </w:tcPr>
          <w:p w14:paraId="5092F9A0" w14:textId="19427CF9"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317F5062" w14:textId="6D0F61B8"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3.648 €</w:t>
            </w:r>
          </w:p>
        </w:tc>
      </w:tr>
      <w:tr w:rsidR="007C44E1" w:rsidRPr="007C44E1" w14:paraId="41E327A8"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42724FC" w14:textId="1ED190D2"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Latina</w:t>
            </w:r>
          </w:p>
        </w:tc>
        <w:tc>
          <w:tcPr>
            <w:tcW w:w="2976" w:type="dxa"/>
            <w:vAlign w:val="bottom"/>
          </w:tcPr>
          <w:p w14:paraId="3CC2A480" w14:textId="68AD8368"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 xml:space="preserve">Los </w:t>
            </w:r>
            <w:proofErr w:type="spellStart"/>
            <w:r w:rsidRPr="007C44E1">
              <w:rPr>
                <w:rFonts w:ascii="Open Sans" w:hAnsi="Open Sans" w:cs="Open Sans"/>
                <w:sz w:val="22"/>
                <w:szCs w:val="22"/>
              </w:rPr>
              <w:t>Cármenes</w:t>
            </w:r>
            <w:proofErr w:type="spellEnd"/>
          </w:p>
        </w:tc>
        <w:tc>
          <w:tcPr>
            <w:tcW w:w="1843" w:type="dxa"/>
          </w:tcPr>
          <w:p w14:paraId="122D8AE2" w14:textId="5AB4D127"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7835C568" w14:textId="5665AF87"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2.284 €</w:t>
            </w:r>
          </w:p>
        </w:tc>
      </w:tr>
      <w:tr w:rsidR="007C44E1" w:rsidRPr="007C44E1" w14:paraId="34287676" w14:textId="77777777" w:rsidTr="0092380D">
        <w:trPr>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275420E" w14:textId="639712AF"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Moncloa</w:t>
            </w:r>
          </w:p>
        </w:tc>
        <w:tc>
          <w:tcPr>
            <w:tcW w:w="2976" w:type="dxa"/>
            <w:vAlign w:val="bottom"/>
          </w:tcPr>
          <w:p w14:paraId="2773EDC0" w14:textId="35B49E9D" w:rsidR="007C44E1" w:rsidRPr="007C44E1" w:rsidRDefault="007C44E1"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Aravaca</w:t>
            </w:r>
          </w:p>
        </w:tc>
        <w:tc>
          <w:tcPr>
            <w:tcW w:w="1843" w:type="dxa"/>
          </w:tcPr>
          <w:p w14:paraId="2574B059" w14:textId="61264C3E"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089E18C2" w14:textId="571D9E52" w:rsidR="007C44E1" w:rsidRPr="007C44E1" w:rsidRDefault="007C44E1"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4.212 €</w:t>
            </w:r>
          </w:p>
        </w:tc>
      </w:tr>
      <w:tr w:rsidR="007C44E1" w:rsidRPr="007C44E1" w14:paraId="2B3D9D54" w14:textId="77777777" w:rsidTr="009238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F555840" w14:textId="6D35BB1C" w:rsidR="007C44E1" w:rsidRPr="007C44E1" w:rsidRDefault="007C44E1" w:rsidP="00596244">
            <w:pPr>
              <w:ind w:right="283"/>
              <w:rPr>
                <w:rFonts w:ascii="Open Sans" w:hAnsi="Open Sans" w:cs="Open Sans"/>
                <w:b w:val="0"/>
                <w:bCs w:val="0"/>
                <w:sz w:val="22"/>
                <w:szCs w:val="22"/>
              </w:rPr>
            </w:pPr>
            <w:r w:rsidRPr="007C44E1">
              <w:rPr>
                <w:rFonts w:ascii="Open Sans" w:hAnsi="Open Sans" w:cs="Open Sans"/>
                <w:b w:val="0"/>
                <w:bCs w:val="0"/>
                <w:sz w:val="22"/>
                <w:szCs w:val="22"/>
              </w:rPr>
              <w:t>Tetuán</w:t>
            </w:r>
          </w:p>
        </w:tc>
        <w:tc>
          <w:tcPr>
            <w:tcW w:w="2976" w:type="dxa"/>
            <w:vAlign w:val="bottom"/>
          </w:tcPr>
          <w:p w14:paraId="58273862" w14:textId="4158055A" w:rsidR="007C44E1" w:rsidRPr="007C44E1" w:rsidRDefault="007C44E1"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7C44E1">
              <w:rPr>
                <w:rFonts w:ascii="Open Sans" w:hAnsi="Open Sans" w:cs="Open Sans"/>
                <w:sz w:val="22"/>
                <w:szCs w:val="22"/>
              </w:rPr>
              <w:t>Almenara -Ventilla</w:t>
            </w:r>
          </w:p>
        </w:tc>
        <w:tc>
          <w:tcPr>
            <w:tcW w:w="1843" w:type="dxa"/>
          </w:tcPr>
          <w:p w14:paraId="73AAFD16" w14:textId="017CA9FB"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w:t>
            </w:r>
          </w:p>
        </w:tc>
        <w:tc>
          <w:tcPr>
            <w:tcW w:w="1958" w:type="dxa"/>
            <w:vAlign w:val="bottom"/>
          </w:tcPr>
          <w:p w14:paraId="01BC2E01" w14:textId="555CABC7" w:rsidR="007C44E1" w:rsidRPr="007C44E1" w:rsidRDefault="007C44E1"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C44E1">
              <w:rPr>
                <w:rFonts w:ascii="Open Sans" w:hAnsi="Open Sans" w:cs="Open Sans"/>
                <w:sz w:val="22"/>
                <w:szCs w:val="22"/>
              </w:rPr>
              <w:t>3.426 €</w:t>
            </w:r>
          </w:p>
        </w:tc>
      </w:tr>
    </w:tbl>
    <w:p w14:paraId="55B0CD80" w14:textId="6ED0E5B3" w:rsidR="006C4C7E" w:rsidRPr="00125207" w:rsidRDefault="006C4C7E" w:rsidP="00596244">
      <w:pPr>
        <w:pStyle w:val="NormalWeb"/>
        <w:shd w:val="clear" w:color="auto" w:fill="FFFFFF"/>
        <w:spacing w:line="276" w:lineRule="auto"/>
        <w:ind w:right="283"/>
        <w:rPr>
          <w:rFonts w:ascii="Open Sans" w:hAnsi="Open Sans" w:cs="Open Sans"/>
          <w:color w:val="000000"/>
          <w:sz w:val="20"/>
          <w:szCs w:val="20"/>
        </w:rPr>
      </w:pPr>
      <w:r w:rsidRPr="00125207">
        <w:rPr>
          <w:rFonts w:ascii="Open Sans Light" w:hAnsi="Open Sans Light" w:cs="Open Sans Light"/>
          <w:b/>
          <w:iCs/>
          <w:color w:val="303AB2"/>
          <w:szCs w:val="18"/>
        </w:rPr>
        <w:t xml:space="preserve">Tabla </w:t>
      </w:r>
      <w:r>
        <w:rPr>
          <w:rFonts w:ascii="Open Sans Light" w:hAnsi="Open Sans Light" w:cs="Open Sans Light"/>
          <w:b/>
          <w:iCs/>
          <w:color w:val="303AB2"/>
          <w:szCs w:val="18"/>
        </w:rPr>
        <w:t>7</w:t>
      </w:r>
      <w:r w:rsidRPr="00125207">
        <w:rPr>
          <w:rFonts w:ascii="Open Sans Light" w:hAnsi="Open Sans Light" w:cs="Open Sans Light"/>
          <w:b/>
          <w:iCs/>
          <w:color w:val="303AB2"/>
          <w:szCs w:val="18"/>
        </w:rPr>
        <w:t xml:space="preserve">: </w:t>
      </w:r>
      <w:r w:rsidR="005A0BC2">
        <w:rPr>
          <w:rFonts w:ascii="Open Sans Light" w:hAnsi="Open Sans Light" w:cs="Open Sans Light"/>
          <w:b/>
          <w:iCs/>
          <w:color w:val="303AB2"/>
          <w:szCs w:val="18"/>
        </w:rPr>
        <w:t>b</w:t>
      </w:r>
      <w:r>
        <w:rPr>
          <w:rFonts w:ascii="Open Sans Light" w:hAnsi="Open Sans Light" w:cs="Open Sans Light"/>
          <w:b/>
          <w:iCs/>
          <w:color w:val="303AB2"/>
          <w:szCs w:val="18"/>
        </w:rPr>
        <w:t>arrios</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 xml:space="preserve">de Barcelona </w:t>
      </w:r>
      <w:r w:rsidR="005A0BC2">
        <w:rPr>
          <w:rFonts w:ascii="Open Sans Light" w:hAnsi="Open Sans Light" w:cs="Open Sans Light"/>
          <w:b/>
          <w:iCs/>
          <w:color w:val="303AB2"/>
        </w:rPr>
        <w:t>con</w:t>
      </w:r>
      <w:r w:rsidR="00BA4814">
        <w:rPr>
          <w:rFonts w:ascii="Open Sans Light" w:hAnsi="Open Sans Light" w:cs="Open Sans Light"/>
          <w:b/>
          <w:iCs/>
          <w:color w:val="303AB2"/>
        </w:rPr>
        <w:t xml:space="preserve"> variación</w:t>
      </w:r>
      <w:r w:rsidR="00BA4814" w:rsidRPr="00C5673A">
        <w:rPr>
          <w:rFonts w:ascii="Open Sans Light" w:hAnsi="Open Sans Light" w:cs="Open Sans Light"/>
          <w:b/>
          <w:iCs/>
          <w:color w:val="303AB2"/>
        </w:rPr>
        <w:t xml:space="preserve"> </w:t>
      </w:r>
      <w:r w:rsidR="00BA4814" w:rsidRPr="00E4355D">
        <w:rPr>
          <w:rFonts w:ascii="Open Sans Light" w:hAnsi="Open Sans Light" w:cs="Open Sans Light"/>
          <w:b/>
          <w:iCs/>
          <w:color w:val="303AB2"/>
        </w:rPr>
        <w:t>anua</w:t>
      </w:r>
      <w:r w:rsidR="00BA4814">
        <w:rPr>
          <w:rFonts w:ascii="Open Sans Light" w:hAnsi="Open Sans Light" w:cs="Open Sans Light"/>
          <w:b/>
          <w:iCs/>
          <w:color w:val="303AB2"/>
        </w:rPr>
        <w:t>l</w:t>
      </w:r>
      <w:r w:rsidR="00BA4814" w:rsidRPr="00E4355D">
        <w:rPr>
          <w:rFonts w:ascii="Open Sans Light" w:hAnsi="Open Sans Light" w:cs="Open Sans Light"/>
          <w:b/>
          <w:iCs/>
          <w:color w:val="303AB2"/>
        </w:rPr>
        <w:t xml:space="preserve"> </w:t>
      </w:r>
      <w:r w:rsidRPr="00C5673A">
        <w:rPr>
          <w:rFonts w:ascii="Open Sans Light" w:hAnsi="Open Sans Light" w:cs="Open Sans Light"/>
          <w:b/>
          <w:iCs/>
          <w:color w:val="303AB2"/>
        </w:rPr>
        <w:t>(</w:t>
      </w:r>
      <w:r>
        <w:rPr>
          <w:rFonts w:ascii="Open Sans Light" w:hAnsi="Open Sans Light" w:cs="Open Sans Light"/>
          <w:b/>
          <w:iCs/>
          <w:color w:val="303AB2"/>
        </w:rPr>
        <w:t>dic</w:t>
      </w:r>
      <w:r w:rsidRPr="00B16ECF">
        <w:rPr>
          <w:rFonts w:ascii="Open Sans Light" w:hAnsi="Open Sans Light" w:cs="Open Sans Light"/>
          <w:b/>
          <w:iCs/>
          <w:color w:val="303AB2"/>
        </w:rPr>
        <w:t>.1</w:t>
      </w:r>
      <w:r w:rsidR="0092380D">
        <w:rPr>
          <w:rFonts w:ascii="Open Sans Light" w:hAnsi="Open Sans Light" w:cs="Open Sans Light"/>
          <w:b/>
          <w:iCs/>
          <w:color w:val="303AB2"/>
        </w:rPr>
        <w:t>9</w:t>
      </w:r>
      <w:r w:rsidRPr="00B16ECF">
        <w:rPr>
          <w:rFonts w:ascii="Open Sans Light" w:hAnsi="Open Sans Light" w:cs="Open Sans Light"/>
          <w:b/>
          <w:iCs/>
          <w:color w:val="303AB2"/>
        </w:rPr>
        <w:t xml:space="preserve"> – </w:t>
      </w:r>
      <w:r>
        <w:rPr>
          <w:rFonts w:ascii="Open Sans Light" w:hAnsi="Open Sans Light" w:cs="Open Sans Light"/>
          <w:b/>
          <w:iCs/>
          <w:color w:val="303AB2"/>
        </w:rPr>
        <w:t>dic</w:t>
      </w:r>
      <w:r w:rsidRPr="00B16ECF">
        <w:rPr>
          <w:rFonts w:ascii="Open Sans Light" w:hAnsi="Open Sans Light" w:cs="Open Sans Light"/>
          <w:b/>
          <w:iCs/>
          <w:color w:val="303AB2"/>
        </w:rPr>
        <w:t>.</w:t>
      </w:r>
      <w:r w:rsidR="0092380D">
        <w:rPr>
          <w:rFonts w:ascii="Open Sans Light" w:hAnsi="Open Sans Light" w:cs="Open Sans Light"/>
          <w:b/>
          <w:iCs/>
          <w:color w:val="303AB2"/>
        </w:rPr>
        <w:t>20</w:t>
      </w:r>
      <w:r w:rsidRPr="00C5673A">
        <w:rPr>
          <w:rFonts w:ascii="Open Sans Light" w:hAnsi="Open Sans Light" w:cs="Open Sans Light"/>
          <w:b/>
          <w:iCs/>
          <w:color w:val="303AB2"/>
        </w:rPr>
        <w:t>)</w:t>
      </w:r>
    </w:p>
    <w:tbl>
      <w:tblPr>
        <w:tblStyle w:val="Tabladecuadrcula5oscura-nfasis11"/>
        <w:tblW w:w="8899" w:type="dxa"/>
        <w:tblLook w:val="04A0" w:firstRow="1" w:lastRow="0" w:firstColumn="1" w:lastColumn="0" w:noHBand="0" w:noVBand="1"/>
      </w:tblPr>
      <w:tblGrid>
        <w:gridCol w:w="2263"/>
        <w:gridCol w:w="51"/>
        <w:gridCol w:w="2784"/>
        <w:gridCol w:w="1560"/>
        <w:gridCol w:w="2241"/>
      </w:tblGrid>
      <w:tr w:rsidR="006C4C7E" w:rsidRPr="005A0BC2" w14:paraId="07C23C73" w14:textId="77777777" w:rsidTr="00491B08">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14" w:type="dxa"/>
            <w:gridSpan w:val="2"/>
            <w:vAlign w:val="center"/>
          </w:tcPr>
          <w:p w14:paraId="7E0E0421" w14:textId="3C7CA1C1" w:rsidR="006C4C7E" w:rsidRPr="005A0BC2" w:rsidRDefault="006C4C7E" w:rsidP="00596244">
            <w:pPr>
              <w:ind w:right="283"/>
              <w:rPr>
                <w:rFonts w:ascii="Open Sans" w:hAnsi="Open Sans" w:cs="Open Sans"/>
                <w:b w:val="0"/>
                <w:bCs w:val="0"/>
                <w:sz w:val="22"/>
                <w:szCs w:val="22"/>
                <w:lang w:val="es-ES"/>
              </w:rPr>
            </w:pPr>
            <w:r w:rsidRPr="005A0BC2">
              <w:rPr>
                <w:rFonts w:ascii="Open Sans" w:hAnsi="Open Sans" w:cs="Open Sans"/>
                <w:bCs w:val="0"/>
                <w:sz w:val="22"/>
                <w:szCs w:val="22"/>
                <w:lang w:val="es-ES"/>
              </w:rPr>
              <w:t>Distrito</w:t>
            </w:r>
          </w:p>
        </w:tc>
        <w:tc>
          <w:tcPr>
            <w:tcW w:w="2784" w:type="dxa"/>
            <w:vAlign w:val="center"/>
          </w:tcPr>
          <w:p w14:paraId="7AC15BEC" w14:textId="14563A90" w:rsidR="006C4C7E" w:rsidRPr="005A0BC2" w:rsidRDefault="006C4C7E" w:rsidP="00596244">
            <w:pPr>
              <w:ind w:right="283"/>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5A0BC2">
              <w:rPr>
                <w:rFonts w:ascii="Open Sans" w:hAnsi="Open Sans" w:cs="Open Sans"/>
                <w:sz w:val="22"/>
                <w:szCs w:val="22"/>
                <w:lang w:val="es-ES"/>
              </w:rPr>
              <w:t>Barrio</w:t>
            </w:r>
          </w:p>
        </w:tc>
        <w:tc>
          <w:tcPr>
            <w:tcW w:w="1560" w:type="dxa"/>
          </w:tcPr>
          <w:p w14:paraId="66F06957" w14:textId="559449F8" w:rsidR="006C4C7E" w:rsidRPr="005A0BC2" w:rsidRDefault="006C4C7E"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0BC2">
              <w:rPr>
                <w:rFonts w:ascii="Open Sans" w:hAnsi="Open Sans" w:cs="Open Sans"/>
                <w:sz w:val="22"/>
                <w:szCs w:val="22"/>
                <w:lang w:val="es-ES"/>
              </w:rPr>
              <w:t>Variación anual(%)</w:t>
            </w:r>
          </w:p>
        </w:tc>
        <w:tc>
          <w:tcPr>
            <w:tcW w:w="2241" w:type="dxa"/>
          </w:tcPr>
          <w:p w14:paraId="30060B25" w14:textId="213C9B3D" w:rsidR="006C4C7E" w:rsidRPr="005A0BC2" w:rsidRDefault="006C4C7E"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0BC2">
              <w:rPr>
                <w:rFonts w:ascii="Open Sans" w:hAnsi="Open Sans" w:cs="Open Sans"/>
                <w:bCs w:val="0"/>
                <w:sz w:val="22"/>
                <w:szCs w:val="22"/>
                <w:lang w:val="es-ES"/>
              </w:rPr>
              <w:t>Diciembre 20</w:t>
            </w:r>
            <w:r w:rsidR="005A0BC2">
              <w:rPr>
                <w:rFonts w:ascii="Open Sans" w:hAnsi="Open Sans" w:cs="Open Sans"/>
                <w:bCs w:val="0"/>
                <w:sz w:val="22"/>
                <w:szCs w:val="22"/>
                <w:lang w:val="es-ES"/>
              </w:rPr>
              <w:t>20</w:t>
            </w:r>
          </w:p>
          <w:p w14:paraId="72E64A6D" w14:textId="77777777" w:rsidR="006C4C7E" w:rsidRPr="005A0BC2" w:rsidRDefault="006C4C7E" w:rsidP="00596244">
            <w:pPr>
              <w:ind w:right="283"/>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0BC2">
              <w:rPr>
                <w:rFonts w:ascii="Open Sans" w:hAnsi="Open Sans" w:cs="Open Sans"/>
                <w:bCs w:val="0"/>
                <w:sz w:val="22"/>
                <w:szCs w:val="22"/>
                <w:lang w:val="es-ES"/>
              </w:rPr>
              <w:t>(€/m²)</w:t>
            </w:r>
          </w:p>
        </w:tc>
      </w:tr>
      <w:tr w:rsidR="005A0BC2" w:rsidRPr="005A0BC2" w14:paraId="5C780A4F"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E3010C8" w14:textId="4E9B2C7A"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Sarrià - Sant Gervasi</w:t>
            </w:r>
          </w:p>
        </w:tc>
        <w:tc>
          <w:tcPr>
            <w:tcW w:w="2835" w:type="dxa"/>
            <w:gridSpan w:val="2"/>
            <w:vAlign w:val="bottom"/>
          </w:tcPr>
          <w:p w14:paraId="1500C3D7" w14:textId="32061997"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Sarrià</w:t>
            </w:r>
          </w:p>
        </w:tc>
        <w:tc>
          <w:tcPr>
            <w:tcW w:w="1560" w:type="dxa"/>
            <w:vAlign w:val="bottom"/>
          </w:tcPr>
          <w:p w14:paraId="5965DA42" w14:textId="15B3B0D1"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29,6%</w:t>
            </w:r>
          </w:p>
        </w:tc>
        <w:tc>
          <w:tcPr>
            <w:tcW w:w="2241" w:type="dxa"/>
            <w:vAlign w:val="bottom"/>
          </w:tcPr>
          <w:p w14:paraId="3372F6EF" w14:textId="3386FDD4"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7.387 €</w:t>
            </w:r>
          </w:p>
        </w:tc>
      </w:tr>
      <w:tr w:rsidR="005A0BC2" w:rsidRPr="005A0BC2" w14:paraId="652E9254"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4307097" w14:textId="2F108475"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 - Guinardó</w:t>
            </w:r>
          </w:p>
        </w:tc>
        <w:tc>
          <w:tcPr>
            <w:tcW w:w="2835" w:type="dxa"/>
            <w:gridSpan w:val="2"/>
            <w:vAlign w:val="bottom"/>
          </w:tcPr>
          <w:p w14:paraId="515BF5F2" w14:textId="27B644BD"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Teixonera</w:t>
            </w:r>
            <w:proofErr w:type="spellEnd"/>
          </w:p>
        </w:tc>
        <w:tc>
          <w:tcPr>
            <w:tcW w:w="1560" w:type="dxa"/>
            <w:vAlign w:val="bottom"/>
          </w:tcPr>
          <w:p w14:paraId="4FF71B61" w14:textId="2992FD0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27,8%</w:t>
            </w:r>
          </w:p>
        </w:tc>
        <w:tc>
          <w:tcPr>
            <w:tcW w:w="2241" w:type="dxa"/>
            <w:vAlign w:val="bottom"/>
          </w:tcPr>
          <w:p w14:paraId="55E2499B" w14:textId="77CE0E8F"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3.448 €</w:t>
            </w:r>
          </w:p>
        </w:tc>
      </w:tr>
      <w:tr w:rsidR="005A0BC2" w:rsidRPr="005A0BC2" w14:paraId="4374BC92"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6B0843F" w14:textId="1677BE09" w:rsidR="005A0BC2" w:rsidRPr="005A0BC2" w:rsidRDefault="005A0BC2" w:rsidP="00596244">
            <w:pPr>
              <w:ind w:right="283"/>
              <w:rPr>
                <w:rFonts w:ascii="Open Sans" w:hAnsi="Open Sans" w:cs="Open Sans"/>
                <w:b w:val="0"/>
                <w:bCs w:val="0"/>
                <w:sz w:val="22"/>
                <w:szCs w:val="22"/>
              </w:rPr>
            </w:pPr>
            <w:proofErr w:type="spellStart"/>
            <w:r w:rsidRPr="005A0BC2">
              <w:rPr>
                <w:rFonts w:ascii="Open Sans" w:hAnsi="Open Sans" w:cs="Open Sans"/>
                <w:b w:val="0"/>
                <w:bCs w:val="0"/>
                <w:sz w:val="22"/>
                <w:szCs w:val="22"/>
              </w:rPr>
              <w:t>Ciutat</w:t>
            </w:r>
            <w:proofErr w:type="spellEnd"/>
            <w:r w:rsidRPr="005A0BC2">
              <w:rPr>
                <w:rFonts w:ascii="Open Sans" w:hAnsi="Open Sans" w:cs="Open Sans"/>
                <w:b w:val="0"/>
                <w:bCs w:val="0"/>
                <w:sz w:val="22"/>
                <w:szCs w:val="22"/>
              </w:rPr>
              <w:t xml:space="preserve"> Vella</w:t>
            </w:r>
          </w:p>
        </w:tc>
        <w:tc>
          <w:tcPr>
            <w:tcW w:w="2835" w:type="dxa"/>
            <w:gridSpan w:val="2"/>
            <w:vAlign w:val="bottom"/>
          </w:tcPr>
          <w:p w14:paraId="7CCE35A8" w14:textId="0AC21BAA"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 Pere, Sta. Caterina i la Ribera</w:t>
            </w:r>
          </w:p>
        </w:tc>
        <w:tc>
          <w:tcPr>
            <w:tcW w:w="1560" w:type="dxa"/>
            <w:vAlign w:val="bottom"/>
          </w:tcPr>
          <w:p w14:paraId="0DED66E5" w14:textId="070274E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6,8%</w:t>
            </w:r>
          </w:p>
        </w:tc>
        <w:tc>
          <w:tcPr>
            <w:tcW w:w="2241" w:type="dxa"/>
            <w:vAlign w:val="bottom"/>
          </w:tcPr>
          <w:p w14:paraId="67911237" w14:textId="3521A843"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5.511 €</w:t>
            </w:r>
          </w:p>
        </w:tc>
      </w:tr>
      <w:tr w:rsidR="005A0BC2" w:rsidRPr="005A0BC2" w14:paraId="19101DCD"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072F8CA" w14:textId="53AC0BA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05BF4FBA" w14:textId="0A4880D5"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Sants-Badal</w:t>
            </w:r>
          </w:p>
        </w:tc>
        <w:tc>
          <w:tcPr>
            <w:tcW w:w="1560" w:type="dxa"/>
            <w:vAlign w:val="bottom"/>
          </w:tcPr>
          <w:p w14:paraId="17624D3E" w14:textId="044B7699"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4,9%</w:t>
            </w:r>
          </w:p>
        </w:tc>
        <w:tc>
          <w:tcPr>
            <w:tcW w:w="2241" w:type="dxa"/>
            <w:vAlign w:val="bottom"/>
          </w:tcPr>
          <w:p w14:paraId="3139FF9E" w14:textId="3F55A208"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3.676 €</w:t>
            </w:r>
          </w:p>
        </w:tc>
      </w:tr>
      <w:tr w:rsidR="005A0BC2" w:rsidRPr="005A0BC2" w14:paraId="307E7916"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A540D4D" w14:textId="1A831976"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258F15EC" w14:textId="3274928B"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Poblenou</w:t>
            </w:r>
          </w:p>
        </w:tc>
        <w:tc>
          <w:tcPr>
            <w:tcW w:w="1560" w:type="dxa"/>
            <w:vAlign w:val="bottom"/>
          </w:tcPr>
          <w:p w14:paraId="7D48B521" w14:textId="5E11734B"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3,0%</w:t>
            </w:r>
          </w:p>
        </w:tc>
        <w:tc>
          <w:tcPr>
            <w:tcW w:w="2241" w:type="dxa"/>
            <w:vAlign w:val="bottom"/>
          </w:tcPr>
          <w:p w14:paraId="6959AE3E" w14:textId="55CDDFF6"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5.133 €</w:t>
            </w:r>
          </w:p>
        </w:tc>
      </w:tr>
      <w:tr w:rsidR="005A0BC2" w:rsidRPr="005A0BC2" w14:paraId="76F57AA1"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EF7FE6E" w14:textId="3D26ADB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0AE8C012" w14:textId="0FE25F48"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w:t>
            </w:r>
            <w:proofErr w:type="spellStart"/>
            <w:r w:rsidRPr="005A0BC2">
              <w:rPr>
                <w:rFonts w:ascii="Open Sans" w:hAnsi="Open Sans" w:cs="Open Sans"/>
                <w:sz w:val="22"/>
                <w:szCs w:val="22"/>
              </w:rPr>
              <w:t>Parc</w:t>
            </w:r>
            <w:proofErr w:type="spellEnd"/>
            <w:r w:rsidRPr="005A0BC2">
              <w:rPr>
                <w:rFonts w:ascii="Open Sans" w:hAnsi="Open Sans" w:cs="Open Sans"/>
                <w:sz w:val="22"/>
                <w:szCs w:val="22"/>
              </w:rPr>
              <w:t xml:space="preserve"> i la Llacuna del Poblenou</w:t>
            </w:r>
          </w:p>
        </w:tc>
        <w:tc>
          <w:tcPr>
            <w:tcW w:w="1560" w:type="dxa"/>
            <w:vAlign w:val="bottom"/>
          </w:tcPr>
          <w:p w14:paraId="1E1D1AA1" w14:textId="5E80E86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3,0%</w:t>
            </w:r>
          </w:p>
        </w:tc>
        <w:tc>
          <w:tcPr>
            <w:tcW w:w="2241" w:type="dxa"/>
            <w:vAlign w:val="bottom"/>
          </w:tcPr>
          <w:p w14:paraId="5D934CC8" w14:textId="1ED6C3EA"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4.895 €</w:t>
            </w:r>
          </w:p>
        </w:tc>
      </w:tr>
      <w:tr w:rsidR="005A0BC2" w:rsidRPr="005A0BC2" w14:paraId="65C0DB6C"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26E7ADC" w14:textId="7A6E09E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Gràcia</w:t>
            </w:r>
          </w:p>
        </w:tc>
        <w:tc>
          <w:tcPr>
            <w:tcW w:w="2835" w:type="dxa"/>
            <w:gridSpan w:val="2"/>
            <w:vAlign w:val="bottom"/>
          </w:tcPr>
          <w:p w14:paraId="236C13E1" w14:textId="6A7F887C"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Vallcarca i </w:t>
            </w:r>
            <w:proofErr w:type="spellStart"/>
            <w:r w:rsidRPr="005A0BC2">
              <w:rPr>
                <w:rFonts w:ascii="Open Sans" w:hAnsi="Open Sans" w:cs="Open Sans"/>
                <w:sz w:val="22"/>
                <w:szCs w:val="22"/>
              </w:rPr>
              <w:t>els</w:t>
            </w:r>
            <w:proofErr w:type="spellEnd"/>
            <w:r w:rsidRPr="005A0BC2">
              <w:rPr>
                <w:rFonts w:ascii="Open Sans" w:hAnsi="Open Sans" w:cs="Open Sans"/>
                <w:sz w:val="22"/>
                <w:szCs w:val="22"/>
              </w:rPr>
              <w:t xml:space="preserve"> </w:t>
            </w:r>
            <w:proofErr w:type="spellStart"/>
            <w:r w:rsidRPr="005A0BC2">
              <w:rPr>
                <w:rFonts w:ascii="Open Sans" w:hAnsi="Open Sans" w:cs="Open Sans"/>
                <w:sz w:val="22"/>
                <w:szCs w:val="22"/>
              </w:rPr>
              <w:t>Penitents</w:t>
            </w:r>
            <w:proofErr w:type="spellEnd"/>
          </w:p>
        </w:tc>
        <w:tc>
          <w:tcPr>
            <w:tcW w:w="1560" w:type="dxa"/>
            <w:vAlign w:val="bottom"/>
          </w:tcPr>
          <w:p w14:paraId="04435CEF" w14:textId="126171D2"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2,8%</w:t>
            </w:r>
          </w:p>
        </w:tc>
        <w:tc>
          <w:tcPr>
            <w:tcW w:w="2241" w:type="dxa"/>
            <w:vAlign w:val="bottom"/>
          </w:tcPr>
          <w:p w14:paraId="2750E729" w14:textId="55BD037C"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4.248 €</w:t>
            </w:r>
          </w:p>
        </w:tc>
      </w:tr>
      <w:tr w:rsidR="005A0BC2" w:rsidRPr="005A0BC2" w14:paraId="52195CCB"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2AE9BAC" w14:textId="39A3F0A9"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 - Guinardó</w:t>
            </w:r>
          </w:p>
        </w:tc>
        <w:tc>
          <w:tcPr>
            <w:tcW w:w="2835" w:type="dxa"/>
            <w:gridSpan w:val="2"/>
            <w:vAlign w:val="bottom"/>
          </w:tcPr>
          <w:p w14:paraId="6F96DC5D" w14:textId="615467A6"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Guinardó</w:t>
            </w:r>
          </w:p>
        </w:tc>
        <w:tc>
          <w:tcPr>
            <w:tcW w:w="1560" w:type="dxa"/>
            <w:vAlign w:val="bottom"/>
          </w:tcPr>
          <w:p w14:paraId="0990D58C" w14:textId="3F583F0F"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2,5%</w:t>
            </w:r>
          </w:p>
        </w:tc>
        <w:tc>
          <w:tcPr>
            <w:tcW w:w="2241" w:type="dxa"/>
            <w:vAlign w:val="bottom"/>
          </w:tcPr>
          <w:p w14:paraId="145D15C8" w14:textId="38A3519D"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3.630 €</w:t>
            </w:r>
          </w:p>
        </w:tc>
      </w:tr>
      <w:tr w:rsidR="005A0BC2" w:rsidRPr="005A0BC2" w14:paraId="1E05F4EE"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209A7FF" w14:textId="7E19267D"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Sarrià - Sant Gervasi</w:t>
            </w:r>
          </w:p>
        </w:tc>
        <w:tc>
          <w:tcPr>
            <w:tcW w:w="2835" w:type="dxa"/>
            <w:gridSpan w:val="2"/>
            <w:vAlign w:val="bottom"/>
          </w:tcPr>
          <w:p w14:paraId="377EA9B8" w14:textId="25E68BCA"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Sant Gervasi- </w:t>
            </w:r>
            <w:proofErr w:type="spellStart"/>
            <w:r w:rsidRPr="005A0BC2">
              <w:rPr>
                <w:rFonts w:ascii="Open Sans" w:hAnsi="Open Sans" w:cs="Open Sans"/>
                <w:sz w:val="22"/>
                <w:szCs w:val="22"/>
              </w:rPr>
              <w:t>Galvany</w:t>
            </w:r>
            <w:proofErr w:type="spellEnd"/>
          </w:p>
        </w:tc>
        <w:tc>
          <w:tcPr>
            <w:tcW w:w="1560" w:type="dxa"/>
            <w:vAlign w:val="bottom"/>
          </w:tcPr>
          <w:p w14:paraId="1141C7A5" w14:textId="3777FE03"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2,4%</w:t>
            </w:r>
          </w:p>
        </w:tc>
        <w:tc>
          <w:tcPr>
            <w:tcW w:w="2241" w:type="dxa"/>
            <w:vAlign w:val="bottom"/>
          </w:tcPr>
          <w:p w14:paraId="2394C994" w14:textId="55E3D09C"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6.056 €</w:t>
            </w:r>
          </w:p>
        </w:tc>
      </w:tr>
      <w:tr w:rsidR="005A0BC2" w:rsidRPr="005A0BC2" w14:paraId="2856DE11"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59210D8" w14:textId="188D79F6"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 - Guinardó</w:t>
            </w:r>
          </w:p>
        </w:tc>
        <w:tc>
          <w:tcPr>
            <w:tcW w:w="2835" w:type="dxa"/>
            <w:gridSpan w:val="2"/>
            <w:vAlign w:val="bottom"/>
          </w:tcPr>
          <w:p w14:paraId="2F9D2C20" w14:textId="068C80FA"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Baix Guinardó</w:t>
            </w:r>
          </w:p>
        </w:tc>
        <w:tc>
          <w:tcPr>
            <w:tcW w:w="1560" w:type="dxa"/>
            <w:vAlign w:val="bottom"/>
          </w:tcPr>
          <w:p w14:paraId="3BB2928E" w14:textId="11589195"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1,9%</w:t>
            </w:r>
          </w:p>
        </w:tc>
        <w:tc>
          <w:tcPr>
            <w:tcW w:w="2241" w:type="dxa"/>
            <w:vAlign w:val="bottom"/>
          </w:tcPr>
          <w:p w14:paraId="4CAD1DA3" w14:textId="28BB509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3.939 €</w:t>
            </w:r>
          </w:p>
        </w:tc>
      </w:tr>
      <w:tr w:rsidR="005A0BC2" w:rsidRPr="005A0BC2" w14:paraId="50BBB99F"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7920293" w14:textId="573CA98C"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Gràcia</w:t>
            </w:r>
          </w:p>
        </w:tc>
        <w:tc>
          <w:tcPr>
            <w:tcW w:w="2835" w:type="dxa"/>
            <w:gridSpan w:val="2"/>
            <w:vAlign w:val="bottom"/>
          </w:tcPr>
          <w:p w14:paraId="2779976C" w14:textId="4D413893"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Camp </w:t>
            </w:r>
            <w:proofErr w:type="spellStart"/>
            <w:r w:rsidRPr="005A0BC2">
              <w:rPr>
                <w:rFonts w:ascii="Open Sans" w:hAnsi="Open Sans" w:cs="Open Sans"/>
                <w:sz w:val="22"/>
                <w:szCs w:val="22"/>
              </w:rPr>
              <w:t>d'en</w:t>
            </w:r>
            <w:proofErr w:type="spellEnd"/>
            <w:r w:rsidRPr="005A0BC2">
              <w:rPr>
                <w:rFonts w:ascii="Open Sans" w:hAnsi="Open Sans" w:cs="Open Sans"/>
                <w:sz w:val="22"/>
                <w:szCs w:val="22"/>
              </w:rPr>
              <w:t xml:space="preserve"> </w:t>
            </w:r>
            <w:proofErr w:type="spellStart"/>
            <w:r w:rsidRPr="005A0BC2">
              <w:rPr>
                <w:rFonts w:ascii="Open Sans" w:hAnsi="Open Sans" w:cs="Open Sans"/>
                <w:sz w:val="22"/>
                <w:szCs w:val="22"/>
              </w:rPr>
              <w:t>Grassot</w:t>
            </w:r>
            <w:proofErr w:type="spellEnd"/>
            <w:r w:rsidRPr="005A0BC2">
              <w:rPr>
                <w:rFonts w:ascii="Open Sans" w:hAnsi="Open Sans" w:cs="Open Sans"/>
                <w:sz w:val="22"/>
                <w:szCs w:val="22"/>
              </w:rPr>
              <w:t xml:space="preserve"> i Gràcia Nova</w:t>
            </w:r>
          </w:p>
        </w:tc>
        <w:tc>
          <w:tcPr>
            <w:tcW w:w="1560" w:type="dxa"/>
            <w:vAlign w:val="bottom"/>
          </w:tcPr>
          <w:p w14:paraId="7EB2D1CA" w14:textId="0DD5C87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1,8%</w:t>
            </w:r>
          </w:p>
        </w:tc>
        <w:tc>
          <w:tcPr>
            <w:tcW w:w="2241" w:type="dxa"/>
            <w:vAlign w:val="bottom"/>
          </w:tcPr>
          <w:p w14:paraId="2D271E22" w14:textId="47F9CF75"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4.566 €</w:t>
            </w:r>
          </w:p>
        </w:tc>
      </w:tr>
      <w:tr w:rsidR="005A0BC2" w:rsidRPr="005A0BC2" w14:paraId="0D5A748B"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CCCD63D" w14:textId="5A243BA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6943B4F4" w14:textId="3B10CD0F"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La Vila Olímpica del Poblenou</w:t>
            </w:r>
          </w:p>
        </w:tc>
        <w:tc>
          <w:tcPr>
            <w:tcW w:w="1560" w:type="dxa"/>
            <w:vAlign w:val="bottom"/>
          </w:tcPr>
          <w:p w14:paraId="6581E9D4" w14:textId="5D782DB5"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0,8%</w:t>
            </w:r>
          </w:p>
        </w:tc>
        <w:tc>
          <w:tcPr>
            <w:tcW w:w="2241" w:type="dxa"/>
            <w:vAlign w:val="bottom"/>
          </w:tcPr>
          <w:p w14:paraId="43F44727" w14:textId="5B890CEA"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5.365 €</w:t>
            </w:r>
          </w:p>
        </w:tc>
      </w:tr>
      <w:tr w:rsidR="005A0BC2" w:rsidRPr="005A0BC2" w14:paraId="32279F94"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235B603" w14:textId="0E97810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835" w:type="dxa"/>
            <w:gridSpan w:val="2"/>
            <w:vAlign w:val="bottom"/>
          </w:tcPr>
          <w:p w14:paraId="41946FCD" w14:textId="653ED04C"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Sagrada </w:t>
            </w:r>
            <w:proofErr w:type="spellStart"/>
            <w:r w:rsidRPr="005A0BC2">
              <w:rPr>
                <w:rFonts w:ascii="Open Sans" w:hAnsi="Open Sans" w:cs="Open Sans"/>
                <w:sz w:val="22"/>
                <w:szCs w:val="22"/>
              </w:rPr>
              <w:t>Família</w:t>
            </w:r>
            <w:proofErr w:type="spellEnd"/>
          </w:p>
        </w:tc>
        <w:tc>
          <w:tcPr>
            <w:tcW w:w="1560" w:type="dxa"/>
            <w:vAlign w:val="bottom"/>
          </w:tcPr>
          <w:p w14:paraId="7691D5B9" w14:textId="667E6699"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0,5%</w:t>
            </w:r>
          </w:p>
        </w:tc>
        <w:tc>
          <w:tcPr>
            <w:tcW w:w="2241" w:type="dxa"/>
            <w:vAlign w:val="bottom"/>
          </w:tcPr>
          <w:p w14:paraId="53C11AA2" w14:textId="18718863"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4.390 €</w:t>
            </w:r>
          </w:p>
        </w:tc>
      </w:tr>
      <w:tr w:rsidR="005A0BC2" w:rsidRPr="005A0BC2" w14:paraId="25BBB2C7"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521CBBB" w14:textId="35C9E820"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6C918C0A" w14:textId="1DDAD869"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Camp de </w:t>
            </w:r>
            <w:proofErr w:type="spellStart"/>
            <w:r w:rsidRPr="005A0BC2">
              <w:rPr>
                <w:rFonts w:ascii="Open Sans" w:hAnsi="Open Sans" w:cs="Open Sans"/>
                <w:sz w:val="22"/>
                <w:szCs w:val="22"/>
              </w:rPr>
              <w:t>l'Arpa</w:t>
            </w:r>
            <w:proofErr w:type="spellEnd"/>
            <w:r w:rsidRPr="005A0BC2">
              <w:rPr>
                <w:rFonts w:ascii="Open Sans" w:hAnsi="Open Sans" w:cs="Open Sans"/>
                <w:sz w:val="22"/>
                <w:szCs w:val="22"/>
              </w:rPr>
              <w:t xml:space="preserve"> del Clot</w:t>
            </w:r>
          </w:p>
        </w:tc>
        <w:tc>
          <w:tcPr>
            <w:tcW w:w="1560" w:type="dxa"/>
            <w:vAlign w:val="bottom"/>
          </w:tcPr>
          <w:p w14:paraId="26B643EF" w14:textId="1A32E05D"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0,3%</w:t>
            </w:r>
          </w:p>
        </w:tc>
        <w:tc>
          <w:tcPr>
            <w:tcW w:w="2241" w:type="dxa"/>
            <w:vAlign w:val="bottom"/>
          </w:tcPr>
          <w:p w14:paraId="3958FBAB" w14:textId="0636BFC2"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3.792 €</w:t>
            </w:r>
          </w:p>
        </w:tc>
      </w:tr>
      <w:tr w:rsidR="005A0BC2" w:rsidRPr="005A0BC2" w14:paraId="75B4457D"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CC64619" w14:textId="6FAD043E"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4D7C03B3" w14:textId="5B889F08"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Sants</w:t>
            </w:r>
          </w:p>
        </w:tc>
        <w:tc>
          <w:tcPr>
            <w:tcW w:w="1560" w:type="dxa"/>
            <w:vAlign w:val="bottom"/>
          </w:tcPr>
          <w:p w14:paraId="29A6C2F8" w14:textId="2CD60F0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0,3%</w:t>
            </w:r>
          </w:p>
        </w:tc>
        <w:tc>
          <w:tcPr>
            <w:tcW w:w="2241" w:type="dxa"/>
            <w:vAlign w:val="bottom"/>
          </w:tcPr>
          <w:p w14:paraId="7D926EDE" w14:textId="7BD410B4"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3.959 €</w:t>
            </w:r>
          </w:p>
        </w:tc>
      </w:tr>
      <w:tr w:rsidR="005A0BC2" w:rsidRPr="005A0BC2" w14:paraId="53094664"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259DF71" w14:textId="2349CDF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Les Corts</w:t>
            </w:r>
          </w:p>
        </w:tc>
        <w:tc>
          <w:tcPr>
            <w:tcW w:w="2835" w:type="dxa"/>
            <w:gridSpan w:val="2"/>
            <w:vAlign w:val="bottom"/>
          </w:tcPr>
          <w:p w14:paraId="7CDDE357" w14:textId="616EA729"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Pedralbes</w:t>
            </w:r>
          </w:p>
        </w:tc>
        <w:tc>
          <w:tcPr>
            <w:tcW w:w="1560" w:type="dxa"/>
            <w:vAlign w:val="bottom"/>
          </w:tcPr>
          <w:p w14:paraId="67677305" w14:textId="2B0B3EB6"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0,01%</w:t>
            </w:r>
          </w:p>
        </w:tc>
        <w:tc>
          <w:tcPr>
            <w:tcW w:w="2241" w:type="dxa"/>
            <w:vAlign w:val="bottom"/>
          </w:tcPr>
          <w:p w14:paraId="06B46EBF" w14:textId="1F51B097"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6.435 €</w:t>
            </w:r>
          </w:p>
        </w:tc>
      </w:tr>
      <w:tr w:rsidR="005A0BC2" w:rsidRPr="005A0BC2" w14:paraId="5C7E15B0"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5DE3C3A" w14:textId="6D0FBF76"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Sarrià - Sant Gervasi</w:t>
            </w:r>
          </w:p>
        </w:tc>
        <w:tc>
          <w:tcPr>
            <w:tcW w:w="2835" w:type="dxa"/>
            <w:gridSpan w:val="2"/>
            <w:vAlign w:val="bottom"/>
          </w:tcPr>
          <w:p w14:paraId="59B94500" w14:textId="1030FD78"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w:t>
            </w:r>
            <w:proofErr w:type="spellStart"/>
            <w:r w:rsidRPr="005A0BC2">
              <w:rPr>
                <w:rFonts w:ascii="Open Sans" w:hAnsi="Open Sans" w:cs="Open Sans"/>
                <w:sz w:val="22"/>
                <w:szCs w:val="22"/>
              </w:rPr>
              <w:t>Putget</w:t>
            </w:r>
            <w:proofErr w:type="spellEnd"/>
            <w:r w:rsidRPr="005A0BC2">
              <w:rPr>
                <w:rFonts w:ascii="Open Sans" w:hAnsi="Open Sans" w:cs="Open Sans"/>
                <w:sz w:val="22"/>
                <w:szCs w:val="22"/>
              </w:rPr>
              <w:t xml:space="preserve"> i el </w:t>
            </w:r>
            <w:proofErr w:type="spellStart"/>
            <w:r w:rsidRPr="005A0BC2">
              <w:rPr>
                <w:rFonts w:ascii="Open Sans" w:hAnsi="Open Sans" w:cs="Open Sans"/>
                <w:sz w:val="22"/>
                <w:szCs w:val="22"/>
              </w:rPr>
              <w:t>Farró</w:t>
            </w:r>
            <w:proofErr w:type="spellEnd"/>
          </w:p>
        </w:tc>
        <w:tc>
          <w:tcPr>
            <w:tcW w:w="1560" w:type="dxa"/>
            <w:vAlign w:val="bottom"/>
          </w:tcPr>
          <w:p w14:paraId="3398F93A" w14:textId="69718450"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0,01%</w:t>
            </w:r>
          </w:p>
        </w:tc>
        <w:tc>
          <w:tcPr>
            <w:tcW w:w="2241" w:type="dxa"/>
            <w:vAlign w:val="bottom"/>
          </w:tcPr>
          <w:p w14:paraId="0E9DF2F3" w14:textId="6F263842"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4.751 €</w:t>
            </w:r>
          </w:p>
        </w:tc>
      </w:tr>
      <w:tr w:rsidR="005A0BC2" w:rsidRPr="005A0BC2" w14:paraId="5A7BE551"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C12F0BA" w14:textId="427891C7"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2DAA1013" w14:textId="267D4713"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Verneda</w:t>
            </w:r>
            <w:proofErr w:type="spellEnd"/>
            <w:r w:rsidRPr="005A0BC2">
              <w:rPr>
                <w:rFonts w:ascii="Open Sans" w:hAnsi="Open Sans" w:cs="Open Sans"/>
                <w:sz w:val="22"/>
                <w:szCs w:val="22"/>
              </w:rPr>
              <w:t xml:space="preserve"> i la Pau</w:t>
            </w:r>
          </w:p>
        </w:tc>
        <w:tc>
          <w:tcPr>
            <w:tcW w:w="1560" w:type="dxa"/>
            <w:vAlign w:val="bottom"/>
          </w:tcPr>
          <w:p w14:paraId="70377028" w14:textId="42EDD3BE"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-0,1%</w:t>
            </w:r>
          </w:p>
        </w:tc>
        <w:tc>
          <w:tcPr>
            <w:tcW w:w="2241" w:type="dxa"/>
            <w:vAlign w:val="bottom"/>
          </w:tcPr>
          <w:p w14:paraId="19D6A4C5" w14:textId="1BCA6B91"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2.792 €</w:t>
            </w:r>
          </w:p>
        </w:tc>
      </w:tr>
      <w:tr w:rsidR="005A0BC2" w:rsidRPr="005A0BC2" w14:paraId="567389E0"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E1946C4" w14:textId="2F1C7E31" w:rsidR="005A0BC2" w:rsidRPr="005A0BC2" w:rsidRDefault="005A0BC2" w:rsidP="00596244">
            <w:pPr>
              <w:ind w:right="283"/>
              <w:rPr>
                <w:rFonts w:ascii="Open Sans" w:hAnsi="Open Sans" w:cs="Open Sans"/>
                <w:b w:val="0"/>
                <w:bCs w:val="0"/>
                <w:sz w:val="22"/>
                <w:szCs w:val="22"/>
              </w:rPr>
            </w:pPr>
            <w:proofErr w:type="spellStart"/>
            <w:r w:rsidRPr="005A0BC2">
              <w:rPr>
                <w:rFonts w:ascii="Open Sans" w:hAnsi="Open Sans" w:cs="Open Sans"/>
                <w:b w:val="0"/>
                <w:bCs w:val="0"/>
                <w:sz w:val="22"/>
                <w:szCs w:val="22"/>
              </w:rPr>
              <w:t>Ciutat</w:t>
            </w:r>
            <w:proofErr w:type="spellEnd"/>
            <w:r w:rsidRPr="005A0BC2">
              <w:rPr>
                <w:rFonts w:ascii="Open Sans" w:hAnsi="Open Sans" w:cs="Open Sans"/>
                <w:b w:val="0"/>
                <w:bCs w:val="0"/>
                <w:sz w:val="22"/>
                <w:szCs w:val="22"/>
              </w:rPr>
              <w:t xml:space="preserve"> Vella</w:t>
            </w:r>
          </w:p>
        </w:tc>
        <w:tc>
          <w:tcPr>
            <w:tcW w:w="2835" w:type="dxa"/>
            <w:gridSpan w:val="2"/>
            <w:vAlign w:val="bottom"/>
          </w:tcPr>
          <w:p w14:paraId="0ABCAE17" w14:textId="7321F2EB"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Barri</w:t>
            </w:r>
            <w:proofErr w:type="spellEnd"/>
            <w:r w:rsidRPr="005A0BC2">
              <w:rPr>
                <w:rFonts w:ascii="Open Sans" w:hAnsi="Open Sans" w:cs="Open Sans"/>
                <w:sz w:val="22"/>
                <w:szCs w:val="22"/>
              </w:rPr>
              <w:t xml:space="preserve"> </w:t>
            </w:r>
            <w:proofErr w:type="spellStart"/>
            <w:r w:rsidRPr="005A0BC2">
              <w:rPr>
                <w:rFonts w:ascii="Open Sans" w:hAnsi="Open Sans" w:cs="Open Sans"/>
                <w:sz w:val="22"/>
                <w:szCs w:val="22"/>
              </w:rPr>
              <w:t>Gòtic</w:t>
            </w:r>
            <w:proofErr w:type="spellEnd"/>
          </w:p>
        </w:tc>
        <w:tc>
          <w:tcPr>
            <w:tcW w:w="1560" w:type="dxa"/>
            <w:vAlign w:val="bottom"/>
          </w:tcPr>
          <w:p w14:paraId="036F5684" w14:textId="38E10255"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-0,2%</w:t>
            </w:r>
          </w:p>
        </w:tc>
        <w:tc>
          <w:tcPr>
            <w:tcW w:w="2241" w:type="dxa"/>
            <w:vAlign w:val="bottom"/>
          </w:tcPr>
          <w:p w14:paraId="6156B53B" w14:textId="2E5F1A1B"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5.057 €</w:t>
            </w:r>
          </w:p>
        </w:tc>
      </w:tr>
      <w:tr w:rsidR="005A0BC2" w:rsidRPr="005A0BC2" w14:paraId="35907B57"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97D305E" w14:textId="78710865"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 - Guinardó</w:t>
            </w:r>
          </w:p>
        </w:tc>
        <w:tc>
          <w:tcPr>
            <w:tcW w:w="2835" w:type="dxa"/>
            <w:gridSpan w:val="2"/>
            <w:vAlign w:val="bottom"/>
          </w:tcPr>
          <w:p w14:paraId="42B53F65" w14:textId="235C019B"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Horta</w:t>
            </w:r>
          </w:p>
        </w:tc>
        <w:tc>
          <w:tcPr>
            <w:tcW w:w="1560" w:type="dxa"/>
            <w:vAlign w:val="bottom"/>
          </w:tcPr>
          <w:p w14:paraId="3E4DD6D7" w14:textId="2B233658"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-0,2%</w:t>
            </w:r>
          </w:p>
        </w:tc>
        <w:tc>
          <w:tcPr>
            <w:tcW w:w="2241" w:type="dxa"/>
            <w:vAlign w:val="bottom"/>
          </w:tcPr>
          <w:p w14:paraId="4B37C514" w14:textId="7241E53B"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3.018 €</w:t>
            </w:r>
          </w:p>
        </w:tc>
      </w:tr>
      <w:tr w:rsidR="005A0BC2" w:rsidRPr="005A0BC2" w14:paraId="0AA698C8"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2D881BD" w14:textId="1BB654FA"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46F5EDED" w14:textId="3CE6C11B"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Turó de la </w:t>
            </w:r>
            <w:proofErr w:type="spellStart"/>
            <w:r w:rsidRPr="005A0BC2">
              <w:rPr>
                <w:rFonts w:ascii="Open Sans" w:hAnsi="Open Sans" w:cs="Open Sans"/>
                <w:sz w:val="22"/>
                <w:szCs w:val="22"/>
              </w:rPr>
              <w:t>Peira</w:t>
            </w:r>
            <w:proofErr w:type="spellEnd"/>
          </w:p>
        </w:tc>
        <w:tc>
          <w:tcPr>
            <w:tcW w:w="1560" w:type="dxa"/>
            <w:vAlign w:val="bottom"/>
          </w:tcPr>
          <w:p w14:paraId="63B574C4" w14:textId="00E8A20B"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-0,6%</w:t>
            </w:r>
          </w:p>
        </w:tc>
        <w:tc>
          <w:tcPr>
            <w:tcW w:w="2241" w:type="dxa"/>
            <w:vAlign w:val="bottom"/>
          </w:tcPr>
          <w:p w14:paraId="434D619D" w14:textId="652B59C9"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2.469 €</w:t>
            </w:r>
          </w:p>
        </w:tc>
      </w:tr>
      <w:tr w:rsidR="005A0BC2" w:rsidRPr="005A0BC2" w14:paraId="08A2D7D2"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43FF4D8" w14:textId="7B8AEAD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Les Corts</w:t>
            </w:r>
          </w:p>
        </w:tc>
        <w:tc>
          <w:tcPr>
            <w:tcW w:w="2835" w:type="dxa"/>
            <w:gridSpan w:val="2"/>
            <w:vAlign w:val="bottom"/>
          </w:tcPr>
          <w:p w14:paraId="14A0C130" w14:textId="1B5F551B"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Barri</w:t>
            </w:r>
            <w:proofErr w:type="spellEnd"/>
            <w:r w:rsidRPr="005A0BC2">
              <w:rPr>
                <w:rFonts w:ascii="Open Sans" w:hAnsi="Open Sans" w:cs="Open Sans"/>
                <w:sz w:val="22"/>
                <w:szCs w:val="22"/>
              </w:rPr>
              <w:t xml:space="preserve"> de les Corts</w:t>
            </w:r>
          </w:p>
        </w:tc>
        <w:tc>
          <w:tcPr>
            <w:tcW w:w="1560" w:type="dxa"/>
            <w:vAlign w:val="bottom"/>
          </w:tcPr>
          <w:p w14:paraId="7620032F" w14:textId="779D2BD3"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-0,6%</w:t>
            </w:r>
          </w:p>
        </w:tc>
        <w:tc>
          <w:tcPr>
            <w:tcW w:w="2241" w:type="dxa"/>
            <w:vAlign w:val="bottom"/>
          </w:tcPr>
          <w:p w14:paraId="45271D7B" w14:textId="36AD252A"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5.126 €</w:t>
            </w:r>
          </w:p>
        </w:tc>
      </w:tr>
      <w:tr w:rsidR="005A0BC2" w:rsidRPr="005A0BC2" w14:paraId="1E984A34"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A3E487C" w14:textId="3350A5F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726FBBE6" w14:textId="37FC585D"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Les Roquetes</w:t>
            </w:r>
          </w:p>
        </w:tc>
        <w:tc>
          <w:tcPr>
            <w:tcW w:w="1560" w:type="dxa"/>
            <w:vAlign w:val="bottom"/>
          </w:tcPr>
          <w:p w14:paraId="43885440" w14:textId="63A747D2"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-2,0%</w:t>
            </w:r>
          </w:p>
        </w:tc>
        <w:tc>
          <w:tcPr>
            <w:tcW w:w="2241" w:type="dxa"/>
            <w:vAlign w:val="bottom"/>
          </w:tcPr>
          <w:p w14:paraId="6014F217" w14:textId="258F713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2.095 €</w:t>
            </w:r>
          </w:p>
        </w:tc>
      </w:tr>
      <w:tr w:rsidR="005A0BC2" w:rsidRPr="005A0BC2" w14:paraId="02B6A151"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3636B4E" w14:textId="66D6BAE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835" w:type="dxa"/>
            <w:gridSpan w:val="2"/>
            <w:vAlign w:val="bottom"/>
          </w:tcPr>
          <w:p w14:paraId="281874F1" w14:textId="56CC346F"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 Antoni</w:t>
            </w:r>
          </w:p>
        </w:tc>
        <w:tc>
          <w:tcPr>
            <w:tcW w:w="1560" w:type="dxa"/>
            <w:vAlign w:val="bottom"/>
          </w:tcPr>
          <w:p w14:paraId="4D4B00B7" w14:textId="237B2692"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-2,1%</w:t>
            </w:r>
          </w:p>
        </w:tc>
        <w:tc>
          <w:tcPr>
            <w:tcW w:w="2241" w:type="dxa"/>
            <w:vAlign w:val="bottom"/>
          </w:tcPr>
          <w:p w14:paraId="51674B0A" w14:textId="40B7BE3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4.394 €</w:t>
            </w:r>
          </w:p>
        </w:tc>
      </w:tr>
      <w:tr w:rsidR="005A0BC2" w:rsidRPr="005A0BC2" w14:paraId="7131CC6A"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3575C5F" w14:textId="73047956"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lastRenderedPageBreak/>
              <w:t>Sants - Montjuïc</w:t>
            </w:r>
          </w:p>
        </w:tc>
        <w:tc>
          <w:tcPr>
            <w:tcW w:w="2835" w:type="dxa"/>
            <w:gridSpan w:val="2"/>
            <w:vAlign w:val="bottom"/>
          </w:tcPr>
          <w:p w14:paraId="397F67FB" w14:textId="0DAFD17B"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La Marina del Port</w:t>
            </w:r>
          </w:p>
        </w:tc>
        <w:tc>
          <w:tcPr>
            <w:tcW w:w="1560" w:type="dxa"/>
            <w:vAlign w:val="bottom"/>
          </w:tcPr>
          <w:p w14:paraId="67C4CCE4" w14:textId="46837C5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-2,2%</w:t>
            </w:r>
          </w:p>
        </w:tc>
        <w:tc>
          <w:tcPr>
            <w:tcW w:w="2241" w:type="dxa"/>
            <w:vAlign w:val="bottom"/>
          </w:tcPr>
          <w:p w14:paraId="03F53653" w14:textId="6BB34EE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2.988 €</w:t>
            </w:r>
          </w:p>
        </w:tc>
      </w:tr>
      <w:tr w:rsidR="005A0BC2" w:rsidRPr="005A0BC2" w14:paraId="46069368"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E55B67D" w14:textId="2D040B44"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4946C7C7" w14:textId="0F30F04B"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Verdum</w:t>
            </w:r>
            <w:proofErr w:type="spellEnd"/>
          </w:p>
        </w:tc>
        <w:tc>
          <w:tcPr>
            <w:tcW w:w="1560" w:type="dxa"/>
            <w:vAlign w:val="bottom"/>
          </w:tcPr>
          <w:p w14:paraId="3B6B0C7D" w14:textId="3D46E702"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-2,3%</w:t>
            </w:r>
          </w:p>
        </w:tc>
        <w:tc>
          <w:tcPr>
            <w:tcW w:w="2241" w:type="dxa"/>
            <w:vAlign w:val="bottom"/>
          </w:tcPr>
          <w:p w14:paraId="14CAE02B" w14:textId="4D675F11"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2.533 €</w:t>
            </w:r>
          </w:p>
        </w:tc>
      </w:tr>
      <w:tr w:rsidR="005A0BC2" w:rsidRPr="005A0BC2" w14:paraId="4F6D7447"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551E90E" w14:textId="637F36C0"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Sarrià - Sant Gervasi</w:t>
            </w:r>
          </w:p>
        </w:tc>
        <w:tc>
          <w:tcPr>
            <w:tcW w:w="2835" w:type="dxa"/>
            <w:gridSpan w:val="2"/>
            <w:vAlign w:val="bottom"/>
          </w:tcPr>
          <w:p w14:paraId="3266839F" w14:textId="226444DC"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 Gervasi i la Bonanova</w:t>
            </w:r>
          </w:p>
        </w:tc>
        <w:tc>
          <w:tcPr>
            <w:tcW w:w="1560" w:type="dxa"/>
            <w:vAlign w:val="bottom"/>
          </w:tcPr>
          <w:p w14:paraId="21D433D2" w14:textId="64190ECB"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-2,5%</w:t>
            </w:r>
          </w:p>
        </w:tc>
        <w:tc>
          <w:tcPr>
            <w:tcW w:w="2241" w:type="dxa"/>
            <w:vAlign w:val="bottom"/>
          </w:tcPr>
          <w:p w14:paraId="64D4B696" w14:textId="32B11DA2"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5.367 €</w:t>
            </w:r>
          </w:p>
        </w:tc>
      </w:tr>
      <w:tr w:rsidR="005A0BC2" w:rsidRPr="005A0BC2" w14:paraId="6ACE0556"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512B530" w14:textId="7BB26EF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835" w:type="dxa"/>
            <w:gridSpan w:val="2"/>
            <w:vAlign w:val="bottom"/>
          </w:tcPr>
          <w:p w14:paraId="29BDD3C5" w14:textId="075882D5"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L'Antiga</w:t>
            </w:r>
            <w:proofErr w:type="spellEnd"/>
            <w:r w:rsidRPr="005A0BC2">
              <w:rPr>
                <w:rFonts w:ascii="Open Sans" w:hAnsi="Open Sans" w:cs="Open Sans"/>
                <w:sz w:val="22"/>
                <w:szCs w:val="22"/>
              </w:rPr>
              <w:t xml:space="preserve"> Esquerra de l'Eixample</w:t>
            </w:r>
          </w:p>
        </w:tc>
        <w:tc>
          <w:tcPr>
            <w:tcW w:w="1560" w:type="dxa"/>
            <w:vAlign w:val="bottom"/>
          </w:tcPr>
          <w:p w14:paraId="72720488" w14:textId="30595E22"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-2,5%</w:t>
            </w:r>
          </w:p>
        </w:tc>
        <w:tc>
          <w:tcPr>
            <w:tcW w:w="2241" w:type="dxa"/>
            <w:vAlign w:val="bottom"/>
          </w:tcPr>
          <w:p w14:paraId="1B24B8B0" w14:textId="2AB7B5AD"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5.750 €</w:t>
            </w:r>
          </w:p>
        </w:tc>
      </w:tr>
      <w:tr w:rsidR="005A0BC2" w:rsidRPr="005A0BC2" w14:paraId="2B6C7587"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CAFA66E" w14:textId="699FCB5E"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7990C344" w14:textId="3249B283"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Clot</w:t>
            </w:r>
          </w:p>
        </w:tc>
        <w:tc>
          <w:tcPr>
            <w:tcW w:w="1560" w:type="dxa"/>
            <w:vAlign w:val="bottom"/>
          </w:tcPr>
          <w:p w14:paraId="41A00AE7" w14:textId="6F7D16C4"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-2,8%</w:t>
            </w:r>
          </w:p>
        </w:tc>
        <w:tc>
          <w:tcPr>
            <w:tcW w:w="2241" w:type="dxa"/>
            <w:vAlign w:val="bottom"/>
          </w:tcPr>
          <w:p w14:paraId="33CF1BDB" w14:textId="6CA7FD54"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3.886 €</w:t>
            </w:r>
          </w:p>
        </w:tc>
      </w:tr>
      <w:tr w:rsidR="005A0BC2" w:rsidRPr="005A0BC2" w14:paraId="70093083"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AE59521" w14:textId="50520B8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Les Corts</w:t>
            </w:r>
          </w:p>
        </w:tc>
        <w:tc>
          <w:tcPr>
            <w:tcW w:w="2835" w:type="dxa"/>
            <w:gridSpan w:val="2"/>
            <w:vAlign w:val="bottom"/>
          </w:tcPr>
          <w:p w14:paraId="54971211" w14:textId="76902B60"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Maternitat</w:t>
            </w:r>
            <w:proofErr w:type="spellEnd"/>
            <w:r w:rsidRPr="005A0BC2">
              <w:rPr>
                <w:rFonts w:ascii="Open Sans" w:hAnsi="Open Sans" w:cs="Open Sans"/>
                <w:sz w:val="22"/>
                <w:szCs w:val="22"/>
              </w:rPr>
              <w:t xml:space="preserve"> i Sant Ramon</w:t>
            </w:r>
          </w:p>
        </w:tc>
        <w:tc>
          <w:tcPr>
            <w:tcW w:w="1560" w:type="dxa"/>
            <w:vAlign w:val="bottom"/>
          </w:tcPr>
          <w:p w14:paraId="429CF26A" w14:textId="2CDF43EE"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-3,0%</w:t>
            </w:r>
          </w:p>
        </w:tc>
        <w:tc>
          <w:tcPr>
            <w:tcW w:w="2241" w:type="dxa"/>
            <w:vAlign w:val="bottom"/>
          </w:tcPr>
          <w:p w14:paraId="1A0C96FD" w14:textId="539B1EBD"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4.070 €</w:t>
            </w:r>
          </w:p>
        </w:tc>
      </w:tr>
      <w:tr w:rsidR="005A0BC2" w:rsidRPr="005A0BC2" w14:paraId="46D6B759"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B97122B" w14:textId="13DD081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5DA0C9C5" w14:textId="218B80AB"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Sant Martí de </w:t>
            </w:r>
            <w:proofErr w:type="spellStart"/>
            <w:r w:rsidRPr="005A0BC2">
              <w:rPr>
                <w:rFonts w:ascii="Open Sans" w:hAnsi="Open Sans" w:cs="Open Sans"/>
                <w:sz w:val="22"/>
                <w:szCs w:val="22"/>
              </w:rPr>
              <w:t>Provençals</w:t>
            </w:r>
            <w:proofErr w:type="spellEnd"/>
          </w:p>
        </w:tc>
        <w:tc>
          <w:tcPr>
            <w:tcW w:w="1560" w:type="dxa"/>
            <w:vAlign w:val="bottom"/>
          </w:tcPr>
          <w:p w14:paraId="7C6975B6" w14:textId="0C3DDC81"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-3,1%</w:t>
            </w:r>
          </w:p>
        </w:tc>
        <w:tc>
          <w:tcPr>
            <w:tcW w:w="2241" w:type="dxa"/>
            <w:vAlign w:val="bottom"/>
          </w:tcPr>
          <w:p w14:paraId="74D5BD93" w14:textId="20BBB39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2.933 €</w:t>
            </w:r>
          </w:p>
        </w:tc>
      </w:tr>
      <w:tr w:rsidR="005A0BC2" w:rsidRPr="005A0BC2" w14:paraId="7ABDA572"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44B06B" w14:textId="7FD3E9B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835" w:type="dxa"/>
            <w:gridSpan w:val="2"/>
            <w:vAlign w:val="bottom"/>
          </w:tcPr>
          <w:p w14:paraId="0430BF9B" w14:textId="7FB96019"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Navas</w:t>
            </w:r>
          </w:p>
        </w:tc>
        <w:tc>
          <w:tcPr>
            <w:tcW w:w="1560" w:type="dxa"/>
            <w:vAlign w:val="bottom"/>
          </w:tcPr>
          <w:p w14:paraId="5D3362C4" w14:textId="3C40E893"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-3,4%</w:t>
            </w:r>
          </w:p>
        </w:tc>
        <w:tc>
          <w:tcPr>
            <w:tcW w:w="2241" w:type="dxa"/>
            <w:vAlign w:val="bottom"/>
          </w:tcPr>
          <w:p w14:paraId="1760E1A8" w14:textId="3031C4CD"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3.565 €</w:t>
            </w:r>
          </w:p>
        </w:tc>
      </w:tr>
      <w:tr w:rsidR="005A0BC2" w:rsidRPr="005A0BC2" w14:paraId="4945F270"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8810830" w14:textId="05A8AAD4"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835" w:type="dxa"/>
            <w:gridSpan w:val="2"/>
            <w:vAlign w:val="bottom"/>
          </w:tcPr>
          <w:p w14:paraId="69240A5A" w14:textId="32AE315A"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La Sagrera</w:t>
            </w:r>
          </w:p>
        </w:tc>
        <w:tc>
          <w:tcPr>
            <w:tcW w:w="1560" w:type="dxa"/>
            <w:vAlign w:val="bottom"/>
          </w:tcPr>
          <w:p w14:paraId="26AE14A2" w14:textId="21273395"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-3,5%</w:t>
            </w:r>
          </w:p>
        </w:tc>
        <w:tc>
          <w:tcPr>
            <w:tcW w:w="2241" w:type="dxa"/>
            <w:vAlign w:val="bottom"/>
          </w:tcPr>
          <w:p w14:paraId="7F5A60F1" w14:textId="40BEEF7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3.348 €</w:t>
            </w:r>
          </w:p>
        </w:tc>
      </w:tr>
      <w:tr w:rsidR="005A0BC2" w:rsidRPr="005A0BC2" w14:paraId="5F5E25CE"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B729A51" w14:textId="5FA81539"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1696D0EC" w14:textId="4E430924"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Porta</w:t>
            </w:r>
          </w:p>
        </w:tc>
        <w:tc>
          <w:tcPr>
            <w:tcW w:w="1560" w:type="dxa"/>
            <w:vAlign w:val="bottom"/>
          </w:tcPr>
          <w:p w14:paraId="32D9A9C1" w14:textId="77F2AF58"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-3,7%</w:t>
            </w:r>
          </w:p>
        </w:tc>
        <w:tc>
          <w:tcPr>
            <w:tcW w:w="2241" w:type="dxa"/>
            <w:vAlign w:val="bottom"/>
          </w:tcPr>
          <w:p w14:paraId="6352178B" w14:textId="40893C26"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2.980 €</w:t>
            </w:r>
          </w:p>
        </w:tc>
      </w:tr>
      <w:tr w:rsidR="005A0BC2" w:rsidRPr="005A0BC2" w14:paraId="5C851211"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9DD48C5" w14:textId="7CC2975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835" w:type="dxa"/>
            <w:gridSpan w:val="2"/>
            <w:vAlign w:val="bottom"/>
          </w:tcPr>
          <w:p w14:paraId="793D8DD9" w14:textId="50341E8C"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 Andreu del Palomar</w:t>
            </w:r>
          </w:p>
        </w:tc>
        <w:tc>
          <w:tcPr>
            <w:tcW w:w="1560" w:type="dxa"/>
            <w:vAlign w:val="bottom"/>
          </w:tcPr>
          <w:p w14:paraId="4977A755" w14:textId="343DC97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-4,3%</w:t>
            </w:r>
          </w:p>
        </w:tc>
        <w:tc>
          <w:tcPr>
            <w:tcW w:w="2241" w:type="dxa"/>
            <w:vAlign w:val="bottom"/>
          </w:tcPr>
          <w:p w14:paraId="0E5B3821" w14:textId="7187B282"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3.299 €</w:t>
            </w:r>
          </w:p>
        </w:tc>
      </w:tr>
      <w:tr w:rsidR="005A0BC2" w:rsidRPr="005A0BC2" w14:paraId="0DB19C00"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157AA4A" w14:textId="7A84C124"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1B2C82EC" w14:textId="51F26B94"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Vilapicina</w:t>
            </w:r>
            <w:proofErr w:type="spellEnd"/>
            <w:r w:rsidRPr="005A0BC2">
              <w:rPr>
                <w:rFonts w:ascii="Open Sans" w:hAnsi="Open Sans" w:cs="Open Sans"/>
                <w:sz w:val="22"/>
                <w:szCs w:val="22"/>
              </w:rPr>
              <w:t xml:space="preserve"> i la Torre </w:t>
            </w:r>
            <w:proofErr w:type="spellStart"/>
            <w:r w:rsidRPr="005A0BC2">
              <w:rPr>
                <w:rFonts w:ascii="Open Sans" w:hAnsi="Open Sans" w:cs="Open Sans"/>
                <w:sz w:val="22"/>
                <w:szCs w:val="22"/>
              </w:rPr>
              <w:t>Llobeta</w:t>
            </w:r>
            <w:proofErr w:type="spellEnd"/>
          </w:p>
        </w:tc>
        <w:tc>
          <w:tcPr>
            <w:tcW w:w="1560" w:type="dxa"/>
            <w:vAlign w:val="bottom"/>
          </w:tcPr>
          <w:p w14:paraId="15A74765" w14:textId="4166B5DE"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-4,4%</w:t>
            </w:r>
          </w:p>
        </w:tc>
        <w:tc>
          <w:tcPr>
            <w:tcW w:w="2241" w:type="dxa"/>
            <w:vAlign w:val="bottom"/>
          </w:tcPr>
          <w:p w14:paraId="4D6A9A63" w14:textId="6768C6F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3.220 €</w:t>
            </w:r>
          </w:p>
        </w:tc>
      </w:tr>
      <w:tr w:rsidR="005A0BC2" w:rsidRPr="005A0BC2" w14:paraId="45A6C5AC"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1BA677E" w14:textId="5C15DD0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17212F28" w14:textId="4DCCAA89"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Bordeta</w:t>
            </w:r>
            <w:proofErr w:type="spellEnd"/>
          </w:p>
        </w:tc>
        <w:tc>
          <w:tcPr>
            <w:tcW w:w="1560" w:type="dxa"/>
            <w:vAlign w:val="bottom"/>
          </w:tcPr>
          <w:p w14:paraId="6F1AD809" w14:textId="1C5BE51C"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-4,6%</w:t>
            </w:r>
          </w:p>
        </w:tc>
        <w:tc>
          <w:tcPr>
            <w:tcW w:w="2241" w:type="dxa"/>
            <w:vAlign w:val="bottom"/>
          </w:tcPr>
          <w:p w14:paraId="73DECE8C" w14:textId="45832388"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3.322 €</w:t>
            </w:r>
          </w:p>
        </w:tc>
      </w:tr>
      <w:tr w:rsidR="005A0BC2" w:rsidRPr="005A0BC2" w14:paraId="0D1F3E48"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9FA3838" w14:textId="3FB71992" w:rsidR="005A0BC2" w:rsidRPr="005A0BC2" w:rsidRDefault="005A0BC2" w:rsidP="00596244">
            <w:pPr>
              <w:ind w:right="283"/>
              <w:rPr>
                <w:rFonts w:ascii="Open Sans" w:hAnsi="Open Sans" w:cs="Open Sans"/>
                <w:b w:val="0"/>
                <w:bCs w:val="0"/>
                <w:sz w:val="22"/>
                <w:szCs w:val="22"/>
              </w:rPr>
            </w:pPr>
            <w:proofErr w:type="spellStart"/>
            <w:r w:rsidRPr="005A0BC2">
              <w:rPr>
                <w:rFonts w:ascii="Open Sans" w:hAnsi="Open Sans" w:cs="Open Sans"/>
                <w:b w:val="0"/>
                <w:bCs w:val="0"/>
                <w:sz w:val="22"/>
                <w:szCs w:val="22"/>
              </w:rPr>
              <w:t>Ciutat</w:t>
            </w:r>
            <w:proofErr w:type="spellEnd"/>
            <w:r w:rsidRPr="005A0BC2">
              <w:rPr>
                <w:rFonts w:ascii="Open Sans" w:hAnsi="Open Sans" w:cs="Open Sans"/>
                <w:b w:val="0"/>
                <w:bCs w:val="0"/>
                <w:sz w:val="22"/>
                <w:szCs w:val="22"/>
              </w:rPr>
              <w:t xml:space="preserve"> Vella</w:t>
            </w:r>
          </w:p>
        </w:tc>
        <w:tc>
          <w:tcPr>
            <w:tcW w:w="2835" w:type="dxa"/>
            <w:gridSpan w:val="2"/>
            <w:vAlign w:val="bottom"/>
          </w:tcPr>
          <w:p w14:paraId="7F4B82EC" w14:textId="6E5CBAAC"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La Barceloneta</w:t>
            </w:r>
          </w:p>
        </w:tc>
        <w:tc>
          <w:tcPr>
            <w:tcW w:w="1560" w:type="dxa"/>
            <w:vAlign w:val="bottom"/>
          </w:tcPr>
          <w:p w14:paraId="0EEA9BFC" w14:textId="0C712663"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-5,0%</w:t>
            </w:r>
          </w:p>
        </w:tc>
        <w:tc>
          <w:tcPr>
            <w:tcW w:w="2241" w:type="dxa"/>
            <w:vAlign w:val="bottom"/>
          </w:tcPr>
          <w:p w14:paraId="596EDCF3" w14:textId="6913D166"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4.936 €</w:t>
            </w:r>
          </w:p>
        </w:tc>
      </w:tr>
      <w:tr w:rsidR="005A0BC2" w:rsidRPr="005A0BC2" w14:paraId="33E76678"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2A50822" w14:textId="76724102"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1035A7C4" w14:textId="1834D28E"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Provençals</w:t>
            </w:r>
            <w:proofErr w:type="spellEnd"/>
            <w:r w:rsidRPr="005A0BC2">
              <w:rPr>
                <w:rFonts w:ascii="Open Sans" w:hAnsi="Open Sans" w:cs="Open Sans"/>
                <w:sz w:val="22"/>
                <w:szCs w:val="22"/>
              </w:rPr>
              <w:t xml:space="preserve"> del Poblenou</w:t>
            </w:r>
          </w:p>
        </w:tc>
        <w:tc>
          <w:tcPr>
            <w:tcW w:w="1560" w:type="dxa"/>
            <w:vAlign w:val="bottom"/>
          </w:tcPr>
          <w:p w14:paraId="7571D282" w14:textId="6BDA54D1"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-5,0%</w:t>
            </w:r>
          </w:p>
        </w:tc>
        <w:tc>
          <w:tcPr>
            <w:tcW w:w="2241" w:type="dxa"/>
            <w:vAlign w:val="bottom"/>
          </w:tcPr>
          <w:p w14:paraId="2AA5C0EF" w14:textId="34C7F96A"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3.461 €</w:t>
            </w:r>
          </w:p>
        </w:tc>
      </w:tr>
      <w:tr w:rsidR="005A0BC2" w:rsidRPr="005A0BC2" w14:paraId="301BE9A1"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F52D4AC" w14:textId="3D7E498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37B5A479" w14:textId="30D8C0BA"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Font de la </w:t>
            </w:r>
            <w:proofErr w:type="spellStart"/>
            <w:r w:rsidRPr="005A0BC2">
              <w:rPr>
                <w:rFonts w:ascii="Open Sans" w:hAnsi="Open Sans" w:cs="Open Sans"/>
                <w:sz w:val="22"/>
                <w:szCs w:val="22"/>
              </w:rPr>
              <w:t>Guatlla</w:t>
            </w:r>
            <w:proofErr w:type="spellEnd"/>
          </w:p>
        </w:tc>
        <w:tc>
          <w:tcPr>
            <w:tcW w:w="1560" w:type="dxa"/>
            <w:vAlign w:val="bottom"/>
          </w:tcPr>
          <w:p w14:paraId="4E739591" w14:textId="31F4C040"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-5,4%</w:t>
            </w:r>
          </w:p>
        </w:tc>
        <w:tc>
          <w:tcPr>
            <w:tcW w:w="2241" w:type="dxa"/>
            <w:vAlign w:val="bottom"/>
          </w:tcPr>
          <w:p w14:paraId="433DACD3" w14:textId="0F955FAF"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3.606 €</w:t>
            </w:r>
          </w:p>
        </w:tc>
      </w:tr>
      <w:tr w:rsidR="005A0BC2" w:rsidRPr="005A0BC2" w14:paraId="1881F039"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9DE8A33" w14:textId="066667E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29688FA9" w14:textId="21ABE115"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Hostafrancs</w:t>
            </w:r>
            <w:proofErr w:type="spellEnd"/>
          </w:p>
        </w:tc>
        <w:tc>
          <w:tcPr>
            <w:tcW w:w="1560" w:type="dxa"/>
            <w:vAlign w:val="bottom"/>
          </w:tcPr>
          <w:p w14:paraId="2B5C04A9" w14:textId="15802780"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-5,7%</w:t>
            </w:r>
          </w:p>
        </w:tc>
        <w:tc>
          <w:tcPr>
            <w:tcW w:w="2241" w:type="dxa"/>
            <w:vAlign w:val="bottom"/>
          </w:tcPr>
          <w:p w14:paraId="042B9F11" w14:textId="264F576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3.789 €</w:t>
            </w:r>
          </w:p>
        </w:tc>
      </w:tr>
      <w:tr w:rsidR="005A0BC2" w:rsidRPr="005A0BC2" w14:paraId="29E8C2A1"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BE97227" w14:textId="59E69AE6"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55CD2BE4" w14:textId="7ED15333"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Poble </w:t>
            </w:r>
            <w:proofErr w:type="spellStart"/>
            <w:r w:rsidRPr="005A0BC2">
              <w:rPr>
                <w:rFonts w:ascii="Open Sans" w:hAnsi="Open Sans" w:cs="Open Sans"/>
                <w:sz w:val="22"/>
                <w:szCs w:val="22"/>
              </w:rPr>
              <w:t>Sec</w:t>
            </w:r>
            <w:proofErr w:type="spellEnd"/>
            <w:r w:rsidRPr="005A0BC2">
              <w:rPr>
                <w:rFonts w:ascii="Open Sans" w:hAnsi="Open Sans" w:cs="Open Sans"/>
                <w:sz w:val="22"/>
                <w:szCs w:val="22"/>
              </w:rPr>
              <w:t xml:space="preserve"> - </w:t>
            </w:r>
            <w:proofErr w:type="spellStart"/>
            <w:r w:rsidRPr="005A0BC2">
              <w:rPr>
                <w:rFonts w:ascii="Open Sans" w:hAnsi="Open Sans" w:cs="Open Sans"/>
                <w:sz w:val="22"/>
                <w:szCs w:val="22"/>
              </w:rPr>
              <w:t>Parc</w:t>
            </w:r>
            <w:proofErr w:type="spellEnd"/>
            <w:r w:rsidRPr="005A0BC2">
              <w:rPr>
                <w:rFonts w:ascii="Open Sans" w:hAnsi="Open Sans" w:cs="Open Sans"/>
                <w:sz w:val="22"/>
                <w:szCs w:val="22"/>
              </w:rPr>
              <w:t xml:space="preserve"> de Montjuïc</w:t>
            </w:r>
          </w:p>
        </w:tc>
        <w:tc>
          <w:tcPr>
            <w:tcW w:w="1560" w:type="dxa"/>
            <w:vAlign w:val="bottom"/>
          </w:tcPr>
          <w:p w14:paraId="3B19AEFB" w14:textId="70782194"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-6,2%</w:t>
            </w:r>
          </w:p>
        </w:tc>
        <w:tc>
          <w:tcPr>
            <w:tcW w:w="2241" w:type="dxa"/>
            <w:vAlign w:val="bottom"/>
          </w:tcPr>
          <w:p w14:paraId="635AB543" w14:textId="59D08104"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3.973 €</w:t>
            </w:r>
          </w:p>
        </w:tc>
      </w:tr>
      <w:tr w:rsidR="005A0BC2" w:rsidRPr="005A0BC2" w14:paraId="1B4E3EB2"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17F548E" w14:textId="3F71D013"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835" w:type="dxa"/>
            <w:gridSpan w:val="2"/>
            <w:vAlign w:val="bottom"/>
          </w:tcPr>
          <w:p w14:paraId="6CDBC305" w14:textId="0C484F2F"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Fort </w:t>
            </w:r>
            <w:proofErr w:type="spellStart"/>
            <w:r w:rsidRPr="005A0BC2">
              <w:rPr>
                <w:rFonts w:ascii="Open Sans" w:hAnsi="Open Sans" w:cs="Open Sans"/>
                <w:sz w:val="22"/>
                <w:szCs w:val="22"/>
              </w:rPr>
              <w:t>Pienc</w:t>
            </w:r>
            <w:proofErr w:type="spellEnd"/>
          </w:p>
        </w:tc>
        <w:tc>
          <w:tcPr>
            <w:tcW w:w="1560" w:type="dxa"/>
            <w:vAlign w:val="bottom"/>
          </w:tcPr>
          <w:p w14:paraId="45D58530" w14:textId="4BAD20E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-6,5%</w:t>
            </w:r>
          </w:p>
        </w:tc>
        <w:tc>
          <w:tcPr>
            <w:tcW w:w="2241" w:type="dxa"/>
            <w:vAlign w:val="bottom"/>
          </w:tcPr>
          <w:p w14:paraId="2B634B58" w14:textId="202A687E"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4.438 €</w:t>
            </w:r>
          </w:p>
        </w:tc>
      </w:tr>
      <w:tr w:rsidR="005A0BC2" w:rsidRPr="005A0BC2" w14:paraId="00121847"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3C7F055" w14:textId="4D126F3A"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Sarrià - Sant Gervasi</w:t>
            </w:r>
          </w:p>
        </w:tc>
        <w:tc>
          <w:tcPr>
            <w:tcW w:w="2835" w:type="dxa"/>
            <w:gridSpan w:val="2"/>
            <w:vAlign w:val="bottom"/>
          </w:tcPr>
          <w:p w14:paraId="485BB329" w14:textId="5741E3E7"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Les Tres Torres</w:t>
            </w:r>
          </w:p>
        </w:tc>
        <w:tc>
          <w:tcPr>
            <w:tcW w:w="1560" w:type="dxa"/>
            <w:vAlign w:val="bottom"/>
          </w:tcPr>
          <w:p w14:paraId="00F51446" w14:textId="4BD50F2B"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-6,6%</w:t>
            </w:r>
          </w:p>
        </w:tc>
        <w:tc>
          <w:tcPr>
            <w:tcW w:w="2241" w:type="dxa"/>
            <w:vAlign w:val="bottom"/>
          </w:tcPr>
          <w:p w14:paraId="551775E1" w14:textId="4D65360F"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5.835 €</w:t>
            </w:r>
          </w:p>
        </w:tc>
      </w:tr>
      <w:tr w:rsidR="005A0BC2" w:rsidRPr="005A0BC2" w14:paraId="42DFB478"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13A0B12" w14:textId="15D0FAF9"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835" w:type="dxa"/>
            <w:gridSpan w:val="2"/>
            <w:vAlign w:val="bottom"/>
          </w:tcPr>
          <w:p w14:paraId="3AC7A2FC" w14:textId="0D38E512"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La Nova Esquerra de l'Eixample</w:t>
            </w:r>
          </w:p>
        </w:tc>
        <w:tc>
          <w:tcPr>
            <w:tcW w:w="1560" w:type="dxa"/>
            <w:vAlign w:val="bottom"/>
          </w:tcPr>
          <w:p w14:paraId="17C45ED0" w14:textId="47B3D41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-6,8%</w:t>
            </w:r>
          </w:p>
        </w:tc>
        <w:tc>
          <w:tcPr>
            <w:tcW w:w="2241" w:type="dxa"/>
            <w:vAlign w:val="bottom"/>
          </w:tcPr>
          <w:p w14:paraId="63760D0E" w14:textId="7712075C"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4.623 €</w:t>
            </w:r>
          </w:p>
        </w:tc>
      </w:tr>
      <w:tr w:rsidR="005A0BC2" w:rsidRPr="005A0BC2" w14:paraId="30FDC0A3"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ED63E26" w14:textId="5AB8A95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Horta - Guinardó</w:t>
            </w:r>
          </w:p>
        </w:tc>
        <w:tc>
          <w:tcPr>
            <w:tcW w:w="2835" w:type="dxa"/>
            <w:gridSpan w:val="2"/>
            <w:vAlign w:val="bottom"/>
          </w:tcPr>
          <w:p w14:paraId="3C1B01AF" w14:textId="79468670"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Carmel</w:t>
            </w:r>
          </w:p>
        </w:tc>
        <w:tc>
          <w:tcPr>
            <w:tcW w:w="1560" w:type="dxa"/>
            <w:vAlign w:val="bottom"/>
          </w:tcPr>
          <w:p w14:paraId="731C7428" w14:textId="58DD412A"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-7,2%</w:t>
            </w:r>
          </w:p>
        </w:tc>
        <w:tc>
          <w:tcPr>
            <w:tcW w:w="2241" w:type="dxa"/>
            <w:vAlign w:val="bottom"/>
          </w:tcPr>
          <w:p w14:paraId="25A11DB7" w14:textId="708FEC52"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2.548 €</w:t>
            </w:r>
          </w:p>
        </w:tc>
      </w:tr>
      <w:tr w:rsidR="005A0BC2" w:rsidRPr="005A0BC2" w14:paraId="6A05E241"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1D3E7D0" w14:textId="21A06A3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0970CBB1" w14:textId="22181082"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Diagonal Mar i el Front </w:t>
            </w:r>
            <w:proofErr w:type="spellStart"/>
            <w:r w:rsidRPr="005A0BC2">
              <w:rPr>
                <w:rFonts w:ascii="Open Sans" w:hAnsi="Open Sans" w:cs="Open Sans"/>
                <w:sz w:val="22"/>
                <w:szCs w:val="22"/>
              </w:rPr>
              <w:t>Marítim</w:t>
            </w:r>
            <w:proofErr w:type="spellEnd"/>
            <w:r w:rsidRPr="005A0BC2">
              <w:rPr>
                <w:rFonts w:ascii="Open Sans" w:hAnsi="Open Sans" w:cs="Open Sans"/>
                <w:sz w:val="22"/>
                <w:szCs w:val="22"/>
              </w:rPr>
              <w:t xml:space="preserve"> del Poblenou</w:t>
            </w:r>
          </w:p>
        </w:tc>
        <w:tc>
          <w:tcPr>
            <w:tcW w:w="1560" w:type="dxa"/>
            <w:vAlign w:val="bottom"/>
          </w:tcPr>
          <w:p w14:paraId="4742F076" w14:textId="3B19BFE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-7,5%</w:t>
            </w:r>
          </w:p>
        </w:tc>
        <w:tc>
          <w:tcPr>
            <w:tcW w:w="2241" w:type="dxa"/>
            <w:vAlign w:val="bottom"/>
          </w:tcPr>
          <w:p w14:paraId="6E0FAA51" w14:textId="69526028"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6.976 €</w:t>
            </w:r>
          </w:p>
        </w:tc>
      </w:tr>
      <w:tr w:rsidR="005A0BC2" w:rsidRPr="005A0BC2" w14:paraId="7DB686C8"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EC5C920" w14:textId="103E121D"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Gràcia</w:t>
            </w:r>
          </w:p>
        </w:tc>
        <w:tc>
          <w:tcPr>
            <w:tcW w:w="2835" w:type="dxa"/>
            <w:gridSpan w:val="2"/>
            <w:vAlign w:val="bottom"/>
          </w:tcPr>
          <w:p w14:paraId="04C1D7F3" w14:textId="38498F91"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Salut</w:t>
            </w:r>
            <w:proofErr w:type="spellEnd"/>
          </w:p>
        </w:tc>
        <w:tc>
          <w:tcPr>
            <w:tcW w:w="1560" w:type="dxa"/>
            <w:vAlign w:val="bottom"/>
          </w:tcPr>
          <w:p w14:paraId="1B863A8E" w14:textId="65E4AE81"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-7,6%</w:t>
            </w:r>
          </w:p>
        </w:tc>
        <w:tc>
          <w:tcPr>
            <w:tcW w:w="2241" w:type="dxa"/>
            <w:vAlign w:val="bottom"/>
          </w:tcPr>
          <w:p w14:paraId="078112AF" w14:textId="60B8F8DC"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4.220 €</w:t>
            </w:r>
          </w:p>
        </w:tc>
      </w:tr>
      <w:tr w:rsidR="005A0BC2" w:rsidRPr="005A0BC2" w14:paraId="5A6E9A64"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E5DA43C" w14:textId="79158DE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Gràcia</w:t>
            </w:r>
          </w:p>
        </w:tc>
        <w:tc>
          <w:tcPr>
            <w:tcW w:w="2835" w:type="dxa"/>
            <w:gridSpan w:val="2"/>
            <w:vAlign w:val="bottom"/>
          </w:tcPr>
          <w:p w14:paraId="49727C1F" w14:textId="4AF0F9A2"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Vila de Gràcia</w:t>
            </w:r>
          </w:p>
        </w:tc>
        <w:tc>
          <w:tcPr>
            <w:tcW w:w="1560" w:type="dxa"/>
            <w:vAlign w:val="bottom"/>
          </w:tcPr>
          <w:p w14:paraId="4810816F" w14:textId="110768AD"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-8,1%</w:t>
            </w:r>
          </w:p>
        </w:tc>
        <w:tc>
          <w:tcPr>
            <w:tcW w:w="2241" w:type="dxa"/>
            <w:vAlign w:val="bottom"/>
          </w:tcPr>
          <w:p w14:paraId="3C4266CD" w14:textId="55775257"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4.538 €</w:t>
            </w:r>
          </w:p>
        </w:tc>
      </w:tr>
      <w:tr w:rsidR="005A0BC2" w:rsidRPr="005A0BC2" w14:paraId="42527975"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025D8F3" w14:textId="19A5904C" w:rsidR="005A0BC2" w:rsidRPr="005A0BC2" w:rsidRDefault="005A0BC2" w:rsidP="00596244">
            <w:pPr>
              <w:ind w:right="283"/>
              <w:rPr>
                <w:rFonts w:ascii="Open Sans" w:hAnsi="Open Sans" w:cs="Open Sans"/>
                <w:b w:val="0"/>
                <w:bCs w:val="0"/>
                <w:sz w:val="22"/>
                <w:szCs w:val="22"/>
              </w:rPr>
            </w:pPr>
            <w:proofErr w:type="spellStart"/>
            <w:r w:rsidRPr="005A0BC2">
              <w:rPr>
                <w:rFonts w:ascii="Open Sans" w:hAnsi="Open Sans" w:cs="Open Sans"/>
                <w:b w:val="0"/>
                <w:bCs w:val="0"/>
                <w:sz w:val="22"/>
                <w:szCs w:val="22"/>
              </w:rPr>
              <w:t>Ciutat</w:t>
            </w:r>
            <w:proofErr w:type="spellEnd"/>
            <w:r w:rsidRPr="005A0BC2">
              <w:rPr>
                <w:rFonts w:ascii="Open Sans" w:hAnsi="Open Sans" w:cs="Open Sans"/>
                <w:b w:val="0"/>
                <w:bCs w:val="0"/>
                <w:sz w:val="22"/>
                <w:szCs w:val="22"/>
              </w:rPr>
              <w:t xml:space="preserve"> Vella</w:t>
            </w:r>
          </w:p>
        </w:tc>
        <w:tc>
          <w:tcPr>
            <w:tcW w:w="2835" w:type="dxa"/>
            <w:gridSpan w:val="2"/>
            <w:vAlign w:val="bottom"/>
          </w:tcPr>
          <w:p w14:paraId="2700CE53" w14:textId="7F9D8248"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Raval</w:t>
            </w:r>
          </w:p>
        </w:tc>
        <w:tc>
          <w:tcPr>
            <w:tcW w:w="1560" w:type="dxa"/>
            <w:vAlign w:val="bottom"/>
          </w:tcPr>
          <w:p w14:paraId="64F81D24" w14:textId="64477835"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-8,4%</w:t>
            </w:r>
          </w:p>
        </w:tc>
        <w:tc>
          <w:tcPr>
            <w:tcW w:w="2241" w:type="dxa"/>
            <w:vAlign w:val="bottom"/>
          </w:tcPr>
          <w:p w14:paraId="1D82E9DD" w14:textId="2C765452"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3.754 €</w:t>
            </w:r>
          </w:p>
        </w:tc>
      </w:tr>
      <w:tr w:rsidR="005A0BC2" w:rsidRPr="005A0BC2" w14:paraId="2B1CEE0E"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10A63DA" w14:textId="589BF9B8"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835" w:type="dxa"/>
            <w:gridSpan w:val="2"/>
            <w:vAlign w:val="bottom"/>
          </w:tcPr>
          <w:p w14:paraId="36A5A70B" w14:textId="72C7E188"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Bon Pastor</w:t>
            </w:r>
          </w:p>
        </w:tc>
        <w:tc>
          <w:tcPr>
            <w:tcW w:w="1560" w:type="dxa"/>
            <w:vAlign w:val="bottom"/>
          </w:tcPr>
          <w:p w14:paraId="0C062CC9" w14:textId="24DB6E69"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-8,5%</w:t>
            </w:r>
          </w:p>
        </w:tc>
        <w:tc>
          <w:tcPr>
            <w:tcW w:w="2241" w:type="dxa"/>
            <w:vAlign w:val="bottom"/>
          </w:tcPr>
          <w:p w14:paraId="63F0E20D" w14:textId="1ADE3148"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2.385 €</w:t>
            </w:r>
          </w:p>
        </w:tc>
      </w:tr>
      <w:tr w:rsidR="005A0BC2" w:rsidRPr="005A0BC2" w14:paraId="0E414AF7"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FE5670E" w14:textId="79240880"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6EAF4100" w14:textId="76671E7E"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Prosperitat</w:t>
            </w:r>
            <w:proofErr w:type="spellEnd"/>
          </w:p>
        </w:tc>
        <w:tc>
          <w:tcPr>
            <w:tcW w:w="1560" w:type="dxa"/>
            <w:vAlign w:val="bottom"/>
          </w:tcPr>
          <w:p w14:paraId="545D90B0" w14:textId="11276DDE"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-9,0%</w:t>
            </w:r>
          </w:p>
        </w:tc>
        <w:tc>
          <w:tcPr>
            <w:tcW w:w="2241" w:type="dxa"/>
            <w:vAlign w:val="bottom"/>
          </w:tcPr>
          <w:p w14:paraId="24849B29" w14:textId="22780808"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2.432 €</w:t>
            </w:r>
          </w:p>
        </w:tc>
      </w:tr>
      <w:tr w:rsidR="005A0BC2" w:rsidRPr="005A0BC2" w14:paraId="1FEA3063"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9E59BC0" w14:textId="6D09BBAF"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835" w:type="dxa"/>
            <w:gridSpan w:val="2"/>
            <w:vAlign w:val="bottom"/>
          </w:tcPr>
          <w:p w14:paraId="78951387" w14:textId="297228C7"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Trinitat</w:t>
            </w:r>
            <w:proofErr w:type="spellEnd"/>
            <w:r w:rsidRPr="005A0BC2">
              <w:rPr>
                <w:rFonts w:ascii="Open Sans" w:hAnsi="Open Sans" w:cs="Open Sans"/>
                <w:sz w:val="22"/>
                <w:szCs w:val="22"/>
              </w:rPr>
              <w:t xml:space="preserve"> Vella</w:t>
            </w:r>
          </w:p>
        </w:tc>
        <w:tc>
          <w:tcPr>
            <w:tcW w:w="1560" w:type="dxa"/>
            <w:vAlign w:val="bottom"/>
          </w:tcPr>
          <w:p w14:paraId="0A1B08C6" w14:textId="30AE8835"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-9,0%</w:t>
            </w:r>
          </w:p>
        </w:tc>
        <w:tc>
          <w:tcPr>
            <w:tcW w:w="2241" w:type="dxa"/>
            <w:vAlign w:val="bottom"/>
          </w:tcPr>
          <w:p w14:paraId="4A2C489B" w14:textId="290D0DC3"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1.821 €</w:t>
            </w:r>
          </w:p>
        </w:tc>
      </w:tr>
      <w:tr w:rsidR="005A0BC2" w:rsidRPr="005A0BC2" w14:paraId="0E7E83E0"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64F03C7" w14:textId="1B932C0B"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Eixample</w:t>
            </w:r>
          </w:p>
        </w:tc>
        <w:tc>
          <w:tcPr>
            <w:tcW w:w="2835" w:type="dxa"/>
            <w:gridSpan w:val="2"/>
            <w:vAlign w:val="bottom"/>
          </w:tcPr>
          <w:p w14:paraId="5050E3E0" w14:textId="780D5BFD"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Dreta</w:t>
            </w:r>
            <w:proofErr w:type="spellEnd"/>
            <w:r w:rsidRPr="005A0BC2">
              <w:rPr>
                <w:rFonts w:ascii="Open Sans" w:hAnsi="Open Sans" w:cs="Open Sans"/>
                <w:sz w:val="22"/>
                <w:szCs w:val="22"/>
              </w:rPr>
              <w:t xml:space="preserve"> de l'Eixample</w:t>
            </w:r>
          </w:p>
        </w:tc>
        <w:tc>
          <w:tcPr>
            <w:tcW w:w="1560" w:type="dxa"/>
            <w:vAlign w:val="bottom"/>
          </w:tcPr>
          <w:p w14:paraId="4A42E882" w14:textId="32AC39B0"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-9,4%</w:t>
            </w:r>
          </w:p>
        </w:tc>
        <w:tc>
          <w:tcPr>
            <w:tcW w:w="2241" w:type="dxa"/>
            <w:vAlign w:val="bottom"/>
          </w:tcPr>
          <w:p w14:paraId="03DE9ECB" w14:textId="461F4479"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5.813 €</w:t>
            </w:r>
          </w:p>
        </w:tc>
      </w:tr>
      <w:tr w:rsidR="005A0BC2" w:rsidRPr="005A0BC2" w14:paraId="20E07276"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695EFB5" w14:textId="338EE961"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6119C998" w14:textId="0C9BFA72" w:rsidR="005A0BC2" w:rsidRPr="005A0BC2" w:rsidRDefault="005A0BC2"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El Besós i el Maresme</w:t>
            </w:r>
          </w:p>
        </w:tc>
        <w:tc>
          <w:tcPr>
            <w:tcW w:w="1560" w:type="dxa"/>
            <w:vAlign w:val="bottom"/>
          </w:tcPr>
          <w:p w14:paraId="3557BA11" w14:textId="142DE603"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color w:val="9C0006"/>
                <w:sz w:val="22"/>
                <w:szCs w:val="22"/>
              </w:rPr>
              <w:t>-16,1%</w:t>
            </w:r>
          </w:p>
        </w:tc>
        <w:tc>
          <w:tcPr>
            <w:tcW w:w="2241" w:type="dxa"/>
            <w:vAlign w:val="bottom"/>
          </w:tcPr>
          <w:p w14:paraId="0189DC98" w14:textId="6ECAF2A4" w:rsidR="005A0BC2" w:rsidRPr="005A0BC2" w:rsidRDefault="005A0BC2"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2.822 €</w:t>
            </w:r>
          </w:p>
        </w:tc>
      </w:tr>
      <w:tr w:rsidR="005A0BC2" w:rsidRPr="005A0BC2" w14:paraId="29755F3C"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FE6C897" w14:textId="56E39079" w:rsidR="005A0BC2" w:rsidRPr="005A0BC2" w:rsidRDefault="005A0BC2"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Sants - Montjuïc</w:t>
            </w:r>
          </w:p>
        </w:tc>
        <w:tc>
          <w:tcPr>
            <w:tcW w:w="2835" w:type="dxa"/>
            <w:gridSpan w:val="2"/>
            <w:vAlign w:val="bottom"/>
          </w:tcPr>
          <w:p w14:paraId="33AA3C9F" w14:textId="732A6079" w:rsidR="005A0BC2" w:rsidRPr="005A0BC2" w:rsidRDefault="005A0BC2"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La Marina del Prat Vermell</w:t>
            </w:r>
          </w:p>
        </w:tc>
        <w:tc>
          <w:tcPr>
            <w:tcW w:w="1560" w:type="dxa"/>
            <w:vAlign w:val="bottom"/>
          </w:tcPr>
          <w:p w14:paraId="24E46B97" w14:textId="5F08E50F" w:rsidR="005A0BC2" w:rsidRPr="005A0BC2" w:rsidRDefault="0092380D"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2241" w:type="dxa"/>
            <w:vAlign w:val="bottom"/>
          </w:tcPr>
          <w:p w14:paraId="6A0052CD" w14:textId="69101125" w:rsidR="005A0BC2" w:rsidRPr="005A0BC2" w:rsidRDefault="005A0BC2"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3.714 €</w:t>
            </w:r>
          </w:p>
        </w:tc>
      </w:tr>
      <w:tr w:rsidR="0092380D" w:rsidRPr="005A0BC2" w14:paraId="04C15C6C"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6D355B2" w14:textId="3BC3FF16" w:rsidR="0092380D" w:rsidRPr="005A0BC2" w:rsidRDefault="0092380D" w:rsidP="00596244">
            <w:pPr>
              <w:ind w:right="283"/>
              <w:rPr>
                <w:rFonts w:ascii="Open Sans" w:hAnsi="Open Sans" w:cs="Open Sans"/>
                <w:b w:val="0"/>
                <w:bCs w:val="0"/>
                <w:sz w:val="22"/>
                <w:szCs w:val="22"/>
              </w:rPr>
            </w:pPr>
            <w:r w:rsidRPr="005A0BC2">
              <w:rPr>
                <w:rFonts w:ascii="Open Sans" w:hAnsi="Open Sans" w:cs="Open Sans"/>
                <w:b w:val="0"/>
                <w:bCs w:val="0"/>
                <w:sz w:val="22"/>
                <w:szCs w:val="22"/>
              </w:rPr>
              <w:t xml:space="preserve">Nou </w:t>
            </w:r>
            <w:proofErr w:type="spellStart"/>
            <w:r w:rsidRPr="005A0BC2">
              <w:rPr>
                <w:rFonts w:ascii="Open Sans" w:hAnsi="Open Sans" w:cs="Open Sans"/>
                <w:b w:val="0"/>
                <w:bCs w:val="0"/>
                <w:sz w:val="22"/>
                <w:szCs w:val="22"/>
              </w:rPr>
              <w:t>Barris</w:t>
            </w:r>
            <w:proofErr w:type="spellEnd"/>
          </w:p>
        </w:tc>
        <w:tc>
          <w:tcPr>
            <w:tcW w:w="2835" w:type="dxa"/>
            <w:gridSpan w:val="2"/>
            <w:vAlign w:val="bottom"/>
          </w:tcPr>
          <w:p w14:paraId="448B396C" w14:textId="691DD604" w:rsidR="0092380D" w:rsidRPr="005A0BC2" w:rsidRDefault="0092380D"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La </w:t>
            </w:r>
            <w:proofErr w:type="spellStart"/>
            <w:r w:rsidRPr="005A0BC2">
              <w:rPr>
                <w:rFonts w:ascii="Open Sans" w:hAnsi="Open Sans" w:cs="Open Sans"/>
                <w:sz w:val="22"/>
                <w:szCs w:val="22"/>
              </w:rPr>
              <w:t>Trinitat</w:t>
            </w:r>
            <w:proofErr w:type="spellEnd"/>
            <w:r w:rsidRPr="005A0BC2">
              <w:rPr>
                <w:rFonts w:ascii="Open Sans" w:hAnsi="Open Sans" w:cs="Open Sans"/>
                <w:sz w:val="22"/>
                <w:szCs w:val="22"/>
              </w:rPr>
              <w:t xml:space="preserve"> Nova</w:t>
            </w:r>
          </w:p>
        </w:tc>
        <w:tc>
          <w:tcPr>
            <w:tcW w:w="1560" w:type="dxa"/>
          </w:tcPr>
          <w:p w14:paraId="2C26C112" w14:textId="6545C0F5" w:rsidR="0092380D" w:rsidRPr="005A0BC2" w:rsidRDefault="0092380D"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0FEB">
              <w:rPr>
                <w:rFonts w:ascii="Open Sans" w:hAnsi="Open Sans" w:cs="Open Sans"/>
                <w:color w:val="000000"/>
                <w:sz w:val="22"/>
                <w:szCs w:val="22"/>
              </w:rPr>
              <w:t>-</w:t>
            </w:r>
          </w:p>
        </w:tc>
        <w:tc>
          <w:tcPr>
            <w:tcW w:w="2241" w:type="dxa"/>
            <w:vAlign w:val="bottom"/>
          </w:tcPr>
          <w:p w14:paraId="65C9AB66" w14:textId="39FC2BA2" w:rsidR="0092380D" w:rsidRPr="005A0BC2" w:rsidRDefault="0092380D"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2.371 €</w:t>
            </w:r>
          </w:p>
        </w:tc>
      </w:tr>
      <w:tr w:rsidR="0092380D" w:rsidRPr="005A0BC2" w14:paraId="3CB8A6E4"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9035216" w14:textId="38A84E4A" w:rsidR="0092380D" w:rsidRPr="005A0BC2" w:rsidRDefault="0092380D"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Andreu</w:t>
            </w:r>
          </w:p>
        </w:tc>
        <w:tc>
          <w:tcPr>
            <w:tcW w:w="2835" w:type="dxa"/>
            <w:gridSpan w:val="2"/>
            <w:vAlign w:val="bottom"/>
          </w:tcPr>
          <w:p w14:paraId="5F70C7F8" w14:textId="2BD049DF" w:rsidR="0092380D" w:rsidRPr="005A0BC2" w:rsidRDefault="0092380D"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 xml:space="preserve">El </w:t>
            </w:r>
            <w:proofErr w:type="spellStart"/>
            <w:r w:rsidRPr="005A0BC2">
              <w:rPr>
                <w:rFonts w:ascii="Open Sans" w:hAnsi="Open Sans" w:cs="Open Sans"/>
                <w:sz w:val="22"/>
                <w:szCs w:val="22"/>
              </w:rPr>
              <w:t>Congrés</w:t>
            </w:r>
            <w:proofErr w:type="spellEnd"/>
            <w:r w:rsidRPr="005A0BC2">
              <w:rPr>
                <w:rFonts w:ascii="Open Sans" w:hAnsi="Open Sans" w:cs="Open Sans"/>
                <w:sz w:val="22"/>
                <w:szCs w:val="22"/>
              </w:rPr>
              <w:t xml:space="preserve"> i </w:t>
            </w:r>
            <w:proofErr w:type="spellStart"/>
            <w:r w:rsidRPr="005A0BC2">
              <w:rPr>
                <w:rFonts w:ascii="Open Sans" w:hAnsi="Open Sans" w:cs="Open Sans"/>
                <w:sz w:val="22"/>
                <w:szCs w:val="22"/>
              </w:rPr>
              <w:t>els</w:t>
            </w:r>
            <w:proofErr w:type="spellEnd"/>
            <w:r w:rsidRPr="005A0BC2">
              <w:rPr>
                <w:rFonts w:ascii="Open Sans" w:hAnsi="Open Sans" w:cs="Open Sans"/>
                <w:sz w:val="22"/>
                <w:szCs w:val="22"/>
              </w:rPr>
              <w:t xml:space="preserve"> </w:t>
            </w:r>
            <w:proofErr w:type="spellStart"/>
            <w:r w:rsidRPr="005A0BC2">
              <w:rPr>
                <w:rFonts w:ascii="Open Sans" w:hAnsi="Open Sans" w:cs="Open Sans"/>
                <w:sz w:val="22"/>
                <w:szCs w:val="22"/>
              </w:rPr>
              <w:t>Indians</w:t>
            </w:r>
            <w:proofErr w:type="spellEnd"/>
          </w:p>
        </w:tc>
        <w:tc>
          <w:tcPr>
            <w:tcW w:w="1560" w:type="dxa"/>
          </w:tcPr>
          <w:p w14:paraId="04B454DB" w14:textId="400861ED" w:rsidR="0092380D" w:rsidRPr="005A0BC2" w:rsidRDefault="0092380D"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0FEB">
              <w:rPr>
                <w:rFonts w:ascii="Open Sans" w:hAnsi="Open Sans" w:cs="Open Sans"/>
                <w:color w:val="000000"/>
                <w:sz w:val="22"/>
                <w:szCs w:val="22"/>
              </w:rPr>
              <w:t>-</w:t>
            </w:r>
          </w:p>
        </w:tc>
        <w:tc>
          <w:tcPr>
            <w:tcW w:w="2241" w:type="dxa"/>
            <w:vAlign w:val="bottom"/>
          </w:tcPr>
          <w:p w14:paraId="15280E48" w14:textId="401B5240" w:rsidR="0092380D" w:rsidRPr="005A0BC2" w:rsidRDefault="0092380D"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3.179 €</w:t>
            </w:r>
          </w:p>
        </w:tc>
      </w:tr>
      <w:tr w:rsidR="0092380D" w:rsidRPr="005A0BC2" w14:paraId="496CC4F0"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2E73E4A" w14:textId="70AEB372" w:rsidR="0092380D" w:rsidRPr="005A0BC2" w:rsidRDefault="0092380D" w:rsidP="00596244">
            <w:pPr>
              <w:ind w:right="283"/>
              <w:rPr>
                <w:rFonts w:ascii="Open Sans" w:hAnsi="Open Sans" w:cs="Open Sans"/>
                <w:b w:val="0"/>
                <w:bCs w:val="0"/>
                <w:sz w:val="22"/>
                <w:szCs w:val="22"/>
              </w:rPr>
            </w:pPr>
            <w:r w:rsidRPr="005A0BC2">
              <w:rPr>
                <w:rFonts w:ascii="Open Sans" w:hAnsi="Open Sans" w:cs="Open Sans"/>
                <w:b w:val="0"/>
                <w:bCs w:val="0"/>
                <w:sz w:val="22"/>
                <w:szCs w:val="22"/>
              </w:rPr>
              <w:lastRenderedPageBreak/>
              <w:t>Horta - Guinardó</w:t>
            </w:r>
          </w:p>
        </w:tc>
        <w:tc>
          <w:tcPr>
            <w:tcW w:w="2835" w:type="dxa"/>
            <w:gridSpan w:val="2"/>
            <w:vAlign w:val="bottom"/>
          </w:tcPr>
          <w:p w14:paraId="4C4D5EF8" w14:textId="79270888" w:rsidR="0092380D" w:rsidRPr="005A0BC2" w:rsidRDefault="0092380D"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Can Baró</w:t>
            </w:r>
          </w:p>
        </w:tc>
        <w:tc>
          <w:tcPr>
            <w:tcW w:w="1560" w:type="dxa"/>
          </w:tcPr>
          <w:p w14:paraId="4F4131E0" w14:textId="1CA1A2A8" w:rsidR="0092380D" w:rsidRPr="005A0BC2" w:rsidRDefault="0092380D"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0FEB">
              <w:rPr>
                <w:rFonts w:ascii="Open Sans" w:hAnsi="Open Sans" w:cs="Open Sans"/>
                <w:color w:val="000000"/>
                <w:sz w:val="22"/>
                <w:szCs w:val="22"/>
              </w:rPr>
              <w:t>-</w:t>
            </w:r>
          </w:p>
        </w:tc>
        <w:tc>
          <w:tcPr>
            <w:tcW w:w="2241" w:type="dxa"/>
            <w:vAlign w:val="bottom"/>
          </w:tcPr>
          <w:p w14:paraId="132339CA" w14:textId="77D7DD8E" w:rsidR="0092380D" w:rsidRPr="005A0BC2" w:rsidRDefault="0092380D"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3.348 €</w:t>
            </w:r>
          </w:p>
        </w:tc>
      </w:tr>
      <w:tr w:rsidR="0092380D" w:rsidRPr="005A0BC2" w14:paraId="377D62C0" w14:textId="77777777" w:rsidTr="00491B08">
        <w:trPr>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CCBFAC2" w14:textId="697F4DCD" w:rsidR="0092380D" w:rsidRPr="005A0BC2" w:rsidRDefault="0092380D" w:rsidP="00596244">
            <w:pPr>
              <w:ind w:right="283"/>
              <w:rPr>
                <w:rFonts w:ascii="Open Sans" w:hAnsi="Open Sans" w:cs="Open Sans"/>
                <w:b w:val="0"/>
                <w:bCs w:val="0"/>
                <w:sz w:val="22"/>
                <w:szCs w:val="22"/>
              </w:rPr>
            </w:pPr>
            <w:r w:rsidRPr="005A0BC2">
              <w:rPr>
                <w:rFonts w:ascii="Open Sans" w:hAnsi="Open Sans" w:cs="Open Sans"/>
                <w:b w:val="0"/>
                <w:bCs w:val="0"/>
                <w:sz w:val="22"/>
                <w:szCs w:val="22"/>
              </w:rPr>
              <w:t>Sant Martí</w:t>
            </w:r>
          </w:p>
        </w:tc>
        <w:tc>
          <w:tcPr>
            <w:tcW w:w="2835" w:type="dxa"/>
            <w:gridSpan w:val="2"/>
            <w:vAlign w:val="bottom"/>
          </w:tcPr>
          <w:p w14:paraId="685FE0EE" w14:textId="53D8B02D" w:rsidR="0092380D" w:rsidRPr="005A0BC2" w:rsidRDefault="0092380D" w:rsidP="00596244">
            <w:pPr>
              <w:ind w:right="283"/>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A0BC2">
              <w:rPr>
                <w:rFonts w:ascii="Open Sans" w:hAnsi="Open Sans" w:cs="Open Sans"/>
                <w:sz w:val="22"/>
                <w:szCs w:val="22"/>
              </w:rPr>
              <w:t>Sant Martí</w:t>
            </w:r>
          </w:p>
        </w:tc>
        <w:tc>
          <w:tcPr>
            <w:tcW w:w="1560" w:type="dxa"/>
          </w:tcPr>
          <w:p w14:paraId="4144FF6D" w14:textId="7FE9CD89" w:rsidR="0092380D" w:rsidRPr="005A0BC2" w:rsidRDefault="0092380D"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80FEB">
              <w:rPr>
                <w:rFonts w:ascii="Open Sans" w:hAnsi="Open Sans" w:cs="Open Sans"/>
                <w:color w:val="000000"/>
                <w:sz w:val="22"/>
                <w:szCs w:val="22"/>
              </w:rPr>
              <w:t>-</w:t>
            </w:r>
          </w:p>
        </w:tc>
        <w:tc>
          <w:tcPr>
            <w:tcW w:w="2241" w:type="dxa"/>
            <w:vAlign w:val="bottom"/>
          </w:tcPr>
          <w:p w14:paraId="0F07C0D5" w14:textId="67B45CC8" w:rsidR="0092380D" w:rsidRPr="005A0BC2" w:rsidRDefault="0092380D" w:rsidP="00596244">
            <w:pPr>
              <w:ind w:right="283"/>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5.527 €</w:t>
            </w:r>
          </w:p>
        </w:tc>
      </w:tr>
      <w:tr w:rsidR="0092380D" w:rsidRPr="005A0BC2" w14:paraId="16B530F7" w14:textId="77777777" w:rsidTr="00491B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0424281" w14:textId="3AEB8E1B" w:rsidR="0092380D" w:rsidRPr="005A0BC2" w:rsidRDefault="0092380D" w:rsidP="00596244">
            <w:pPr>
              <w:ind w:right="283"/>
              <w:rPr>
                <w:rFonts w:ascii="Open Sans" w:hAnsi="Open Sans" w:cs="Open Sans"/>
                <w:b w:val="0"/>
                <w:bCs w:val="0"/>
                <w:sz w:val="22"/>
                <w:szCs w:val="22"/>
              </w:rPr>
            </w:pPr>
            <w:proofErr w:type="spellStart"/>
            <w:r w:rsidRPr="005A0BC2">
              <w:rPr>
                <w:rFonts w:ascii="Open Sans" w:hAnsi="Open Sans" w:cs="Open Sans"/>
                <w:b w:val="0"/>
                <w:bCs w:val="0"/>
                <w:sz w:val="22"/>
                <w:szCs w:val="22"/>
              </w:rPr>
              <w:t>Ciutat</w:t>
            </w:r>
            <w:proofErr w:type="spellEnd"/>
            <w:r w:rsidRPr="005A0BC2">
              <w:rPr>
                <w:rFonts w:ascii="Open Sans" w:hAnsi="Open Sans" w:cs="Open Sans"/>
                <w:b w:val="0"/>
                <w:bCs w:val="0"/>
                <w:sz w:val="22"/>
                <w:szCs w:val="22"/>
              </w:rPr>
              <w:t xml:space="preserve"> Vella</w:t>
            </w:r>
          </w:p>
        </w:tc>
        <w:tc>
          <w:tcPr>
            <w:tcW w:w="2835" w:type="dxa"/>
            <w:gridSpan w:val="2"/>
            <w:vAlign w:val="bottom"/>
          </w:tcPr>
          <w:p w14:paraId="68FE3823" w14:textId="79B780E4" w:rsidR="0092380D" w:rsidRPr="005A0BC2" w:rsidRDefault="0092380D" w:rsidP="00596244">
            <w:pPr>
              <w:ind w:right="283"/>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sidRPr="005A0BC2">
              <w:rPr>
                <w:rFonts w:ascii="Open Sans" w:hAnsi="Open Sans" w:cs="Open Sans"/>
                <w:sz w:val="22"/>
                <w:szCs w:val="22"/>
              </w:rPr>
              <w:t>Ciutat</w:t>
            </w:r>
            <w:proofErr w:type="spellEnd"/>
            <w:r w:rsidRPr="005A0BC2">
              <w:rPr>
                <w:rFonts w:ascii="Open Sans" w:hAnsi="Open Sans" w:cs="Open Sans"/>
                <w:sz w:val="22"/>
                <w:szCs w:val="22"/>
              </w:rPr>
              <w:t xml:space="preserve"> Vella</w:t>
            </w:r>
          </w:p>
        </w:tc>
        <w:tc>
          <w:tcPr>
            <w:tcW w:w="1560" w:type="dxa"/>
          </w:tcPr>
          <w:p w14:paraId="7BBC786B" w14:textId="477EFE0D" w:rsidR="0092380D" w:rsidRPr="005A0BC2" w:rsidRDefault="0092380D"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80FEB">
              <w:rPr>
                <w:rFonts w:ascii="Open Sans" w:hAnsi="Open Sans" w:cs="Open Sans"/>
                <w:color w:val="000000"/>
                <w:sz w:val="22"/>
                <w:szCs w:val="22"/>
              </w:rPr>
              <w:t>-</w:t>
            </w:r>
          </w:p>
        </w:tc>
        <w:tc>
          <w:tcPr>
            <w:tcW w:w="2241" w:type="dxa"/>
            <w:vAlign w:val="bottom"/>
          </w:tcPr>
          <w:p w14:paraId="08649BAF" w14:textId="10B259A9" w:rsidR="0092380D" w:rsidRPr="005A0BC2" w:rsidRDefault="0092380D" w:rsidP="00596244">
            <w:pPr>
              <w:ind w:right="283"/>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0BC2">
              <w:rPr>
                <w:rFonts w:ascii="Open Sans" w:hAnsi="Open Sans" w:cs="Open Sans"/>
                <w:sz w:val="22"/>
                <w:szCs w:val="22"/>
              </w:rPr>
              <w:t>7.014 €</w:t>
            </w:r>
          </w:p>
        </w:tc>
      </w:tr>
    </w:tbl>
    <w:p w14:paraId="4F091B91" w14:textId="77777777" w:rsidR="006C4C7E" w:rsidRDefault="006C4C7E" w:rsidP="00596244">
      <w:pPr>
        <w:spacing w:line="276" w:lineRule="auto"/>
        <w:ind w:right="283"/>
        <w:jc w:val="right"/>
        <w:rPr>
          <w:rFonts w:ascii="Open Sans Light" w:hAnsi="Open Sans Light" w:cs="Open Sans Light"/>
          <w:b/>
          <w:iCs/>
          <w:color w:val="303AB2"/>
          <w:szCs w:val="20"/>
          <w:lang w:val="es-ES"/>
        </w:rPr>
      </w:pPr>
    </w:p>
    <w:p w14:paraId="43343DD5" w14:textId="77777777" w:rsidR="00A31603" w:rsidRDefault="00A31603" w:rsidP="00A31603">
      <w:pPr>
        <w:spacing w:line="276" w:lineRule="auto"/>
        <w:ind w:right="-574"/>
        <w:jc w:val="right"/>
        <w:rPr>
          <w:rFonts w:ascii="Open Sans Light" w:eastAsia="Open Sans Light" w:hAnsi="Open Sans Light" w:cs="Open Sans Light"/>
          <w:b/>
          <w:color w:val="303AB2"/>
        </w:rPr>
      </w:pPr>
    </w:p>
    <w:p w14:paraId="051941C3" w14:textId="3EF7CB04" w:rsidR="00A31603" w:rsidRDefault="00A31603" w:rsidP="00A31603">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4FC7815" w14:textId="77777777" w:rsidR="00A31603" w:rsidRPr="005D22CA" w:rsidRDefault="00A31603" w:rsidP="00A31603">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49797D7" w14:textId="77777777" w:rsidR="00A31603" w:rsidRPr="005D22CA" w:rsidRDefault="00A31603" w:rsidP="00A31603">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7">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56A9079E" w14:textId="77777777" w:rsidR="00A31603" w:rsidRPr="005D22CA" w:rsidRDefault="00A31603" w:rsidP="00A31603">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2D96238C" w14:textId="77777777" w:rsidR="00A31603" w:rsidRPr="005D22CA" w:rsidRDefault="00A31603" w:rsidP="00A31603">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8" w:history="1">
        <w:r w:rsidRPr="005D22CA">
          <w:rPr>
            <w:rStyle w:val="Hipervnculo"/>
            <w:rFonts w:ascii="Open Sans" w:eastAsia="Open Sans" w:hAnsi="Open Sans" w:cs="Open Sans"/>
            <w:sz w:val="22"/>
            <w:szCs w:val="22"/>
          </w:rPr>
          <w:t>Más información sobre Fotocasa</w:t>
        </w:r>
      </w:hyperlink>
      <w:r w:rsidRPr="005D22CA">
        <w:rPr>
          <w:rFonts w:ascii="Open Sans" w:eastAsia="Open Sans" w:hAnsi="Open Sans" w:cs="Open Sans"/>
          <w:color w:val="000000"/>
          <w:sz w:val="22"/>
          <w:szCs w:val="22"/>
        </w:rPr>
        <w:t>.</w:t>
      </w:r>
    </w:p>
    <w:p w14:paraId="73DE81F4" w14:textId="77777777" w:rsidR="00A31603" w:rsidRPr="005D22CA" w:rsidRDefault="00A31603" w:rsidP="00A3160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9">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sidRPr="005D22CA">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20">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1">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2">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sidRPr="005D22CA">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sidRPr="005D22CA">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3A2C7483" w14:textId="77777777" w:rsidR="00A31603" w:rsidRDefault="00A31603" w:rsidP="00A3160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567E9DA1" w14:textId="77777777" w:rsidR="00A31603" w:rsidRDefault="00A31603" w:rsidP="00A3160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3"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27213BC" w14:textId="77777777" w:rsidR="00A31603" w:rsidRDefault="00A31603" w:rsidP="00A3160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7D6C02DD" w14:textId="77777777" w:rsidR="00A31603" w:rsidRDefault="00A31603" w:rsidP="00A31603">
      <w:pPr>
        <w:spacing w:line="276" w:lineRule="auto"/>
        <w:ind w:right="-574"/>
        <w:rPr>
          <w:rFonts w:ascii="Open Sans Light" w:eastAsia="Open Sans Light" w:hAnsi="Open Sans Light" w:cs="Open Sans Light"/>
          <w:b/>
          <w:color w:val="303AB2"/>
        </w:rPr>
      </w:pPr>
    </w:p>
    <w:p w14:paraId="33B6C3E2" w14:textId="77777777" w:rsidR="00A31603" w:rsidRDefault="00A31603" w:rsidP="00A31603">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14:paraId="058588A7" w14:textId="77777777" w:rsidR="00A31603" w:rsidRDefault="00A31603" w:rsidP="00A31603">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6ED81015" w14:textId="77777777" w:rsidR="00A31603" w:rsidRDefault="00A31603" w:rsidP="00A31603">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4" w:history="1">
        <w:r w:rsidRPr="00CE2942">
          <w:rPr>
            <w:rStyle w:val="Hipervnculo"/>
            <w:rFonts w:ascii="Open Sans" w:eastAsia="Open Sans" w:hAnsi="Open Sans" w:cs="Open Sans"/>
            <w:sz w:val="21"/>
            <w:szCs w:val="21"/>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hyperlink r:id="rId25" w:history="1">
        <w:r w:rsidRPr="00CE2942">
          <w:rPr>
            <w:rStyle w:val="Hipervnculo"/>
            <w:rFonts w:ascii="Open Sans" w:eastAsia="Open Sans" w:hAnsi="Open Sans" w:cs="Open Sans"/>
            <w:sz w:val="21"/>
            <w:szCs w:val="21"/>
          </w:rPr>
          <w:t>comunicacion@fotocasa.es</w:t>
        </w:r>
      </w:hyperlink>
    </w:p>
    <w:p w14:paraId="71EDF647" w14:textId="77777777" w:rsidR="00A31603" w:rsidRDefault="00A31603" w:rsidP="00A31603">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510DFD59" w14:textId="77777777" w:rsidR="00A31603" w:rsidRDefault="00A31603" w:rsidP="00A31603">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20BD2D67" w14:textId="77777777" w:rsidR="00A31603" w:rsidRPr="002B2258" w:rsidRDefault="00A31603" w:rsidP="00A31603">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14839BBE" w14:textId="77777777" w:rsidR="00A31603" w:rsidRPr="002B2258" w:rsidRDefault="00A31603" w:rsidP="00A31603">
      <w:pPr>
        <w:shd w:val="clear" w:color="auto" w:fill="FFFFFF"/>
        <w:rPr>
          <w:rFonts w:ascii="Open Sans" w:eastAsia="Open Sans" w:hAnsi="Open Sans" w:cs="Open Sans"/>
          <w:color w:val="0000FF"/>
          <w:sz w:val="21"/>
          <w:szCs w:val="21"/>
        </w:rPr>
      </w:pPr>
      <w:hyperlink r:id="rId26" w:tgtFrame="_blank" w:history="1">
        <w:r w:rsidRPr="002B2258">
          <w:rPr>
            <w:rFonts w:ascii="Open Sans" w:eastAsia="Open Sans" w:hAnsi="Open Sans" w:cs="Open Sans"/>
            <w:color w:val="0000FF"/>
            <w:sz w:val="21"/>
            <w:szCs w:val="21"/>
          </w:rPr>
          <w:t>emerino@llorenteycuenca.com</w:t>
        </w:r>
      </w:hyperlink>
    </w:p>
    <w:p w14:paraId="17FA7AE7" w14:textId="77777777" w:rsidR="00A31603" w:rsidRDefault="00A31603" w:rsidP="00A31603">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77F46E5E" w14:textId="1B4D71F3" w:rsidR="00C15353" w:rsidRDefault="00C15353" w:rsidP="00A31603">
      <w:pPr>
        <w:spacing w:line="276" w:lineRule="auto"/>
        <w:ind w:right="283"/>
        <w:jc w:val="right"/>
      </w:pPr>
    </w:p>
    <w:sectPr w:rsidR="00C15353" w:rsidSect="00596244">
      <w:footerReference w:type="default" r:id="rId27"/>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E41E" w14:textId="77777777" w:rsidR="002170C7" w:rsidRDefault="002170C7">
      <w:r>
        <w:separator/>
      </w:r>
    </w:p>
  </w:endnote>
  <w:endnote w:type="continuationSeparator" w:id="0">
    <w:p w14:paraId="349DCE5F" w14:textId="77777777" w:rsidR="002170C7" w:rsidRDefault="0021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2B6E" w14:textId="77777777" w:rsidR="00893EF4" w:rsidRDefault="00893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D8DD" w14:textId="77777777" w:rsidR="002170C7" w:rsidRDefault="002170C7">
      <w:r>
        <w:separator/>
      </w:r>
    </w:p>
  </w:footnote>
  <w:footnote w:type="continuationSeparator" w:id="0">
    <w:p w14:paraId="3A945278" w14:textId="77777777" w:rsidR="002170C7" w:rsidRDefault="0021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02CF2"/>
    <w:rsid w:val="00022BA7"/>
    <w:rsid w:val="000425E1"/>
    <w:rsid w:val="000437BB"/>
    <w:rsid w:val="00062502"/>
    <w:rsid w:val="00066168"/>
    <w:rsid w:val="0008124C"/>
    <w:rsid w:val="00083BF1"/>
    <w:rsid w:val="00087FBC"/>
    <w:rsid w:val="000F4E17"/>
    <w:rsid w:val="00105204"/>
    <w:rsid w:val="001100AA"/>
    <w:rsid w:val="00155AC2"/>
    <w:rsid w:val="001721CB"/>
    <w:rsid w:val="0019575C"/>
    <w:rsid w:val="001966B5"/>
    <w:rsid w:val="001B3C4A"/>
    <w:rsid w:val="001D623D"/>
    <w:rsid w:val="001E268D"/>
    <w:rsid w:val="001F3C5A"/>
    <w:rsid w:val="00207B29"/>
    <w:rsid w:val="0021054B"/>
    <w:rsid w:val="00216649"/>
    <w:rsid w:val="002170C7"/>
    <w:rsid w:val="00231ECD"/>
    <w:rsid w:val="00276B23"/>
    <w:rsid w:val="00291809"/>
    <w:rsid w:val="00296A99"/>
    <w:rsid w:val="002B37B0"/>
    <w:rsid w:val="002D32C9"/>
    <w:rsid w:val="002D6986"/>
    <w:rsid w:val="002E5B36"/>
    <w:rsid w:val="002E63BA"/>
    <w:rsid w:val="002E6A06"/>
    <w:rsid w:val="002E71A4"/>
    <w:rsid w:val="0031228E"/>
    <w:rsid w:val="00320295"/>
    <w:rsid w:val="00326551"/>
    <w:rsid w:val="00335D90"/>
    <w:rsid w:val="00355C5F"/>
    <w:rsid w:val="00390D76"/>
    <w:rsid w:val="00393BB8"/>
    <w:rsid w:val="003B6D1F"/>
    <w:rsid w:val="003D6D2C"/>
    <w:rsid w:val="003E743A"/>
    <w:rsid w:val="004256CE"/>
    <w:rsid w:val="00491B08"/>
    <w:rsid w:val="004A49F4"/>
    <w:rsid w:val="004C1FF5"/>
    <w:rsid w:val="004C67DE"/>
    <w:rsid w:val="004D10D6"/>
    <w:rsid w:val="004D3816"/>
    <w:rsid w:val="004F5199"/>
    <w:rsid w:val="00500E90"/>
    <w:rsid w:val="00507781"/>
    <w:rsid w:val="005213E7"/>
    <w:rsid w:val="00540243"/>
    <w:rsid w:val="00543129"/>
    <w:rsid w:val="00550AB4"/>
    <w:rsid w:val="00596244"/>
    <w:rsid w:val="00597757"/>
    <w:rsid w:val="005A0BC2"/>
    <w:rsid w:val="005A6127"/>
    <w:rsid w:val="005B47C9"/>
    <w:rsid w:val="005D27A4"/>
    <w:rsid w:val="005F60EE"/>
    <w:rsid w:val="00615B36"/>
    <w:rsid w:val="00616A3F"/>
    <w:rsid w:val="00624396"/>
    <w:rsid w:val="00641139"/>
    <w:rsid w:val="006468FB"/>
    <w:rsid w:val="0065519C"/>
    <w:rsid w:val="00667F44"/>
    <w:rsid w:val="006C4C7E"/>
    <w:rsid w:val="006D4B40"/>
    <w:rsid w:val="006D561F"/>
    <w:rsid w:val="006E5F67"/>
    <w:rsid w:val="00712C45"/>
    <w:rsid w:val="007217A6"/>
    <w:rsid w:val="007354B5"/>
    <w:rsid w:val="00735DA4"/>
    <w:rsid w:val="007424B2"/>
    <w:rsid w:val="00750C1A"/>
    <w:rsid w:val="00771090"/>
    <w:rsid w:val="0078564F"/>
    <w:rsid w:val="007A6B9D"/>
    <w:rsid w:val="007A7162"/>
    <w:rsid w:val="007C44E1"/>
    <w:rsid w:val="007D6B0A"/>
    <w:rsid w:val="0080370A"/>
    <w:rsid w:val="00811D1B"/>
    <w:rsid w:val="00815168"/>
    <w:rsid w:val="00821D24"/>
    <w:rsid w:val="0082278D"/>
    <w:rsid w:val="00835EF7"/>
    <w:rsid w:val="00846BD9"/>
    <w:rsid w:val="008544B9"/>
    <w:rsid w:val="00860491"/>
    <w:rsid w:val="00893EF4"/>
    <w:rsid w:val="008A26FB"/>
    <w:rsid w:val="008C4019"/>
    <w:rsid w:val="008F5FE8"/>
    <w:rsid w:val="00900C4D"/>
    <w:rsid w:val="0091344E"/>
    <w:rsid w:val="0092380D"/>
    <w:rsid w:val="00930E62"/>
    <w:rsid w:val="009574B8"/>
    <w:rsid w:val="00993B63"/>
    <w:rsid w:val="009C5C8B"/>
    <w:rsid w:val="009C6353"/>
    <w:rsid w:val="009D72DB"/>
    <w:rsid w:val="009E2076"/>
    <w:rsid w:val="009E295E"/>
    <w:rsid w:val="009E4575"/>
    <w:rsid w:val="009F663C"/>
    <w:rsid w:val="00A17B12"/>
    <w:rsid w:val="00A31603"/>
    <w:rsid w:val="00A64423"/>
    <w:rsid w:val="00A84FF1"/>
    <w:rsid w:val="00A927F1"/>
    <w:rsid w:val="00AB34C8"/>
    <w:rsid w:val="00AD4216"/>
    <w:rsid w:val="00AD5051"/>
    <w:rsid w:val="00B01FD5"/>
    <w:rsid w:val="00B052FE"/>
    <w:rsid w:val="00B16ECF"/>
    <w:rsid w:val="00B2013B"/>
    <w:rsid w:val="00B26924"/>
    <w:rsid w:val="00B41B8C"/>
    <w:rsid w:val="00BA4814"/>
    <w:rsid w:val="00BA7ABE"/>
    <w:rsid w:val="00BC40C1"/>
    <w:rsid w:val="00BD7D4C"/>
    <w:rsid w:val="00C0069E"/>
    <w:rsid w:val="00C025C1"/>
    <w:rsid w:val="00C05223"/>
    <w:rsid w:val="00C15353"/>
    <w:rsid w:val="00C40A1A"/>
    <w:rsid w:val="00C44093"/>
    <w:rsid w:val="00C53929"/>
    <w:rsid w:val="00C575D7"/>
    <w:rsid w:val="00C71966"/>
    <w:rsid w:val="00CC63FC"/>
    <w:rsid w:val="00CD7C1C"/>
    <w:rsid w:val="00CF45F6"/>
    <w:rsid w:val="00D13AD7"/>
    <w:rsid w:val="00D21754"/>
    <w:rsid w:val="00D3243F"/>
    <w:rsid w:val="00D32625"/>
    <w:rsid w:val="00D83EC0"/>
    <w:rsid w:val="00DB7D09"/>
    <w:rsid w:val="00DE073C"/>
    <w:rsid w:val="00E10924"/>
    <w:rsid w:val="00E30C5D"/>
    <w:rsid w:val="00E31C4D"/>
    <w:rsid w:val="00E4355D"/>
    <w:rsid w:val="00E53D07"/>
    <w:rsid w:val="00E65FF6"/>
    <w:rsid w:val="00E7278F"/>
    <w:rsid w:val="00E90F3D"/>
    <w:rsid w:val="00E9776D"/>
    <w:rsid w:val="00EB31D6"/>
    <w:rsid w:val="00EC3E40"/>
    <w:rsid w:val="00ED0AF8"/>
    <w:rsid w:val="00ED33D5"/>
    <w:rsid w:val="00F00C05"/>
    <w:rsid w:val="00F44543"/>
    <w:rsid w:val="00F6074B"/>
    <w:rsid w:val="00F82234"/>
    <w:rsid w:val="00FA49CB"/>
    <w:rsid w:val="00FA4C4B"/>
    <w:rsid w:val="00FD4362"/>
    <w:rsid w:val="00FD4D57"/>
    <w:rsid w:val="00FE1C46"/>
    <w:rsid w:val="00FE4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inespaciado">
    <w:name w:val="No Spacing"/>
    <w:uiPriority w:val="1"/>
    <w:qFormat/>
    <w:rsid w:val="00596244"/>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rensa.fotocasa.es"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s://motos.coches.net/"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0\12-DICIEMBRE\PRENSA%20VENTA%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8654200919776E-2"/>
          <c:y val="3.8958326303451619E-2"/>
          <c:w val="0.9222456346037563"/>
          <c:h val="0.80978533955372878"/>
        </c:manualLayout>
      </c:layout>
      <c:barChart>
        <c:barDir val="col"/>
        <c:grouping val="clustered"/>
        <c:varyColors val="0"/>
        <c:ser>
          <c:idx val="0"/>
          <c:order val="0"/>
          <c:tx>
            <c:strRef>
              <c:f>Hoja5!$B$24</c:f>
              <c:strCache>
                <c:ptCount val="1"/>
                <c:pt idx="0">
                  <c:v>% Anual</c:v>
                </c:pt>
              </c:strCache>
            </c:strRef>
          </c:tx>
          <c:spPr>
            <a:solidFill>
              <a:schemeClr val="accent5">
                <a:lumMod val="50000"/>
              </a:schemeClr>
            </a:solidFill>
            <a:ln>
              <a:noFill/>
            </a:ln>
            <a:effectLst/>
          </c:spPr>
          <c:invertIfNegative val="0"/>
          <c:dPt>
            <c:idx val="1"/>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1-6852-4EF4-A717-48F2197207A1}"/>
              </c:ext>
            </c:extLst>
          </c:dPt>
          <c:dPt>
            <c:idx val="2"/>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3-6852-4EF4-A717-48F2197207A1}"/>
              </c:ext>
            </c:extLst>
          </c:dPt>
          <c:dPt>
            <c:idx val="3"/>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5-6852-4EF4-A717-48F2197207A1}"/>
              </c:ext>
            </c:extLst>
          </c:dPt>
          <c:dPt>
            <c:idx val="4"/>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7-6852-4EF4-A717-48F2197207A1}"/>
              </c:ext>
            </c:extLst>
          </c:dPt>
          <c:dPt>
            <c:idx val="5"/>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9-6852-4EF4-A717-48F2197207A1}"/>
              </c:ext>
            </c:extLst>
          </c:dPt>
          <c:dPt>
            <c:idx val="6"/>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B-6852-4EF4-A717-48F2197207A1}"/>
              </c:ext>
            </c:extLst>
          </c:dPt>
          <c:dPt>
            <c:idx val="7"/>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D-6852-4EF4-A717-48F2197207A1}"/>
              </c:ext>
            </c:extLst>
          </c:dPt>
          <c:dPt>
            <c:idx val="8"/>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F-6852-4EF4-A717-48F2197207A1}"/>
              </c:ext>
            </c:extLst>
          </c:dPt>
          <c:dPt>
            <c:idx val="9"/>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11-6852-4EF4-A717-48F2197207A1}"/>
              </c:ext>
            </c:extLst>
          </c:dPt>
          <c:dPt>
            <c:idx val="13"/>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13-6852-4EF4-A717-48F2197207A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Hoja5!$A$26:$A$40</c:f>
              <c:numCache>
                <c:formatCode>0</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Hoja5!$B$26:$B$40</c:f>
              <c:numCache>
                <c:formatCode>#,##0.0"%"</c:formatCode>
                <c:ptCount val="15"/>
                <c:pt idx="0">
                  <c:v>7.7390781682789234</c:v>
                </c:pt>
                <c:pt idx="1">
                  <c:v>-1.0632025958751234</c:v>
                </c:pt>
                <c:pt idx="2">
                  <c:v>-8.6839090515904651</c:v>
                </c:pt>
                <c:pt idx="3">
                  <c:v>-10.012215323599216</c:v>
                </c:pt>
                <c:pt idx="4">
                  <c:v>-3.8230590429779832</c:v>
                </c:pt>
                <c:pt idx="5">
                  <c:v>-6.6119048129794411</c:v>
                </c:pt>
                <c:pt idx="6">
                  <c:v>-10.487149620630898</c:v>
                </c:pt>
                <c:pt idx="7">
                  <c:v>-8.4690842844419301</c:v>
                </c:pt>
                <c:pt idx="8">
                  <c:v>-5.7154117655351495</c:v>
                </c:pt>
                <c:pt idx="9">
                  <c:v>-0.75204656470218012</c:v>
                </c:pt>
                <c:pt idx="10">
                  <c:v>1.8558188866605763</c:v>
                </c:pt>
                <c:pt idx="11">
                  <c:v>5.0916983954652828</c:v>
                </c:pt>
                <c:pt idx="12">
                  <c:v>7.8397207719156592</c:v>
                </c:pt>
                <c:pt idx="13">
                  <c:v>-1.2614646874092861</c:v>
                </c:pt>
                <c:pt idx="14">
                  <c:v>1.6389800938417798</c:v>
                </c:pt>
              </c:numCache>
            </c:numRef>
          </c:val>
          <c:extLst>
            <c:ext xmlns:c16="http://schemas.microsoft.com/office/drawing/2014/chart" uri="{C3380CC4-5D6E-409C-BE32-E72D297353CC}">
              <c16:uniqueId val="{00000014-6852-4EF4-A717-48F2197207A1}"/>
            </c:ext>
          </c:extLst>
        </c:ser>
        <c:dLbls>
          <c:showLegendKey val="0"/>
          <c:showVal val="0"/>
          <c:showCatName val="0"/>
          <c:showSerName val="0"/>
          <c:showPercent val="0"/>
          <c:showBubbleSize val="0"/>
        </c:dLbls>
        <c:gapWidth val="100"/>
        <c:overlap val="-11"/>
        <c:axId val="221043183"/>
        <c:axId val="223407807"/>
      </c:barChart>
      <c:catAx>
        <c:axId val="221043183"/>
        <c:scaling>
          <c:orientation val="minMax"/>
        </c:scaling>
        <c:delete val="0"/>
        <c:axPos val="b"/>
        <c:numFmt formatCode="0" sourceLinked="1"/>
        <c:majorTickMark val="cross"/>
        <c:minorTickMark val="none"/>
        <c:tickLblPos val="low"/>
        <c:spPr>
          <a:noFill/>
          <a:ln w="19050"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223407807"/>
        <c:crosses val="autoZero"/>
        <c:auto val="1"/>
        <c:lblAlgn val="ctr"/>
        <c:lblOffset val="100"/>
        <c:noMultiLvlLbl val="0"/>
      </c:catAx>
      <c:valAx>
        <c:axId val="223407807"/>
        <c:scaling>
          <c:orientation val="minMax"/>
        </c:scaling>
        <c:delete val="1"/>
        <c:axPos val="l"/>
        <c:numFmt formatCode="#,##0.0&quot;%&quot;" sourceLinked="1"/>
        <c:majorTickMark val="none"/>
        <c:minorTickMark val="none"/>
        <c:tickLblPos val="nextTo"/>
        <c:crossAx val="2210431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44CC-5FC7-403D-B528-E1E289DF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4392</Words>
  <Characters>24160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30</cp:revision>
  <dcterms:created xsi:type="dcterms:W3CDTF">2020-01-08T11:42:00Z</dcterms:created>
  <dcterms:modified xsi:type="dcterms:W3CDTF">2021-01-24T19:07:00Z</dcterms:modified>
</cp:coreProperties>
</file>