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BD54" w14:textId="77777777" w:rsidR="00A84CA7" w:rsidRDefault="00F67A94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53BEB9AD" wp14:editId="56E605A7">
            <wp:simplePos x="0" y="0"/>
            <wp:positionH relativeFrom="column">
              <wp:posOffset>-1056072</wp:posOffset>
            </wp:positionH>
            <wp:positionV relativeFrom="paragraph">
              <wp:posOffset>-346341</wp:posOffset>
            </wp:positionV>
            <wp:extent cx="7539113" cy="1014028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_Cd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3256B" w14:textId="77777777" w:rsidR="008B29C8" w:rsidRDefault="00752BDD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59DF54E8" w14:textId="77777777"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C93CB8" w14:textId="77777777"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14:paraId="2E2B4306" w14:textId="77777777" w:rsidR="005A4CB5" w:rsidRPr="00A06F4B" w:rsidRDefault="005A4CB5" w:rsidP="00E04473">
      <w:pPr>
        <w:jc w:val="both"/>
        <w:rPr>
          <w:rFonts w:ascii="National" w:hAnsi="National"/>
          <w:color w:val="303AB2"/>
          <w:sz w:val="26"/>
          <w:szCs w:val="20"/>
        </w:rPr>
      </w:pPr>
    </w:p>
    <w:p w14:paraId="0AF0DE51" w14:textId="77777777" w:rsidR="00006B80" w:rsidRPr="001357EE" w:rsidRDefault="00006B80" w:rsidP="00006B80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National" w:hAnsi="National" w:cs="Open Sans"/>
          <w:b/>
          <w:iCs/>
          <w:color w:val="303AB2"/>
          <w:sz w:val="46"/>
          <w:szCs w:val="42"/>
        </w:rPr>
      </w:pPr>
      <w:r w:rsidRPr="00744A3F">
        <w:rPr>
          <w:rFonts w:ascii="National" w:hAnsi="National" w:cs="Open Sans"/>
          <w:b/>
          <w:iCs/>
          <w:color w:val="303AB2"/>
          <w:sz w:val="46"/>
          <w:szCs w:val="42"/>
        </w:rPr>
        <w:t>"El impacto de la pandemia en el número de compraventas firmadas en 2020 es mucho menor del esperado "</w:t>
      </w:r>
    </w:p>
    <w:p w14:paraId="34AE4B00" w14:textId="3C75EB8B" w:rsidR="008C4B0B" w:rsidRPr="00D3092F" w:rsidRDefault="008C4B0B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Madrid, </w:t>
      </w:r>
      <w:r w:rsidR="001436A4">
        <w:rPr>
          <w:rFonts w:ascii="Open Sans" w:hAnsi="Open Sans" w:cs="Open Sans"/>
          <w:b/>
          <w:iCs/>
          <w:color w:val="303AB2"/>
          <w:szCs w:val="20"/>
        </w:rPr>
        <w:t>15 de febrero</w:t>
      </w:r>
      <w:r w:rsidR="00D62505">
        <w:rPr>
          <w:rFonts w:ascii="Open Sans" w:hAnsi="Open Sans" w:cs="Open Sans"/>
          <w:b/>
          <w:iCs/>
          <w:color w:val="303AB2"/>
          <w:szCs w:val="20"/>
        </w:rPr>
        <w:t xml:space="preserve"> de 2021</w:t>
      </w:r>
    </w:p>
    <w:p w14:paraId="40719717" w14:textId="11C22B6C" w:rsidR="007E0E25" w:rsidRDefault="00705C93" w:rsidP="007E0E25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Los datos de transacciones inmobiliarias correspondientes al cierre del año 2020 dados a conocer hoy por el INE</w:t>
      </w:r>
      <w:r w:rsidR="007E0E25">
        <w:rPr>
          <w:rFonts w:ascii="Open Sans" w:hAnsi="Open Sans" w:cs="Open Sans"/>
          <w:color w:val="000000"/>
          <w:sz w:val="21"/>
          <w:szCs w:val="21"/>
        </w:rPr>
        <w:t xml:space="preserve">, reflejan una caída anual del -17,7% respecto a 2019 y representa la caída más acusada que registra esta estadística en los últimos nueve años. Fue a cierre de 2011 cuando la caída fue mayor, con un -18% de descenso. “Esta caída en la variación anual está relacionada con la crisis del coronavirus que hizo que durante los meses del confinamiento no se pudieran cerrar operaciones con normalidad y los notarios tan sólo atendieron operaciones de urgencia. No obstante, </w:t>
      </w:r>
      <w:r w:rsidR="007E0E25" w:rsidRPr="00006B80">
        <w:rPr>
          <w:rFonts w:ascii="Open Sans" w:hAnsi="Open Sans" w:cs="Open Sans"/>
          <w:b/>
          <w:bCs/>
          <w:color w:val="000000"/>
          <w:sz w:val="21"/>
          <w:szCs w:val="21"/>
        </w:rPr>
        <w:t>a pesar de que durante el confinamiento las viviendas inscritas fueran mucho menores, con el inicio de la desescalada la compra de vivienda se animó en nuestro país</w:t>
      </w:r>
      <w:r w:rsidR="004C4C9D">
        <w:rPr>
          <w:rFonts w:ascii="Open Sans" w:hAnsi="Open Sans" w:cs="Open Sans"/>
          <w:color w:val="000000"/>
          <w:sz w:val="21"/>
          <w:szCs w:val="21"/>
        </w:rPr>
        <w:t>. El dinamismo que se ha registrado durante el segundo semestre del año ha hecho que las cifras de compraventa se recuperen con rapidez, a pesar de cerrar el año en negativo”</w:t>
      </w:r>
      <w:r w:rsidR="007E0E25">
        <w:rPr>
          <w:rFonts w:ascii="Open Sans" w:hAnsi="Open Sans" w:cs="Open Sans"/>
          <w:color w:val="000000"/>
          <w:sz w:val="21"/>
          <w:szCs w:val="21"/>
        </w:rPr>
        <w:t xml:space="preserve">, </w:t>
      </w:r>
      <w:r w:rsidR="007E0E25">
        <w:rPr>
          <w:rFonts w:ascii="Open Sans" w:hAnsi="Open Sans" w:cs="Open Sans"/>
          <w:color w:val="000000"/>
          <w:sz w:val="21"/>
          <w:szCs w:val="21"/>
        </w:rPr>
        <w:t xml:space="preserve">explica Anaïs López, directora de Comunicación de </w:t>
      </w:r>
      <w:hyperlink r:id="rId7" w:history="1">
        <w:r w:rsidR="007E0E25" w:rsidRPr="007B4C7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7E0E25">
        <w:rPr>
          <w:rFonts w:ascii="Open Sans" w:hAnsi="Open Sans" w:cs="Open Sans"/>
          <w:color w:val="000000"/>
          <w:sz w:val="21"/>
          <w:szCs w:val="21"/>
        </w:rPr>
        <w:t>.</w:t>
      </w:r>
    </w:p>
    <w:p w14:paraId="29FE25D6" w14:textId="0A8F87E0" w:rsidR="00A523EF" w:rsidRDefault="007E0E25" w:rsidP="009C23F9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El dato d</w:t>
      </w:r>
      <w:r w:rsidR="00180076">
        <w:rPr>
          <w:rFonts w:ascii="Open Sans" w:hAnsi="Open Sans" w:cs="Open Sans"/>
          <w:color w:val="000000"/>
          <w:sz w:val="21"/>
          <w:szCs w:val="21"/>
        </w:rPr>
        <w:t>e compraventas del mes de diciembre, con 36.109 viviendas inscritas, muestra que el sector inmobiliario sigue con el dinamismo de los últimos meses y es ya el sexto mes consecutivo en el que se superan las 30.000 viviendas firmadas. “</w:t>
      </w:r>
      <w:r w:rsidR="00180076" w:rsidRPr="00006B80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La compra de vivienda </w:t>
      </w:r>
      <w:r w:rsidR="00A523EF" w:rsidRPr="00006B80">
        <w:rPr>
          <w:rFonts w:ascii="Open Sans" w:hAnsi="Open Sans" w:cs="Open Sans"/>
          <w:b/>
          <w:bCs/>
          <w:color w:val="000000"/>
          <w:sz w:val="21"/>
          <w:szCs w:val="21"/>
        </w:rPr>
        <w:t>en</w:t>
      </w:r>
      <w:r w:rsidR="00180076" w:rsidRPr="00006B80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España ha cogido un gran ritmo, especialmente durante el segundo semestre del año</w:t>
      </w:r>
      <w:r w:rsidR="00180076">
        <w:rPr>
          <w:rFonts w:ascii="Open Sans" w:hAnsi="Open Sans" w:cs="Open Sans"/>
          <w:color w:val="000000"/>
          <w:sz w:val="21"/>
          <w:szCs w:val="21"/>
        </w:rPr>
        <w:t>, y los últimos cuatro meses las compraventas se acercan a las 40.000 operaciones mensuales”. Así</w:t>
      </w:r>
      <w:r w:rsidR="00FF5260">
        <w:rPr>
          <w:rFonts w:ascii="Open Sans" w:hAnsi="Open Sans" w:cs="Open Sans"/>
          <w:color w:val="000000"/>
          <w:sz w:val="21"/>
          <w:szCs w:val="21"/>
        </w:rPr>
        <w:t>, en septiembre se firmaron 37.839 operaciones, en octubre 37.605, en noviembre 39.653 operaciones y en diciembre se firmaron 36.109 operaciones. “Son datos muy positivos y que muestra que, de momento, hay mucho interés por comprar vivienda en nuestro país</w:t>
      </w:r>
      <w:r w:rsidR="00A523EF">
        <w:rPr>
          <w:rFonts w:ascii="Open Sans" w:hAnsi="Open Sans" w:cs="Open Sans"/>
          <w:color w:val="000000"/>
          <w:sz w:val="21"/>
          <w:szCs w:val="21"/>
        </w:rPr>
        <w:t>. Tendremos que ver si esta actividad sigue siendo igual de intensa en los primeros meses de 2021”, explica Anaïs López.</w:t>
      </w:r>
    </w:p>
    <w:p w14:paraId="0C3456A7" w14:textId="3D440F98" w:rsidR="00FA7136" w:rsidRDefault="00FA7136" w:rsidP="0014336D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El gran dinamismo con el que se despertó la demanda de vivienda </w:t>
      </w:r>
      <w:r w:rsidR="00A523EF">
        <w:rPr>
          <w:rFonts w:ascii="Open Sans" w:hAnsi="Open Sans" w:cs="Open Sans"/>
          <w:color w:val="000000"/>
          <w:sz w:val="21"/>
          <w:szCs w:val="21"/>
        </w:rPr>
        <w:t>después del confinamiento</w:t>
      </w:r>
      <w:r>
        <w:rPr>
          <w:rFonts w:ascii="Open Sans" w:hAnsi="Open Sans" w:cs="Open Sans"/>
          <w:color w:val="000000"/>
          <w:sz w:val="21"/>
          <w:szCs w:val="21"/>
        </w:rPr>
        <w:t xml:space="preserve"> lo hemos ido viendo en </w:t>
      </w:r>
      <w:hyperlink r:id="rId8" w:history="1">
        <w:r w:rsidR="007B4C7E" w:rsidRPr="007B4C7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 durante estos últimos meses. “</w:t>
      </w:r>
      <w:r w:rsidRPr="00006B80">
        <w:rPr>
          <w:rFonts w:ascii="Open Sans" w:hAnsi="Open Sans" w:cs="Open Sans"/>
          <w:b/>
          <w:bCs/>
          <w:color w:val="000000"/>
          <w:sz w:val="21"/>
          <w:szCs w:val="21"/>
        </w:rPr>
        <w:t>Desde</w:t>
      </w:r>
      <w:r w:rsidR="004C4C9D" w:rsidRPr="00006B80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el mes de junio, fecha en que se declaró el </w:t>
      </w:r>
      <w:r w:rsidRPr="00006B80">
        <w:rPr>
          <w:rFonts w:ascii="Open Sans" w:hAnsi="Open Sans" w:cs="Open Sans"/>
          <w:b/>
          <w:bCs/>
          <w:color w:val="000000"/>
          <w:sz w:val="21"/>
          <w:szCs w:val="21"/>
        </w:rPr>
        <w:t>final del estado de alarma</w:t>
      </w:r>
      <w:r w:rsidR="004C4C9D" w:rsidRPr="00006B80">
        <w:rPr>
          <w:rFonts w:ascii="Open Sans" w:hAnsi="Open Sans" w:cs="Open Sans"/>
          <w:b/>
          <w:bCs/>
          <w:color w:val="000000"/>
          <w:sz w:val="21"/>
          <w:szCs w:val="21"/>
        </w:rPr>
        <w:t>,</w:t>
      </w:r>
      <w:r w:rsidRPr="00006B80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tuvimos datos históricos tanto de tráfico como de contactos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4C4C9D">
        <w:rPr>
          <w:rFonts w:ascii="Open Sans" w:hAnsi="Open Sans" w:cs="Open Sans"/>
          <w:color w:val="000000"/>
          <w:sz w:val="21"/>
          <w:szCs w:val="21"/>
        </w:rPr>
        <w:t xml:space="preserve">en nuestro portal inmobiliario </w:t>
      </w:r>
      <w:r>
        <w:rPr>
          <w:rFonts w:ascii="Open Sans" w:hAnsi="Open Sans" w:cs="Open Sans"/>
          <w:color w:val="000000"/>
          <w:sz w:val="21"/>
          <w:szCs w:val="21"/>
        </w:rPr>
        <w:t xml:space="preserve">e indicaba el gran despertar que </w:t>
      </w:r>
      <w:r>
        <w:rPr>
          <w:rFonts w:ascii="Open Sans" w:hAnsi="Open Sans" w:cs="Open Sans"/>
          <w:color w:val="000000"/>
          <w:sz w:val="21"/>
          <w:szCs w:val="21"/>
        </w:rPr>
        <w:lastRenderedPageBreak/>
        <w:t xml:space="preserve">había tenido la demanda de vivienda. </w:t>
      </w:r>
      <w:r w:rsidRPr="009671E4">
        <w:rPr>
          <w:rFonts w:ascii="Open Sans" w:hAnsi="Open Sans" w:cs="Open Sans"/>
          <w:b/>
          <w:bCs/>
          <w:color w:val="000000"/>
          <w:sz w:val="21"/>
          <w:szCs w:val="21"/>
        </w:rPr>
        <w:t>Nunca hemos tenido tanta gente interesada en cambiar de casa</w:t>
      </w:r>
      <w:r>
        <w:rPr>
          <w:rFonts w:ascii="Open Sans" w:hAnsi="Open Sans" w:cs="Open Sans"/>
          <w:color w:val="000000"/>
          <w:sz w:val="21"/>
          <w:szCs w:val="21"/>
        </w:rPr>
        <w:t>”, explica la directora de Comunicación.</w:t>
      </w:r>
    </w:p>
    <w:p w14:paraId="4EED0C26" w14:textId="2EE20BEF" w:rsidR="00FA7136" w:rsidRDefault="00FA7136" w:rsidP="0014336D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De hecho, </w:t>
      </w:r>
      <w:r w:rsidR="00744A3F">
        <w:rPr>
          <w:rFonts w:ascii="Open Sans" w:hAnsi="Open Sans" w:cs="Open Sans"/>
          <w:color w:val="000000"/>
          <w:sz w:val="21"/>
          <w:szCs w:val="21"/>
        </w:rPr>
        <w:t xml:space="preserve">el pasado mes de octubre Fotocasa publicaba </w:t>
      </w:r>
      <w:r>
        <w:rPr>
          <w:rFonts w:ascii="Open Sans" w:hAnsi="Open Sans" w:cs="Open Sans"/>
          <w:color w:val="000000"/>
          <w:sz w:val="21"/>
          <w:szCs w:val="21"/>
        </w:rPr>
        <w:t>el informe “</w:t>
      </w:r>
      <w:hyperlink r:id="rId9" w:history="1">
        <w:r w:rsidRPr="00182B8C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Medio año de pandemia: impacto en el sector inmobiliario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” </w:t>
      </w:r>
      <w:r w:rsidR="00744A3F">
        <w:rPr>
          <w:rFonts w:ascii="Open Sans" w:hAnsi="Open Sans" w:cs="Open Sans"/>
          <w:color w:val="000000"/>
          <w:sz w:val="21"/>
          <w:szCs w:val="21"/>
        </w:rPr>
        <w:t xml:space="preserve">en </w:t>
      </w:r>
      <w:proofErr w:type="spellStart"/>
      <w:r w:rsidR="00744A3F">
        <w:rPr>
          <w:rFonts w:ascii="Open Sans" w:hAnsi="Open Sans" w:cs="Open Sans"/>
          <w:color w:val="000000"/>
          <w:sz w:val="21"/>
          <w:szCs w:val="21"/>
        </w:rPr>
        <w:t>el</w:t>
      </w:r>
      <w:proofErr w:type="spellEnd"/>
      <w:r w:rsidR="00744A3F">
        <w:rPr>
          <w:rFonts w:ascii="Open Sans" w:hAnsi="Open Sans" w:cs="Open Sans"/>
          <w:color w:val="000000"/>
          <w:sz w:val="21"/>
          <w:szCs w:val="21"/>
        </w:rPr>
        <w:t xml:space="preserve"> que se mostraba</w:t>
      </w:r>
      <w:r>
        <w:rPr>
          <w:rFonts w:ascii="Open Sans" w:hAnsi="Open Sans" w:cs="Open Sans"/>
          <w:color w:val="000000"/>
          <w:sz w:val="21"/>
          <w:szCs w:val="21"/>
        </w:rPr>
        <w:t xml:space="preserve"> una caída de cuatro puntos porcentuales en la participación de los españoles en el mercado inmobiliario (del 31% antes de la pandemia a un 27% en septiembre) pero esta caída </w:t>
      </w:r>
      <w:r w:rsidR="00744A3F">
        <w:rPr>
          <w:rFonts w:ascii="Open Sans" w:hAnsi="Open Sans" w:cs="Open Sans"/>
          <w:color w:val="000000"/>
          <w:sz w:val="21"/>
          <w:szCs w:val="21"/>
        </w:rPr>
        <w:t>venía</w:t>
      </w:r>
      <w:r>
        <w:rPr>
          <w:rFonts w:ascii="Open Sans" w:hAnsi="Open Sans" w:cs="Open Sans"/>
          <w:color w:val="000000"/>
          <w:sz w:val="21"/>
          <w:szCs w:val="21"/>
        </w:rPr>
        <w:t xml:space="preserve"> de la mano de la demanda de alquiler</w:t>
      </w:r>
      <w:r w:rsidR="00744A3F">
        <w:rPr>
          <w:rFonts w:ascii="Open Sans" w:hAnsi="Open Sans" w:cs="Open Sans"/>
          <w:color w:val="000000"/>
          <w:sz w:val="21"/>
          <w:szCs w:val="21"/>
        </w:rPr>
        <w:t>, que ha sido la más perjudicada durante la pandemia</w:t>
      </w:r>
      <w:r>
        <w:rPr>
          <w:rFonts w:ascii="Open Sans" w:hAnsi="Open Sans" w:cs="Open Sans"/>
          <w:color w:val="000000"/>
          <w:sz w:val="21"/>
          <w:szCs w:val="21"/>
        </w:rPr>
        <w:t>. “</w:t>
      </w:r>
      <w:r w:rsidR="00744A3F">
        <w:rPr>
          <w:rFonts w:ascii="Open Sans" w:hAnsi="Open Sans" w:cs="Open Sans"/>
          <w:color w:val="000000"/>
          <w:sz w:val="21"/>
          <w:szCs w:val="21"/>
        </w:rPr>
        <w:t>La</w:t>
      </w:r>
      <w:r w:rsidRPr="009671E4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demanda de compra está </w:t>
      </w:r>
      <w:r w:rsidR="00744A3F">
        <w:rPr>
          <w:rFonts w:ascii="Open Sans" w:hAnsi="Open Sans" w:cs="Open Sans"/>
          <w:b/>
          <w:bCs/>
          <w:color w:val="000000"/>
          <w:sz w:val="21"/>
          <w:szCs w:val="21"/>
        </w:rPr>
        <w:t>viviendo</w:t>
      </w:r>
      <w:r w:rsidRPr="009671E4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un auge sin precedentes y muchos españoles se han pasado a la compra de vivienda</w:t>
      </w:r>
      <w:r w:rsidR="00744A3F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y se han animado a buscar una vivienda mayor</w:t>
      </w:r>
      <w:r w:rsidRPr="009671E4">
        <w:rPr>
          <w:rFonts w:ascii="Open Sans" w:hAnsi="Open Sans" w:cs="Open Sans"/>
          <w:b/>
          <w:bCs/>
          <w:color w:val="000000"/>
          <w:sz w:val="21"/>
          <w:szCs w:val="21"/>
        </w:rPr>
        <w:t>. Si antes de la pandemia el 39% de los que buscaban lo hacían en el mercado de la compraventa, este porcentaje ha pasado al 43% en septiembre</w:t>
      </w:r>
      <w:r>
        <w:rPr>
          <w:rFonts w:ascii="Open Sans" w:hAnsi="Open Sans" w:cs="Open Sans"/>
          <w:color w:val="000000"/>
          <w:sz w:val="21"/>
          <w:szCs w:val="21"/>
        </w:rPr>
        <w:t>. La intención de compra de vivienda ha experimentado un crecimiento en seis meses que nunca habíamos visto”, remarca Anaïs López.</w:t>
      </w:r>
    </w:p>
    <w:p w14:paraId="76F7F295" w14:textId="43BF3C52" w:rsidR="00754054" w:rsidRDefault="007B4C7E" w:rsidP="00E363FD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Todo apunta a que este gran interés y dinamismo </w:t>
      </w:r>
      <w:r w:rsidR="009164FC">
        <w:rPr>
          <w:rFonts w:ascii="Open Sans" w:hAnsi="Open Sans" w:cs="Open Sans"/>
          <w:color w:val="000000"/>
          <w:sz w:val="21"/>
          <w:szCs w:val="21"/>
        </w:rPr>
        <w:t>que hemos visto durante el segundo semestre de 2020</w:t>
      </w:r>
      <w:r>
        <w:rPr>
          <w:rFonts w:ascii="Open Sans" w:hAnsi="Open Sans" w:cs="Open Sans"/>
          <w:color w:val="000000"/>
          <w:sz w:val="21"/>
          <w:szCs w:val="21"/>
        </w:rPr>
        <w:t xml:space="preserve"> en el sector inmobiliario puede hacer que en </w:t>
      </w:r>
      <w:r w:rsidR="009164FC">
        <w:rPr>
          <w:rFonts w:ascii="Open Sans" w:hAnsi="Open Sans" w:cs="Open Sans"/>
          <w:color w:val="000000"/>
          <w:sz w:val="21"/>
          <w:szCs w:val="21"/>
        </w:rPr>
        <w:t>2021</w:t>
      </w:r>
      <w:r>
        <w:rPr>
          <w:rFonts w:ascii="Open Sans" w:hAnsi="Open Sans" w:cs="Open Sans"/>
          <w:color w:val="000000"/>
          <w:sz w:val="21"/>
          <w:szCs w:val="21"/>
        </w:rPr>
        <w:t xml:space="preserve"> los datos de compraventa vuelvan a ser positivos, dependiendo siempre de cómo </w:t>
      </w:r>
      <w:r w:rsidR="009164FC">
        <w:rPr>
          <w:rFonts w:ascii="Open Sans" w:hAnsi="Open Sans" w:cs="Open Sans"/>
          <w:color w:val="000000"/>
          <w:sz w:val="21"/>
          <w:szCs w:val="21"/>
        </w:rPr>
        <w:t>evolucione</w:t>
      </w:r>
      <w:r>
        <w:rPr>
          <w:rFonts w:ascii="Open Sans" w:hAnsi="Open Sans" w:cs="Open Sans"/>
          <w:color w:val="000000"/>
          <w:sz w:val="21"/>
          <w:szCs w:val="21"/>
        </w:rPr>
        <w:t xml:space="preserve"> la pandemia</w:t>
      </w:r>
      <w:r w:rsidR="00744A3F"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="009164FC">
        <w:rPr>
          <w:rFonts w:ascii="Open Sans" w:hAnsi="Open Sans" w:cs="Open Sans"/>
          <w:color w:val="000000"/>
          <w:sz w:val="21"/>
          <w:szCs w:val="21"/>
        </w:rPr>
        <w:t xml:space="preserve">“Lo que es verdad es que la pandemia y el confinamiento ha despertado una demanda de vivienda que continúa estando muy activa en nuestro país. </w:t>
      </w:r>
      <w:r w:rsidRPr="00006B80">
        <w:rPr>
          <w:rFonts w:ascii="Open Sans" w:hAnsi="Open Sans" w:cs="Open Sans"/>
          <w:b/>
          <w:bCs/>
          <w:color w:val="000000"/>
          <w:sz w:val="21"/>
          <w:szCs w:val="21"/>
        </w:rPr>
        <w:t>Si continuamos con este ritmo de cierre de operaciones es posible que la crisis económica no afecte de forma tan directa al sector inmobiliario</w:t>
      </w:r>
      <w:r w:rsidR="00B2630C">
        <w:rPr>
          <w:rFonts w:ascii="Open Sans" w:hAnsi="Open Sans" w:cs="Open Sans"/>
          <w:color w:val="000000"/>
          <w:sz w:val="21"/>
          <w:szCs w:val="21"/>
        </w:rPr>
        <w:t xml:space="preserve"> y sigamos viendo cómo evoluciona de forma positiva”, concluye Anaïs López.</w:t>
      </w:r>
    </w:p>
    <w:p w14:paraId="212223BC" w14:textId="77777777" w:rsidR="00B2630C" w:rsidRDefault="00B2630C" w:rsidP="00E363FD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35C1A276" w14:textId="77777777" w:rsidR="00B56F44" w:rsidRPr="00B41A97" w:rsidRDefault="00B56F44" w:rsidP="00B56F4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6082676D" w14:textId="77777777" w:rsidR="00B56F44" w:rsidRPr="00B41A97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05C6A348" w14:textId="77777777"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3072BD1A" w14:textId="77777777" w:rsidR="00B56F44" w:rsidRPr="001C2B64" w:rsidRDefault="00752BDD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0" w:history="1">
        <w:r w:rsidR="00B56F44" w:rsidRPr="001C2B64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3CCD4DE9" w14:textId="77777777" w:rsidR="00B56F44" w:rsidRPr="0025684E" w:rsidRDefault="00752BDD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1" w:history="1">
        <w:r w:rsidR="00B56F44" w:rsidRPr="0025684E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2B32B7B7" w14:textId="77777777" w:rsidR="00B56F44" w:rsidRPr="00010ECE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@fotocasa</w:t>
      </w:r>
    </w:p>
    <w:sectPr w:rsidR="00B56F44" w:rsidRPr="00010ECE" w:rsidSect="007A55E0"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C19F" w14:textId="77777777" w:rsidR="00752BDD" w:rsidRDefault="00752BDD" w:rsidP="0076270B">
      <w:r>
        <w:separator/>
      </w:r>
    </w:p>
  </w:endnote>
  <w:endnote w:type="continuationSeparator" w:id="0">
    <w:p w14:paraId="4E063213" w14:textId="77777777" w:rsidR="00752BDD" w:rsidRDefault="00752BDD" w:rsidP="007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alibri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ED4CB" w14:textId="77777777" w:rsidR="0076270B" w:rsidRDefault="0076270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3A5D43D4" wp14:editId="26FFF482">
          <wp:simplePos x="0" y="0"/>
          <wp:positionH relativeFrom="column">
            <wp:posOffset>-1106170</wp:posOffset>
          </wp:positionH>
          <wp:positionV relativeFrom="paragraph">
            <wp:posOffset>148705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7EE3" w14:textId="77777777" w:rsidR="00752BDD" w:rsidRDefault="00752BDD" w:rsidP="0076270B">
      <w:r>
        <w:separator/>
      </w:r>
    </w:p>
  </w:footnote>
  <w:footnote w:type="continuationSeparator" w:id="0">
    <w:p w14:paraId="03C042AB" w14:textId="77777777" w:rsidR="00752BDD" w:rsidRDefault="00752BDD" w:rsidP="007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06365"/>
    <w:rsid w:val="00006B80"/>
    <w:rsid w:val="00010F25"/>
    <w:rsid w:val="00011716"/>
    <w:rsid w:val="00035A0E"/>
    <w:rsid w:val="00041C93"/>
    <w:rsid w:val="00057C3F"/>
    <w:rsid w:val="000618FD"/>
    <w:rsid w:val="00072FC1"/>
    <w:rsid w:val="00091207"/>
    <w:rsid w:val="000B493F"/>
    <w:rsid w:val="000D2FB0"/>
    <w:rsid w:val="000E41BF"/>
    <w:rsid w:val="001136F5"/>
    <w:rsid w:val="00130B16"/>
    <w:rsid w:val="001311F3"/>
    <w:rsid w:val="001357EE"/>
    <w:rsid w:val="0014336D"/>
    <w:rsid w:val="001436A4"/>
    <w:rsid w:val="00146C04"/>
    <w:rsid w:val="00165BB0"/>
    <w:rsid w:val="001761EA"/>
    <w:rsid w:val="0017633F"/>
    <w:rsid w:val="00180076"/>
    <w:rsid w:val="00182B8C"/>
    <w:rsid w:val="001936D9"/>
    <w:rsid w:val="001B3E98"/>
    <w:rsid w:val="001C2B64"/>
    <w:rsid w:val="00200940"/>
    <w:rsid w:val="002068D0"/>
    <w:rsid w:val="00235DE7"/>
    <w:rsid w:val="00247090"/>
    <w:rsid w:val="0025684E"/>
    <w:rsid w:val="00265049"/>
    <w:rsid w:val="00274483"/>
    <w:rsid w:val="00310BCD"/>
    <w:rsid w:val="00312DC2"/>
    <w:rsid w:val="00342125"/>
    <w:rsid w:val="0038108C"/>
    <w:rsid w:val="00396176"/>
    <w:rsid w:val="003B2F47"/>
    <w:rsid w:val="003D290A"/>
    <w:rsid w:val="003E76EA"/>
    <w:rsid w:val="003F3FCF"/>
    <w:rsid w:val="00404EBC"/>
    <w:rsid w:val="00411DA0"/>
    <w:rsid w:val="00423AAA"/>
    <w:rsid w:val="0043459E"/>
    <w:rsid w:val="00436988"/>
    <w:rsid w:val="00441951"/>
    <w:rsid w:val="004477FA"/>
    <w:rsid w:val="00457412"/>
    <w:rsid w:val="004B23B6"/>
    <w:rsid w:val="004B3846"/>
    <w:rsid w:val="004B3A5A"/>
    <w:rsid w:val="004B5F46"/>
    <w:rsid w:val="004C4C9D"/>
    <w:rsid w:val="004D427E"/>
    <w:rsid w:val="004E2C80"/>
    <w:rsid w:val="004F72D0"/>
    <w:rsid w:val="00503F5B"/>
    <w:rsid w:val="0054737E"/>
    <w:rsid w:val="00565CEA"/>
    <w:rsid w:val="0057219F"/>
    <w:rsid w:val="00580FB6"/>
    <w:rsid w:val="0058238C"/>
    <w:rsid w:val="005922DB"/>
    <w:rsid w:val="005978EE"/>
    <w:rsid w:val="005A4CB5"/>
    <w:rsid w:val="00624AE9"/>
    <w:rsid w:val="00630AF6"/>
    <w:rsid w:val="00655DC8"/>
    <w:rsid w:val="0065781D"/>
    <w:rsid w:val="0069381C"/>
    <w:rsid w:val="00693DD9"/>
    <w:rsid w:val="00695BAE"/>
    <w:rsid w:val="006B1B46"/>
    <w:rsid w:val="006B511B"/>
    <w:rsid w:val="006D0E39"/>
    <w:rsid w:val="006F363C"/>
    <w:rsid w:val="007027AA"/>
    <w:rsid w:val="00704D78"/>
    <w:rsid w:val="00705C93"/>
    <w:rsid w:val="00706C84"/>
    <w:rsid w:val="00714987"/>
    <w:rsid w:val="00733955"/>
    <w:rsid w:val="00733AEA"/>
    <w:rsid w:val="00744A3F"/>
    <w:rsid w:val="00752BDD"/>
    <w:rsid w:val="00754054"/>
    <w:rsid w:val="0076270B"/>
    <w:rsid w:val="0076394F"/>
    <w:rsid w:val="00763B86"/>
    <w:rsid w:val="00793775"/>
    <w:rsid w:val="007A55E0"/>
    <w:rsid w:val="007B4C7E"/>
    <w:rsid w:val="007D10E6"/>
    <w:rsid w:val="007E0E25"/>
    <w:rsid w:val="0083484D"/>
    <w:rsid w:val="008703C8"/>
    <w:rsid w:val="008918D0"/>
    <w:rsid w:val="008A145C"/>
    <w:rsid w:val="008C4B0B"/>
    <w:rsid w:val="009118CE"/>
    <w:rsid w:val="009164FC"/>
    <w:rsid w:val="00925226"/>
    <w:rsid w:val="00946BDA"/>
    <w:rsid w:val="00960AA1"/>
    <w:rsid w:val="009621AD"/>
    <w:rsid w:val="009671E4"/>
    <w:rsid w:val="009B5511"/>
    <w:rsid w:val="009C23F9"/>
    <w:rsid w:val="00A027BB"/>
    <w:rsid w:val="00A06F4B"/>
    <w:rsid w:val="00A26390"/>
    <w:rsid w:val="00A31D29"/>
    <w:rsid w:val="00A42675"/>
    <w:rsid w:val="00A523EF"/>
    <w:rsid w:val="00A632B2"/>
    <w:rsid w:val="00A6596E"/>
    <w:rsid w:val="00A6640A"/>
    <w:rsid w:val="00A84463"/>
    <w:rsid w:val="00A84CA7"/>
    <w:rsid w:val="00AD0C78"/>
    <w:rsid w:val="00AD62DD"/>
    <w:rsid w:val="00AE6FD5"/>
    <w:rsid w:val="00B2630C"/>
    <w:rsid w:val="00B27E1B"/>
    <w:rsid w:val="00B32998"/>
    <w:rsid w:val="00B56F44"/>
    <w:rsid w:val="00B57A3A"/>
    <w:rsid w:val="00B81C63"/>
    <w:rsid w:val="00BA7F0C"/>
    <w:rsid w:val="00BC1D19"/>
    <w:rsid w:val="00BE0188"/>
    <w:rsid w:val="00BF72C2"/>
    <w:rsid w:val="00C07D62"/>
    <w:rsid w:val="00C138D5"/>
    <w:rsid w:val="00C2765C"/>
    <w:rsid w:val="00C349B0"/>
    <w:rsid w:val="00C4455E"/>
    <w:rsid w:val="00C51719"/>
    <w:rsid w:val="00C51FAB"/>
    <w:rsid w:val="00C80726"/>
    <w:rsid w:val="00C81EC6"/>
    <w:rsid w:val="00C94B32"/>
    <w:rsid w:val="00CF43E4"/>
    <w:rsid w:val="00D041F7"/>
    <w:rsid w:val="00D077C6"/>
    <w:rsid w:val="00D07959"/>
    <w:rsid w:val="00D3092F"/>
    <w:rsid w:val="00D411D7"/>
    <w:rsid w:val="00D5451F"/>
    <w:rsid w:val="00D60F3C"/>
    <w:rsid w:val="00D62505"/>
    <w:rsid w:val="00D70D7A"/>
    <w:rsid w:val="00E04473"/>
    <w:rsid w:val="00E05745"/>
    <w:rsid w:val="00E145CC"/>
    <w:rsid w:val="00E14A3F"/>
    <w:rsid w:val="00E31FBB"/>
    <w:rsid w:val="00E363FD"/>
    <w:rsid w:val="00E51CD8"/>
    <w:rsid w:val="00E529FC"/>
    <w:rsid w:val="00E90B93"/>
    <w:rsid w:val="00E958D1"/>
    <w:rsid w:val="00EA55CD"/>
    <w:rsid w:val="00ED014F"/>
    <w:rsid w:val="00EE3B16"/>
    <w:rsid w:val="00EE5F54"/>
    <w:rsid w:val="00EE603E"/>
    <w:rsid w:val="00EF0F61"/>
    <w:rsid w:val="00F07418"/>
    <w:rsid w:val="00F22C25"/>
    <w:rsid w:val="00F252F4"/>
    <w:rsid w:val="00F668F2"/>
    <w:rsid w:val="00F67A94"/>
    <w:rsid w:val="00F90D6C"/>
    <w:rsid w:val="00F95D21"/>
    <w:rsid w:val="00FA5C94"/>
    <w:rsid w:val="00FA7136"/>
    <w:rsid w:val="00FE378E"/>
    <w:rsid w:val="00FE4C2D"/>
    <w:rsid w:val="00FE5EC7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D2CA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tocasa.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ensa.fotocasa.es" TargetMode="External"/><Relationship Id="rId5" Type="http://schemas.openxmlformats.org/officeDocument/2006/relationships/endnotes" Target="endnotes.xml"/><Relationship Id="rId10" Type="http://schemas.openxmlformats.org/officeDocument/2006/relationships/hyperlink" Target="comunicacion@fotoca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earch.fotocasa.es/medio-ano-de-pandemia-impacto-en-el-sector-inmobiliari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117</cp:revision>
  <dcterms:created xsi:type="dcterms:W3CDTF">2018-08-31T08:21:00Z</dcterms:created>
  <dcterms:modified xsi:type="dcterms:W3CDTF">2021-02-15T08:49:00Z</dcterms:modified>
</cp:coreProperties>
</file>