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81D2DB" w14:textId="381348DE" w:rsidR="00A84CA7" w:rsidRDefault="00034E35" w:rsidP="007937D5">
      <w:pPr>
        <w:ind w:right="-574"/>
      </w:pPr>
      <w:r w:rsidRPr="008C4E00">
        <w:rPr>
          <w:b/>
          <w:noProof/>
          <w:sz w:val="32"/>
        </w:rPr>
        <w:drawing>
          <wp:anchor distT="0" distB="0" distL="114300" distR="114300" simplePos="0" relativeHeight="251653120" behindDoc="0" locked="0" layoutInCell="1" allowOverlap="1" wp14:anchorId="7B7A2095" wp14:editId="470A4815">
            <wp:simplePos x="0" y="0"/>
            <wp:positionH relativeFrom="column">
              <wp:posOffset>-705781</wp:posOffset>
            </wp:positionH>
            <wp:positionV relativeFrom="paragraph">
              <wp:posOffset>-62507</wp:posOffset>
            </wp:positionV>
            <wp:extent cx="1748621" cy="400050"/>
            <wp:effectExtent l="0" t="0" r="444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48621" cy="4000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2096" behindDoc="0" locked="0" layoutInCell="1" allowOverlap="1" wp14:anchorId="2ED0D652" wp14:editId="1CBADAAA">
            <wp:simplePos x="0" y="0"/>
            <wp:positionH relativeFrom="column">
              <wp:posOffset>4057015</wp:posOffset>
            </wp:positionH>
            <wp:positionV relativeFrom="paragraph">
              <wp:posOffset>-321945</wp:posOffset>
            </wp:positionV>
            <wp:extent cx="2431065" cy="658946"/>
            <wp:effectExtent l="0" t="0" r="7620" b="825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465949" cy="668401"/>
                    </a:xfrm>
                    <a:prstGeom prst="rect">
                      <a:avLst/>
                    </a:prstGeom>
                  </pic:spPr>
                </pic:pic>
              </a:graphicData>
            </a:graphic>
            <wp14:sizeRelH relativeFrom="margin">
              <wp14:pctWidth>0</wp14:pctWidth>
            </wp14:sizeRelH>
            <wp14:sizeRelV relativeFrom="margin">
              <wp14:pctHeight>0</wp14:pctHeight>
            </wp14:sizeRelV>
          </wp:anchor>
        </w:drawing>
      </w:r>
    </w:p>
    <w:p w14:paraId="2D82FF5D" w14:textId="77777777" w:rsidR="000034A6" w:rsidRDefault="000034A6" w:rsidP="007937D5">
      <w:pPr>
        <w:ind w:right="-574"/>
        <w:jc w:val="right"/>
        <w:rPr>
          <w:rFonts w:ascii="National" w:hAnsi="National"/>
          <w:color w:val="303AB2"/>
          <w:sz w:val="36"/>
          <w:szCs w:val="36"/>
        </w:rPr>
      </w:pPr>
    </w:p>
    <w:p w14:paraId="158B6A87" w14:textId="77777777" w:rsidR="00A84CA7" w:rsidRDefault="00A84CA7" w:rsidP="007937D5">
      <w:pPr>
        <w:ind w:right="-574"/>
        <w:jc w:val="right"/>
        <w:rPr>
          <w:rFonts w:ascii="National" w:hAnsi="National"/>
          <w:color w:val="303AB2"/>
          <w:sz w:val="36"/>
          <w:szCs w:val="36"/>
        </w:rPr>
      </w:pPr>
    </w:p>
    <w:p w14:paraId="4B2B618F" w14:textId="42B0B11B" w:rsidR="00DE052F" w:rsidRPr="00DE052F" w:rsidRDefault="00DD44E3" w:rsidP="007937D5">
      <w:pPr>
        <w:spacing w:line="276" w:lineRule="auto"/>
        <w:ind w:right="-574"/>
        <w:jc w:val="center"/>
        <w:rPr>
          <w:rFonts w:ascii="National" w:hAnsi="National"/>
          <w:b/>
          <w:bCs/>
          <w:iCs/>
          <w:color w:val="1DBDC5"/>
          <w:sz w:val="30"/>
          <w:lang w:val="es-ES"/>
        </w:rPr>
      </w:pPr>
      <w:r>
        <w:rPr>
          <w:rFonts w:ascii="National" w:hAnsi="National"/>
          <w:b/>
          <w:bCs/>
          <w:iCs/>
          <w:color w:val="1DBDC5"/>
          <w:sz w:val="30"/>
          <w:lang w:val="es-ES"/>
        </w:rPr>
        <w:t>PARTICIPACIÓN DE LA MUJER EN EL SECTOR INMOBILIARIO</w:t>
      </w:r>
    </w:p>
    <w:p w14:paraId="2ABF5D48" w14:textId="643FCF8E" w:rsidR="00170702" w:rsidRPr="008D6AF2" w:rsidRDefault="008D6AF2" w:rsidP="00170702">
      <w:pPr>
        <w:pStyle w:val="Prrafodelista"/>
        <w:spacing w:line="276" w:lineRule="auto"/>
        <w:ind w:left="284" w:right="-574"/>
        <w:jc w:val="center"/>
        <w:rPr>
          <w:rFonts w:ascii="Open Sans" w:hAnsi="Open Sans" w:cs="Open Sans"/>
          <w:sz w:val="22"/>
          <w:szCs w:val="22"/>
        </w:rPr>
      </w:pPr>
      <w:r w:rsidRPr="008D6AF2">
        <w:rPr>
          <w:rFonts w:ascii="National" w:hAnsi="National"/>
          <w:b/>
          <w:bCs/>
          <w:iCs/>
          <w:color w:val="303AB2"/>
          <w:sz w:val="56"/>
          <w:szCs w:val="144"/>
          <w:lang w:val="es-ES"/>
        </w:rPr>
        <w:t>La participación de la mujer en la demanda de vivienda es mayor que la de los hombres</w:t>
      </w:r>
      <w:r w:rsidR="00170702" w:rsidRPr="008D6AF2">
        <w:rPr>
          <w:rFonts w:ascii="National" w:hAnsi="National"/>
          <w:b/>
          <w:bCs/>
          <w:iCs/>
          <w:color w:val="303AB2"/>
          <w:sz w:val="56"/>
          <w:szCs w:val="144"/>
          <w:lang w:val="es-ES"/>
        </w:rPr>
        <w:t xml:space="preserve"> </w:t>
      </w:r>
    </w:p>
    <w:p w14:paraId="4B9D3214" w14:textId="611E023F" w:rsidR="005F6A96" w:rsidRPr="008D6AF2" w:rsidRDefault="00B63DBE" w:rsidP="007D3B4D">
      <w:pPr>
        <w:pStyle w:val="Prrafodelista"/>
        <w:spacing w:line="276" w:lineRule="auto"/>
        <w:ind w:left="284" w:right="-574"/>
        <w:jc w:val="center"/>
        <w:rPr>
          <w:rFonts w:ascii="Open Sans" w:hAnsi="Open Sans" w:cs="Open Sans"/>
          <w:sz w:val="22"/>
          <w:szCs w:val="22"/>
        </w:rPr>
      </w:pPr>
      <w:r w:rsidRPr="008D6AF2">
        <w:rPr>
          <w:rFonts w:ascii="National" w:hAnsi="National"/>
          <w:b/>
          <w:bCs/>
          <w:iCs/>
          <w:color w:val="303AB2"/>
          <w:sz w:val="56"/>
          <w:szCs w:val="144"/>
          <w:lang w:val="es-ES"/>
        </w:rPr>
        <w:t xml:space="preserve"> </w:t>
      </w:r>
    </w:p>
    <w:p w14:paraId="64EB16B4" w14:textId="301CD977" w:rsidR="008D6AF2" w:rsidRPr="008D6AF2" w:rsidRDefault="008D6AF2" w:rsidP="005F2287">
      <w:pPr>
        <w:pStyle w:val="Prrafodelista"/>
        <w:numPr>
          <w:ilvl w:val="0"/>
          <w:numId w:val="8"/>
        </w:numPr>
        <w:spacing w:line="276" w:lineRule="auto"/>
        <w:ind w:left="284" w:right="-574"/>
        <w:jc w:val="both"/>
        <w:rPr>
          <w:rFonts w:ascii="Open Sans" w:hAnsi="Open Sans" w:cs="Open Sans"/>
          <w:sz w:val="22"/>
          <w:szCs w:val="22"/>
        </w:rPr>
      </w:pPr>
      <w:r w:rsidRPr="008D6AF2">
        <w:rPr>
          <w:rFonts w:ascii="Open Sans" w:hAnsi="Open Sans" w:cs="Open Sans"/>
          <w:sz w:val="22"/>
          <w:szCs w:val="22"/>
        </w:rPr>
        <w:t>El perfil del potencial comprador de vivienda está representado mayoritariamente por mujeres (52%) con una media de 40 años, de clase media y vive con su pareja e hijos</w:t>
      </w:r>
    </w:p>
    <w:p w14:paraId="659E28A5" w14:textId="77777777" w:rsidR="008D6AF2" w:rsidRPr="008D6AF2" w:rsidRDefault="008D6AF2" w:rsidP="008D6AF2">
      <w:pPr>
        <w:pStyle w:val="Prrafodelista"/>
        <w:numPr>
          <w:ilvl w:val="0"/>
          <w:numId w:val="8"/>
        </w:numPr>
        <w:spacing w:line="276" w:lineRule="auto"/>
        <w:ind w:left="284" w:right="-574"/>
        <w:jc w:val="both"/>
        <w:rPr>
          <w:rFonts w:ascii="Open Sans" w:hAnsi="Open Sans" w:cs="Open Sans"/>
          <w:sz w:val="22"/>
          <w:szCs w:val="22"/>
        </w:rPr>
      </w:pPr>
      <w:r w:rsidRPr="008D6AF2">
        <w:rPr>
          <w:rFonts w:ascii="Open Sans" w:hAnsi="Open Sans" w:cs="Open Sans"/>
          <w:sz w:val="22"/>
          <w:szCs w:val="22"/>
        </w:rPr>
        <w:t>En el 56% de los casos se trata de mujeres entre 25 y 34 años, por lo que el segmento más joven es el que aspira a comprar vivienda próximamente</w:t>
      </w:r>
    </w:p>
    <w:p w14:paraId="2215ADD6" w14:textId="3CCA2C27" w:rsidR="00F65A5B" w:rsidRPr="008D6AF2" w:rsidRDefault="008D6AF2" w:rsidP="008D6AF2">
      <w:pPr>
        <w:pStyle w:val="Prrafodelista"/>
        <w:numPr>
          <w:ilvl w:val="0"/>
          <w:numId w:val="8"/>
        </w:numPr>
        <w:spacing w:line="276" w:lineRule="auto"/>
        <w:ind w:left="284" w:right="-574"/>
        <w:jc w:val="both"/>
        <w:rPr>
          <w:rFonts w:ascii="Open Sans" w:hAnsi="Open Sans" w:cs="Open Sans"/>
          <w:sz w:val="22"/>
          <w:szCs w:val="22"/>
        </w:rPr>
      </w:pPr>
      <w:r w:rsidRPr="008D6AF2">
        <w:rPr>
          <w:rFonts w:ascii="Open Sans" w:hAnsi="Open Sans" w:cs="Open Sans"/>
          <w:sz w:val="22"/>
          <w:szCs w:val="22"/>
        </w:rPr>
        <w:t>E</w:t>
      </w:r>
      <w:r w:rsidRPr="008D6AF2">
        <w:rPr>
          <w:rFonts w:ascii="Open Sans" w:hAnsi="Open Sans" w:cs="Open Sans"/>
          <w:sz w:val="22"/>
          <w:szCs w:val="22"/>
        </w:rPr>
        <w:t xml:space="preserve">l soltero demandante de vivienda en España actualmente es </w:t>
      </w:r>
      <w:r w:rsidRPr="008D6AF2">
        <w:rPr>
          <w:rFonts w:ascii="Open Sans" w:hAnsi="Open Sans" w:cs="Open Sans"/>
          <w:sz w:val="22"/>
          <w:szCs w:val="22"/>
        </w:rPr>
        <w:t xml:space="preserve">también </w:t>
      </w:r>
      <w:r w:rsidRPr="008D6AF2">
        <w:rPr>
          <w:rFonts w:ascii="Open Sans" w:hAnsi="Open Sans" w:cs="Open Sans"/>
          <w:sz w:val="22"/>
          <w:szCs w:val="22"/>
        </w:rPr>
        <w:t>mayoritariamente una mujer (64%</w:t>
      </w:r>
      <w:r w:rsidRPr="008D6AF2">
        <w:rPr>
          <w:rFonts w:ascii="Open Sans" w:hAnsi="Open Sans" w:cs="Open Sans"/>
          <w:sz w:val="22"/>
          <w:szCs w:val="22"/>
        </w:rPr>
        <w:t>)</w:t>
      </w:r>
      <w:r w:rsidR="004419E6">
        <w:rPr>
          <w:rFonts w:ascii="Open Sans" w:hAnsi="Open Sans" w:cs="Open Sans"/>
          <w:sz w:val="22"/>
          <w:szCs w:val="22"/>
        </w:rPr>
        <w:t xml:space="preserve"> y generalmente busca en el mercado de alquiler</w:t>
      </w:r>
    </w:p>
    <w:p w14:paraId="2EF64556" w14:textId="38CECCBC" w:rsidR="008D6AF2" w:rsidRDefault="008D6AF2" w:rsidP="008D6AF2">
      <w:pPr>
        <w:pStyle w:val="Prrafodelista"/>
        <w:spacing w:line="276" w:lineRule="auto"/>
        <w:ind w:left="284" w:right="-574"/>
        <w:jc w:val="both"/>
        <w:rPr>
          <w:rFonts w:ascii="Open Sans" w:hAnsi="Open Sans" w:cs="Open Sans"/>
          <w:sz w:val="22"/>
          <w:szCs w:val="22"/>
        </w:rPr>
      </w:pPr>
    </w:p>
    <w:p w14:paraId="591FA1E5" w14:textId="53508A5A" w:rsidR="002A35C0" w:rsidRPr="002A35C0" w:rsidRDefault="002D35EA" w:rsidP="00863CB3">
      <w:pPr>
        <w:pStyle w:val="Prrafodelista"/>
        <w:spacing w:line="276" w:lineRule="auto"/>
        <w:ind w:left="0" w:right="-574"/>
        <w:rPr>
          <w:rFonts w:ascii="Open Sans Light" w:hAnsi="Open Sans Light" w:cs="Open Sans Light"/>
          <w:b/>
          <w:iCs/>
          <w:color w:val="303AB2"/>
          <w:szCs w:val="20"/>
          <w:lang w:val="es-ES"/>
        </w:rPr>
      </w:pPr>
      <w:r>
        <w:rPr>
          <w:rFonts w:ascii="Open Sans Light" w:hAnsi="Open Sans Light" w:cs="Open Sans Light"/>
          <w:b/>
          <w:iCs/>
          <w:color w:val="303AB2"/>
          <w:szCs w:val="20"/>
          <w:lang w:val="es-ES"/>
        </w:rPr>
        <w:t>Madrid</w:t>
      </w:r>
      <w:r w:rsidR="00753088">
        <w:rPr>
          <w:rFonts w:ascii="Open Sans Light" w:hAnsi="Open Sans Light" w:cs="Open Sans Light"/>
          <w:b/>
          <w:iCs/>
          <w:color w:val="303AB2"/>
          <w:szCs w:val="20"/>
          <w:lang w:val="es-ES"/>
        </w:rPr>
        <w:t xml:space="preserve">, </w:t>
      </w:r>
      <w:r w:rsidR="00DD44E3">
        <w:rPr>
          <w:rFonts w:ascii="Open Sans Light" w:hAnsi="Open Sans Light" w:cs="Open Sans Light"/>
          <w:b/>
          <w:iCs/>
          <w:color w:val="303AB2"/>
          <w:szCs w:val="20"/>
          <w:lang w:val="es-ES"/>
        </w:rPr>
        <w:t>8</w:t>
      </w:r>
      <w:r w:rsidR="00A70933">
        <w:rPr>
          <w:rFonts w:ascii="Open Sans Light" w:hAnsi="Open Sans Light" w:cs="Open Sans Light"/>
          <w:b/>
          <w:iCs/>
          <w:color w:val="303AB2"/>
          <w:szCs w:val="20"/>
          <w:lang w:val="es-ES"/>
        </w:rPr>
        <w:t xml:space="preserve"> de </w:t>
      </w:r>
      <w:r w:rsidR="00F628E0">
        <w:rPr>
          <w:rFonts w:ascii="Open Sans Light" w:hAnsi="Open Sans Light" w:cs="Open Sans Light"/>
          <w:b/>
          <w:iCs/>
          <w:color w:val="303AB2"/>
          <w:szCs w:val="20"/>
          <w:lang w:val="es-ES"/>
        </w:rPr>
        <w:t>marzo</w:t>
      </w:r>
      <w:r w:rsidR="002A35C0" w:rsidRPr="002A35C0">
        <w:rPr>
          <w:rFonts w:ascii="Open Sans Light" w:hAnsi="Open Sans Light" w:cs="Open Sans Light"/>
          <w:b/>
          <w:iCs/>
          <w:color w:val="303AB2"/>
          <w:szCs w:val="20"/>
          <w:lang w:val="es-ES"/>
        </w:rPr>
        <w:t xml:space="preserve"> de 20</w:t>
      </w:r>
      <w:r w:rsidR="007937D5">
        <w:rPr>
          <w:rFonts w:ascii="Open Sans Light" w:hAnsi="Open Sans Light" w:cs="Open Sans Light"/>
          <w:b/>
          <w:iCs/>
          <w:color w:val="303AB2"/>
          <w:szCs w:val="20"/>
          <w:lang w:val="es-ES"/>
        </w:rPr>
        <w:t>2</w:t>
      </w:r>
      <w:r w:rsidR="00C31EC9">
        <w:rPr>
          <w:rFonts w:ascii="Open Sans Light" w:hAnsi="Open Sans Light" w:cs="Open Sans Light"/>
          <w:b/>
          <w:iCs/>
          <w:color w:val="303AB2"/>
          <w:szCs w:val="20"/>
          <w:lang w:val="es-ES"/>
        </w:rPr>
        <w:t>1</w:t>
      </w:r>
    </w:p>
    <w:p w14:paraId="684FA52C" w14:textId="235E250D" w:rsidR="00DD44E3" w:rsidRDefault="00DD44E3" w:rsidP="00BD2FBF">
      <w:pPr>
        <w:pStyle w:val="NormalWeb"/>
        <w:shd w:val="clear" w:color="auto" w:fill="FFFFFF"/>
        <w:spacing w:after="225" w:line="276" w:lineRule="auto"/>
        <w:ind w:right="-574"/>
        <w:jc w:val="both"/>
        <w:rPr>
          <w:rFonts w:ascii="Open Sans" w:hAnsi="Open Sans" w:cs="Open Sans"/>
          <w:color w:val="000000"/>
          <w:sz w:val="22"/>
          <w:szCs w:val="22"/>
        </w:rPr>
      </w:pPr>
      <w:r>
        <w:rPr>
          <w:rFonts w:ascii="Open Sans" w:hAnsi="Open Sans" w:cs="Open Sans"/>
          <w:color w:val="000000"/>
          <w:sz w:val="22"/>
          <w:szCs w:val="22"/>
        </w:rPr>
        <w:t xml:space="preserve">En el Día Internacional de la Mujer es un momento muy oportuno para poner el foco en la relación que la mujer mantiene con el mercado inmobiliario. Así, desde el portal inmobiliario </w:t>
      </w:r>
      <w:hyperlink r:id="rId10" w:history="1">
        <w:r w:rsidRPr="008376CF">
          <w:rPr>
            <w:rStyle w:val="Hipervnculo"/>
            <w:rFonts w:ascii="Open Sans" w:hAnsi="Open Sans" w:cs="Open Sans"/>
            <w:sz w:val="22"/>
            <w:szCs w:val="22"/>
          </w:rPr>
          <w:t>Fotocasa</w:t>
        </w:r>
      </w:hyperlink>
      <w:r>
        <w:rPr>
          <w:rFonts w:ascii="Open Sans" w:hAnsi="Open Sans" w:cs="Open Sans"/>
          <w:color w:val="000000"/>
          <w:sz w:val="22"/>
          <w:szCs w:val="22"/>
        </w:rPr>
        <w:t xml:space="preserve"> se ha hecho un análisis de la participación de la mujer en este sector a partir de los diferentes datos obtenidos de los informes elaborados desde </w:t>
      </w:r>
      <w:hyperlink r:id="rId11" w:history="1">
        <w:r w:rsidRPr="00541811">
          <w:rPr>
            <w:rStyle w:val="Hipervnculo"/>
            <w:rFonts w:ascii="Open Sans" w:hAnsi="Open Sans" w:cs="Open Sans"/>
            <w:sz w:val="22"/>
            <w:szCs w:val="22"/>
          </w:rPr>
          <w:t xml:space="preserve">Fotocasa </w:t>
        </w:r>
        <w:proofErr w:type="spellStart"/>
        <w:r w:rsidRPr="00541811">
          <w:rPr>
            <w:rStyle w:val="Hipervnculo"/>
            <w:rFonts w:ascii="Open Sans" w:hAnsi="Open Sans" w:cs="Open Sans"/>
            <w:sz w:val="22"/>
            <w:szCs w:val="22"/>
          </w:rPr>
          <w:t>Research</w:t>
        </w:r>
        <w:proofErr w:type="spellEnd"/>
      </w:hyperlink>
      <w:r>
        <w:rPr>
          <w:rFonts w:ascii="Open Sans" w:hAnsi="Open Sans" w:cs="Open Sans"/>
          <w:color w:val="000000"/>
          <w:sz w:val="22"/>
          <w:szCs w:val="22"/>
        </w:rPr>
        <w:t xml:space="preserve">. </w:t>
      </w:r>
    </w:p>
    <w:p w14:paraId="6DC03BFC" w14:textId="1D85DECC" w:rsidR="008D6AF2" w:rsidRDefault="008D6AF2" w:rsidP="00BD2FBF">
      <w:pPr>
        <w:pStyle w:val="NormalWeb"/>
        <w:shd w:val="clear" w:color="auto" w:fill="FFFFFF"/>
        <w:spacing w:after="225" w:line="276" w:lineRule="auto"/>
        <w:ind w:right="-574"/>
        <w:jc w:val="both"/>
        <w:rPr>
          <w:rFonts w:ascii="Open Sans" w:hAnsi="Open Sans" w:cs="Open Sans"/>
          <w:color w:val="000000"/>
          <w:sz w:val="22"/>
          <w:szCs w:val="22"/>
        </w:rPr>
      </w:pPr>
      <w:r>
        <w:rPr>
          <w:rFonts w:ascii="Open Sans" w:hAnsi="Open Sans" w:cs="Open Sans"/>
          <w:color w:val="000000"/>
          <w:sz w:val="22"/>
          <w:szCs w:val="22"/>
        </w:rPr>
        <w:t xml:space="preserve">El primer dato llamativo sobre este aspecto hace referencia al perfil del potencial comprador de vivienda que ha surgido tras la pandemia. Así, el informe </w:t>
      </w:r>
      <w:r>
        <w:rPr>
          <w:rFonts w:ascii="Open Sans" w:hAnsi="Open Sans" w:cs="Open Sans"/>
          <w:color w:val="000000"/>
          <w:sz w:val="22"/>
          <w:szCs w:val="22"/>
        </w:rPr>
        <w:t>“</w:t>
      </w:r>
      <w:hyperlink r:id="rId12" w:history="1">
        <w:r w:rsidRPr="00B21B99">
          <w:rPr>
            <w:rStyle w:val="Hipervnculo"/>
            <w:rFonts w:ascii="Open Sans" w:hAnsi="Open Sans" w:cs="Open Sans"/>
            <w:b/>
            <w:bCs/>
            <w:i/>
            <w:iCs/>
            <w:sz w:val="22"/>
            <w:szCs w:val="22"/>
          </w:rPr>
          <w:t>Medio año de pandemia: impacto en el sector inmobiliario</w:t>
        </w:r>
      </w:hyperlink>
      <w:r>
        <w:rPr>
          <w:rFonts w:ascii="Open Sans" w:hAnsi="Open Sans" w:cs="Open Sans"/>
          <w:color w:val="000000"/>
          <w:sz w:val="22"/>
          <w:szCs w:val="22"/>
        </w:rPr>
        <w:t>”</w:t>
      </w:r>
      <w:r>
        <w:rPr>
          <w:rFonts w:ascii="Open Sans" w:hAnsi="Open Sans" w:cs="Open Sans"/>
          <w:color w:val="000000"/>
          <w:sz w:val="22"/>
          <w:szCs w:val="22"/>
        </w:rPr>
        <w:t xml:space="preserve"> muestra que el potencial comprador de vivienda está representado mayoritariamente por la mujer (52%) y tiene de media 40 años, es de clase media y vive con su pareja e hijos. Además, es importante remarcar que en el 56% de los casos son mujeres que tienen entre 25 y 34 años, rango de edad en el que se encuentra el 30% de los potenciales compradores de vivienda. </w:t>
      </w:r>
    </w:p>
    <w:p w14:paraId="4689D9E0" w14:textId="01DC12B5" w:rsidR="007D0753" w:rsidRDefault="008D6AF2" w:rsidP="007D0753">
      <w:pPr>
        <w:pStyle w:val="NormalWeb"/>
        <w:shd w:val="clear" w:color="auto" w:fill="FFFFFF"/>
        <w:spacing w:after="225" w:line="276" w:lineRule="auto"/>
        <w:ind w:right="-574"/>
        <w:jc w:val="both"/>
        <w:rPr>
          <w:rFonts w:ascii="Open Sans" w:hAnsi="Open Sans" w:cs="Open Sans"/>
          <w:color w:val="000000"/>
          <w:sz w:val="22"/>
          <w:szCs w:val="22"/>
        </w:rPr>
      </w:pPr>
      <w:r>
        <w:rPr>
          <w:rFonts w:ascii="Open Sans" w:hAnsi="Open Sans" w:cs="Open Sans"/>
          <w:color w:val="000000"/>
          <w:sz w:val="22"/>
          <w:szCs w:val="22"/>
        </w:rPr>
        <w:t>“</w:t>
      </w:r>
      <w:r w:rsidR="007D0753">
        <w:rPr>
          <w:rFonts w:ascii="Open Sans" w:hAnsi="Open Sans" w:cs="Open Sans"/>
          <w:color w:val="000000"/>
          <w:sz w:val="22"/>
          <w:szCs w:val="22"/>
        </w:rPr>
        <w:t xml:space="preserve">La participación de la mujer en el sector inmobiliario es más alta que la de los hombres y después de la pandemia el potencial comprador de vivienda está representado mayoritariamente por mujeres. </w:t>
      </w:r>
      <w:r w:rsidR="007D0753">
        <w:rPr>
          <w:rFonts w:ascii="Open Sans" w:hAnsi="Open Sans" w:cs="Open Sans"/>
          <w:color w:val="000000"/>
          <w:sz w:val="22"/>
          <w:szCs w:val="22"/>
        </w:rPr>
        <w:t xml:space="preserve">Es muy importante no perder de vista a estos futuros potenciales compradores porque parte de la recuperación y el dinamismo del mercado inmobiliario estará en sus manos. Está claro que, debido a la situación actual provocada por la crisis del coronavirus, muchos españoles han decidido posponer la compra de vivienda para más adelante, pero ha surgido otro grupo igualmente mayor de españoles que se plantea incorporarse al mercado inmobiliario, cuando antes de la pandemia ni lo estaban pensando”, explica Anaïs López, directora de Comunicación de </w:t>
      </w:r>
      <w:hyperlink r:id="rId13" w:history="1">
        <w:r w:rsidR="007D0753" w:rsidRPr="000A4242">
          <w:rPr>
            <w:rStyle w:val="Hipervnculo"/>
            <w:rFonts w:ascii="Open Sans" w:hAnsi="Open Sans" w:cs="Open Sans"/>
            <w:sz w:val="22"/>
            <w:szCs w:val="22"/>
          </w:rPr>
          <w:t>Fotocasa</w:t>
        </w:r>
      </w:hyperlink>
      <w:r w:rsidR="007D0753">
        <w:rPr>
          <w:rFonts w:ascii="Open Sans" w:hAnsi="Open Sans" w:cs="Open Sans"/>
          <w:color w:val="000000"/>
          <w:sz w:val="22"/>
          <w:szCs w:val="22"/>
        </w:rPr>
        <w:t xml:space="preserve">. </w:t>
      </w:r>
    </w:p>
    <w:p w14:paraId="0D3F5EA1" w14:textId="616B6AAC" w:rsidR="008D6AF2" w:rsidRDefault="008D6AF2" w:rsidP="008D6AF2">
      <w:pPr>
        <w:pStyle w:val="NormalWeb"/>
        <w:shd w:val="clear" w:color="auto" w:fill="FFFFFF"/>
        <w:spacing w:after="225" w:line="276" w:lineRule="auto"/>
        <w:ind w:right="-574"/>
        <w:jc w:val="both"/>
        <w:rPr>
          <w:rFonts w:ascii="Open Sans" w:hAnsi="Open Sans" w:cs="Open Sans"/>
          <w:color w:val="000000"/>
          <w:sz w:val="22"/>
          <w:szCs w:val="22"/>
        </w:rPr>
      </w:pPr>
      <w:r w:rsidRPr="000A09A9">
        <w:rPr>
          <w:rFonts w:ascii="Open Sans" w:hAnsi="Open Sans" w:cs="Open Sans"/>
          <w:color w:val="000000"/>
          <w:sz w:val="22"/>
          <w:szCs w:val="22"/>
        </w:rPr>
        <w:lastRenderedPageBreak/>
        <w:t xml:space="preserve">Con respecto a su situación de convivencia </w:t>
      </w:r>
      <w:r w:rsidR="007D0753">
        <w:rPr>
          <w:rFonts w:ascii="Open Sans" w:hAnsi="Open Sans" w:cs="Open Sans"/>
          <w:color w:val="000000"/>
          <w:sz w:val="22"/>
          <w:szCs w:val="22"/>
        </w:rPr>
        <w:t xml:space="preserve">de este potencial comprador de vivienda, </w:t>
      </w:r>
      <w:r w:rsidRPr="000A09A9">
        <w:rPr>
          <w:rFonts w:ascii="Open Sans" w:hAnsi="Open Sans" w:cs="Open Sans"/>
          <w:color w:val="000000"/>
          <w:sz w:val="22"/>
          <w:szCs w:val="22"/>
        </w:rPr>
        <w:t>hay dos</w:t>
      </w:r>
      <w:r>
        <w:rPr>
          <w:rFonts w:ascii="Open Sans" w:hAnsi="Open Sans" w:cs="Open Sans"/>
          <w:color w:val="000000"/>
          <w:sz w:val="22"/>
          <w:szCs w:val="22"/>
        </w:rPr>
        <w:t xml:space="preserve"> </w:t>
      </w:r>
      <w:r w:rsidRPr="000A09A9">
        <w:rPr>
          <w:rFonts w:ascii="Open Sans" w:hAnsi="Open Sans" w:cs="Open Sans"/>
          <w:color w:val="000000"/>
          <w:sz w:val="22"/>
          <w:szCs w:val="22"/>
        </w:rPr>
        <w:t>perfiles que destacan de manera clara: los que viven</w:t>
      </w:r>
      <w:r>
        <w:rPr>
          <w:rFonts w:ascii="Open Sans" w:hAnsi="Open Sans" w:cs="Open Sans"/>
          <w:color w:val="000000"/>
          <w:sz w:val="22"/>
          <w:szCs w:val="22"/>
        </w:rPr>
        <w:t xml:space="preserve"> </w:t>
      </w:r>
      <w:r w:rsidRPr="000A09A9">
        <w:rPr>
          <w:rFonts w:ascii="Open Sans" w:hAnsi="Open Sans" w:cs="Open Sans"/>
          <w:color w:val="000000"/>
          <w:sz w:val="22"/>
          <w:szCs w:val="22"/>
        </w:rPr>
        <w:t>con pareja e hijos (30 %) o los que viven todavía con</w:t>
      </w:r>
      <w:r>
        <w:rPr>
          <w:rFonts w:ascii="Open Sans" w:hAnsi="Open Sans" w:cs="Open Sans"/>
          <w:color w:val="000000"/>
          <w:sz w:val="22"/>
          <w:szCs w:val="22"/>
        </w:rPr>
        <w:t xml:space="preserve"> </w:t>
      </w:r>
      <w:r w:rsidRPr="000A09A9">
        <w:rPr>
          <w:rFonts w:ascii="Open Sans" w:hAnsi="Open Sans" w:cs="Open Sans"/>
          <w:color w:val="000000"/>
          <w:sz w:val="22"/>
          <w:szCs w:val="22"/>
        </w:rPr>
        <w:t>sus padres (27 %, dos puntos más que en febrero). Es</w:t>
      </w:r>
      <w:r>
        <w:rPr>
          <w:rFonts w:ascii="Open Sans" w:hAnsi="Open Sans" w:cs="Open Sans"/>
          <w:color w:val="000000"/>
          <w:sz w:val="22"/>
          <w:szCs w:val="22"/>
        </w:rPr>
        <w:t xml:space="preserve"> </w:t>
      </w:r>
      <w:r w:rsidRPr="000A09A9">
        <w:rPr>
          <w:rFonts w:ascii="Open Sans" w:hAnsi="Open Sans" w:cs="Open Sans"/>
          <w:color w:val="000000"/>
          <w:sz w:val="22"/>
          <w:szCs w:val="22"/>
        </w:rPr>
        <w:t>decir, los jóvenes que antes de la llegada del coronavirus</w:t>
      </w:r>
      <w:r>
        <w:rPr>
          <w:rFonts w:ascii="Open Sans" w:hAnsi="Open Sans" w:cs="Open Sans"/>
          <w:color w:val="000000"/>
          <w:sz w:val="22"/>
          <w:szCs w:val="22"/>
        </w:rPr>
        <w:t xml:space="preserve"> </w:t>
      </w:r>
      <w:r w:rsidRPr="000A09A9">
        <w:rPr>
          <w:rFonts w:ascii="Open Sans" w:hAnsi="Open Sans" w:cs="Open Sans"/>
          <w:color w:val="000000"/>
          <w:sz w:val="22"/>
          <w:szCs w:val="22"/>
        </w:rPr>
        <w:t>tenían planes de emanciparse mediante la compra</w:t>
      </w:r>
      <w:r>
        <w:rPr>
          <w:rFonts w:ascii="Open Sans" w:hAnsi="Open Sans" w:cs="Open Sans"/>
          <w:color w:val="000000"/>
          <w:sz w:val="22"/>
          <w:szCs w:val="22"/>
        </w:rPr>
        <w:t xml:space="preserve"> </w:t>
      </w:r>
      <w:r w:rsidRPr="000A09A9">
        <w:rPr>
          <w:rFonts w:ascii="Open Sans" w:hAnsi="Open Sans" w:cs="Open Sans"/>
          <w:color w:val="000000"/>
          <w:sz w:val="22"/>
          <w:szCs w:val="22"/>
        </w:rPr>
        <w:t>de una vivienda, continúan con su idea, aunque</w:t>
      </w:r>
      <w:r>
        <w:rPr>
          <w:rFonts w:ascii="Open Sans" w:hAnsi="Open Sans" w:cs="Open Sans"/>
          <w:color w:val="000000"/>
          <w:sz w:val="22"/>
          <w:szCs w:val="22"/>
        </w:rPr>
        <w:t xml:space="preserve"> </w:t>
      </w:r>
      <w:r w:rsidRPr="000A09A9">
        <w:rPr>
          <w:rFonts w:ascii="Open Sans" w:hAnsi="Open Sans" w:cs="Open Sans"/>
          <w:color w:val="000000"/>
          <w:sz w:val="22"/>
          <w:szCs w:val="22"/>
        </w:rPr>
        <w:t>no estén buscando en este momento.</w:t>
      </w:r>
    </w:p>
    <w:p w14:paraId="531DFC96" w14:textId="77777777" w:rsidR="008D6AF2" w:rsidRPr="004E2B59" w:rsidRDefault="008D6AF2" w:rsidP="008D6AF2">
      <w:pPr>
        <w:spacing w:line="276" w:lineRule="auto"/>
        <w:ind w:right="-574"/>
        <w:jc w:val="center"/>
        <w:rPr>
          <w:rFonts w:ascii="Open Sans Light" w:hAnsi="Open Sans Light" w:cs="Open Sans Light"/>
          <w:b/>
          <w:iCs/>
          <w:color w:val="303AB2"/>
          <w:sz w:val="28"/>
          <w:lang w:val="es-ES"/>
        </w:rPr>
      </w:pPr>
      <w:r w:rsidRPr="004E2B59">
        <w:rPr>
          <w:rFonts w:ascii="Open Sans Light" w:hAnsi="Open Sans Light" w:cs="Open Sans Light"/>
          <w:b/>
          <w:iCs/>
          <w:color w:val="303AB2"/>
          <w:sz w:val="28"/>
          <w:lang w:val="es-ES"/>
        </w:rPr>
        <w:t>¿Cómo es el perfil del potencial comprador de vivienda?</w:t>
      </w:r>
    </w:p>
    <w:p w14:paraId="406FE5E0" w14:textId="77777777" w:rsidR="008D6AF2" w:rsidRDefault="008D6AF2" w:rsidP="008D6AF2">
      <w:pPr>
        <w:pStyle w:val="NormalWeb"/>
        <w:shd w:val="clear" w:color="auto" w:fill="FFFFFF"/>
        <w:spacing w:after="225" w:line="276" w:lineRule="auto"/>
        <w:ind w:right="-574"/>
        <w:jc w:val="center"/>
        <w:rPr>
          <w:rFonts w:ascii="Open Sans" w:hAnsi="Open Sans" w:cs="Open Sans"/>
          <w:color w:val="000000"/>
          <w:sz w:val="22"/>
          <w:szCs w:val="22"/>
        </w:rPr>
      </w:pPr>
      <w:r>
        <w:rPr>
          <w:noProof/>
        </w:rPr>
        <w:drawing>
          <wp:inline distT="0" distB="0" distL="0" distR="0" wp14:anchorId="568AE88C" wp14:editId="2A082684">
            <wp:extent cx="3943350" cy="3238116"/>
            <wp:effectExtent l="0" t="0" r="0" b="63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948025" cy="3241955"/>
                    </a:xfrm>
                    <a:prstGeom prst="rect">
                      <a:avLst/>
                    </a:prstGeom>
                  </pic:spPr>
                </pic:pic>
              </a:graphicData>
            </a:graphic>
          </wp:inline>
        </w:drawing>
      </w:r>
    </w:p>
    <w:p w14:paraId="1FD2A4FC" w14:textId="77777777" w:rsidR="008D6AF2" w:rsidRDefault="008D6AF2" w:rsidP="008D6AF2">
      <w:pPr>
        <w:pStyle w:val="NormalWeb"/>
        <w:shd w:val="clear" w:color="auto" w:fill="FFFFFF"/>
        <w:spacing w:after="225" w:line="276" w:lineRule="auto"/>
        <w:ind w:right="-574"/>
        <w:jc w:val="center"/>
        <w:rPr>
          <w:rFonts w:ascii="Open Sans" w:hAnsi="Open Sans" w:cs="Open Sans"/>
          <w:color w:val="000000"/>
          <w:sz w:val="22"/>
          <w:szCs w:val="22"/>
        </w:rPr>
      </w:pPr>
      <w:r>
        <w:rPr>
          <w:noProof/>
        </w:rPr>
        <w:drawing>
          <wp:inline distT="0" distB="0" distL="0" distR="0" wp14:anchorId="15BA5FC3" wp14:editId="29F86C18">
            <wp:extent cx="3887581" cy="329946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910702" cy="3319083"/>
                    </a:xfrm>
                    <a:prstGeom prst="rect">
                      <a:avLst/>
                    </a:prstGeom>
                  </pic:spPr>
                </pic:pic>
              </a:graphicData>
            </a:graphic>
          </wp:inline>
        </w:drawing>
      </w:r>
    </w:p>
    <w:p w14:paraId="6F100C85" w14:textId="77777777" w:rsidR="008D6AF2" w:rsidRDefault="008D6AF2" w:rsidP="008D6AF2">
      <w:pPr>
        <w:pStyle w:val="NormalWeb"/>
        <w:shd w:val="clear" w:color="auto" w:fill="FFFFFF"/>
        <w:spacing w:after="225" w:line="276" w:lineRule="auto"/>
        <w:ind w:right="-574"/>
        <w:jc w:val="both"/>
        <w:rPr>
          <w:rFonts w:ascii="Open Sans" w:hAnsi="Open Sans" w:cs="Open Sans"/>
          <w:color w:val="000000"/>
          <w:sz w:val="22"/>
          <w:szCs w:val="22"/>
        </w:rPr>
      </w:pPr>
    </w:p>
    <w:p w14:paraId="55BD3444" w14:textId="3CF03777" w:rsidR="008D6AF2" w:rsidRDefault="008D6AF2" w:rsidP="008D6AF2">
      <w:pPr>
        <w:pStyle w:val="NormalWeb"/>
        <w:shd w:val="clear" w:color="auto" w:fill="FFFFFF"/>
        <w:spacing w:after="225" w:line="276" w:lineRule="auto"/>
        <w:ind w:right="-574"/>
        <w:jc w:val="both"/>
        <w:rPr>
          <w:rFonts w:ascii="Open Sans" w:hAnsi="Open Sans" w:cs="Open Sans"/>
          <w:color w:val="000000"/>
          <w:sz w:val="22"/>
          <w:szCs w:val="22"/>
        </w:rPr>
      </w:pPr>
      <w:r w:rsidRPr="00617671">
        <w:rPr>
          <w:rFonts w:ascii="Open Sans" w:hAnsi="Open Sans" w:cs="Open Sans"/>
          <w:color w:val="000000"/>
          <w:sz w:val="22"/>
          <w:szCs w:val="22"/>
        </w:rPr>
        <w:lastRenderedPageBreak/>
        <w:t>Estas personas que no están buscando, pero se</w:t>
      </w:r>
      <w:r>
        <w:rPr>
          <w:rFonts w:ascii="Open Sans" w:hAnsi="Open Sans" w:cs="Open Sans"/>
          <w:color w:val="000000"/>
          <w:sz w:val="22"/>
          <w:szCs w:val="22"/>
        </w:rPr>
        <w:t xml:space="preserve"> </w:t>
      </w:r>
      <w:r w:rsidRPr="00617671">
        <w:rPr>
          <w:rFonts w:ascii="Open Sans" w:hAnsi="Open Sans" w:cs="Open Sans"/>
          <w:color w:val="000000"/>
          <w:sz w:val="22"/>
          <w:szCs w:val="22"/>
        </w:rPr>
        <w:t>plantean comprar en los próximos cinco años, han tomado</w:t>
      </w:r>
      <w:r>
        <w:rPr>
          <w:rFonts w:ascii="Open Sans" w:hAnsi="Open Sans" w:cs="Open Sans"/>
          <w:color w:val="000000"/>
          <w:sz w:val="22"/>
          <w:szCs w:val="22"/>
        </w:rPr>
        <w:t xml:space="preserve"> </w:t>
      </w:r>
      <w:r w:rsidRPr="00617671">
        <w:rPr>
          <w:rFonts w:ascii="Open Sans" w:hAnsi="Open Sans" w:cs="Open Sans"/>
          <w:color w:val="000000"/>
          <w:sz w:val="22"/>
          <w:szCs w:val="22"/>
        </w:rPr>
        <w:t>la decisión de aplazar la operación más adelante,</w:t>
      </w:r>
      <w:r>
        <w:rPr>
          <w:rFonts w:ascii="Open Sans" w:hAnsi="Open Sans" w:cs="Open Sans"/>
          <w:color w:val="000000"/>
          <w:sz w:val="22"/>
          <w:szCs w:val="22"/>
        </w:rPr>
        <w:t xml:space="preserve"> </w:t>
      </w:r>
      <w:r w:rsidRPr="00617671">
        <w:rPr>
          <w:rFonts w:ascii="Open Sans" w:hAnsi="Open Sans" w:cs="Open Sans"/>
          <w:color w:val="000000"/>
          <w:sz w:val="22"/>
          <w:szCs w:val="22"/>
        </w:rPr>
        <w:t>principalmente, por su situación económica y</w:t>
      </w:r>
      <w:r>
        <w:rPr>
          <w:rFonts w:ascii="Open Sans" w:hAnsi="Open Sans" w:cs="Open Sans"/>
          <w:color w:val="000000"/>
          <w:sz w:val="22"/>
          <w:szCs w:val="22"/>
        </w:rPr>
        <w:t xml:space="preserve"> </w:t>
      </w:r>
      <w:r w:rsidRPr="00617671">
        <w:rPr>
          <w:rFonts w:ascii="Open Sans" w:hAnsi="Open Sans" w:cs="Open Sans"/>
          <w:color w:val="000000"/>
          <w:sz w:val="22"/>
          <w:szCs w:val="22"/>
        </w:rPr>
        <w:t>laboral (35%) y por no tener suficiente dinero ahorrado</w:t>
      </w:r>
      <w:r>
        <w:rPr>
          <w:rFonts w:ascii="Open Sans" w:hAnsi="Open Sans" w:cs="Open Sans"/>
          <w:color w:val="000000"/>
          <w:sz w:val="22"/>
          <w:szCs w:val="22"/>
        </w:rPr>
        <w:t xml:space="preserve"> </w:t>
      </w:r>
      <w:r w:rsidRPr="00617671">
        <w:rPr>
          <w:rFonts w:ascii="Open Sans" w:hAnsi="Open Sans" w:cs="Open Sans"/>
          <w:color w:val="000000"/>
          <w:sz w:val="22"/>
          <w:szCs w:val="22"/>
        </w:rPr>
        <w:t xml:space="preserve">(34%). </w:t>
      </w:r>
    </w:p>
    <w:p w14:paraId="2EB13121" w14:textId="50B1274C" w:rsidR="007F1C97" w:rsidRPr="007F1C97" w:rsidRDefault="007F1C97" w:rsidP="007F1C97">
      <w:pPr>
        <w:spacing w:line="276" w:lineRule="auto"/>
        <w:ind w:right="-574"/>
        <w:rPr>
          <w:rFonts w:ascii="Open Sans Light" w:hAnsi="Open Sans Light" w:cs="Open Sans Light"/>
          <w:b/>
          <w:iCs/>
          <w:color w:val="303AB2"/>
          <w:sz w:val="30"/>
          <w:szCs w:val="26"/>
          <w:lang w:val="es-ES"/>
        </w:rPr>
      </w:pPr>
      <w:r w:rsidRPr="007F1C97">
        <w:rPr>
          <w:rFonts w:ascii="Open Sans Light" w:hAnsi="Open Sans Light" w:cs="Open Sans Light"/>
          <w:b/>
          <w:iCs/>
          <w:color w:val="303AB2"/>
          <w:sz w:val="30"/>
          <w:szCs w:val="26"/>
          <w:lang w:val="es-ES"/>
        </w:rPr>
        <w:t>El soltero demandante de vivienda es mayoritariamente mujer</w:t>
      </w:r>
    </w:p>
    <w:p w14:paraId="3569513E" w14:textId="77777777" w:rsidR="005C1A0F" w:rsidRDefault="004419E6" w:rsidP="005C1A0F">
      <w:pPr>
        <w:pStyle w:val="NormalWeb"/>
        <w:shd w:val="clear" w:color="auto" w:fill="FFFFFF"/>
        <w:spacing w:after="225" w:line="276" w:lineRule="auto"/>
        <w:ind w:right="-574"/>
        <w:jc w:val="both"/>
        <w:rPr>
          <w:rFonts w:ascii="Open Sans" w:hAnsi="Open Sans" w:cs="Open Sans"/>
          <w:color w:val="000000"/>
          <w:sz w:val="22"/>
          <w:szCs w:val="22"/>
        </w:rPr>
      </w:pPr>
      <w:r>
        <w:rPr>
          <w:rFonts w:ascii="Open Sans" w:hAnsi="Open Sans" w:cs="Open Sans"/>
          <w:color w:val="000000"/>
          <w:sz w:val="22"/>
          <w:szCs w:val="22"/>
        </w:rPr>
        <w:t xml:space="preserve">Además, los informes de </w:t>
      </w:r>
      <w:hyperlink r:id="rId16" w:history="1">
        <w:r w:rsidRPr="00541811">
          <w:rPr>
            <w:rStyle w:val="Hipervnculo"/>
            <w:rFonts w:ascii="Open Sans" w:hAnsi="Open Sans" w:cs="Open Sans"/>
            <w:sz w:val="22"/>
            <w:szCs w:val="22"/>
          </w:rPr>
          <w:t xml:space="preserve">Fotocasa </w:t>
        </w:r>
        <w:proofErr w:type="spellStart"/>
        <w:r w:rsidRPr="00541811">
          <w:rPr>
            <w:rStyle w:val="Hipervnculo"/>
            <w:rFonts w:ascii="Open Sans" w:hAnsi="Open Sans" w:cs="Open Sans"/>
            <w:sz w:val="22"/>
            <w:szCs w:val="22"/>
          </w:rPr>
          <w:t>Research</w:t>
        </w:r>
        <w:proofErr w:type="spellEnd"/>
      </w:hyperlink>
      <w:r w:rsidR="007F1C97" w:rsidRPr="00CB1642">
        <w:rPr>
          <w:rFonts w:ascii="Open Sans" w:hAnsi="Open Sans" w:cs="Open Sans"/>
          <w:color w:val="000000"/>
          <w:sz w:val="22"/>
          <w:szCs w:val="22"/>
        </w:rPr>
        <w:t xml:space="preserve"> </w:t>
      </w:r>
      <w:r>
        <w:rPr>
          <w:rFonts w:ascii="Open Sans" w:hAnsi="Open Sans" w:cs="Open Sans"/>
          <w:color w:val="000000"/>
          <w:sz w:val="22"/>
          <w:szCs w:val="22"/>
        </w:rPr>
        <w:t xml:space="preserve">abordan también cómo es el </w:t>
      </w:r>
      <w:r w:rsidR="007F1C97" w:rsidRPr="00CB1642">
        <w:rPr>
          <w:rFonts w:ascii="Open Sans" w:hAnsi="Open Sans" w:cs="Open Sans"/>
          <w:color w:val="000000"/>
          <w:sz w:val="22"/>
          <w:szCs w:val="22"/>
        </w:rPr>
        <w:t xml:space="preserve">soltero demandante de vivienda </w:t>
      </w:r>
      <w:r w:rsidR="007F1C97">
        <w:rPr>
          <w:rFonts w:ascii="Open Sans" w:hAnsi="Open Sans" w:cs="Open Sans"/>
          <w:color w:val="000000"/>
          <w:sz w:val="22"/>
          <w:szCs w:val="22"/>
        </w:rPr>
        <w:t>en España</w:t>
      </w:r>
      <w:r>
        <w:rPr>
          <w:rFonts w:ascii="Open Sans" w:hAnsi="Open Sans" w:cs="Open Sans"/>
          <w:color w:val="000000"/>
          <w:sz w:val="22"/>
          <w:szCs w:val="22"/>
        </w:rPr>
        <w:t xml:space="preserve"> y </w:t>
      </w:r>
      <w:r w:rsidR="005C1A0F">
        <w:rPr>
          <w:rFonts w:ascii="Open Sans" w:hAnsi="Open Sans" w:cs="Open Sans"/>
          <w:color w:val="000000"/>
          <w:sz w:val="22"/>
          <w:szCs w:val="22"/>
        </w:rPr>
        <w:t xml:space="preserve">se ve que claramente </w:t>
      </w:r>
      <w:r>
        <w:rPr>
          <w:rFonts w:ascii="Open Sans" w:hAnsi="Open Sans" w:cs="Open Sans"/>
          <w:color w:val="000000"/>
          <w:sz w:val="22"/>
          <w:szCs w:val="22"/>
        </w:rPr>
        <w:t>está representado también mayoritariamente por mujeres</w:t>
      </w:r>
      <w:r w:rsidR="007F1C97" w:rsidRPr="00CB1642">
        <w:rPr>
          <w:rFonts w:ascii="Open Sans" w:hAnsi="Open Sans" w:cs="Open Sans"/>
          <w:color w:val="000000"/>
          <w:sz w:val="22"/>
          <w:szCs w:val="22"/>
        </w:rPr>
        <w:t xml:space="preserve"> (64% frente a un 36% de hombres), entre 25 y 34 años (48%), de clase media (28%) y que busca emanciparse porque todavía vive con sus padres (56%).</w:t>
      </w:r>
      <w:r>
        <w:rPr>
          <w:rFonts w:ascii="Open Sans" w:hAnsi="Open Sans" w:cs="Open Sans"/>
          <w:color w:val="000000"/>
          <w:sz w:val="22"/>
          <w:szCs w:val="22"/>
        </w:rPr>
        <w:t xml:space="preserve"> Y el alquiler es la fórmula escogida para 7 de cada 10 solteros. </w:t>
      </w:r>
    </w:p>
    <w:p w14:paraId="4DDEE5FC" w14:textId="2C0E2334" w:rsidR="007D0753" w:rsidRDefault="007F1C97" w:rsidP="005C1A0F">
      <w:pPr>
        <w:pStyle w:val="NormalWeb"/>
        <w:shd w:val="clear" w:color="auto" w:fill="FFFFFF"/>
        <w:spacing w:after="225" w:line="276" w:lineRule="auto"/>
        <w:ind w:right="-574"/>
        <w:jc w:val="both"/>
        <w:rPr>
          <w:rFonts w:ascii="Open Sans" w:hAnsi="Open Sans" w:cs="Open Sans"/>
          <w:color w:val="000000"/>
          <w:sz w:val="22"/>
          <w:szCs w:val="22"/>
        </w:rPr>
      </w:pPr>
      <w:r>
        <w:rPr>
          <w:noProof/>
        </w:rPr>
        <w:drawing>
          <wp:inline distT="0" distB="0" distL="0" distR="0" wp14:anchorId="57BA5C3B" wp14:editId="690518EE">
            <wp:extent cx="5772150" cy="4011570"/>
            <wp:effectExtent l="0" t="0" r="0" b="825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812326" cy="4039492"/>
                    </a:xfrm>
                    <a:prstGeom prst="rect">
                      <a:avLst/>
                    </a:prstGeom>
                    <a:noFill/>
                    <a:ln>
                      <a:noFill/>
                    </a:ln>
                  </pic:spPr>
                </pic:pic>
              </a:graphicData>
            </a:graphic>
          </wp:inline>
        </w:drawing>
      </w:r>
    </w:p>
    <w:p w14:paraId="58AE0E15" w14:textId="039A5E2C" w:rsidR="005C1A0F" w:rsidRDefault="004419E6" w:rsidP="004419E6">
      <w:pPr>
        <w:pStyle w:val="NormalWeb"/>
        <w:shd w:val="clear" w:color="auto" w:fill="FFFFFF"/>
        <w:spacing w:after="225" w:line="276" w:lineRule="auto"/>
        <w:ind w:right="-574"/>
        <w:jc w:val="both"/>
        <w:rPr>
          <w:rFonts w:ascii="Open Sans" w:hAnsi="Open Sans" w:cs="Open Sans"/>
          <w:color w:val="000000"/>
          <w:sz w:val="22"/>
          <w:szCs w:val="22"/>
        </w:rPr>
      </w:pPr>
      <w:r w:rsidRPr="007D5075">
        <w:rPr>
          <w:rFonts w:ascii="Open Sans" w:hAnsi="Open Sans" w:cs="Open Sans"/>
          <w:color w:val="000000"/>
          <w:sz w:val="22"/>
          <w:szCs w:val="22"/>
        </w:rPr>
        <w:t>Las personas solteras —excluyendo de este grupo a quienes tienen pareja de hecho y a quienes conviven de forma estable con su pareja, aunque no se hayan casado— son las que más interactúan en el mercado de la vivienda. En los últimos 12 meses, un 32% de los solteros mayores de 18 realizó alguna acción en el mercado. Esta cifra es cinco puntos porcentuales más elevada que la que obtiene el conjunto de la población mayor de 18 años (27%).</w:t>
      </w:r>
    </w:p>
    <w:p w14:paraId="4F22BD37" w14:textId="5DD7A7B0" w:rsidR="004419E6" w:rsidRDefault="004419E6" w:rsidP="004419E6">
      <w:pPr>
        <w:pStyle w:val="NormalWeb"/>
        <w:shd w:val="clear" w:color="auto" w:fill="FFFFFF"/>
        <w:spacing w:after="225" w:line="276" w:lineRule="auto"/>
        <w:ind w:right="-574"/>
        <w:jc w:val="both"/>
        <w:rPr>
          <w:rFonts w:ascii="Open Sans" w:hAnsi="Open Sans" w:cs="Open Sans"/>
          <w:color w:val="000000"/>
          <w:sz w:val="22"/>
          <w:szCs w:val="22"/>
        </w:rPr>
      </w:pPr>
      <w:r>
        <w:rPr>
          <w:rFonts w:ascii="Open Sans" w:hAnsi="Open Sans" w:cs="Open Sans"/>
          <w:color w:val="000000"/>
          <w:sz w:val="22"/>
          <w:szCs w:val="22"/>
        </w:rPr>
        <w:t xml:space="preserve">“Es importante que exista producto atractivo en el mercado para este perfil de comprador o arrendatario ya que representan un porcentaje elevado de los activos en el mercado inmobiliario. Además, es importante remarcar que los solteros son mucho más activos en el mercado del alquiler, aunque tienen una mayor intención de compra a futuro que el resto de la población. Por esto, es necesario que existan productos financieros específicos para gente que quiere hacer frente a la compra de vivienda en solitario ya que también ellos van a </w:t>
      </w:r>
      <w:r>
        <w:rPr>
          <w:rFonts w:ascii="Open Sans" w:hAnsi="Open Sans" w:cs="Open Sans"/>
          <w:color w:val="000000"/>
          <w:sz w:val="22"/>
          <w:szCs w:val="22"/>
        </w:rPr>
        <w:lastRenderedPageBreak/>
        <w:t xml:space="preserve">representar una parte importante de la recuperación y el dinamismo del sector inmobiliario en los próximos meses y años”, explica Anaïs López, directora de Comunicación de </w:t>
      </w:r>
      <w:hyperlink r:id="rId18" w:history="1">
        <w:r w:rsidRPr="002861DC">
          <w:rPr>
            <w:rStyle w:val="Hipervnculo"/>
            <w:rFonts w:ascii="Open Sans" w:hAnsi="Open Sans" w:cs="Open Sans"/>
            <w:sz w:val="22"/>
            <w:szCs w:val="22"/>
          </w:rPr>
          <w:t>Fotocasa</w:t>
        </w:r>
      </w:hyperlink>
      <w:r>
        <w:rPr>
          <w:rFonts w:ascii="Open Sans" w:hAnsi="Open Sans" w:cs="Open Sans"/>
          <w:color w:val="000000"/>
          <w:sz w:val="22"/>
          <w:szCs w:val="22"/>
        </w:rPr>
        <w:t>.</w:t>
      </w:r>
    </w:p>
    <w:p w14:paraId="4A487098" w14:textId="3B38B4E9" w:rsidR="004419E6" w:rsidRPr="001323DF" w:rsidRDefault="004419E6" w:rsidP="004419E6">
      <w:pPr>
        <w:pStyle w:val="NormalWeb"/>
        <w:shd w:val="clear" w:color="auto" w:fill="FFFFFF"/>
        <w:spacing w:after="225" w:line="276" w:lineRule="auto"/>
        <w:ind w:right="-574"/>
        <w:jc w:val="both"/>
        <w:rPr>
          <w:rFonts w:ascii="Open Sans" w:hAnsi="Open Sans" w:cs="Open Sans"/>
          <w:color w:val="000000"/>
          <w:sz w:val="22"/>
          <w:szCs w:val="22"/>
        </w:rPr>
      </w:pPr>
      <w:r w:rsidRPr="001323DF">
        <w:rPr>
          <w:rFonts w:ascii="Open Sans" w:hAnsi="Open Sans" w:cs="Open Sans"/>
          <w:color w:val="000000"/>
          <w:sz w:val="22"/>
          <w:szCs w:val="22"/>
        </w:rPr>
        <w:t xml:space="preserve">Sus acciones tienen además dos rasgos distintivos. Por un lado, la incapacidad de concretar en operaciones sus búsquedas: un 10% de los solteros mayores de 18 años han buscado vivienda para comprar sin éxito en el último año; otro 9% ha intentado alquilar una casa sin conseguirlo. </w:t>
      </w:r>
    </w:p>
    <w:p w14:paraId="58144B96" w14:textId="3B9EC759" w:rsidR="004419E6" w:rsidRDefault="004419E6" w:rsidP="004419E6">
      <w:pPr>
        <w:pStyle w:val="NormalWeb"/>
        <w:shd w:val="clear" w:color="auto" w:fill="FFFFFF"/>
        <w:spacing w:after="225" w:line="276" w:lineRule="auto"/>
        <w:ind w:right="-574"/>
        <w:jc w:val="both"/>
        <w:rPr>
          <w:rFonts w:ascii="Open Sans" w:hAnsi="Open Sans" w:cs="Open Sans"/>
          <w:color w:val="000000"/>
          <w:sz w:val="22"/>
          <w:szCs w:val="22"/>
        </w:rPr>
      </w:pPr>
      <w:r w:rsidRPr="001323DF">
        <w:rPr>
          <w:rFonts w:ascii="Open Sans" w:hAnsi="Open Sans" w:cs="Open Sans"/>
          <w:color w:val="000000"/>
          <w:sz w:val="22"/>
          <w:szCs w:val="22"/>
        </w:rPr>
        <w:t>Por otro, su apuesta mayoritaria por el arrendamiento: los solteros que buscan sólo en el mercado del alquiler (58%) son el doble que los que buscan únicamente en el de compraventa (29%). Hay, además, un 13% de ellos que participa en ambos mercados. Para hacerse una idea: entre los casados las proporciones prácticamente se invierten, con un 56% de los demandantes buscando para comprar y un 33% pretendiendo alquilar.</w:t>
      </w:r>
    </w:p>
    <w:p w14:paraId="1DA4A790" w14:textId="77777777" w:rsidR="004419E6" w:rsidRDefault="004419E6" w:rsidP="005C1A0F">
      <w:pPr>
        <w:pStyle w:val="NormalWeb"/>
        <w:shd w:val="clear" w:color="auto" w:fill="FFFFFF"/>
        <w:spacing w:after="225" w:line="276" w:lineRule="auto"/>
        <w:ind w:right="-574"/>
        <w:jc w:val="center"/>
        <w:rPr>
          <w:rFonts w:ascii="Open Sans" w:hAnsi="Open Sans" w:cs="Open Sans"/>
          <w:color w:val="000000"/>
          <w:sz w:val="22"/>
          <w:szCs w:val="22"/>
        </w:rPr>
      </w:pPr>
      <w:r>
        <w:rPr>
          <w:noProof/>
        </w:rPr>
        <w:drawing>
          <wp:inline distT="0" distB="0" distL="0" distR="0" wp14:anchorId="056BA22E" wp14:editId="04FD637E">
            <wp:extent cx="5660285" cy="393382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27802" cy="3980749"/>
                    </a:xfrm>
                    <a:prstGeom prst="rect">
                      <a:avLst/>
                    </a:prstGeom>
                    <a:noFill/>
                    <a:ln>
                      <a:noFill/>
                    </a:ln>
                  </pic:spPr>
                </pic:pic>
              </a:graphicData>
            </a:graphic>
          </wp:inline>
        </w:drawing>
      </w:r>
    </w:p>
    <w:p w14:paraId="50BD12A2" w14:textId="77777777" w:rsidR="004419E6" w:rsidRPr="004B69CF" w:rsidRDefault="004419E6" w:rsidP="004419E6">
      <w:pPr>
        <w:spacing w:line="276" w:lineRule="auto"/>
        <w:ind w:right="-574"/>
        <w:rPr>
          <w:rFonts w:ascii="Open Sans Light" w:hAnsi="Open Sans Light" w:cs="Open Sans Light"/>
          <w:b/>
          <w:iCs/>
          <w:color w:val="303AB2"/>
          <w:sz w:val="28"/>
          <w:lang w:val="es-ES"/>
        </w:rPr>
      </w:pPr>
      <w:r w:rsidRPr="004B69CF">
        <w:rPr>
          <w:rFonts w:ascii="Open Sans Light" w:hAnsi="Open Sans Light" w:cs="Open Sans Light"/>
          <w:b/>
          <w:iCs/>
          <w:color w:val="303AB2"/>
          <w:sz w:val="28"/>
          <w:lang w:val="es-ES"/>
        </w:rPr>
        <w:t>Mayor intención de compra</w:t>
      </w:r>
    </w:p>
    <w:p w14:paraId="0080AA18" w14:textId="77777777" w:rsidR="004419E6" w:rsidRDefault="004419E6" w:rsidP="004419E6">
      <w:pPr>
        <w:pStyle w:val="NormalWeb"/>
        <w:shd w:val="clear" w:color="auto" w:fill="FFFFFF"/>
        <w:spacing w:after="225" w:line="276" w:lineRule="auto"/>
        <w:ind w:right="-574"/>
        <w:jc w:val="both"/>
        <w:rPr>
          <w:rFonts w:ascii="Open Sans" w:hAnsi="Open Sans" w:cs="Open Sans"/>
          <w:color w:val="000000"/>
          <w:sz w:val="22"/>
          <w:szCs w:val="22"/>
        </w:rPr>
      </w:pPr>
      <w:r w:rsidRPr="001323DF">
        <w:rPr>
          <w:rFonts w:ascii="Open Sans" w:hAnsi="Open Sans" w:cs="Open Sans"/>
          <w:color w:val="000000"/>
          <w:sz w:val="22"/>
          <w:szCs w:val="22"/>
        </w:rPr>
        <w:t>Los solteros tienen una mayor intención de compra que el resto de los particulares mayores de 18 años con otros estados civiles. De hecho, sólo un 34 % de ellos descarta la compra de vivienda a medio o largo plazo, un porcentaje que asciende al 50 % entre los casados y el 55 % entre los separados y divorciados.</w:t>
      </w:r>
    </w:p>
    <w:p w14:paraId="630A1B01" w14:textId="77777777" w:rsidR="004419E6" w:rsidRDefault="004419E6" w:rsidP="004419E6">
      <w:pPr>
        <w:pStyle w:val="NormalWeb"/>
        <w:shd w:val="clear" w:color="auto" w:fill="FFFFFF"/>
        <w:spacing w:after="225" w:line="276" w:lineRule="auto"/>
        <w:ind w:right="-574"/>
        <w:jc w:val="both"/>
        <w:rPr>
          <w:rFonts w:ascii="Open Sans" w:hAnsi="Open Sans" w:cs="Open Sans"/>
          <w:color w:val="000000"/>
          <w:sz w:val="22"/>
          <w:szCs w:val="22"/>
        </w:rPr>
      </w:pPr>
    </w:p>
    <w:p w14:paraId="15BAEFBA" w14:textId="77777777" w:rsidR="004419E6" w:rsidRDefault="004419E6" w:rsidP="004419E6">
      <w:pPr>
        <w:pStyle w:val="NormalWeb"/>
        <w:shd w:val="clear" w:color="auto" w:fill="FFFFFF"/>
        <w:spacing w:after="225" w:line="276" w:lineRule="auto"/>
        <w:ind w:right="-574"/>
        <w:jc w:val="both"/>
        <w:rPr>
          <w:rFonts w:ascii="Open Sans" w:hAnsi="Open Sans" w:cs="Open Sans"/>
          <w:color w:val="000000"/>
          <w:sz w:val="22"/>
          <w:szCs w:val="22"/>
        </w:rPr>
      </w:pPr>
    </w:p>
    <w:p w14:paraId="1CFE7152" w14:textId="524865DC" w:rsidR="004419E6" w:rsidRPr="005C1A0F" w:rsidRDefault="005C1A0F" w:rsidP="005C1A0F">
      <w:pPr>
        <w:spacing w:line="276" w:lineRule="auto"/>
        <w:ind w:right="-574"/>
        <w:jc w:val="both"/>
        <w:rPr>
          <w:rFonts w:ascii="Open Sans Light" w:hAnsi="Open Sans Light" w:cs="Open Sans Light"/>
          <w:b/>
          <w:iCs/>
          <w:color w:val="303AB2"/>
          <w:szCs w:val="20"/>
          <w:lang w:val="es-ES"/>
        </w:rPr>
      </w:pPr>
      <w:r>
        <w:rPr>
          <w:noProof/>
        </w:rPr>
        <w:lastRenderedPageBreak/>
        <w:drawing>
          <wp:anchor distT="0" distB="0" distL="114300" distR="114300" simplePos="0" relativeHeight="251659264" behindDoc="1" locked="0" layoutInCell="1" allowOverlap="1" wp14:anchorId="6D1E2CCB" wp14:editId="7B7BAA7D">
            <wp:simplePos x="0" y="0"/>
            <wp:positionH relativeFrom="margin">
              <wp:align>left</wp:align>
            </wp:positionH>
            <wp:positionV relativeFrom="paragraph">
              <wp:posOffset>0</wp:posOffset>
            </wp:positionV>
            <wp:extent cx="5676900" cy="3819525"/>
            <wp:effectExtent l="0" t="0" r="0" b="9525"/>
            <wp:wrapTight wrapText="bothSides">
              <wp:wrapPolygon edited="0">
                <wp:start x="0" y="0"/>
                <wp:lineTo x="0" y="21546"/>
                <wp:lineTo x="21528" y="21546"/>
                <wp:lineTo x="21528" y="0"/>
                <wp:lineTo x="0" y="0"/>
              </wp:wrapPolygon>
            </wp:wrapTight>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676900" cy="3819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419E6" w:rsidRPr="004B69CF">
        <w:rPr>
          <w:rFonts w:ascii="Open Sans" w:hAnsi="Open Sans" w:cs="Open Sans"/>
          <w:color w:val="000000"/>
          <w:sz w:val="22"/>
          <w:szCs w:val="22"/>
        </w:rPr>
        <w:t>Así, en un plazo de dos a cinco años, el 29 % de los solteros prevé comprar una vivienda y en un horizonte temporal más amplio son un 38 % los que tienen la intención de adquirir un inmueble. Por ejemplo, entre los casados, estas cifras descienden hasta el 18% y el 31% respectivamente.</w:t>
      </w:r>
    </w:p>
    <w:p w14:paraId="684E1D25" w14:textId="77777777" w:rsidR="004419E6" w:rsidRDefault="004419E6" w:rsidP="004419E6">
      <w:pPr>
        <w:pStyle w:val="NormalWeb"/>
        <w:shd w:val="clear" w:color="auto" w:fill="FFFFFF"/>
        <w:spacing w:after="225" w:line="276" w:lineRule="auto"/>
        <w:ind w:right="-574"/>
        <w:jc w:val="both"/>
        <w:rPr>
          <w:rFonts w:ascii="Open Sans" w:hAnsi="Open Sans" w:cs="Open Sans"/>
          <w:color w:val="000000"/>
          <w:sz w:val="22"/>
          <w:szCs w:val="22"/>
        </w:rPr>
      </w:pPr>
      <w:r w:rsidRPr="004B69CF">
        <w:rPr>
          <w:rFonts w:ascii="Open Sans" w:hAnsi="Open Sans" w:cs="Open Sans"/>
          <w:color w:val="000000"/>
          <w:sz w:val="22"/>
          <w:szCs w:val="22"/>
        </w:rPr>
        <w:t>Para las personas solteras que tienen intención de comprar una vivienda, las principales barreras para ponerse a buscar ahora son financieras: su situación económica y laboral no se lo permite (55 %), no tienen suficiente dinero ahorrado (44%), tienen otras prioridades o gastos (30 %) o los precios no encajan con su presupuesto (25%).</w:t>
      </w:r>
    </w:p>
    <w:p w14:paraId="17C103CA" w14:textId="77777777" w:rsidR="004419E6" w:rsidRDefault="004419E6" w:rsidP="004419E6">
      <w:pPr>
        <w:pStyle w:val="NormalWeb"/>
        <w:shd w:val="clear" w:color="auto" w:fill="FFFFFF"/>
        <w:spacing w:after="225" w:line="276" w:lineRule="auto"/>
        <w:ind w:right="-574"/>
        <w:jc w:val="both"/>
        <w:rPr>
          <w:rFonts w:ascii="Open Sans" w:hAnsi="Open Sans" w:cs="Open Sans"/>
          <w:color w:val="000000"/>
          <w:sz w:val="22"/>
          <w:szCs w:val="22"/>
        </w:rPr>
      </w:pPr>
      <w:r w:rsidRPr="004B69CF">
        <w:rPr>
          <w:rFonts w:ascii="Open Sans" w:hAnsi="Open Sans" w:cs="Open Sans"/>
          <w:color w:val="000000"/>
          <w:sz w:val="22"/>
          <w:szCs w:val="22"/>
        </w:rPr>
        <w:t>Entre los solteros que descartan totalmente la compra (incluso en el futuro a largo plazo), los motivos son similares: en el 42% de los casos tiene que ver con la situación económica y laboral y en 21% con la imposibilidad de encontrar algo ajustado a su presupuesto.</w:t>
      </w:r>
    </w:p>
    <w:p w14:paraId="67F6BF63" w14:textId="037BBDD5" w:rsidR="007F1C97" w:rsidRDefault="007F1C97" w:rsidP="00FE2C08">
      <w:pPr>
        <w:spacing w:line="276" w:lineRule="auto"/>
        <w:ind w:right="-574"/>
        <w:jc w:val="right"/>
        <w:rPr>
          <w:rFonts w:ascii="Open Sans Light" w:hAnsi="Open Sans Light" w:cs="Open Sans Light"/>
          <w:b/>
          <w:iCs/>
          <w:color w:val="303AB2"/>
          <w:szCs w:val="20"/>
          <w:lang w:val="es-ES"/>
        </w:rPr>
      </w:pPr>
    </w:p>
    <w:p w14:paraId="3D2E58F0" w14:textId="1DB0291C" w:rsidR="007F1C97" w:rsidRDefault="007F1C97" w:rsidP="00FE2C08">
      <w:pPr>
        <w:spacing w:line="276" w:lineRule="auto"/>
        <w:ind w:right="-574"/>
        <w:jc w:val="right"/>
        <w:rPr>
          <w:rFonts w:ascii="Open Sans Light" w:hAnsi="Open Sans Light" w:cs="Open Sans Light"/>
          <w:b/>
          <w:iCs/>
          <w:color w:val="303AB2"/>
          <w:szCs w:val="20"/>
          <w:lang w:val="es-ES"/>
        </w:rPr>
      </w:pPr>
    </w:p>
    <w:p w14:paraId="0A25E5A0" w14:textId="015EA9EB" w:rsidR="007F1C97" w:rsidRDefault="007F1C97" w:rsidP="00FE2C08">
      <w:pPr>
        <w:spacing w:line="276" w:lineRule="auto"/>
        <w:ind w:right="-574"/>
        <w:jc w:val="right"/>
        <w:rPr>
          <w:rFonts w:ascii="Open Sans Light" w:hAnsi="Open Sans Light" w:cs="Open Sans Light"/>
          <w:b/>
          <w:iCs/>
          <w:color w:val="303AB2"/>
          <w:szCs w:val="20"/>
          <w:lang w:val="es-ES"/>
        </w:rPr>
      </w:pPr>
    </w:p>
    <w:p w14:paraId="0E224769" w14:textId="5535AF70" w:rsidR="007F1C97" w:rsidRDefault="007F1C97" w:rsidP="00FE2C08">
      <w:pPr>
        <w:spacing w:line="276" w:lineRule="auto"/>
        <w:ind w:right="-574"/>
        <w:jc w:val="right"/>
        <w:rPr>
          <w:rFonts w:ascii="Open Sans Light" w:hAnsi="Open Sans Light" w:cs="Open Sans Light"/>
          <w:b/>
          <w:iCs/>
          <w:color w:val="303AB2"/>
          <w:szCs w:val="20"/>
          <w:lang w:val="es-ES"/>
        </w:rPr>
      </w:pPr>
    </w:p>
    <w:p w14:paraId="07984BB6" w14:textId="77777777" w:rsidR="005C1A0F" w:rsidRDefault="005C1A0F" w:rsidP="00FE2C08">
      <w:pPr>
        <w:spacing w:line="276" w:lineRule="auto"/>
        <w:ind w:right="-574"/>
        <w:jc w:val="right"/>
        <w:rPr>
          <w:rFonts w:ascii="Open Sans Light" w:hAnsi="Open Sans Light" w:cs="Open Sans Light"/>
          <w:b/>
          <w:iCs/>
          <w:color w:val="303AB2"/>
          <w:szCs w:val="20"/>
          <w:lang w:val="es-ES"/>
        </w:rPr>
      </w:pPr>
    </w:p>
    <w:p w14:paraId="4035B100" w14:textId="158A6BE8" w:rsidR="007F1C97" w:rsidRDefault="007F1C97" w:rsidP="00FE2C08">
      <w:pPr>
        <w:spacing w:line="276" w:lineRule="auto"/>
        <w:ind w:right="-574"/>
        <w:jc w:val="right"/>
        <w:rPr>
          <w:rFonts w:ascii="Open Sans Light" w:hAnsi="Open Sans Light" w:cs="Open Sans Light"/>
          <w:b/>
          <w:iCs/>
          <w:color w:val="303AB2"/>
          <w:szCs w:val="20"/>
          <w:lang w:val="es-ES"/>
        </w:rPr>
      </w:pPr>
    </w:p>
    <w:p w14:paraId="7A5A6271" w14:textId="6A251CD6" w:rsidR="007F1C97" w:rsidRDefault="007F1C97" w:rsidP="00FE2C08">
      <w:pPr>
        <w:spacing w:line="276" w:lineRule="auto"/>
        <w:ind w:right="-574"/>
        <w:jc w:val="right"/>
        <w:rPr>
          <w:rFonts w:ascii="Open Sans Light" w:hAnsi="Open Sans Light" w:cs="Open Sans Light"/>
          <w:b/>
          <w:iCs/>
          <w:color w:val="303AB2"/>
          <w:szCs w:val="20"/>
          <w:lang w:val="es-ES"/>
        </w:rPr>
      </w:pPr>
    </w:p>
    <w:p w14:paraId="2CD0224C" w14:textId="0C19E682" w:rsidR="007F1C97" w:rsidRDefault="007F1C97" w:rsidP="00FE2C08">
      <w:pPr>
        <w:spacing w:line="276" w:lineRule="auto"/>
        <w:ind w:right="-574"/>
        <w:jc w:val="right"/>
        <w:rPr>
          <w:rFonts w:ascii="Open Sans Light" w:hAnsi="Open Sans Light" w:cs="Open Sans Light"/>
          <w:b/>
          <w:iCs/>
          <w:color w:val="303AB2"/>
          <w:szCs w:val="20"/>
          <w:lang w:val="es-ES"/>
        </w:rPr>
      </w:pPr>
    </w:p>
    <w:p w14:paraId="58ACD01C" w14:textId="538AAFA2" w:rsidR="007F1C97" w:rsidRDefault="007F1C97" w:rsidP="00FE2C08">
      <w:pPr>
        <w:spacing w:line="276" w:lineRule="auto"/>
        <w:ind w:right="-574"/>
        <w:jc w:val="right"/>
        <w:rPr>
          <w:rFonts w:ascii="Open Sans Light" w:hAnsi="Open Sans Light" w:cs="Open Sans Light"/>
          <w:b/>
          <w:iCs/>
          <w:color w:val="303AB2"/>
          <w:szCs w:val="20"/>
          <w:lang w:val="es-ES"/>
        </w:rPr>
      </w:pPr>
    </w:p>
    <w:p w14:paraId="0A80AE39" w14:textId="0D332742" w:rsidR="007F1C97" w:rsidRDefault="007F1C97" w:rsidP="00FE2C08">
      <w:pPr>
        <w:spacing w:line="276" w:lineRule="auto"/>
        <w:ind w:right="-574"/>
        <w:jc w:val="right"/>
        <w:rPr>
          <w:rFonts w:ascii="Open Sans Light" w:hAnsi="Open Sans Light" w:cs="Open Sans Light"/>
          <w:b/>
          <w:iCs/>
          <w:color w:val="303AB2"/>
          <w:szCs w:val="20"/>
          <w:lang w:val="es-ES"/>
        </w:rPr>
      </w:pPr>
    </w:p>
    <w:p w14:paraId="7E75CF43" w14:textId="77777777" w:rsidR="007F1C97" w:rsidRDefault="007F1C97" w:rsidP="00FE2C08">
      <w:pPr>
        <w:spacing w:line="276" w:lineRule="auto"/>
        <w:ind w:right="-574"/>
        <w:jc w:val="right"/>
        <w:rPr>
          <w:rFonts w:ascii="Open Sans Light" w:hAnsi="Open Sans Light" w:cs="Open Sans Light"/>
          <w:b/>
          <w:iCs/>
          <w:color w:val="303AB2"/>
          <w:szCs w:val="20"/>
          <w:lang w:val="es-ES"/>
        </w:rPr>
      </w:pPr>
    </w:p>
    <w:p w14:paraId="705BDBA1" w14:textId="77777777" w:rsidR="00863CB3" w:rsidRDefault="00863CB3" w:rsidP="00863CB3">
      <w:pPr>
        <w:spacing w:line="276" w:lineRule="auto"/>
        <w:ind w:right="-716"/>
        <w:jc w:val="right"/>
        <w:rPr>
          <w:rFonts w:ascii="Open Sans Light" w:eastAsia="Open Sans Light" w:hAnsi="Open Sans Light" w:cs="Open Sans Light"/>
          <w:b/>
          <w:color w:val="303AB2"/>
        </w:rPr>
      </w:pPr>
      <w:bookmarkStart w:id="0" w:name="_Hlk65518037"/>
      <w:r>
        <w:rPr>
          <w:rFonts w:ascii="Open Sans Light" w:eastAsia="Open Sans Light" w:hAnsi="Open Sans Light" w:cs="Open Sans Light"/>
          <w:b/>
          <w:color w:val="303AB2"/>
        </w:rPr>
        <w:lastRenderedPageBreak/>
        <w:t>Sobre Fotocasa</w:t>
      </w:r>
    </w:p>
    <w:p w14:paraId="0F059B77" w14:textId="77777777" w:rsidR="00863CB3" w:rsidRDefault="00863CB3" w:rsidP="00863CB3">
      <w:pPr>
        <w:pBdr>
          <w:top w:val="nil"/>
          <w:left w:val="nil"/>
          <w:bottom w:val="nil"/>
          <w:right w:val="nil"/>
          <w:between w:val="nil"/>
        </w:pBdr>
        <w:shd w:val="clear" w:color="auto" w:fill="FFFFFF"/>
        <w:spacing w:before="280" w:after="280"/>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Portal inmobiliario que cuenta con inmuebles de segunda mano, promociones de obra nueva y viviendas de alquiler. Cada mes genera un tráfico de 34 millones de visitas (75% a través de dispositivos móviles). Mensualmente elabora el </w:t>
      </w:r>
      <w:hyperlink r:id="rId21">
        <w:r>
          <w:rPr>
            <w:rFonts w:ascii="Open Sans" w:eastAsia="Open Sans" w:hAnsi="Open Sans" w:cs="Open Sans"/>
            <w:color w:val="0000FF"/>
            <w:sz w:val="22"/>
            <w:szCs w:val="22"/>
            <w:u w:val="single"/>
          </w:rPr>
          <w:t>índice inmobiliario Fotocasa</w:t>
        </w:r>
      </w:hyperlink>
      <w:r>
        <w:rPr>
          <w:rFonts w:ascii="Open Sans" w:eastAsia="Open Sans" w:hAnsi="Open Sans" w:cs="Open Sans"/>
          <w:color w:val="000000"/>
          <w:sz w:val="22"/>
          <w:szCs w:val="22"/>
        </w:rPr>
        <w:t>, un informe de referencia sobre la evolución del precio medio de la vivienda en España, tanto en venta como en alquiler.</w:t>
      </w:r>
    </w:p>
    <w:bookmarkStart w:id="1" w:name="_heading=h.30j0zll" w:colFirst="0" w:colLast="0"/>
    <w:bookmarkEnd w:id="1"/>
    <w:p w14:paraId="6529CDF7" w14:textId="77777777" w:rsidR="00863CB3" w:rsidRDefault="00863CB3" w:rsidP="00863CB3">
      <w:pPr>
        <w:pBdr>
          <w:top w:val="nil"/>
          <w:left w:val="nil"/>
          <w:bottom w:val="nil"/>
          <w:right w:val="nil"/>
          <w:between w:val="nil"/>
        </w:pBdr>
        <w:shd w:val="clear" w:color="auto" w:fill="FFFFFF"/>
        <w:spacing w:before="280" w:after="280"/>
        <w:ind w:right="-716"/>
        <w:jc w:val="both"/>
        <w:rPr>
          <w:rFonts w:ascii="Open Sans" w:eastAsia="Open Sans" w:hAnsi="Open Sans" w:cs="Open Sans"/>
          <w:color w:val="000000"/>
          <w:sz w:val="22"/>
          <w:szCs w:val="22"/>
        </w:rPr>
      </w:pPr>
      <w:r>
        <w:rPr>
          <w:rFonts w:ascii="Calibri" w:eastAsia="Calibri" w:hAnsi="Calibri" w:cs="Calibri"/>
        </w:rPr>
        <w:fldChar w:fldCharType="begin"/>
      </w:r>
      <w:r>
        <w:instrText xml:space="preserve"> HYPERLINK "http://www.fotocasa.es/" \h </w:instrText>
      </w:r>
      <w:r>
        <w:rPr>
          <w:rFonts w:ascii="Calibri" w:eastAsia="Calibri" w:hAnsi="Calibri" w:cs="Calibri"/>
        </w:rPr>
        <w:fldChar w:fldCharType="separate"/>
      </w:r>
      <w:r>
        <w:rPr>
          <w:rFonts w:ascii="Open Sans" w:eastAsia="Open Sans" w:hAnsi="Open Sans" w:cs="Open Sans"/>
          <w:b/>
          <w:color w:val="0000FF"/>
          <w:sz w:val="22"/>
          <w:szCs w:val="22"/>
          <w:u w:val="single"/>
        </w:rPr>
        <w:t>Fotocasa</w:t>
      </w:r>
      <w:r>
        <w:rPr>
          <w:rFonts w:ascii="Open Sans" w:eastAsia="Open Sans" w:hAnsi="Open Sans" w:cs="Open Sans"/>
          <w:b/>
          <w:color w:val="0000FF"/>
          <w:sz w:val="22"/>
          <w:szCs w:val="22"/>
          <w:u w:val="single"/>
        </w:rPr>
        <w:fldChar w:fldCharType="end"/>
      </w:r>
      <w:r>
        <w:rPr>
          <w:rFonts w:ascii="Open Sans" w:eastAsia="Open Sans" w:hAnsi="Open Sans" w:cs="Open Sans"/>
          <w:color w:val="000000"/>
          <w:sz w:val="22"/>
          <w:szCs w:val="22"/>
        </w:rPr>
        <w:t> pertenece a </w:t>
      </w:r>
      <w:proofErr w:type="spellStart"/>
      <w:r>
        <w:fldChar w:fldCharType="begin"/>
      </w:r>
      <w:r>
        <w:instrText xml:space="preserve"> HYPERLINK "https://www.adevinta.com/" \h </w:instrText>
      </w:r>
      <w:r>
        <w:fldChar w:fldCharType="separate"/>
      </w:r>
      <w:r>
        <w:rPr>
          <w:rFonts w:ascii="Open Sans" w:eastAsia="Open Sans" w:hAnsi="Open Sans" w:cs="Open Sans"/>
          <w:color w:val="0000FF"/>
          <w:sz w:val="22"/>
          <w:szCs w:val="22"/>
          <w:u w:val="single"/>
        </w:rPr>
        <w:t>Adevinta</w:t>
      </w:r>
      <w:proofErr w:type="spellEnd"/>
      <w:r>
        <w:rPr>
          <w:rFonts w:ascii="Open Sans" w:eastAsia="Open Sans" w:hAnsi="Open Sans" w:cs="Open Sans"/>
          <w:color w:val="0000FF"/>
          <w:sz w:val="22"/>
          <w:szCs w:val="22"/>
          <w:u w:val="single"/>
        </w:rPr>
        <w:fldChar w:fldCharType="end"/>
      </w:r>
      <w:r>
        <w:rPr>
          <w:rFonts w:ascii="Open Sans" w:eastAsia="Open Sans" w:hAnsi="Open Sans" w:cs="Open Sans"/>
          <w:color w:val="000000"/>
          <w:sz w:val="22"/>
          <w:szCs w:val="22"/>
        </w:rPr>
        <w:t xml:space="preserve">, una empresa 100% especializada en Marketplace digitales y el único “pure </w:t>
      </w:r>
      <w:proofErr w:type="spellStart"/>
      <w:r>
        <w:rPr>
          <w:rFonts w:ascii="Open Sans" w:eastAsia="Open Sans" w:hAnsi="Open Sans" w:cs="Open Sans"/>
          <w:color w:val="000000"/>
          <w:sz w:val="22"/>
          <w:szCs w:val="22"/>
        </w:rPr>
        <w:t>player</w:t>
      </w:r>
      <w:proofErr w:type="spellEnd"/>
      <w:r>
        <w:rPr>
          <w:rFonts w:ascii="Open Sans" w:eastAsia="Open Sans" w:hAnsi="Open Sans" w:cs="Open Sans"/>
          <w:color w:val="000000"/>
          <w:sz w:val="22"/>
          <w:szCs w:val="22"/>
        </w:rPr>
        <w:t>” del sector a nivel mundial. Con presencia en 12 países de Europa, América Latina y África del Norte, el conjunto de sus plataformas locales recibe un promedio de 1.500 millones de visitas cada mes.</w:t>
      </w:r>
    </w:p>
    <w:p w14:paraId="0FCF5D3E" w14:textId="77777777" w:rsidR="00863CB3" w:rsidRDefault="00D94B9A" w:rsidP="00863CB3">
      <w:pPr>
        <w:pBdr>
          <w:top w:val="nil"/>
          <w:left w:val="nil"/>
          <w:bottom w:val="nil"/>
          <w:right w:val="nil"/>
          <w:between w:val="nil"/>
        </w:pBdr>
        <w:shd w:val="clear" w:color="auto" w:fill="FFFFFF"/>
        <w:spacing w:before="280" w:after="280"/>
        <w:ind w:right="-716"/>
        <w:jc w:val="both"/>
        <w:rPr>
          <w:rFonts w:ascii="Times New Roman" w:eastAsia="Times New Roman" w:hAnsi="Times New Roman" w:cs="Times New Roman"/>
          <w:color w:val="222222"/>
          <w:sz w:val="22"/>
          <w:szCs w:val="22"/>
        </w:rPr>
      </w:pPr>
      <w:hyperlink r:id="rId22">
        <w:r w:rsidR="00863CB3">
          <w:rPr>
            <w:rFonts w:ascii="Open Sans" w:eastAsia="Open Sans" w:hAnsi="Open Sans" w:cs="Open Sans"/>
            <w:color w:val="0000FF"/>
            <w:sz w:val="22"/>
            <w:szCs w:val="22"/>
            <w:u w:val="single"/>
          </w:rPr>
          <w:t>Más información sobre Fotocasa</w:t>
        </w:r>
      </w:hyperlink>
      <w:r w:rsidR="00863CB3">
        <w:rPr>
          <w:rFonts w:ascii="Open Sans" w:eastAsia="Open Sans" w:hAnsi="Open Sans" w:cs="Open Sans"/>
          <w:color w:val="000000"/>
          <w:sz w:val="22"/>
          <w:szCs w:val="22"/>
        </w:rPr>
        <w:t>.</w:t>
      </w:r>
    </w:p>
    <w:p w14:paraId="2138C534" w14:textId="77777777" w:rsidR="00863CB3" w:rsidRDefault="00863CB3" w:rsidP="00863CB3">
      <w:pPr>
        <w:pBdr>
          <w:top w:val="nil"/>
          <w:left w:val="nil"/>
          <w:bottom w:val="nil"/>
          <w:right w:val="nil"/>
          <w:between w:val="nil"/>
        </w:pBdr>
        <w:shd w:val="clear" w:color="auto" w:fill="FFFFFF"/>
        <w:spacing w:line="276" w:lineRule="auto"/>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En España, </w:t>
      </w:r>
      <w:proofErr w:type="spellStart"/>
      <w:r>
        <w:fldChar w:fldCharType="begin"/>
      </w:r>
      <w:r>
        <w:instrText xml:space="preserve"> HYPERLINK "https://www.adevinta.com/" \h </w:instrText>
      </w:r>
      <w:r>
        <w:fldChar w:fldCharType="separate"/>
      </w:r>
      <w:r>
        <w:rPr>
          <w:rFonts w:ascii="Open Sans" w:eastAsia="Open Sans" w:hAnsi="Open Sans" w:cs="Open Sans"/>
          <w:color w:val="0000FF"/>
          <w:sz w:val="22"/>
          <w:szCs w:val="22"/>
          <w:u w:val="single"/>
        </w:rPr>
        <w:t>Adevinta</w:t>
      </w:r>
      <w:proofErr w:type="spellEnd"/>
      <w:r>
        <w:rPr>
          <w:rFonts w:ascii="Open Sans" w:eastAsia="Open Sans" w:hAnsi="Open Sans" w:cs="Open Sans"/>
          <w:color w:val="0000FF"/>
          <w:sz w:val="22"/>
          <w:szCs w:val="22"/>
          <w:u w:val="single"/>
        </w:rPr>
        <w:fldChar w:fldCharType="end"/>
      </w:r>
      <w:r>
        <w:rPr>
          <w:rFonts w:ascii="Open Sans" w:eastAsia="Open Sans" w:hAnsi="Open Sans" w:cs="Open Sans"/>
          <w:color w:val="000000"/>
          <w:sz w:val="22"/>
          <w:szCs w:val="22"/>
        </w:rPr>
        <w:t xml:space="preserve">, antes Schibsted </w:t>
      </w:r>
      <w:proofErr w:type="spellStart"/>
      <w:r>
        <w:rPr>
          <w:rFonts w:ascii="Open Sans" w:eastAsia="Open Sans" w:hAnsi="Open Sans" w:cs="Open Sans"/>
          <w:color w:val="000000"/>
          <w:sz w:val="22"/>
          <w:szCs w:val="22"/>
        </w:rPr>
        <w:t>Spain</w:t>
      </w:r>
      <w:proofErr w:type="spellEnd"/>
      <w:r>
        <w:rPr>
          <w:rFonts w:ascii="Open Sans" w:eastAsia="Open Sans" w:hAnsi="Open Sans" w:cs="Open Sans"/>
          <w:color w:val="000000"/>
          <w:sz w:val="22"/>
          <w:szCs w:val="22"/>
        </w:rPr>
        <w:t xml:space="preserve">, es una de las principales empresas del sector tecnológico del país y un referente de transformación digital. En sus 40 años de trayectoria en el mercado español de clasificados, los negocios de </w:t>
      </w:r>
      <w:proofErr w:type="spellStart"/>
      <w:r>
        <w:rPr>
          <w:rFonts w:ascii="Open Sans" w:eastAsia="Open Sans" w:hAnsi="Open Sans" w:cs="Open Sans"/>
          <w:color w:val="000000"/>
          <w:sz w:val="22"/>
          <w:szCs w:val="22"/>
        </w:rPr>
        <w:t>Adevinta</w:t>
      </w:r>
      <w:proofErr w:type="spellEnd"/>
      <w:r>
        <w:rPr>
          <w:rFonts w:ascii="Open Sans" w:eastAsia="Open Sans" w:hAnsi="Open Sans" w:cs="Open Sans"/>
          <w:color w:val="000000"/>
          <w:sz w:val="22"/>
          <w:szCs w:val="22"/>
        </w:rPr>
        <w:t xml:space="preserve"> han evolucionado del papel al online hasta convertirse en el referente de Internet en sectores relevantes como inmobiliaria (</w:t>
      </w:r>
      <w:hyperlink r:id="rId23">
        <w:r>
          <w:rPr>
            <w:rFonts w:ascii="Open Sans" w:eastAsia="Open Sans" w:hAnsi="Open Sans" w:cs="Open Sans"/>
            <w:color w:val="0000FF"/>
            <w:sz w:val="22"/>
            <w:szCs w:val="22"/>
            <w:u w:val="single"/>
          </w:rPr>
          <w:t>Fotocasa</w:t>
        </w:r>
      </w:hyperlink>
      <w:r>
        <w:rPr>
          <w:rFonts w:ascii="Open Sans" w:eastAsia="Open Sans" w:hAnsi="Open Sans" w:cs="Open Sans"/>
          <w:color w:val="000000"/>
          <w:sz w:val="22"/>
          <w:szCs w:val="22"/>
        </w:rPr>
        <w:t> y </w:t>
      </w:r>
      <w:proofErr w:type="spellStart"/>
      <w:r>
        <w:fldChar w:fldCharType="begin"/>
      </w:r>
      <w:r>
        <w:instrText xml:space="preserve"> HYPERLINK "https://www.habitaclia.com/" \h </w:instrText>
      </w:r>
      <w:r>
        <w:fldChar w:fldCharType="separate"/>
      </w:r>
      <w:r>
        <w:rPr>
          <w:rFonts w:ascii="Open Sans" w:eastAsia="Open Sans" w:hAnsi="Open Sans" w:cs="Open Sans"/>
          <w:color w:val="0000FF"/>
          <w:sz w:val="22"/>
          <w:szCs w:val="22"/>
          <w:u w:val="single"/>
        </w:rPr>
        <w:t>habitaclia</w:t>
      </w:r>
      <w:proofErr w:type="spellEnd"/>
      <w:r>
        <w:rPr>
          <w:rFonts w:ascii="Open Sans" w:eastAsia="Open Sans" w:hAnsi="Open Sans" w:cs="Open Sans"/>
          <w:color w:val="0000FF"/>
          <w:sz w:val="22"/>
          <w:szCs w:val="22"/>
          <w:u w:val="single"/>
        </w:rPr>
        <w:fldChar w:fldCharType="end"/>
      </w:r>
      <w:r>
        <w:rPr>
          <w:rFonts w:ascii="Open Sans" w:eastAsia="Open Sans" w:hAnsi="Open Sans" w:cs="Open Sans"/>
          <w:color w:val="000000"/>
          <w:sz w:val="22"/>
          <w:szCs w:val="22"/>
        </w:rPr>
        <w:t>), empleo (</w:t>
      </w:r>
      <w:hyperlink r:id="rId24">
        <w:r>
          <w:rPr>
            <w:rFonts w:ascii="Open Sans" w:eastAsia="Open Sans" w:hAnsi="Open Sans" w:cs="Open Sans"/>
            <w:color w:val="0000FF"/>
            <w:sz w:val="22"/>
            <w:szCs w:val="22"/>
            <w:u w:val="single"/>
          </w:rPr>
          <w:t>Infojobs.net</w:t>
        </w:r>
      </w:hyperlink>
      <w:r>
        <w:rPr>
          <w:rFonts w:ascii="Open Sans" w:eastAsia="Open Sans" w:hAnsi="Open Sans" w:cs="Open Sans"/>
          <w:color w:val="000000"/>
          <w:sz w:val="22"/>
          <w:szCs w:val="22"/>
        </w:rPr>
        <w:t>), motor (</w:t>
      </w:r>
      <w:hyperlink r:id="rId25">
        <w:r>
          <w:rPr>
            <w:rFonts w:ascii="Open Sans" w:eastAsia="Open Sans" w:hAnsi="Open Sans" w:cs="Open Sans"/>
            <w:color w:val="0000FF"/>
            <w:sz w:val="22"/>
            <w:szCs w:val="22"/>
            <w:u w:val="single"/>
          </w:rPr>
          <w:t>coches.net</w:t>
        </w:r>
      </w:hyperlink>
      <w:r>
        <w:rPr>
          <w:rFonts w:ascii="Open Sans" w:eastAsia="Open Sans" w:hAnsi="Open Sans" w:cs="Open Sans"/>
          <w:color w:val="000000"/>
          <w:sz w:val="22"/>
          <w:szCs w:val="22"/>
        </w:rPr>
        <w:t> y </w:t>
      </w:r>
      <w:hyperlink r:id="rId26">
        <w:r>
          <w:rPr>
            <w:rFonts w:ascii="Open Sans" w:eastAsia="Open Sans" w:hAnsi="Open Sans" w:cs="Open Sans"/>
            <w:color w:val="0000FF"/>
            <w:sz w:val="22"/>
            <w:szCs w:val="22"/>
            <w:u w:val="single"/>
          </w:rPr>
          <w:t>motos.ne</w:t>
        </w:r>
      </w:hyperlink>
      <w:r>
        <w:rPr>
          <w:rFonts w:ascii="Open Sans" w:eastAsia="Open Sans" w:hAnsi="Open Sans" w:cs="Open Sans"/>
          <w:color w:val="0000FF"/>
          <w:sz w:val="22"/>
          <w:szCs w:val="22"/>
          <w:u w:val="single"/>
        </w:rPr>
        <w:t>t</w:t>
      </w:r>
      <w:r>
        <w:rPr>
          <w:rFonts w:ascii="Open Sans" w:eastAsia="Open Sans" w:hAnsi="Open Sans" w:cs="Open Sans"/>
          <w:color w:val="000000"/>
          <w:sz w:val="22"/>
          <w:szCs w:val="22"/>
        </w:rPr>
        <w:t>) y segunda mano (</w:t>
      </w:r>
      <w:proofErr w:type="spellStart"/>
      <w:r>
        <w:fldChar w:fldCharType="begin"/>
      </w:r>
      <w:r>
        <w:instrText xml:space="preserve"> HYPERLINK "https://www.milanuncios.es/" \h </w:instrText>
      </w:r>
      <w:r>
        <w:fldChar w:fldCharType="separate"/>
      </w:r>
      <w:r>
        <w:rPr>
          <w:rFonts w:ascii="Open Sans" w:eastAsia="Open Sans" w:hAnsi="Open Sans" w:cs="Open Sans"/>
          <w:color w:val="0000FF"/>
          <w:sz w:val="22"/>
          <w:szCs w:val="22"/>
          <w:u w:val="single"/>
        </w:rPr>
        <w:t>Milanuncios</w:t>
      </w:r>
      <w:proofErr w:type="spellEnd"/>
      <w:r>
        <w:rPr>
          <w:rFonts w:ascii="Open Sans" w:eastAsia="Open Sans" w:hAnsi="Open Sans" w:cs="Open Sans"/>
          <w:color w:val="0000FF"/>
          <w:sz w:val="22"/>
          <w:szCs w:val="22"/>
          <w:u w:val="single"/>
        </w:rPr>
        <w:fldChar w:fldCharType="end"/>
      </w:r>
      <w:r>
        <w:rPr>
          <w:rFonts w:ascii="Open Sans" w:eastAsia="Open Sans" w:hAnsi="Open Sans" w:cs="Open Sans"/>
          <w:color w:val="000000"/>
          <w:sz w:val="22"/>
          <w:szCs w:val="22"/>
        </w:rPr>
        <w:t> y </w:t>
      </w:r>
      <w:proofErr w:type="spellStart"/>
      <w:r>
        <w:fldChar w:fldCharType="begin"/>
      </w:r>
      <w:r>
        <w:instrText xml:space="preserve"> HYPERLINK "https://www.vibbo.com/" \h </w:instrText>
      </w:r>
      <w:r>
        <w:fldChar w:fldCharType="separate"/>
      </w:r>
      <w:r>
        <w:rPr>
          <w:rFonts w:ascii="Open Sans" w:eastAsia="Open Sans" w:hAnsi="Open Sans" w:cs="Open Sans"/>
          <w:color w:val="0000FF"/>
          <w:sz w:val="22"/>
          <w:szCs w:val="22"/>
          <w:u w:val="single"/>
        </w:rPr>
        <w:t>vibbo</w:t>
      </w:r>
      <w:proofErr w:type="spellEnd"/>
      <w:r>
        <w:rPr>
          <w:rFonts w:ascii="Open Sans" w:eastAsia="Open Sans" w:hAnsi="Open Sans" w:cs="Open Sans"/>
          <w:color w:val="0000FF"/>
          <w:sz w:val="22"/>
          <w:szCs w:val="22"/>
          <w:u w:val="single"/>
        </w:rPr>
        <w:fldChar w:fldCharType="end"/>
      </w:r>
      <w:r>
        <w:rPr>
          <w:rFonts w:ascii="Open Sans" w:eastAsia="Open Sans" w:hAnsi="Open Sans" w:cs="Open Sans"/>
          <w:color w:val="000000"/>
          <w:sz w:val="22"/>
          <w:szCs w:val="22"/>
        </w:rPr>
        <w:t xml:space="preserve">). Sus más de 18 millones de usuarios al mes sitúan </w:t>
      </w:r>
      <w:proofErr w:type="spellStart"/>
      <w:r>
        <w:rPr>
          <w:rFonts w:ascii="Open Sans" w:eastAsia="Open Sans" w:hAnsi="Open Sans" w:cs="Open Sans"/>
          <w:color w:val="000000"/>
          <w:sz w:val="22"/>
          <w:szCs w:val="22"/>
        </w:rPr>
        <w:t>Adevinta</w:t>
      </w:r>
      <w:proofErr w:type="spellEnd"/>
      <w:r>
        <w:rPr>
          <w:rFonts w:ascii="Open Sans" w:eastAsia="Open Sans" w:hAnsi="Open Sans" w:cs="Open Sans"/>
          <w:color w:val="000000"/>
          <w:sz w:val="22"/>
          <w:szCs w:val="22"/>
        </w:rPr>
        <w:t xml:space="preserve"> entre las diez compañías con mayor audiencia de Internet en España (y la mayor empresa digital española). </w:t>
      </w:r>
      <w:proofErr w:type="spellStart"/>
      <w:r>
        <w:rPr>
          <w:rFonts w:ascii="Open Sans" w:eastAsia="Open Sans" w:hAnsi="Open Sans" w:cs="Open Sans"/>
          <w:color w:val="000000"/>
          <w:sz w:val="22"/>
          <w:szCs w:val="22"/>
        </w:rPr>
        <w:t>Adevinta</w:t>
      </w:r>
      <w:proofErr w:type="spellEnd"/>
      <w:r>
        <w:rPr>
          <w:rFonts w:ascii="Open Sans" w:eastAsia="Open Sans" w:hAnsi="Open Sans" w:cs="Open Sans"/>
          <w:color w:val="000000"/>
          <w:sz w:val="22"/>
          <w:szCs w:val="22"/>
        </w:rPr>
        <w:t xml:space="preserve"> cuenta en la actualidad con una plantilla de más de 1.000 empleados en España. </w:t>
      </w:r>
    </w:p>
    <w:p w14:paraId="19F21FC7" w14:textId="77777777" w:rsidR="00863CB3" w:rsidRDefault="00863CB3" w:rsidP="00863CB3">
      <w:pPr>
        <w:pBdr>
          <w:top w:val="nil"/>
          <w:left w:val="nil"/>
          <w:bottom w:val="nil"/>
          <w:right w:val="nil"/>
          <w:between w:val="nil"/>
        </w:pBdr>
        <w:shd w:val="clear" w:color="auto" w:fill="FFFFFF"/>
        <w:spacing w:line="276" w:lineRule="auto"/>
        <w:ind w:right="-716"/>
        <w:jc w:val="both"/>
        <w:rPr>
          <w:rFonts w:ascii="Open Sans" w:eastAsia="Open Sans" w:hAnsi="Open Sans" w:cs="Open Sans"/>
          <w:color w:val="000000"/>
          <w:sz w:val="21"/>
          <w:szCs w:val="21"/>
        </w:rPr>
      </w:pPr>
    </w:p>
    <w:p w14:paraId="78B9DE7F" w14:textId="77777777" w:rsidR="00863CB3" w:rsidRDefault="00863CB3" w:rsidP="00863CB3">
      <w:pPr>
        <w:pBdr>
          <w:top w:val="nil"/>
          <w:left w:val="nil"/>
          <w:bottom w:val="nil"/>
          <w:right w:val="nil"/>
          <w:between w:val="nil"/>
        </w:pBdr>
        <w:shd w:val="clear" w:color="auto" w:fill="FFFFFF"/>
        <w:spacing w:line="276" w:lineRule="auto"/>
        <w:ind w:right="-716"/>
        <w:jc w:val="both"/>
        <w:rPr>
          <w:rFonts w:ascii="Open Sans" w:eastAsia="Open Sans" w:hAnsi="Open Sans" w:cs="Open Sans"/>
          <w:color w:val="000000"/>
          <w:sz w:val="21"/>
          <w:szCs w:val="21"/>
        </w:rPr>
      </w:pPr>
      <w:r>
        <w:rPr>
          <w:rFonts w:ascii="Open Sans" w:eastAsia="Open Sans" w:hAnsi="Open Sans" w:cs="Open Sans"/>
          <w:color w:val="000000"/>
          <w:sz w:val="21"/>
          <w:szCs w:val="21"/>
        </w:rPr>
        <w:t xml:space="preserve">Toda nuestra información la puedes encontrar en nuestra </w:t>
      </w:r>
      <w:hyperlink r:id="rId27">
        <w:r>
          <w:rPr>
            <w:rFonts w:ascii="Open Sans" w:eastAsia="Open Sans" w:hAnsi="Open Sans" w:cs="Open Sans"/>
            <w:color w:val="0000FF"/>
            <w:sz w:val="21"/>
            <w:szCs w:val="21"/>
            <w:u w:val="single"/>
          </w:rPr>
          <w:t>Sala de Prensa</w:t>
        </w:r>
      </w:hyperlink>
      <w:r>
        <w:rPr>
          <w:rFonts w:ascii="Open Sans" w:eastAsia="Open Sans" w:hAnsi="Open Sans" w:cs="Open Sans"/>
          <w:color w:val="000000"/>
          <w:sz w:val="21"/>
          <w:szCs w:val="21"/>
        </w:rPr>
        <w:t xml:space="preserve">. </w:t>
      </w:r>
    </w:p>
    <w:p w14:paraId="0D9999BD" w14:textId="77777777" w:rsidR="00863CB3" w:rsidRDefault="00863CB3" w:rsidP="00863CB3">
      <w:pPr>
        <w:pBdr>
          <w:top w:val="nil"/>
          <w:left w:val="nil"/>
          <w:bottom w:val="nil"/>
          <w:right w:val="nil"/>
          <w:between w:val="nil"/>
        </w:pBdr>
        <w:shd w:val="clear" w:color="auto" w:fill="FFFFFF"/>
        <w:spacing w:line="276" w:lineRule="auto"/>
        <w:ind w:right="-716"/>
        <w:jc w:val="both"/>
        <w:rPr>
          <w:rFonts w:ascii="Open Sans" w:eastAsia="Open Sans" w:hAnsi="Open Sans" w:cs="Open Sans"/>
          <w:color w:val="000000"/>
          <w:sz w:val="21"/>
          <w:szCs w:val="21"/>
        </w:rPr>
      </w:pPr>
    </w:p>
    <w:p w14:paraId="58AB94D7" w14:textId="77777777" w:rsidR="00863CB3" w:rsidRDefault="00863CB3" w:rsidP="00863CB3">
      <w:pPr>
        <w:pBdr>
          <w:top w:val="nil"/>
          <w:left w:val="nil"/>
          <w:bottom w:val="nil"/>
          <w:right w:val="nil"/>
          <w:between w:val="nil"/>
        </w:pBdr>
        <w:shd w:val="clear" w:color="auto" w:fill="FFFFFF"/>
        <w:spacing w:line="276" w:lineRule="auto"/>
        <w:ind w:right="-716"/>
        <w:jc w:val="both"/>
        <w:rPr>
          <w:rFonts w:ascii="Open Sans" w:eastAsia="Open Sans" w:hAnsi="Open Sans" w:cs="Open Sans"/>
          <w:color w:val="000000"/>
          <w:sz w:val="21"/>
          <w:szCs w:val="21"/>
        </w:rPr>
      </w:pPr>
    </w:p>
    <w:p w14:paraId="651C7389" w14:textId="77777777" w:rsidR="00863CB3" w:rsidRDefault="00863CB3" w:rsidP="00863CB3">
      <w:pPr>
        <w:spacing w:line="276" w:lineRule="auto"/>
        <w:ind w:right="-716"/>
        <w:rPr>
          <w:rFonts w:ascii="Open Sans Light" w:eastAsia="Open Sans Light" w:hAnsi="Open Sans Light" w:cs="Open Sans Light"/>
          <w:b/>
          <w:color w:val="303AB2"/>
          <w:sz w:val="22"/>
          <w:szCs w:val="22"/>
        </w:rPr>
      </w:pPr>
    </w:p>
    <w:p w14:paraId="0F894A41" w14:textId="77777777" w:rsidR="00863CB3" w:rsidRDefault="00863CB3" w:rsidP="00863CB3">
      <w:pPr>
        <w:spacing w:line="276" w:lineRule="auto"/>
        <w:ind w:right="-716"/>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rPr>
        <w:t xml:space="preserve">Llorente y Cuenca    </w:t>
      </w:r>
      <w:r>
        <w:rPr>
          <w:rFonts w:ascii="Open Sans Light" w:eastAsia="Open Sans Light" w:hAnsi="Open Sans Light" w:cs="Open Sans Light"/>
          <w:b/>
          <w:color w:val="303AB2"/>
        </w:rPr>
        <w:tab/>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t xml:space="preserve">                                    </w:t>
      </w:r>
      <w:r>
        <w:rPr>
          <w:rFonts w:ascii="Open Sans Light" w:eastAsia="Open Sans Light" w:hAnsi="Open Sans Light" w:cs="Open Sans Light"/>
          <w:b/>
          <w:color w:val="303AB2"/>
        </w:rPr>
        <w:t>Departamento Comunicación Fotocasa</w:t>
      </w:r>
    </w:p>
    <w:p w14:paraId="20F26047" w14:textId="77777777" w:rsidR="00863CB3" w:rsidRDefault="00863CB3" w:rsidP="00863CB3">
      <w:pPr>
        <w:pBdr>
          <w:top w:val="nil"/>
          <w:left w:val="nil"/>
          <w:bottom w:val="nil"/>
          <w:right w:val="nil"/>
          <w:between w:val="nil"/>
        </w:pBdr>
        <w:shd w:val="clear" w:color="auto" w:fill="FFFFFF"/>
        <w:spacing w:line="276" w:lineRule="auto"/>
        <w:ind w:right="-716"/>
        <w:rPr>
          <w:rFonts w:ascii="Open Sans" w:eastAsia="Open Sans" w:hAnsi="Open Sans" w:cs="Open Sans"/>
          <w:b/>
          <w:color w:val="000000"/>
          <w:sz w:val="19"/>
          <w:szCs w:val="19"/>
        </w:rPr>
      </w:pPr>
      <w:r>
        <w:rPr>
          <w:rFonts w:ascii="Open Sans" w:eastAsia="Open Sans" w:hAnsi="Open Sans" w:cs="Open Sans"/>
          <w:b/>
          <w:color w:val="000000"/>
          <w:sz w:val="19"/>
          <w:szCs w:val="19"/>
        </w:rPr>
        <w:t>Ramon Torné</w:t>
      </w:r>
      <w:r>
        <w:rPr>
          <w:rFonts w:ascii="Open Sans" w:eastAsia="Open Sans" w:hAnsi="Open Sans" w:cs="Open Sans"/>
          <w:b/>
          <w:color w:val="000000"/>
          <w:sz w:val="19"/>
          <w:szCs w:val="19"/>
        </w:rPr>
        <w:tab/>
      </w:r>
      <w:r>
        <w:rPr>
          <w:rFonts w:ascii="Open Sans" w:eastAsia="Open Sans" w:hAnsi="Open Sans" w:cs="Open Sans"/>
          <w:b/>
          <w:color w:val="000000"/>
          <w:sz w:val="19"/>
          <w:szCs w:val="19"/>
        </w:rPr>
        <w:tab/>
      </w:r>
      <w:r>
        <w:rPr>
          <w:rFonts w:ascii="Open Sans" w:eastAsia="Open Sans" w:hAnsi="Open Sans" w:cs="Open Sans"/>
          <w:b/>
          <w:color w:val="000000"/>
          <w:sz w:val="19"/>
          <w:szCs w:val="19"/>
        </w:rPr>
        <w:tab/>
      </w:r>
      <w:r>
        <w:rPr>
          <w:rFonts w:ascii="Open Sans" w:eastAsia="Open Sans" w:hAnsi="Open Sans" w:cs="Open Sans"/>
          <w:b/>
          <w:color w:val="000000"/>
          <w:sz w:val="19"/>
          <w:szCs w:val="19"/>
        </w:rPr>
        <w:tab/>
      </w:r>
      <w:r>
        <w:rPr>
          <w:rFonts w:ascii="Open Sans" w:eastAsia="Open Sans" w:hAnsi="Open Sans" w:cs="Open Sans"/>
          <w:b/>
          <w:color w:val="000000"/>
          <w:sz w:val="19"/>
          <w:szCs w:val="19"/>
        </w:rPr>
        <w:tab/>
      </w:r>
      <w:r>
        <w:rPr>
          <w:rFonts w:ascii="Open Sans" w:eastAsia="Open Sans" w:hAnsi="Open Sans" w:cs="Open Sans"/>
          <w:b/>
          <w:color w:val="000000"/>
          <w:sz w:val="19"/>
          <w:szCs w:val="19"/>
        </w:rPr>
        <w:tab/>
      </w:r>
      <w:r>
        <w:rPr>
          <w:rFonts w:ascii="Open Sans" w:eastAsia="Open Sans" w:hAnsi="Open Sans" w:cs="Open Sans"/>
          <w:b/>
          <w:color w:val="000000"/>
          <w:sz w:val="19"/>
          <w:szCs w:val="19"/>
        </w:rPr>
        <w:tab/>
      </w:r>
      <w:r>
        <w:rPr>
          <w:rFonts w:ascii="Open Sans" w:eastAsia="Open Sans" w:hAnsi="Open Sans" w:cs="Open Sans"/>
          <w:b/>
          <w:color w:val="000000"/>
          <w:sz w:val="19"/>
          <w:szCs w:val="19"/>
        </w:rPr>
        <w:tab/>
        <w:t xml:space="preserve">                              Anaïs López </w:t>
      </w:r>
    </w:p>
    <w:p w14:paraId="0D645445" w14:textId="77777777" w:rsidR="00863CB3" w:rsidRDefault="00D94B9A" w:rsidP="00863CB3">
      <w:pPr>
        <w:pBdr>
          <w:top w:val="nil"/>
          <w:left w:val="nil"/>
          <w:bottom w:val="nil"/>
          <w:right w:val="nil"/>
          <w:between w:val="nil"/>
        </w:pBdr>
        <w:shd w:val="clear" w:color="auto" w:fill="FFFFFF"/>
        <w:spacing w:line="276" w:lineRule="auto"/>
        <w:ind w:right="-716"/>
        <w:rPr>
          <w:rFonts w:ascii="Open Sans" w:eastAsia="Open Sans" w:hAnsi="Open Sans" w:cs="Open Sans"/>
          <w:color w:val="0000FF"/>
          <w:sz w:val="19"/>
          <w:szCs w:val="19"/>
          <w:u w:val="single"/>
        </w:rPr>
      </w:pPr>
      <w:hyperlink r:id="rId28">
        <w:r w:rsidR="00863CB3">
          <w:rPr>
            <w:rFonts w:ascii="Open Sans" w:eastAsia="Open Sans" w:hAnsi="Open Sans" w:cs="Open Sans"/>
            <w:color w:val="0000FF"/>
            <w:sz w:val="19"/>
            <w:szCs w:val="19"/>
            <w:u w:val="single"/>
          </w:rPr>
          <w:t>rtorne@llorenteycuenca.com</w:t>
        </w:r>
      </w:hyperlink>
      <w:r w:rsidR="00863CB3">
        <w:rPr>
          <w:rFonts w:ascii="Open Sans" w:eastAsia="Open Sans" w:hAnsi="Open Sans" w:cs="Open Sans"/>
          <w:color w:val="0000FF"/>
          <w:sz w:val="19"/>
          <w:szCs w:val="19"/>
        </w:rPr>
        <w:tab/>
      </w:r>
      <w:r w:rsidR="00863CB3">
        <w:rPr>
          <w:rFonts w:ascii="Open Sans" w:eastAsia="Open Sans" w:hAnsi="Open Sans" w:cs="Open Sans"/>
          <w:color w:val="0000FF"/>
          <w:sz w:val="19"/>
          <w:szCs w:val="19"/>
        </w:rPr>
        <w:tab/>
        <w:t xml:space="preserve">                                                         </w:t>
      </w:r>
      <w:hyperlink r:id="rId29">
        <w:r w:rsidR="00863CB3">
          <w:rPr>
            <w:rFonts w:ascii="Open Sans" w:eastAsia="Open Sans" w:hAnsi="Open Sans" w:cs="Open Sans"/>
            <w:color w:val="0000FF"/>
            <w:sz w:val="19"/>
            <w:szCs w:val="19"/>
            <w:u w:val="single"/>
          </w:rPr>
          <w:t>comunicacion@fotocasa.es</w:t>
        </w:r>
      </w:hyperlink>
    </w:p>
    <w:p w14:paraId="5D0191B0" w14:textId="77777777" w:rsidR="00863CB3" w:rsidRDefault="00863CB3" w:rsidP="00863CB3">
      <w:pPr>
        <w:pBdr>
          <w:top w:val="nil"/>
          <w:left w:val="nil"/>
          <w:bottom w:val="nil"/>
          <w:right w:val="nil"/>
          <w:between w:val="nil"/>
        </w:pBdr>
        <w:shd w:val="clear" w:color="auto" w:fill="FFFFFF"/>
        <w:spacing w:line="276" w:lineRule="auto"/>
        <w:ind w:right="-716"/>
        <w:rPr>
          <w:rFonts w:ascii="Open Sans" w:eastAsia="Open Sans" w:hAnsi="Open Sans" w:cs="Open Sans"/>
          <w:color w:val="000000"/>
          <w:sz w:val="19"/>
          <w:szCs w:val="19"/>
        </w:rPr>
      </w:pPr>
      <w:r>
        <w:rPr>
          <w:rFonts w:ascii="Open Sans" w:eastAsia="Open Sans" w:hAnsi="Open Sans" w:cs="Open Sans"/>
          <w:color w:val="000000"/>
          <w:sz w:val="19"/>
          <w:szCs w:val="19"/>
        </w:rPr>
        <w:t xml:space="preserve">638 68 19 85      </w:t>
      </w:r>
      <w:r>
        <w:rPr>
          <w:rFonts w:ascii="Open Sans" w:eastAsia="Open Sans" w:hAnsi="Open Sans" w:cs="Open Sans"/>
          <w:color w:val="000000"/>
          <w:sz w:val="19"/>
          <w:szCs w:val="19"/>
        </w:rPr>
        <w:tab/>
      </w:r>
      <w:r>
        <w:rPr>
          <w:rFonts w:ascii="Open Sans" w:eastAsia="Open Sans" w:hAnsi="Open Sans" w:cs="Open Sans"/>
          <w:color w:val="000000"/>
          <w:sz w:val="19"/>
          <w:szCs w:val="19"/>
        </w:rPr>
        <w:tab/>
      </w:r>
      <w:r>
        <w:rPr>
          <w:rFonts w:ascii="Open Sans" w:eastAsia="Open Sans" w:hAnsi="Open Sans" w:cs="Open Sans"/>
          <w:color w:val="000000"/>
          <w:sz w:val="19"/>
          <w:szCs w:val="19"/>
        </w:rPr>
        <w:tab/>
      </w:r>
      <w:r>
        <w:rPr>
          <w:rFonts w:ascii="Open Sans" w:eastAsia="Open Sans" w:hAnsi="Open Sans" w:cs="Open Sans"/>
          <w:color w:val="000000"/>
          <w:sz w:val="19"/>
          <w:szCs w:val="19"/>
        </w:rPr>
        <w:tab/>
      </w:r>
      <w:r>
        <w:rPr>
          <w:rFonts w:ascii="Open Sans" w:eastAsia="Open Sans" w:hAnsi="Open Sans" w:cs="Open Sans"/>
          <w:color w:val="000000"/>
          <w:sz w:val="19"/>
          <w:szCs w:val="19"/>
        </w:rPr>
        <w:tab/>
      </w:r>
      <w:r>
        <w:rPr>
          <w:rFonts w:ascii="Open Sans" w:eastAsia="Open Sans" w:hAnsi="Open Sans" w:cs="Open Sans"/>
          <w:color w:val="000000"/>
          <w:sz w:val="19"/>
          <w:szCs w:val="19"/>
        </w:rPr>
        <w:tab/>
      </w:r>
      <w:r>
        <w:rPr>
          <w:rFonts w:ascii="Open Sans" w:eastAsia="Open Sans" w:hAnsi="Open Sans" w:cs="Open Sans"/>
          <w:color w:val="000000"/>
          <w:sz w:val="19"/>
          <w:szCs w:val="19"/>
        </w:rPr>
        <w:tab/>
      </w:r>
      <w:r>
        <w:rPr>
          <w:rFonts w:ascii="Open Sans" w:eastAsia="Open Sans" w:hAnsi="Open Sans" w:cs="Open Sans"/>
          <w:color w:val="000000"/>
          <w:sz w:val="19"/>
          <w:szCs w:val="19"/>
        </w:rPr>
        <w:tab/>
        <w:t xml:space="preserve">                 620 66 29 26</w:t>
      </w:r>
    </w:p>
    <w:p w14:paraId="203EF6BD" w14:textId="77777777" w:rsidR="00863CB3" w:rsidRDefault="00863CB3" w:rsidP="00863CB3">
      <w:pPr>
        <w:shd w:val="clear" w:color="auto" w:fill="FFFFFF"/>
        <w:ind w:right="-716"/>
        <w:rPr>
          <w:rFonts w:ascii="Open Sans" w:eastAsia="Open Sans" w:hAnsi="Open Sans" w:cs="Open Sans"/>
          <w:color w:val="0000FF"/>
          <w:sz w:val="19"/>
          <w:szCs w:val="19"/>
          <w:u w:val="single"/>
        </w:rPr>
      </w:pPr>
      <w:r>
        <w:rPr>
          <w:rFonts w:ascii="Arial" w:eastAsia="Arial" w:hAnsi="Arial" w:cs="Arial"/>
          <w:color w:val="222222"/>
          <w:sz w:val="22"/>
          <w:szCs w:val="22"/>
        </w:rPr>
        <w:tab/>
      </w:r>
      <w:r>
        <w:rPr>
          <w:rFonts w:ascii="Arial" w:eastAsia="Arial" w:hAnsi="Arial" w:cs="Arial"/>
          <w:color w:val="222222"/>
          <w:sz w:val="22"/>
          <w:szCs w:val="22"/>
        </w:rPr>
        <w:tab/>
        <w:t xml:space="preserve">                </w:t>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t xml:space="preserve">     </w:t>
      </w:r>
    </w:p>
    <w:p w14:paraId="2A8C766C" w14:textId="77777777" w:rsidR="00863CB3" w:rsidRDefault="00863CB3" w:rsidP="00863CB3">
      <w:pPr>
        <w:shd w:val="clear" w:color="auto" w:fill="FFFFFF"/>
        <w:ind w:right="-716"/>
        <w:rPr>
          <w:rFonts w:ascii="Open Sans" w:eastAsia="Open Sans" w:hAnsi="Open Sans" w:cs="Open Sans"/>
          <w:b/>
          <w:color w:val="000000"/>
          <w:sz w:val="19"/>
          <w:szCs w:val="19"/>
        </w:rPr>
      </w:pPr>
      <w:r>
        <w:rPr>
          <w:rFonts w:ascii="Open Sans" w:eastAsia="Open Sans" w:hAnsi="Open Sans" w:cs="Open Sans"/>
          <w:b/>
          <w:color w:val="000000"/>
          <w:sz w:val="19"/>
          <w:szCs w:val="19"/>
        </w:rPr>
        <w:t>Fanny Merino</w:t>
      </w:r>
    </w:p>
    <w:p w14:paraId="69A7C4D4" w14:textId="77777777" w:rsidR="00863CB3" w:rsidRDefault="00D94B9A" w:rsidP="00863CB3">
      <w:pPr>
        <w:shd w:val="clear" w:color="auto" w:fill="FFFFFF"/>
        <w:ind w:right="-716"/>
        <w:rPr>
          <w:rFonts w:ascii="Open Sans" w:eastAsia="Open Sans" w:hAnsi="Open Sans" w:cs="Open Sans"/>
          <w:color w:val="0000FF"/>
          <w:sz w:val="19"/>
          <w:szCs w:val="19"/>
        </w:rPr>
      </w:pPr>
      <w:hyperlink r:id="rId30">
        <w:r w:rsidR="00863CB3">
          <w:rPr>
            <w:rFonts w:ascii="Open Sans" w:eastAsia="Open Sans" w:hAnsi="Open Sans" w:cs="Open Sans"/>
            <w:color w:val="0000FF"/>
            <w:sz w:val="19"/>
            <w:szCs w:val="19"/>
          </w:rPr>
          <w:t>emerino@llorenteycuenca.com</w:t>
        </w:r>
      </w:hyperlink>
    </w:p>
    <w:p w14:paraId="6436F0AD" w14:textId="77777777" w:rsidR="00863CB3" w:rsidRDefault="00863CB3" w:rsidP="00863CB3">
      <w:pPr>
        <w:shd w:val="clear" w:color="auto" w:fill="FFFFFF"/>
        <w:ind w:right="-716"/>
        <w:rPr>
          <w:rFonts w:ascii="Open Sans" w:eastAsia="Open Sans" w:hAnsi="Open Sans" w:cs="Open Sans"/>
          <w:color w:val="000000"/>
          <w:sz w:val="19"/>
          <w:szCs w:val="19"/>
        </w:rPr>
      </w:pPr>
      <w:r>
        <w:rPr>
          <w:rFonts w:ascii="Open Sans" w:eastAsia="Open Sans" w:hAnsi="Open Sans" w:cs="Open Sans"/>
          <w:color w:val="000000"/>
          <w:sz w:val="19"/>
          <w:szCs w:val="19"/>
        </w:rPr>
        <w:t>663 35 69 75 </w:t>
      </w:r>
    </w:p>
    <w:bookmarkEnd w:id="0"/>
    <w:p w14:paraId="76417EC0" w14:textId="20336FFC" w:rsidR="002E4DF7" w:rsidRDefault="002E4DF7" w:rsidP="00863CB3">
      <w:pPr>
        <w:spacing w:line="276" w:lineRule="auto"/>
        <w:ind w:right="-574"/>
        <w:jc w:val="right"/>
        <w:rPr>
          <w:rFonts w:ascii="Open Sans" w:hAnsi="Open Sans" w:cs="Open Sans"/>
          <w:color w:val="000000"/>
          <w:sz w:val="21"/>
          <w:szCs w:val="21"/>
        </w:rPr>
      </w:pPr>
    </w:p>
    <w:sectPr w:rsidR="002E4DF7" w:rsidSect="007937D5">
      <w:footerReference w:type="default" r:id="rId31"/>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C7BF4F" w14:textId="77777777" w:rsidR="00D94B9A" w:rsidRDefault="00D94B9A" w:rsidP="00DD4CA4">
      <w:r>
        <w:separator/>
      </w:r>
    </w:p>
  </w:endnote>
  <w:endnote w:type="continuationSeparator" w:id="0">
    <w:p w14:paraId="5CA0F4D4" w14:textId="77777777" w:rsidR="00D94B9A" w:rsidRDefault="00D94B9A" w:rsidP="00DD4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National">
    <w:altName w:val="Corbel"/>
    <w:panose1 w:val="00000000000000000000"/>
    <w:charset w:val="4D"/>
    <w:family w:val="auto"/>
    <w:notTrueType/>
    <w:pitch w:val="variable"/>
    <w:sig w:usb0="00000001" w:usb1="5000207B" w:usb2="00000010" w:usb3="00000000" w:csb0="0000009B" w:csb1="00000000"/>
  </w:font>
  <w:font w:name="Open Sans">
    <w:altName w:val="Tahoma"/>
    <w:charset w:val="00"/>
    <w:family w:val="swiss"/>
    <w:pitch w:val="variable"/>
    <w:sig w:usb0="E00002EF" w:usb1="4000205B" w:usb2="00000028" w:usb3="00000000" w:csb0="0000019F" w:csb1="00000000"/>
  </w:font>
  <w:font w:name="Open Sans Light">
    <w:altName w:val="Corbel"/>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76A755" w14:textId="77777777" w:rsidR="00C47AA7" w:rsidRDefault="00C47AA7">
    <w:pPr>
      <w:pStyle w:val="Piedepgina"/>
    </w:pPr>
    <w:r>
      <w:rPr>
        <w:rFonts w:ascii="Open Sans" w:hAnsi="Open Sans" w:cs="Open Sans"/>
        <w:noProof/>
        <w:color w:val="000000"/>
        <w:sz w:val="21"/>
        <w:szCs w:val="21"/>
        <w:lang w:val="es-ES" w:eastAsia="es-ES" w:bidi="ks-Deva"/>
      </w:rPr>
      <w:drawing>
        <wp:anchor distT="0" distB="0" distL="114300" distR="114300" simplePos="0" relativeHeight="251658752" behindDoc="1" locked="0" layoutInCell="1" allowOverlap="1" wp14:anchorId="4FA99DDF" wp14:editId="391A5857">
          <wp:simplePos x="0" y="0"/>
          <wp:positionH relativeFrom="column">
            <wp:posOffset>-1068070</wp:posOffset>
          </wp:positionH>
          <wp:positionV relativeFrom="paragraph">
            <wp:posOffset>174608</wp:posOffset>
          </wp:positionV>
          <wp:extent cx="7670550" cy="451315"/>
          <wp:effectExtent l="0" t="0" r="0" b="635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e_Nd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70550" cy="4513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32033D" w14:textId="77777777" w:rsidR="00D94B9A" w:rsidRDefault="00D94B9A" w:rsidP="00DD4CA4">
      <w:r>
        <w:separator/>
      </w:r>
    </w:p>
  </w:footnote>
  <w:footnote w:type="continuationSeparator" w:id="0">
    <w:p w14:paraId="120BA041" w14:textId="77777777" w:rsidR="00D94B9A" w:rsidRDefault="00D94B9A" w:rsidP="00DD4C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06974"/>
    <w:multiLevelType w:val="hybridMultilevel"/>
    <w:tmpl w:val="3D8450D8"/>
    <w:lvl w:ilvl="0" w:tplc="C9EAB954">
      <w:start w:val="1"/>
      <w:numFmt w:val="bullet"/>
      <w:lvlText w:val=""/>
      <w:lvlJc w:val="left"/>
      <w:pPr>
        <w:ind w:left="720" w:hanging="360"/>
      </w:pPr>
      <w:rPr>
        <w:rFonts w:ascii="Symbol" w:hAnsi="Symbol" w:hint="default"/>
        <w:color w:val="000000" w:themeColor="text1"/>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4857E20"/>
    <w:multiLevelType w:val="hybridMultilevel"/>
    <w:tmpl w:val="C30C5D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C5A0A67"/>
    <w:multiLevelType w:val="hybridMultilevel"/>
    <w:tmpl w:val="6EB47F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D6F5BC2"/>
    <w:multiLevelType w:val="multilevel"/>
    <w:tmpl w:val="E13A2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B22EA9"/>
    <w:multiLevelType w:val="hybridMultilevel"/>
    <w:tmpl w:val="A7CA6C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2F24275"/>
    <w:multiLevelType w:val="hybridMultilevel"/>
    <w:tmpl w:val="8CE6CA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FB61786"/>
    <w:multiLevelType w:val="multilevel"/>
    <w:tmpl w:val="3C422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E7C4E6B"/>
    <w:multiLevelType w:val="hybridMultilevel"/>
    <w:tmpl w:val="47F604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1"/>
  </w:num>
  <w:num w:numId="5">
    <w:abstractNumId w:val="4"/>
  </w:num>
  <w:num w:numId="6">
    <w:abstractNumId w:val="7"/>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CA7"/>
    <w:rsid w:val="000034A6"/>
    <w:rsid w:val="00010ECE"/>
    <w:rsid w:val="00013487"/>
    <w:rsid w:val="00014CED"/>
    <w:rsid w:val="00014EC0"/>
    <w:rsid w:val="00020390"/>
    <w:rsid w:val="00022A98"/>
    <w:rsid w:val="000314F8"/>
    <w:rsid w:val="000329E0"/>
    <w:rsid w:val="00034E35"/>
    <w:rsid w:val="0005599B"/>
    <w:rsid w:val="0006155E"/>
    <w:rsid w:val="00063144"/>
    <w:rsid w:val="00066012"/>
    <w:rsid w:val="00066D4E"/>
    <w:rsid w:val="00066FF0"/>
    <w:rsid w:val="00073F7A"/>
    <w:rsid w:val="0007477B"/>
    <w:rsid w:val="00075BEA"/>
    <w:rsid w:val="00077B7C"/>
    <w:rsid w:val="0008164F"/>
    <w:rsid w:val="00084308"/>
    <w:rsid w:val="00091F4C"/>
    <w:rsid w:val="0009642A"/>
    <w:rsid w:val="00097638"/>
    <w:rsid w:val="000A3C1F"/>
    <w:rsid w:val="000B58AA"/>
    <w:rsid w:val="000C290A"/>
    <w:rsid w:val="000C7646"/>
    <w:rsid w:val="000D60D7"/>
    <w:rsid w:val="000E0424"/>
    <w:rsid w:val="00110839"/>
    <w:rsid w:val="0011127D"/>
    <w:rsid w:val="00130D58"/>
    <w:rsid w:val="001316A7"/>
    <w:rsid w:val="00133A7B"/>
    <w:rsid w:val="001361DC"/>
    <w:rsid w:val="00136259"/>
    <w:rsid w:val="00137E55"/>
    <w:rsid w:val="0014007A"/>
    <w:rsid w:val="0014287C"/>
    <w:rsid w:val="00144A77"/>
    <w:rsid w:val="00152120"/>
    <w:rsid w:val="00152FC9"/>
    <w:rsid w:val="001651B5"/>
    <w:rsid w:val="00170702"/>
    <w:rsid w:val="00193C8D"/>
    <w:rsid w:val="00196144"/>
    <w:rsid w:val="001A3470"/>
    <w:rsid w:val="001B2CC7"/>
    <w:rsid w:val="001B3A44"/>
    <w:rsid w:val="001B56F0"/>
    <w:rsid w:val="001B69A0"/>
    <w:rsid w:val="001C6AC4"/>
    <w:rsid w:val="001D4723"/>
    <w:rsid w:val="001D49F8"/>
    <w:rsid w:val="001E009C"/>
    <w:rsid w:val="001E1375"/>
    <w:rsid w:val="001E18D5"/>
    <w:rsid w:val="001E69C0"/>
    <w:rsid w:val="00206126"/>
    <w:rsid w:val="00210DBA"/>
    <w:rsid w:val="0021639C"/>
    <w:rsid w:val="002203EE"/>
    <w:rsid w:val="00222A5A"/>
    <w:rsid w:val="00223856"/>
    <w:rsid w:val="00223F7F"/>
    <w:rsid w:val="002252B3"/>
    <w:rsid w:val="00226CA0"/>
    <w:rsid w:val="00227100"/>
    <w:rsid w:val="00242192"/>
    <w:rsid w:val="00247090"/>
    <w:rsid w:val="002564C0"/>
    <w:rsid w:val="0026392E"/>
    <w:rsid w:val="002763B0"/>
    <w:rsid w:val="00281F6A"/>
    <w:rsid w:val="00284D38"/>
    <w:rsid w:val="00285782"/>
    <w:rsid w:val="00292293"/>
    <w:rsid w:val="002A35C0"/>
    <w:rsid w:val="002A4DFB"/>
    <w:rsid w:val="002A6116"/>
    <w:rsid w:val="002A62A4"/>
    <w:rsid w:val="002B6E3D"/>
    <w:rsid w:val="002C1563"/>
    <w:rsid w:val="002C2F40"/>
    <w:rsid w:val="002D35EA"/>
    <w:rsid w:val="002D671A"/>
    <w:rsid w:val="002D672F"/>
    <w:rsid w:val="002E4DF7"/>
    <w:rsid w:val="002F0A40"/>
    <w:rsid w:val="002F439B"/>
    <w:rsid w:val="002F4C9D"/>
    <w:rsid w:val="002F6402"/>
    <w:rsid w:val="00301D18"/>
    <w:rsid w:val="0030236E"/>
    <w:rsid w:val="0030786F"/>
    <w:rsid w:val="00307DF9"/>
    <w:rsid w:val="00312FDC"/>
    <w:rsid w:val="003145A9"/>
    <w:rsid w:val="00351CB1"/>
    <w:rsid w:val="003646FD"/>
    <w:rsid w:val="00364946"/>
    <w:rsid w:val="0037410B"/>
    <w:rsid w:val="00376DE0"/>
    <w:rsid w:val="003827F7"/>
    <w:rsid w:val="00392ACD"/>
    <w:rsid w:val="00394847"/>
    <w:rsid w:val="003A7DB8"/>
    <w:rsid w:val="003A7FF3"/>
    <w:rsid w:val="003C4D3B"/>
    <w:rsid w:val="003D07B3"/>
    <w:rsid w:val="003D4FE5"/>
    <w:rsid w:val="003F4390"/>
    <w:rsid w:val="003F535B"/>
    <w:rsid w:val="003F66EE"/>
    <w:rsid w:val="004029F8"/>
    <w:rsid w:val="00403021"/>
    <w:rsid w:val="00412163"/>
    <w:rsid w:val="004278CB"/>
    <w:rsid w:val="00431221"/>
    <w:rsid w:val="00435FBF"/>
    <w:rsid w:val="004372BE"/>
    <w:rsid w:val="0043796C"/>
    <w:rsid w:val="004419C5"/>
    <w:rsid w:val="004419E6"/>
    <w:rsid w:val="00441F4B"/>
    <w:rsid w:val="00446B58"/>
    <w:rsid w:val="0045167C"/>
    <w:rsid w:val="004577E7"/>
    <w:rsid w:val="00467F02"/>
    <w:rsid w:val="00476920"/>
    <w:rsid w:val="00491F19"/>
    <w:rsid w:val="00494660"/>
    <w:rsid w:val="00497F29"/>
    <w:rsid w:val="004A0180"/>
    <w:rsid w:val="004B0602"/>
    <w:rsid w:val="004B0DEC"/>
    <w:rsid w:val="004C730E"/>
    <w:rsid w:val="004D0E4B"/>
    <w:rsid w:val="004D3A6F"/>
    <w:rsid w:val="004E6B54"/>
    <w:rsid w:val="005025F0"/>
    <w:rsid w:val="005029E9"/>
    <w:rsid w:val="00503F5B"/>
    <w:rsid w:val="00504F5F"/>
    <w:rsid w:val="005103F9"/>
    <w:rsid w:val="005149BB"/>
    <w:rsid w:val="00516F9C"/>
    <w:rsid w:val="00524A6B"/>
    <w:rsid w:val="005266EF"/>
    <w:rsid w:val="00540CE5"/>
    <w:rsid w:val="00542324"/>
    <w:rsid w:val="00557205"/>
    <w:rsid w:val="00565BC8"/>
    <w:rsid w:val="00566CD3"/>
    <w:rsid w:val="00570DFA"/>
    <w:rsid w:val="00574A33"/>
    <w:rsid w:val="00581903"/>
    <w:rsid w:val="00583D8D"/>
    <w:rsid w:val="00587182"/>
    <w:rsid w:val="00592313"/>
    <w:rsid w:val="00593D08"/>
    <w:rsid w:val="0059651E"/>
    <w:rsid w:val="005A1AD1"/>
    <w:rsid w:val="005A4CB5"/>
    <w:rsid w:val="005B11DB"/>
    <w:rsid w:val="005B738A"/>
    <w:rsid w:val="005C1A0F"/>
    <w:rsid w:val="005C2370"/>
    <w:rsid w:val="005C2A66"/>
    <w:rsid w:val="005C4FC4"/>
    <w:rsid w:val="005C5838"/>
    <w:rsid w:val="005D019A"/>
    <w:rsid w:val="005D12D9"/>
    <w:rsid w:val="005D15CF"/>
    <w:rsid w:val="005D67F7"/>
    <w:rsid w:val="005E255E"/>
    <w:rsid w:val="005E3F7B"/>
    <w:rsid w:val="005F2287"/>
    <w:rsid w:val="005F3812"/>
    <w:rsid w:val="005F6A96"/>
    <w:rsid w:val="005F6CA3"/>
    <w:rsid w:val="006051CC"/>
    <w:rsid w:val="00606A1A"/>
    <w:rsid w:val="006251BA"/>
    <w:rsid w:val="00637401"/>
    <w:rsid w:val="00646E7D"/>
    <w:rsid w:val="006501B3"/>
    <w:rsid w:val="00651664"/>
    <w:rsid w:val="00663524"/>
    <w:rsid w:val="00667733"/>
    <w:rsid w:val="00667D75"/>
    <w:rsid w:val="00670A43"/>
    <w:rsid w:val="006841D0"/>
    <w:rsid w:val="006A3C97"/>
    <w:rsid w:val="006D041E"/>
    <w:rsid w:val="006D1BBC"/>
    <w:rsid w:val="006D2A3C"/>
    <w:rsid w:val="006E1AA8"/>
    <w:rsid w:val="006E22D8"/>
    <w:rsid w:val="006E6BA4"/>
    <w:rsid w:val="006F1858"/>
    <w:rsid w:val="006F46EF"/>
    <w:rsid w:val="006F6575"/>
    <w:rsid w:val="00701597"/>
    <w:rsid w:val="00702056"/>
    <w:rsid w:val="007027AA"/>
    <w:rsid w:val="0070542A"/>
    <w:rsid w:val="00712D25"/>
    <w:rsid w:val="00713A9F"/>
    <w:rsid w:val="007225B4"/>
    <w:rsid w:val="00725C0B"/>
    <w:rsid w:val="00736472"/>
    <w:rsid w:val="00736F3A"/>
    <w:rsid w:val="00740970"/>
    <w:rsid w:val="00751009"/>
    <w:rsid w:val="00752A3B"/>
    <w:rsid w:val="00753088"/>
    <w:rsid w:val="00757904"/>
    <w:rsid w:val="0076156F"/>
    <w:rsid w:val="00782B87"/>
    <w:rsid w:val="00785BD2"/>
    <w:rsid w:val="00793775"/>
    <w:rsid w:val="007937D5"/>
    <w:rsid w:val="0079503E"/>
    <w:rsid w:val="007A16BE"/>
    <w:rsid w:val="007A2DB6"/>
    <w:rsid w:val="007A55E0"/>
    <w:rsid w:val="007A7D8D"/>
    <w:rsid w:val="007B12E2"/>
    <w:rsid w:val="007B45F9"/>
    <w:rsid w:val="007B609F"/>
    <w:rsid w:val="007C2926"/>
    <w:rsid w:val="007D0753"/>
    <w:rsid w:val="007D3B4D"/>
    <w:rsid w:val="007D46B3"/>
    <w:rsid w:val="007E1D5C"/>
    <w:rsid w:val="007E2FC5"/>
    <w:rsid w:val="007E3662"/>
    <w:rsid w:val="007E37CA"/>
    <w:rsid w:val="007E6ABA"/>
    <w:rsid w:val="007E7286"/>
    <w:rsid w:val="007F1C97"/>
    <w:rsid w:val="007F2290"/>
    <w:rsid w:val="007F702A"/>
    <w:rsid w:val="008011C5"/>
    <w:rsid w:val="00802470"/>
    <w:rsid w:val="00813145"/>
    <w:rsid w:val="0081352E"/>
    <w:rsid w:val="00816950"/>
    <w:rsid w:val="00821FF7"/>
    <w:rsid w:val="008246FE"/>
    <w:rsid w:val="008337A1"/>
    <w:rsid w:val="00833BF4"/>
    <w:rsid w:val="00835015"/>
    <w:rsid w:val="00835805"/>
    <w:rsid w:val="00836729"/>
    <w:rsid w:val="00847032"/>
    <w:rsid w:val="00863400"/>
    <w:rsid w:val="00863CB3"/>
    <w:rsid w:val="00885EA3"/>
    <w:rsid w:val="00897D7E"/>
    <w:rsid w:val="008A34D5"/>
    <w:rsid w:val="008B009B"/>
    <w:rsid w:val="008B17A7"/>
    <w:rsid w:val="008B478E"/>
    <w:rsid w:val="008B4C90"/>
    <w:rsid w:val="008B777B"/>
    <w:rsid w:val="008C10BF"/>
    <w:rsid w:val="008C2B02"/>
    <w:rsid w:val="008D1286"/>
    <w:rsid w:val="008D20D0"/>
    <w:rsid w:val="008D2DD9"/>
    <w:rsid w:val="008D3E30"/>
    <w:rsid w:val="008D5906"/>
    <w:rsid w:val="008D6AF2"/>
    <w:rsid w:val="008D78BC"/>
    <w:rsid w:val="008E1900"/>
    <w:rsid w:val="008F1782"/>
    <w:rsid w:val="009004F0"/>
    <w:rsid w:val="00900FF2"/>
    <w:rsid w:val="0090117E"/>
    <w:rsid w:val="00902060"/>
    <w:rsid w:val="009053ED"/>
    <w:rsid w:val="0091359C"/>
    <w:rsid w:val="0092147B"/>
    <w:rsid w:val="00925217"/>
    <w:rsid w:val="0092690F"/>
    <w:rsid w:val="009309B9"/>
    <w:rsid w:val="00932C07"/>
    <w:rsid w:val="00935B41"/>
    <w:rsid w:val="0093735E"/>
    <w:rsid w:val="009409BA"/>
    <w:rsid w:val="00941F79"/>
    <w:rsid w:val="00964BED"/>
    <w:rsid w:val="009700D2"/>
    <w:rsid w:val="00970F0F"/>
    <w:rsid w:val="00971FCA"/>
    <w:rsid w:val="00972E67"/>
    <w:rsid w:val="00975125"/>
    <w:rsid w:val="00983C68"/>
    <w:rsid w:val="00984444"/>
    <w:rsid w:val="00991F54"/>
    <w:rsid w:val="009A20A5"/>
    <w:rsid w:val="009A5AF1"/>
    <w:rsid w:val="009A5E1C"/>
    <w:rsid w:val="009A635C"/>
    <w:rsid w:val="009B3099"/>
    <w:rsid w:val="009C0542"/>
    <w:rsid w:val="009C55A6"/>
    <w:rsid w:val="009D2F77"/>
    <w:rsid w:val="009D4647"/>
    <w:rsid w:val="009E08E6"/>
    <w:rsid w:val="009E79C2"/>
    <w:rsid w:val="00A00150"/>
    <w:rsid w:val="00A03C99"/>
    <w:rsid w:val="00A060EF"/>
    <w:rsid w:val="00A2422E"/>
    <w:rsid w:val="00A279C7"/>
    <w:rsid w:val="00A338CE"/>
    <w:rsid w:val="00A3516A"/>
    <w:rsid w:val="00A36820"/>
    <w:rsid w:val="00A448AD"/>
    <w:rsid w:val="00A449CC"/>
    <w:rsid w:val="00A50985"/>
    <w:rsid w:val="00A523A1"/>
    <w:rsid w:val="00A70933"/>
    <w:rsid w:val="00A70F9F"/>
    <w:rsid w:val="00A76E50"/>
    <w:rsid w:val="00A84CA7"/>
    <w:rsid w:val="00A865E1"/>
    <w:rsid w:val="00A90CF9"/>
    <w:rsid w:val="00A9236A"/>
    <w:rsid w:val="00AA2566"/>
    <w:rsid w:val="00AA3055"/>
    <w:rsid w:val="00AA5C40"/>
    <w:rsid w:val="00AB188C"/>
    <w:rsid w:val="00AB29CC"/>
    <w:rsid w:val="00AB37C2"/>
    <w:rsid w:val="00AD0C78"/>
    <w:rsid w:val="00AD0F7C"/>
    <w:rsid w:val="00AD3095"/>
    <w:rsid w:val="00AD48D0"/>
    <w:rsid w:val="00AD62DD"/>
    <w:rsid w:val="00AE00EF"/>
    <w:rsid w:val="00AE23F4"/>
    <w:rsid w:val="00AF163D"/>
    <w:rsid w:val="00B10769"/>
    <w:rsid w:val="00B1179B"/>
    <w:rsid w:val="00B22FD3"/>
    <w:rsid w:val="00B231C2"/>
    <w:rsid w:val="00B26B84"/>
    <w:rsid w:val="00B3267F"/>
    <w:rsid w:val="00B41A97"/>
    <w:rsid w:val="00B45915"/>
    <w:rsid w:val="00B53ED5"/>
    <w:rsid w:val="00B54B63"/>
    <w:rsid w:val="00B55E8E"/>
    <w:rsid w:val="00B6101B"/>
    <w:rsid w:val="00B63DBE"/>
    <w:rsid w:val="00B6601B"/>
    <w:rsid w:val="00B668EA"/>
    <w:rsid w:val="00B72C28"/>
    <w:rsid w:val="00B76D65"/>
    <w:rsid w:val="00B772CA"/>
    <w:rsid w:val="00B77EF0"/>
    <w:rsid w:val="00B82525"/>
    <w:rsid w:val="00B94F8A"/>
    <w:rsid w:val="00B97DF8"/>
    <w:rsid w:val="00BA7479"/>
    <w:rsid w:val="00BB4584"/>
    <w:rsid w:val="00BC1D19"/>
    <w:rsid w:val="00BC5595"/>
    <w:rsid w:val="00BD2FBF"/>
    <w:rsid w:val="00BD4A31"/>
    <w:rsid w:val="00BD7CBC"/>
    <w:rsid w:val="00BE6596"/>
    <w:rsid w:val="00BF065E"/>
    <w:rsid w:val="00BF63D2"/>
    <w:rsid w:val="00C035A3"/>
    <w:rsid w:val="00C071FE"/>
    <w:rsid w:val="00C07932"/>
    <w:rsid w:val="00C159C1"/>
    <w:rsid w:val="00C1614B"/>
    <w:rsid w:val="00C244AB"/>
    <w:rsid w:val="00C255EA"/>
    <w:rsid w:val="00C31EC9"/>
    <w:rsid w:val="00C36760"/>
    <w:rsid w:val="00C47AA7"/>
    <w:rsid w:val="00C54D1B"/>
    <w:rsid w:val="00C56E16"/>
    <w:rsid w:val="00C709FD"/>
    <w:rsid w:val="00C72CF4"/>
    <w:rsid w:val="00C767B9"/>
    <w:rsid w:val="00C80691"/>
    <w:rsid w:val="00C91805"/>
    <w:rsid w:val="00CA4213"/>
    <w:rsid w:val="00CB1FB4"/>
    <w:rsid w:val="00CB39E7"/>
    <w:rsid w:val="00CB6EB1"/>
    <w:rsid w:val="00CC2113"/>
    <w:rsid w:val="00CD1A17"/>
    <w:rsid w:val="00CE47E3"/>
    <w:rsid w:val="00CE563D"/>
    <w:rsid w:val="00CE6A58"/>
    <w:rsid w:val="00CF7667"/>
    <w:rsid w:val="00D00F1E"/>
    <w:rsid w:val="00D075BB"/>
    <w:rsid w:val="00D15B89"/>
    <w:rsid w:val="00D210B8"/>
    <w:rsid w:val="00D215AC"/>
    <w:rsid w:val="00D227BE"/>
    <w:rsid w:val="00D25CD3"/>
    <w:rsid w:val="00D31A57"/>
    <w:rsid w:val="00D3495E"/>
    <w:rsid w:val="00D41C3C"/>
    <w:rsid w:val="00D442CA"/>
    <w:rsid w:val="00D52203"/>
    <w:rsid w:val="00D57087"/>
    <w:rsid w:val="00D61A99"/>
    <w:rsid w:val="00D62129"/>
    <w:rsid w:val="00D65A3C"/>
    <w:rsid w:val="00D842F0"/>
    <w:rsid w:val="00D8519D"/>
    <w:rsid w:val="00D85906"/>
    <w:rsid w:val="00D860D3"/>
    <w:rsid w:val="00D86387"/>
    <w:rsid w:val="00D91C64"/>
    <w:rsid w:val="00D94B9A"/>
    <w:rsid w:val="00DA246F"/>
    <w:rsid w:val="00DA2686"/>
    <w:rsid w:val="00DA34F8"/>
    <w:rsid w:val="00DB36B2"/>
    <w:rsid w:val="00DB76F9"/>
    <w:rsid w:val="00DC1517"/>
    <w:rsid w:val="00DC29E7"/>
    <w:rsid w:val="00DC4985"/>
    <w:rsid w:val="00DC68F0"/>
    <w:rsid w:val="00DC7AC3"/>
    <w:rsid w:val="00DD44E3"/>
    <w:rsid w:val="00DD4CA4"/>
    <w:rsid w:val="00DD5010"/>
    <w:rsid w:val="00DD77FD"/>
    <w:rsid w:val="00DE052F"/>
    <w:rsid w:val="00DE7CE6"/>
    <w:rsid w:val="00DF3362"/>
    <w:rsid w:val="00DF5955"/>
    <w:rsid w:val="00E054C5"/>
    <w:rsid w:val="00E07AE5"/>
    <w:rsid w:val="00E30D8F"/>
    <w:rsid w:val="00E36BCE"/>
    <w:rsid w:val="00E43660"/>
    <w:rsid w:val="00E43CE5"/>
    <w:rsid w:val="00E600D8"/>
    <w:rsid w:val="00E71B3A"/>
    <w:rsid w:val="00E72108"/>
    <w:rsid w:val="00E7535B"/>
    <w:rsid w:val="00E867EA"/>
    <w:rsid w:val="00E94830"/>
    <w:rsid w:val="00EA721E"/>
    <w:rsid w:val="00EB0728"/>
    <w:rsid w:val="00EB4922"/>
    <w:rsid w:val="00EB7EA5"/>
    <w:rsid w:val="00EC3A5C"/>
    <w:rsid w:val="00EC3B74"/>
    <w:rsid w:val="00EC5C56"/>
    <w:rsid w:val="00EC667B"/>
    <w:rsid w:val="00ED0035"/>
    <w:rsid w:val="00ED1A5D"/>
    <w:rsid w:val="00ED419C"/>
    <w:rsid w:val="00ED6CFA"/>
    <w:rsid w:val="00EE12AE"/>
    <w:rsid w:val="00EE364A"/>
    <w:rsid w:val="00EE6A9A"/>
    <w:rsid w:val="00EF6A37"/>
    <w:rsid w:val="00F04F96"/>
    <w:rsid w:val="00F208DC"/>
    <w:rsid w:val="00F23500"/>
    <w:rsid w:val="00F24975"/>
    <w:rsid w:val="00F3124B"/>
    <w:rsid w:val="00F368E2"/>
    <w:rsid w:val="00F42007"/>
    <w:rsid w:val="00F54D14"/>
    <w:rsid w:val="00F628E0"/>
    <w:rsid w:val="00F65A5B"/>
    <w:rsid w:val="00F815F1"/>
    <w:rsid w:val="00F90078"/>
    <w:rsid w:val="00F966FA"/>
    <w:rsid w:val="00F9754E"/>
    <w:rsid w:val="00FA36BD"/>
    <w:rsid w:val="00FA4744"/>
    <w:rsid w:val="00FA5FE1"/>
    <w:rsid w:val="00FB324D"/>
    <w:rsid w:val="00FB61E9"/>
    <w:rsid w:val="00FD442F"/>
    <w:rsid w:val="00FD586C"/>
    <w:rsid w:val="00FE1C60"/>
    <w:rsid w:val="00FE1EA7"/>
    <w:rsid w:val="00FE2C08"/>
    <w:rsid w:val="00FE3160"/>
    <w:rsid w:val="00FE3702"/>
    <w:rsid w:val="00FE5FBC"/>
    <w:rsid w:val="00FE6386"/>
    <w:rsid w:val="00FF7E2F"/>
  </w:rsids>
  <m:mathPr>
    <m:mathFont m:val="Cambria Math"/>
    <m:brkBin m:val="before"/>
    <m:brkBinSub m:val="--"/>
    <m:smallFrac m:val="0"/>
    <m:dispDef/>
    <m:lMargin m:val="0"/>
    <m:rMargin m:val="0"/>
    <m:defJc m:val="centerGroup"/>
    <m:wrapIndent m:val="1440"/>
    <m:intLim m:val="subSup"/>
    <m:naryLim m:val="undOvr"/>
  </m:mathPr>
  <w:themeFontLang w:val="es-ES_tradnl"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1D87BB"/>
  <w15:docId w15:val="{9FB972BF-DF11-49B5-8942-60CC4275D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val="es-ES" w:eastAsia="es-ES_tradnl"/>
    </w:rPr>
  </w:style>
  <w:style w:type="paragraph" w:styleId="Encabezado">
    <w:name w:val="header"/>
    <w:basedOn w:val="Normal"/>
    <w:link w:val="EncabezadoCar"/>
    <w:uiPriority w:val="99"/>
    <w:unhideWhenUsed/>
    <w:rsid w:val="00DD4CA4"/>
    <w:pPr>
      <w:tabs>
        <w:tab w:val="center" w:pos="4252"/>
        <w:tab w:val="right" w:pos="8504"/>
      </w:tabs>
    </w:pPr>
  </w:style>
  <w:style w:type="character" w:customStyle="1" w:styleId="EncabezadoCar">
    <w:name w:val="Encabezado Car"/>
    <w:basedOn w:val="Fuentedeprrafopredeter"/>
    <w:link w:val="Encabezado"/>
    <w:uiPriority w:val="99"/>
    <w:rsid w:val="00DD4CA4"/>
  </w:style>
  <w:style w:type="paragraph" w:styleId="Piedepgina">
    <w:name w:val="footer"/>
    <w:basedOn w:val="Normal"/>
    <w:link w:val="PiedepginaCar"/>
    <w:uiPriority w:val="99"/>
    <w:unhideWhenUsed/>
    <w:rsid w:val="00DD4CA4"/>
    <w:pPr>
      <w:tabs>
        <w:tab w:val="center" w:pos="4252"/>
        <w:tab w:val="right" w:pos="8504"/>
      </w:tabs>
    </w:pPr>
  </w:style>
  <w:style w:type="character" w:customStyle="1" w:styleId="PiedepginaCar">
    <w:name w:val="Pie de página Car"/>
    <w:basedOn w:val="Fuentedeprrafopredeter"/>
    <w:link w:val="Piedepgina"/>
    <w:uiPriority w:val="99"/>
    <w:rsid w:val="00DD4CA4"/>
  </w:style>
  <w:style w:type="character" w:styleId="Hipervnculo">
    <w:name w:val="Hyperlink"/>
    <w:basedOn w:val="Fuentedeprrafopredeter"/>
    <w:uiPriority w:val="99"/>
    <w:unhideWhenUsed/>
    <w:rsid w:val="00DC7AC3"/>
    <w:rPr>
      <w:color w:val="0000FF"/>
      <w:u w:val="single"/>
    </w:rPr>
  </w:style>
  <w:style w:type="paragraph" w:styleId="Prrafodelista">
    <w:name w:val="List Paragraph"/>
    <w:basedOn w:val="Normal"/>
    <w:uiPriority w:val="34"/>
    <w:qFormat/>
    <w:rsid w:val="005029E9"/>
    <w:pPr>
      <w:ind w:left="720"/>
      <w:contextualSpacing/>
    </w:pPr>
  </w:style>
  <w:style w:type="table" w:customStyle="1" w:styleId="Tabladecuadrcula5oscura-nfasis11">
    <w:name w:val="Tabla de cuadrícula 5 oscura - Énfasis 11"/>
    <w:basedOn w:val="Tablanormal"/>
    <w:uiPriority w:val="50"/>
    <w:rsid w:val="00753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Refdecomentario">
    <w:name w:val="annotation reference"/>
    <w:basedOn w:val="Fuentedeprrafopredeter"/>
    <w:uiPriority w:val="99"/>
    <w:semiHidden/>
    <w:unhideWhenUsed/>
    <w:rsid w:val="00964BED"/>
    <w:rPr>
      <w:sz w:val="16"/>
      <w:szCs w:val="16"/>
    </w:rPr>
  </w:style>
  <w:style w:type="paragraph" w:styleId="Textocomentario">
    <w:name w:val="annotation text"/>
    <w:basedOn w:val="Normal"/>
    <w:link w:val="TextocomentarioCar"/>
    <w:uiPriority w:val="99"/>
    <w:semiHidden/>
    <w:unhideWhenUsed/>
    <w:rsid w:val="00964BED"/>
    <w:rPr>
      <w:sz w:val="20"/>
      <w:szCs w:val="20"/>
    </w:rPr>
  </w:style>
  <w:style w:type="character" w:customStyle="1" w:styleId="TextocomentarioCar">
    <w:name w:val="Texto comentario Car"/>
    <w:basedOn w:val="Fuentedeprrafopredeter"/>
    <w:link w:val="Textocomentario"/>
    <w:uiPriority w:val="99"/>
    <w:semiHidden/>
    <w:rsid w:val="00964BED"/>
    <w:rPr>
      <w:sz w:val="20"/>
      <w:szCs w:val="20"/>
    </w:rPr>
  </w:style>
  <w:style w:type="character" w:styleId="Mencinsinresolver">
    <w:name w:val="Unresolved Mention"/>
    <w:basedOn w:val="Fuentedeprrafopredeter"/>
    <w:uiPriority w:val="99"/>
    <w:semiHidden/>
    <w:unhideWhenUsed/>
    <w:rsid w:val="00A70933"/>
    <w:rPr>
      <w:color w:val="605E5C"/>
      <w:shd w:val="clear" w:color="auto" w:fill="E1DFDD"/>
    </w:rPr>
  </w:style>
  <w:style w:type="table" w:styleId="Tablaconcuadrcula">
    <w:name w:val="Table Grid"/>
    <w:basedOn w:val="Tablanormal"/>
    <w:uiPriority w:val="39"/>
    <w:rsid w:val="00BD4A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E5FB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E5FBC"/>
    <w:rPr>
      <w:rFonts w:ascii="Segoe UI" w:hAnsi="Segoe UI" w:cs="Segoe UI"/>
      <w:sz w:val="18"/>
      <w:szCs w:val="18"/>
    </w:rPr>
  </w:style>
  <w:style w:type="character" w:styleId="Hipervnculovisitado">
    <w:name w:val="FollowedHyperlink"/>
    <w:basedOn w:val="Fuentedeprrafopredeter"/>
    <w:uiPriority w:val="99"/>
    <w:semiHidden/>
    <w:unhideWhenUsed/>
    <w:rsid w:val="0080247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561410">
      <w:bodyDiv w:val="1"/>
      <w:marLeft w:val="0"/>
      <w:marRight w:val="0"/>
      <w:marTop w:val="0"/>
      <w:marBottom w:val="0"/>
      <w:divBdr>
        <w:top w:val="none" w:sz="0" w:space="0" w:color="auto"/>
        <w:left w:val="none" w:sz="0" w:space="0" w:color="auto"/>
        <w:bottom w:val="none" w:sz="0" w:space="0" w:color="auto"/>
        <w:right w:val="none" w:sz="0" w:space="0" w:color="auto"/>
      </w:divBdr>
    </w:div>
    <w:div w:id="112555601">
      <w:bodyDiv w:val="1"/>
      <w:marLeft w:val="0"/>
      <w:marRight w:val="0"/>
      <w:marTop w:val="0"/>
      <w:marBottom w:val="0"/>
      <w:divBdr>
        <w:top w:val="none" w:sz="0" w:space="0" w:color="auto"/>
        <w:left w:val="none" w:sz="0" w:space="0" w:color="auto"/>
        <w:bottom w:val="none" w:sz="0" w:space="0" w:color="auto"/>
        <w:right w:val="none" w:sz="0" w:space="0" w:color="auto"/>
      </w:divBdr>
    </w:div>
    <w:div w:id="270213298">
      <w:bodyDiv w:val="1"/>
      <w:marLeft w:val="0"/>
      <w:marRight w:val="0"/>
      <w:marTop w:val="0"/>
      <w:marBottom w:val="0"/>
      <w:divBdr>
        <w:top w:val="none" w:sz="0" w:space="0" w:color="auto"/>
        <w:left w:val="none" w:sz="0" w:space="0" w:color="auto"/>
        <w:bottom w:val="none" w:sz="0" w:space="0" w:color="auto"/>
        <w:right w:val="none" w:sz="0" w:space="0" w:color="auto"/>
      </w:divBdr>
    </w:div>
    <w:div w:id="1057171911">
      <w:bodyDiv w:val="1"/>
      <w:marLeft w:val="0"/>
      <w:marRight w:val="0"/>
      <w:marTop w:val="0"/>
      <w:marBottom w:val="0"/>
      <w:divBdr>
        <w:top w:val="none" w:sz="0" w:space="0" w:color="auto"/>
        <w:left w:val="none" w:sz="0" w:space="0" w:color="auto"/>
        <w:bottom w:val="none" w:sz="0" w:space="0" w:color="auto"/>
        <w:right w:val="none" w:sz="0" w:space="0" w:color="auto"/>
      </w:divBdr>
    </w:div>
    <w:div w:id="1126311706">
      <w:bodyDiv w:val="1"/>
      <w:marLeft w:val="0"/>
      <w:marRight w:val="0"/>
      <w:marTop w:val="0"/>
      <w:marBottom w:val="0"/>
      <w:divBdr>
        <w:top w:val="none" w:sz="0" w:space="0" w:color="auto"/>
        <w:left w:val="none" w:sz="0" w:space="0" w:color="auto"/>
        <w:bottom w:val="none" w:sz="0" w:space="0" w:color="auto"/>
        <w:right w:val="none" w:sz="0" w:space="0" w:color="auto"/>
      </w:divBdr>
    </w:div>
    <w:div w:id="1237083779">
      <w:bodyDiv w:val="1"/>
      <w:marLeft w:val="0"/>
      <w:marRight w:val="0"/>
      <w:marTop w:val="0"/>
      <w:marBottom w:val="0"/>
      <w:divBdr>
        <w:top w:val="none" w:sz="0" w:space="0" w:color="auto"/>
        <w:left w:val="none" w:sz="0" w:space="0" w:color="auto"/>
        <w:bottom w:val="none" w:sz="0" w:space="0" w:color="auto"/>
        <w:right w:val="none" w:sz="0" w:space="0" w:color="auto"/>
      </w:divBdr>
    </w:div>
    <w:div w:id="1272080809">
      <w:bodyDiv w:val="1"/>
      <w:marLeft w:val="0"/>
      <w:marRight w:val="0"/>
      <w:marTop w:val="0"/>
      <w:marBottom w:val="0"/>
      <w:divBdr>
        <w:top w:val="none" w:sz="0" w:space="0" w:color="auto"/>
        <w:left w:val="none" w:sz="0" w:space="0" w:color="auto"/>
        <w:bottom w:val="none" w:sz="0" w:space="0" w:color="auto"/>
        <w:right w:val="none" w:sz="0" w:space="0" w:color="auto"/>
      </w:divBdr>
    </w:div>
    <w:div w:id="1348946230">
      <w:bodyDiv w:val="1"/>
      <w:marLeft w:val="0"/>
      <w:marRight w:val="0"/>
      <w:marTop w:val="0"/>
      <w:marBottom w:val="0"/>
      <w:divBdr>
        <w:top w:val="none" w:sz="0" w:space="0" w:color="auto"/>
        <w:left w:val="none" w:sz="0" w:space="0" w:color="auto"/>
        <w:bottom w:val="none" w:sz="0" w:space="0" w:color="auto"/>
        <w:right w:val="none" w:sz="0" w:space="0" w:color="auto"/>
      </w:divBdr>
    </w:div>
    <w:div w:id="1592158257">
      <w:bodyDiv w:val="1"/>
      <w:marLeft w:val="0"/>
      <w:marRight w:val="0"/>
      <w:marTop w:val="0"/>
      <w:marBottom w:val="0"/>
      <w:divBdr>
        <w:top w:val="none" w:sz="0" w:space="0" w:color="auto"/>
        <w:left w:val="none" w:sz="0" w:space="0" w:color="auto"/>
        <w:bottom w:val="none" w:sz="0" w:space="0" w:color="auto"/>
        <w:right w:val="none" w:sz="0" w:space="0" w:color="auto"/>
      </w:divBdr>
    </w:div>
    <w:div w:id="1903757828">
      <w:bodyDiv w:val="1"/>
      <w:marLeft w:val="0"/>
      <w:marRight w:val="0"/>
      <w:marTop w:val="0"/>
      <w:marBottom w:val="0"/>
      <w:divBdr>
        <w:top w:val="none" w:sz="0" w:space="0" w:color="auto"/>
        <w:left w:val="none" w:sz="0" w:space="0" w:color="auto"/>
        <w:bottom w:val="none" w:sz="0" w:space="0" w:color="auto"/>
        <w:right w:val="none" w:sz="0" w:space="0" w:color="auto"/>
      </w:divBdr>
    </w:div>
    <w:div w:id="1945570550">
      <w:bodyDiv w:val="1"/>
      <w:marLeft w:val="0"/>
      <w:marRight w:val="0"/>
      <w:marTop w:val="0"/>
      <w:marBottom w:val="0"/>
      <w:divBdr>
        <w:top w:val="none" w:sz="0" w:space="0" w:color="auto"/>
        <w:left w:val="none" w:sz="0" w:space="0" w:color="auto"/>
        <w:bottom w:val="none" w:sz="0" w:space="0" w:color="auto"/>
        <w:right w:val="none" w:sz="0" w:space="0" w:color="auto"/>
      </w:divBdr>
    </w:div>
    <w:div w:id="2017682782">
      <w:bodyDiv w:val="1"/>
      <w:marLeft w:val="0"/>
      <w:marRight w:val="0"/>
      <w:marTop w:val="0"/>
      <w:marBottom w:val="0"/>
      <w:divBdr>
        <w:top w:val="none" w:sz="0" w:space="0" w:color="auto"/>
        <w:left w:val="none" w:sz="0" w:space="0" w:color="auto"/>
        <w:bottom w:val="none" w:sz="0" w:space="0" w:color="auto"/>
        <w:right w:val="none" w:sz="0" w:space="0" w:color="auto"/>
      </w:divBdr>
    </w:div>
    <w:div w:id="207724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otocasa.es" TargetMode="External"/><Relationship Id="rId18" Type="http://schemas.openxmlformats.org/officeDocument/2006/relationships/hyperlink" Target="https://www.fotocasa.es" TargetMode="External"/><Relationship Id="rId26" Type="http://schemas.openxmlformats.org/officeDocument/2006/relationships/hyperlink" Target="https://motos.coches.net/" TargetMode="External"/><Relationship Id="rId3" Type="http://schemas.openxmlformats.org/officeDocument/2006/relationships/styles" Target="styles.xml"/><Relationship Id="rId21" Type="http://schemas.openxmlformats.org/officeDocument/2006/relationships/hyperlink" Target="https://www.fotocasa.es/indice/" TargetMode="External"/><Relationship Id="rId7" Type="http://schemas.openxmlformats.org/officeDocument/2006/relationships/endnotes" Target="endnotes.xml"/><Relationship Id="rId12" Type="http://schemas.openxmlformats.org/officeDocument/2006/relationships/hyperlink" Target="https://research.fotocasa.es/medio-ano-de-pandemia-impacto-en-el-sector-inmobiliario/" TargetMode="External"/><Relationship Id="rId17" Type="http://schemas.openxmlformats.org/officeDocument/2006/relationships/image" Target="media/image5.png"/><Relationship Id="rId25" Type="http://schemas.openxmlformats.org/officeDocument/2006/relationships/hyperlink" Target="https://www.coches.ne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research.fotocasa.es/" TargetMode="External"/><Relationship Id="rId20" Type="http://schemas.openxmlformats.org/officeDocument/2006/relationships/image" Target="media/image7.png"/><Relationship Id="rId29" Type="http://schemas.openxmlformats.org/officeDocument/2006/relationships/hyperlink" Target="mailto:comunicacion@fotocasa.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search.fotocasa.es/" TargetMode="External"/><Relationship Id="rId24" Type="http://schemas.openxmlformats.org/officeDocument/2006/relationships/hyperlink" Target="https://www.infojobs.net/"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www.fotocasa.es/" TargetMode="External"/><Relationship Id="rId28" Type="http://schemas.openxmlformats.org/officeDocument/2006/relationships/hyperlink" Target="mailto:rtorne@llorenteycuenca.com" TargetMode="External"/><Relationship Id="rId10" Type="http://schemas.openxmlformats.org/officeDocument/2006/relationships/hyperlink" Target="http://www.fotocasa.es" TargetMode="External"/><Relationship Id="rId19" Type="http://schemas.openxmlformats.org/officeDocument/2006/relationships/image" Target="media/image6.pn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png"/><Relationship Id="rId22" Type="http://schemas.openxmlformats.org/officeDocument/2006/relationships/hyperlink" Target="https://www.fotocasa.es/es/quienes-somos/" TargetMode="External"/><Relationship Id="rId27" Type="http://schemas.openxmlformats.org/officeDocument/2006/relationships/hyperlink" Target="http://prensa.fotocasa.es" TargetMode="External"/><Relationship Id="rId30" Type="http://schemas.openxmlformats.org/officeDocument/2006/relationships/hyperlink" Target="mailto:emerino@llorenteycuenca.com" TargetMode="External"/><Relationship Id="rId8"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BFBC09-2AA0-4378-A83A-7E269E933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748</TotalTime>
  <Pages>6</Pages>
  <Words>1492</Words>
  <Characters>8211</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 Urrea Rodriguez</dc:creator>
  <cp:lastModifiedBy>Anaïs López García</cp:lastModifiedBy>
  <cp:revision>46</cp:revision>
  <cp:lastPrinted>2021-03-01T18:03:00Z</cp:lastPrinted>
  <dcterms:created xsi:type="dcterms:W3CDTF">2021-02-21T18:54:00Z</dcterms:created>
  <dcterms:modified xsi:type="dcterms:W3CDTF">2021-03-07T11:14:00Z</dcterms:modified>
</cp:coreProperties>
</file>