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8701" w14:textId="77777777" w:rsidR="00C43534" w:rsidRDefault="009D2A88">
      <w:pPr>
        <w:ind w:right="-574"/>
      </w:pPr>
      <w:r>
        <w:rPr>
          <w:noProof/>
        </w:rPr>
        <w:drawing>
          <wp:anchor distT="0" distB="0" distL="114300" distR="114300" simplePos="0" relativeHeight="251658240" behindDoc="0" locked="0" layoutInCell="1" hidden="0" allowOverlap="1" wp14:anchorId="7B000650" wp14:editId="5D940BEE">
            <wp:simplePos x="0" y="0"/>
            <wp:positionH relativeFrom="column">
              <wp:posOffset>4076065</wp:posOffset>
            </wp:positionH>
            <wp:positionV relativeFrom="paragraph">
              <wp:posOffset>-473709</wp:posOffset>
            </wp:positionV>
            <wp:extent cx="2465949" cy="668401"/>
            <wp:effectExtent l="0" t="0" r="0" b="0"/>
            <wp:wrapNone/>
            <wp:docPr id="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A6ADE9B" wp14:editId="30EAB2BB">
            <wp:simplePos x="0" y="0"/>
            <wp:positionH relativeFrom="column">
              <wp:posOffset>-619759</wp:posOffset>
            </wp:positionH>
            <wp:positionV relativeFrom="paragraph">
              <wp:posOffset>-538479</wp:posOffset>
            </wp:positionV>
            <wp:extent cx="1748155" cy="400050"/>
            <wp:effectExtent l="0" t="0" r="0" b="0"/>
            <wp:wrapNone/>
            <wp:docPr id="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8155" cy="4000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6D78248" wp14:editId="04ADCF8A">
            <wp:simplePos x="0" y="0"/>
            <wp:positionH relativeFrom="column">
              <wp:posOffset>-508634</wp:posOffset>
            </wp:positionH>
            <wp:positionV relativeFrom="paragraph">
              <wp:posOffset>0</wp:posOffset>
            </wp:positionV>
            <wp:extent cx="1285875" cy="774065"/>
            <wp:effectExtent l="0" t="0" r="0" b="0"/>
            <wp:wrapSquare wrapText="bothSides" distT="0" distB="0" distL="114300" distR="114300"/>
            <wp:docPr id="94"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0"/>
                    <a:srcRect/>
                    <a:stretch>
                      <a:fillRect/>
                    </a:stretch>
                  </pic:blipFill>
                  <pic:spPr>
                    <a:xfrm>
                      <a:off x="0" y="0"/>
                      <a:ext cx="1285875" cy="774065"/>
                    </a:xfrm>
                    <a:prstGeom prst="rect">
                      <a:avLst/>
                    </a:prstGeom>
                    <a:ln/>
                  </pic:spPr>
                </pic:pic>
              </a:graphicData>
            </a:graphic>
          </wp:anchor>
        </w:drawing>
      </w:r>
    </w:p>
    <w:p w14:paraId="2A90EE0F" w14:textId="77777777" w:rsidR="00C43534" w:rsidRDefault="00C43534">
      <w:pPr>
        <w:ind w:right="-574"/>
        <w:jc w:val="right"/>
        <w:rPr>
          <w:rFonts w:ascii="National" w:eastAsia="National" w:hAnsi="National" w:cs="National"/>
          <w:color w:val="303AB2"/>
          <w:sz w:val="36"/>
          <w:szCs w:val="36"/>
        </w:rPr>
      </w:pPr>
    </w:p>
    <w:p w14:paraId="15096DE0" w14:textId="77777777" w:rsidR="00C43534" w:rsidRDefault="00C43534">
      <w:pPr>
        <w:ind w:right="-574"/>
        <w:jc w:val="right"/>
        <w:rPr>
          <w:rFonts w:ascii="National" w:eastAsia="National" w:hAnsi="National" w:cs="National"/>
          <w:color w:val="303AB2"/>
          <w:sz w:val="36"/>
          <w:szCs w:val="36"/>
        </w:rPr>
      </w:pPr>
    </w:p>
    <w:p w14:paraId="25C8EC3D" w14:textId="77777777" w:rsidR="00C43534" w:rsidRDefault="00C43534">
      <w:pPr>
        <w:spacing w:line="276" w:lineRule="auto"/>
        <w:ind w:right="-574"/>
        <w:jc w:val="center"/>
        <w:rPr>
          <w:rFonts w:ascii="National" w:eastAsia="National" w:hAnsi="National" w:cs="National"/>
          <w:b/>
          <w:color w:val="1DBDC5"/>
          <w:sz w:val="30"/>
          <w:szCs w:val="30"/>
        </w:rPr>
      </w:pPr>
    </w:p>
    <w:p w14:paraId="281BAD0A" w14:textId="77777777" w:rsidR="00C43534" w:rsidRDefault="009D2A88">
      <w:pPr>
        <w:pBdr>
          <w:top w:val="nil"/>
          <w:left w:val="nil"/>
          <w:bottom w:val="nil"/>
          <w:right w:val="nil"/>
          <w:between w:val="nil"/>
        </w:pBdr>
        <w:spacing w:line="276" w:lineRule="auto"/>
        <w:ind w:left="284"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El 69% de los propietarios piensa que debido a la pandemia es más seguro el alquiler residencial que el turístico</w:t>
      </w:r>
    </w:p>
    <w:p w14:paraId="48CA1A0C" w14:textId="77777777" w:rsidR="00C43534" w:rsidRDefault="00C43534">
      <w:pPr>
        <w:pBdr>
          <w:top w:val="nil"/>
          <w:left w:val="nil"/>
          <w:bottom w:val="nil"/>
          <w:right w:val="nil"/>
          <w:between w:val="nil"/>
        </w:pBdr>
        <w:spacing w:line="276" w:lineRule="auto"/>
        <w:ind w:left="284" w:right="-574"/>
        <w:jc w:val="center"/>
        <w:rPr>
          <w:rFonts w:ascii="Open Sans" w:eastAsia="Open Sans" w:hAnsi="Open Sans" w:cs="Open Sans"/>
          <w:color w:val="000000"/>
          <w:sz w:val="20"/>
          <w:szCs w:val="20"/>
        </w:rPr>
      </w:pPr>
    </w:p>
    <w:p w14:paraId="0C5607CB" w14:textId="77777777" w:rsidR="00C43534" w:rsidRDefault="009D2A8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rPr>
        <w:t>En estos momentos, el 84% de los alquileres se destinan al mercado residencial y solo el 18% restante al vacacional</w:t>
      </w:r>
      <w:r>
        <w:rPr>
          <w:rFonts w:ascii="Open Sans" w:eastAsia="Open Sans" w:hAnsi="Open Sans" w:cs="Open Sans"/>
          <w:color w:val="000000"/>
          <w:sz w:val="22"/>
          <w:szCs w:val="22"/>
        </w:rPr>
        <w:t xml:space="preserve"> </w:t>
      </w:r>
    </w:p>
    <w:p w14:paraId="5B75AA85" w14:textId="77777777" w:rsidR="00C43534" w:rsidRDefault="009D2A8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Los propietarios piensan que la pandemia y las medidas restrictivas lanzadas por las administraciones públicas contra los alquileres turísticos están desincentivando este tipo de arrendamientos</w:t>
      </w:r>
    </w:p>
    <w:p w14:paraId="4C1B9DDC" w14:textId="77777777" w:rsidR="00C43534" w:rsidRDefault="009D2A8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El 38% de los propietarios que destinan su vivienda al alquiler turístico definiría los actuales precios como muy altos</w:t>
      </w:r>
    </w:p>
    <w:p w14:paraId="5A83F030" w14:textId="77777777" w:rsidR="00C43534" w:rsidRDefault="00C43534">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2A25787" w14:textId="77777777" w:rsidR="00C43534" w:rsidRDefault="009D2A88">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22 de abril de 2021</w:t>
      </w:r>
    </w:p>
    <w:p w14:paraId="790493B5" w14:textId="77777777" w:rsidR="00C43534" w:rsidRDefault="009D2A88">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pandemia de coronavirus ha golpeado con fuerza a todos los sectores económicos y, sin duda, ha causado estragos en el alquiler turístico. De hecho, el 69% de los arrendadores españoles opina que debido a la situación epidemiológica actual es más seguro el alquiler residencial que el turístico. </w:t>
      </w:r>
      <w:r>
        <w:rPr>
          <w:rFonts w:ascii="Open Sans" w:eastAsia="Open Sans" w:hAnsi="Open Sans" w:cs="Open Sans"/>
          <w:sz w:val="22"/>
          <w:szCs w:val="22"/>
          <w:highlight w:val="white"/>
        </w:rPr>
        <w:t>Así lo reflejan los datos del informe “</w:t>
      </w:r>
      <w:hyperlink r:id="rId11">
        <w:r>
          <w:rPr>
            <w:rFonts w:ascii="Open Sans" w:eastAsia="Open Sans" w:hAnsi="Open Sans" w:cs="Open Sans"/>
            <w:b/>
            <w:i/>
            <w:color w:val="0000FF"/>
            <w:highlight w:val="white"/>
            <w:u w:val="single"/>
          </w:rPr>
          <w:t>Radiografía del arrendador en España. ¿Cómo afectarían las medidas intervencionistas en el mercado del alquiler?</w:t>
        </w:r>
      </w:hyperlink>
      <w:r>
        <w:rPr>
          <w:rFonts w:ascii="Open Sans" w:eastAsia="Open Sans" w:hAnsi="Open Sans" w:cs="Open Sans"/>
          <w:b/>
          <w:i/>
          <w:highlight w:val="white"/>
        </w:rPr>
        <w:t>”</w:t>
      </w:r>
      <w:r>
        <w:rPr>
          <w:rFonts w:ascii="Open Sans" w:eastAsia="Open Sans" w:hAnsi="Open Sans" w:cs="Open Sans"/>
          <w:sz w:val="22"/>
          <w:szCs w:val="22"/>
          <w:highlight w:val="white"/>
        </w:rPr>
        <w:t>, realizado por </w:t>
      </w:r>
      <w:hyperlink r:id="rId12">
        <w:r>
          <w:rPr>
            <w:rFonts w:ascii="Open Sans" w:eastAsia="Open Sans" w:hAnsi="Open Sans" w:cs="Open Sans"/>
            <w:b/>
            <w:color w:val="0000FF"/>
            <w:sz w:val="22"/>
            <w:szCs w:val="22"/>
            <w:highlight w:val="white"/>
            <w:u w:val="single"/>
          </w:rPr>
          <w:t>Fotocasa</w:t>
        </w:r>
      </w:hyperlink>
      <w:r>
        <w:rPr>
          <w:rFonts w:ascii="Open Sans" w:eastAsia="Open Sans" w:hAnsi="Open Sans" w:cs="Open Sans"/>
          <w:b/>
          <w:sz w:val="22"/>
          <w:szCs w:val="22"/>
          <w:highlight w:val="white"/>
        </w:rPr>
        <w:t xml:space="preserve"> </w:t>
      </w:r>
      <w:r>
        <w:rPr>
          <w:rFonts w:ascii="Open Sans" w:eastAsia="Open Sans" w:hAnsi="Open Sans" w:cs="Open Sans"/>
          <w:sz w:val="22"/>
          <w:szCs w:val="22"/>
        </w:rPr>
        <w:t xml:space="preserve">y la </w:t>
      </w:r>
      <w:hyperlink r:id="rId13">
        <w:r>
          <w:rPr>
            <w:rFonts w:ascii="Open Sans" w:eastAsia="Open Sans" w:hAnsi="Open Sans" w:cs="Open Sans"/>
            <w:b/>
            <w:color w:val="0000FF"/>
            <w:u w:val="single"/>
          </w:rPr>
          <w:t>Agencia Negociadora del Alquiler</w:t>
        </w:r>
      </w:hyperlink>
      <w:r>
        <w:rPr>
          <w:rFonts w:ascii="Open Sans" w:eastAsia="Open Sans" w:hAnsi="Open Sans" w:cs="Open Sans"/>
          <w:b/>
          <w:color w:val="0000FF"/>
          <w:u w:val="single"/>
        </w:rPr>
        <w:t xml:space="preserve"> (ANA)</w:t>
      </w:r>
      <w:r>
        <w:rPr>
          <w:rFonts w:ascii="Open Sans" w:eastAsia="Open Sans" w:hAnsi="Open Sans" w:cs="Open Sans"/>
          <w:b/>
          <w:sz w:val="22"/>
          <w:szCs w:val="22"/>
          <w:highlight w:val="white"/>
        </w:rPr>
        <w:t xml:space="preserve">, </w:t>
      </w:r>
      <w:r>
        <w:rPr>
          <w:rFonts w:ascii="Open Sans" w:eastAsia="Open Sans" w:hAnsi="Open Sans" w:cs="Open Sans"/>
          <w:sz w:val="22"/>
          <w:szCs w:val="22"/>
          <w:highlight w:val="white"/>
        </w:rPr>
        <w:t xml:space="preserve">que busca analizar </w:t>
      </w:r>
      <w:r>
        <w:rPr>
          <w:rFonts w:ascii="Open Sans" w:eastAsia="Open Sans" w:hAnsi="Open Sans" w:cs="Open Sans"/>
          <w:sz w:val="22"/>
          <w:szCs w:val="22"/>
        </w:rPr>
        <w:t>y dar visibilidad a la percepción que los propietarios de viviendas en alquiler en España tienen sobre el mercado del alquiler y sobre la legislación actual.</w:t>
      </w:r>
    </w:p>
    <w:p w14:paraId="3FA37366" w14:textId="77777777" w:rsidR="00C43534" w:rsidRDefault="00C43534">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C8EF894"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línea con esta visión de los propietarios, el estudio “</w:t>
      </w:r>
      <w:hyperlink r:id="rId14">
        <w:r>
          <w:rPr>
            <w:rFonts w:ascii="Open Sans" w:eastAsia="Open Sans" w:hAnsi="Open Sans" w:cs="Open Sans"/>
            <w:b/>
            <w:color w:val="0000FF"/>
            <w:sz w:val="22"/>
            <w:szCs w:val="22"/>
            <w:u w:val="single"/>
          </w:rPr>
          <w:t>Impacto de la pandemia en el alquiler vacacional</w:t>
        </w:r>
      </w:hyperlink>
      <w:r>
        <w:rPr>
          <w:rFonts w:ascii="Open Sans" w:eastAsia="Open Sans" w:hAnsi="Open Sans" w:cs="Open Sans"/>
          <w:sz w:val="22"/>
          <w:szCs w:val="22"/>
        </w:rPr>
        <w:t xml:space="preserve">” de </w:t>
      </w:r>
      <w:hyperlink r:id="rId15">
        <w:r>
          <w:rPr>
            <w:rFonts w:ascii="Open Sans" w:eastAsia="Open Sans" w:hAnsi="Open Sans" w:cs="Open Sans"/>
            <w:b/>
            <w:color w:val="0000FF"/>
            <w:sz w:val="22"/>
            <w:szCs w:val="22"/>
            <w:highlight w:val="white"/>
            <w:u w:val="single"/>
          </w:rPr>
          <w:t>Fotocasa</w:t>
        </w:r>
      </w:hyperlink>
      <w:r>
        <w:rPr>
          <w:rFonts w:ascii="Open Sans" w:eastAsia="Open Sans" w:hAnsi="Open Sans" w:cs="Open Sans"/>
          <w:sz w:val="22"/>
          <w:szCs w:val="22"/>
        </w:rPr>
        <w:t xml:space="preserve"> ya revelaba que el 64% de los propietarios de pisos turísticos se habían pasado al alquiler residencial durante la pandemia.</w:t>
      </w:r>
    </w:p>
    <w:p w14:paraId="13E32E85" w14:textId="77777777" w:rsidR="00C43534" w:rsidRDefault="00C43534">
      <w:pPr>
        <w:spacing w:line="276" w:lineRule="auto"/>
        <w:ind w:right="-574"/>
        <w:jc w:val="both"/>
        <w:rPr>
          <w:rFonts w:ascii="Open Sans" w:eastAsia="Open Sans" w:hAnsi="Open Sans" w:cs="Open Sans"/>
          <w:sz w:val="22"/>
          <w:szCs w:val="22"/>
        </w:rPr>
      </w:pPr>
    </w:p>
    <w:p w14:paraId="0D7C5566"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presente informe examina también cómo los propietarios gestionan el alquiler de sus inmuebles y profundiza en sus motivaciones. En cuanto a la modalidad en la que alquilan su propiedad, el alquiler residencial tradicional despunta claramente sobre el alquiler turístico. El 84% de los alquileres se destinan a un uso residencial y solo el 18% restante a un alquiler vacacional.</w:t>
      </w:r>
    </w:p>
    <w:p w14:paraId="67EE1DC2"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“Hasta que el sector turístico no se recupere por completo, los propietarios apostarán por la seguridad y confianza a largo plazo que les ofrece el mercado residencial. Por lo que contaremos con gran oferta de vivienda en alquiler justamente donde más se necesita, en las zonas más tensionadas. Es labor de la Administración generar estabilidad en el mercado de las rentas para que los arrendadores continúen en el residencial, ayudando a incrementar el parque de vivienda en alquiler”, explica María Matos, directora de Estudios y Portavoz de </w:t>
      </w:r>
      <w:hyperlink r:id="rId16">
        <w:r>
          <w:rPr>
            <w:rFonts w:ascii="Open Sans" w:eastAsia="Open Sans" w:hAnsi="Open Sans" w:cs="Open Sans"/>
            <w:color w:val="0000FF"/>
            <w:sz w:val="22"/>
            <w:szCs w:val="22"/>
            <w:highlight w:val="white"/>
            <w:u w:val="single"/>
          </w:rPr>
          <w:t>Fotocasa</w:t>
        </w:r>
      </w:hyperlink>
      <w:r>
        <w:rPr>
          <w:rFonts w:ascii="Open Sans" w:eastAsia="Open Sans" w:hAnsi="Open Sans" w:cs="Open Sans"/>
          <w:sz w:val="22"/>
          <w:szCs w:val="22"/>
        </w:rPr>
        <w:t>.</w:t>
      </w:r>
    </w:p>
    <w:p w14:paraId="34F88427" w14:textId="595AF2B5" w:rsidR="00C43534" w:rsidRDefault="00C43534">
      <w:pPr>
        <w:spacing w:line="276" w:lineRule="auto"/>
        <w:ind w:right="-574"/>
        <w:jc w:val="both"/>
        <w:rPr>
          <w:rFonts w:ascii="Open Sans" w:eastAsia="Open Sans" w:hAnsi="Open Sans" w:cs="Open Sans"/>
          <w:sz w:val="22"/>
          <w:szCs w:val="22"/>
        </w:rPr>
      </w:pPr>
    </w:p>
    <w:p w14:paraId="623E7729" w14:textId="3B8E25FE" w:rsidR="00004CB9" w:rsidRPr="0003695A" w:rsidRDefault="00004CB9" w:rsidP="00004C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Sobre el alquiler turístico, la </w:t>
      </w:r>
      <w:hyperlink r:id="rId17">
        <w:r w:rsidRPr="0003695A">
          <w:rPr>
            <w:rFonts w:ascii="Open Sans" w:eastAsia="Open Sans" w:hAnsi="Open Sans" w:cs="Open Sans"/>
            <w:color w:val="0000FF"/>
            <w:sz w:val="22"/>
            <w:szCs w:val="22"/>
            <w:highlight w:val="white"/>
            <w:u w:val="single"/>
          </w:rPr>
          <w:t>Agencia Negociadora del Alquiler</w:t>
        </w:r>
      </w:hyperlink>
      <w:r w:rsidRPr="0003695A">
        <w:rPr>
          <w:rFonts w:ascii="Open Sans" w:eastAsia="Open Sans" w:hAnsi="Open Sans" w:cs="Open Sans"/>
          <w:color w:val="0000FF"/>
          <w:sz w:val="22"/>
          <w:szCs w:val="22"/>
          <w:highlight w:val="white"/>
          <w:u w:val="single"/>
        </w:rPr>
        <w:t xml:space="preserve"> (ANA),</w:t>
      </w:r>
      <w:r>
        <w:rPr>
          <w:rFonts w:ascii="Open Sans" w:eastAsia="Open Sans" w:hAnsi="Open Sans" w:cs="Open Sans"/>
          <w:b/>
          <w:sz w:val="22"/>
          <w:szCs w:val="22"/>
        </w:rPr>
        <w:t xml:space="preserve"> </w:t>
      </w:r>
      <w:r w:rsidRPr="00004CB9">
        <w:rPr>
          <w:rFonts w:ascii="Open Sans" w:eastAsia="Open Sans" w:hAnsi="Open Sans" w:cs="Open Sans"/>
          <w:bCs/>
          <w:sz w:val="22"/>
          <w:szCs w:val="22"/>
        </w:rPr>
        <w:t xml:space="preserve">ya advirtió a los arrendadores que </w:t>
      </w:r>
      <w:hyperlink r:id="rId18" w:history="1">
        <w:r w:rsidRPr="00004CB9">
          <w:rPr>
            <w:rStyle w:val="Hipervnculo"/>
            <w:rFonts w:ascii="Open Sans" w:eastAsia="Open Sans" w:hAnsi="Open Sans" w:cs="Open Sans"/>
            <w:bCs/>
            <w:sz w:val="22"/>
            <w:szCs w:val="22"/>
          </w:rPr>
          <w:t>el cambio de uso de una vivienda turística a residencial puede ser ilegal</w:t>
        </w:r>
      </w:hyperlink>
      <w:r>
        <w:rPr>
          <w:rFonts w:ascii="Open Sans" w:eastAsia="Open Sans" w:hAnsi="Open Sans" w:cs="Open Sans"/>
          <w:bCs/>
          <w:sz w:val="22"/>
          <w:szCs w:val="22"/>
        </w:rPr>
        <w:t xml:space="preserve">, </w:t>
      </w:r>
      <w:r w:rsidR="00EB1D72">
        <w:rPr>
          <w:rFonts w:ascii="Open Sans" w:eastAsia="Open Sans" w:hAnsi="Open Sans" w:cs="Open Sans"/>
          <w:bCs/>
          <w:sz w:val="22"/>
          <w:szCs w:val="22"/>
        </w:rPr>
        <w:t>si no se realiza un contrato con toda la legalidad. “S</w:t>
      </w:r>
      <w:r w:rsidRPr="0003695A">
        <w:rPr>
          <w:rFonts w:ascii="Open Sans" w:eastAsia="Open Sans" w:hAnsi="Open Sans" w:cs="Open Sans"/>
          <w:sz w:val="22"/>
          <w:szCs w:val="22"/>
        </w:rPr>
        <w:t>ería ilegal si no se acredita correctamente la temporalidad del arrendamiento y que los futuros inquilinos tienen su domicilio habitual en otra localidad. Sino se pudieran acreditar, estaríamos ante arrendamientos de vivienda</w:t>
      </w:r>
      <w:r w:rsidR="00D96431">
        <w:rPr>
          <w:rFonts w:ascii="Open Sans" w:eastAsia="Open Sans" w:hAnsi="Open Sans" w:cs="Open Sans"/>
          <w:sz w:val="22"/>
          <w:szCs w:val="22"/>
        </w:rPr>
        <w:t xml:space="preserve"> cuya </w:t>
      </w:r>
      <w:r w:rsidRPr="0003695A">
        <w:rPr>
          <w:rFonts w:ascii="Open Sans" w:eastAsia="Open Sans" w:hAnsi="Open Sans" w:cs="Open Sans"/>
          <w:sz w:val="22"/>
          <w:szCs w:val="22"/>
        </w:rPr>
        <w:t>duración, si el inquilino quiere, pueden llegar a alcanzar plazos de cumplimiento obligatorio de 5 a 7 años, en función de que los arrendadores de las viviendas sean personas físicas o jurídicas, por lo cual no se podrían recuperar las viviendas arrendadas al cabo del año</w:t>
      </w:r>
      <w:r w:rsidR="000E3F40">
        <w:rPr>
          <w:rFonts w:ascii="Open Sans" w:eastAsia="Open Sans" w:hAnsi="Open Sans" w:cs="Open Sans"/>
          <w:sz w:val="22"/>
          <w:szCs w:val="22"/>
        </w:rPr>
        <w:t xml:space="preserve">. El inquilino para demostrar el carácter de permanencia del alquiler que ocupa, solo tendría que acreditar que no tiene otra residencia habitual donde vivir, </w:t>
      </w:r>
      <w:r w:rsidRPr="0003695A">
        <w:rPr>
          <w:rFonts w:ascii="Open Sans" w:eastAsia="Open Sans" w:hAnsi="Open Sans" w:cs="Open Sans"/>
          <w:sz w:val="22"/>
          <w:szCs w:val="22"/>
        </w:rPr>
        <w:t xml:space="preserve">advierte </w:t>
      </w:r>
      <w:r w:rsidR="0003695A" w:rsidRPr="0003695A">
        <w:rPr>
          <w:rFonts w:ascii="Open Sans" w:eastAsia="Open Sans" w:hAnsi="Open Sans" w:cs="Open Sans"/>
          <w:sz w:val="22"/>
          <w:szCs w:val="22"/>
        </w:rPr>
        <w:t>José Ramón Zurdo</w:t>
      </w:r>
      <w:r w:rsidR="0003695A">
        <w:rPr>
          <w:rFonts w:ascii="Open Sans" w:eastAsia="Open Sans" w:hAnsi="Open Sans" w:cs="Open Sans"/>
          <w:sz w:val="22"/>
          <w:szCs w:val="22"/>
        </w:rPr>
        <w:t xml:space="preserve">, Director General de la </w:t>
      </w:r>
      <w:hyperlink r:id="rId19">
        <w:r w:rsidR="0003695A" w:rsidRPr="0003695A">
          <w:rPr>
            <w:rFonts w:ascii="Open Sans" w:eastAsia="Open Sans" w:hAnsi="Open Sans" w:cs="Open Sans"/>
            <w:color w:val="0000FF"/>
            <w:sz w:val="22"/>
            <w:szCs w:val="22"/>
            <w:highlight w:val="white"/>
            <w:u w:val="single"/>
          </w:rPr>
          <w:t>Agencia Negociadora del Alquiler</w:t>
        </w:r>
      </w:hyperlink>
      <w:r w:rsidR="0003695A" w:rsidRPr="0003695A">
        <w:rPr>
          <w:rFonts w:ascii="Open Sans" w:eastAsia="Open Sans" w:hAnsi="Open Sans" w:cs="Open Sans"/>
          <w:color w:val="0000FF"/>
          <w:sz w:val="22"/>
          <w:szCs w:val="22"/>
          <w:highlight w:val="white"/>
          <w:u w:val="single"/>
        </w:rPr>
        <w:t xml:space="preserve"> (ANA),</w:t>
      </w:r>
    </w:p>
    <w:p w14:paraId="09DDCDD5" w14:textId="77777777" w:rsidR="00004CB9" w:rsidRDefault="00004CB9">
      <w:pPr>
        <w:spacing w:line="276" w:lineRule="auto"/>
        <w:ind w:right="-574"/>
        <w:jc w:val="both"/>
        <w:rPr>
          <w:rFonts w:ascii="Open Sans" w:eastAsia="Open Sans" w:hAnsi="Open Sans" w:cs="Open Sans"/>
          <w:sz w:val="22"/>
          <w:szCs w:val="22"/>
        </w:rPr>
      </w:pPr>
    </w:p>
    <w:p w14:paraId="3CF29C7E" w14:textId="77777777" w:rsidR="00C43534" w:rsidRDefault="009D2A88">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La mayoría considera que la legislación desincentiva el alquiler turístico</w:t>
      </w:r>
    </w:p>
    <w:p w14:paraId="426A5CD3" w14:textId="77777777" w:rsidR="00C43534" w:rsidRDefault="00C43534">
      <w:pPr>
        <w:spacing w:line="276" w:lineRule="auto"/>
        <w:ind w:right="-574"/>
        <w:jc w:val="both"/>
        <w:rPr>
          <w:rFonts w:ascii="Open Sans" w:eastAsia="Open Sans" w:hAnsi="Open Sans" w:cs="Open Sans"/>
          <w:sz w:val="22"/>
          <w:szCs w:val="22"/>
        </w:rPr>
      </w:pPr>
    </w:p>
    <w:p w14:paraId="0577D655"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Más allá de la inseguridad derivada de la situación epidemiológica actual, el 52% de los propietarios considera que </w:t>
      </w:r>
      <w:r>
        <w:rPr>
          <w:rFonts w:ascii="Open Sans" w:eastAsia="Open Sans" w:hAnsi="Open Sans" w:cs="Open Sans"/>
          <w:b/>
          <w:sz w:val="22"/>
          <w:szCs w:val="22"/>
        </w:rPr>
        <w:t>las medidas regulatorias restrictivas lanzadas por las administraciones públicas contra los alquileres turísticos también están desincentivando este tipo de alquileres</w:t>
      </w:r>
      <w:r>
        <w:rPr>
          <w:rFonts w:ascii="Open Sans" w:eastAsia="Open Sans" w:hAnsi="Open Sans" w:cs="Open Sans"/>
          <w:sz w:val="22"/>
          <w:szCs w:val="22"/>
        </w:rPr>
        <w:t xml:space="preserve">. Además, el 46% afirma que el hecho de que en algunas ciudades como Barcelona se esté anunciando la prohibición de alquiler de habitaciones a turistas le hace apostar por alquilar su propiedad en la modalidad residencial. </w:t>
      </w:r>
      <w:r>
        <w:rPr>
          <w:rFonts w:ascii="Open Sans" w:eastAsia="Open Sans" w:hAnsi="Open Sans" w:cs="Open Sans"/>
          <w:b/>
          <w:sz w:val="22"/>
          <w:szCs w:val="22"/>
        </w:rPr>
        <w:t>Solo el 32% volvería a apostar por la modalidad vacacional cuando vuelva el turismo</w:t>
      </w:r>
      <w:r>
        <w:rPr>
          <w:rFonts w:ascii="Open Sans" w:eastAsia="Open Sans" w:hAnsi="Open Sans" w:cs="Open Sans"/>
          <w:sz w:val="22"/>
          <w:szCs w:val="22"/>
        </w:rPr>
        <w:t xml:space="preserve"> porque considera que es más rentable.</w:t>
      </w:r>
    </w:p>
    <w:p w14:paraId="61663FE3" w14:textId="77777777" w:rsidR="00C43534" w:rsidRDefault="00C43534">
      <w:pPr>
        <w:spacing w:line="276" w:lineRule="auto"/>
        <w:ind w:right="-574"/>
        <w:jc w:val="both"/>
        <w:rPr>
          <w:rFonts w:ascii="Open Sans" w:eastAsia="Open Sans" w:hAnsi="Open Sans" w:cs="Open Sans"/>
          <w:sz w:val="22"/>
          <w:szCs w:val="22"/>
        </w:rPr>
      </w:pPr>
    </w:p>
    <w:p w14:paraId="2AADCC78"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Respecto a la forma cómo gestionan el alquiler, entre las personas que destinan su vivienda al alquiler turístico tiene un peso significativamente mayor la utilización de agencias intermediadoras. </w:t>
      </w:r>
      <w:r>
        <w:rPr>
          <w:rFonts w:ascii="Open Sans" w:eastAsia="Open Sans" w:hAnsi="Open Sans" w:cs="Open Sans"/>
          <w:b/>
          <w:sz w:val="22"/>
          <w:szCs w:val="22"/>
        </w:rPr>
        <w:t>El 43% de los propietarios con viviendas en alquiler en el mercado turístico se decanta por esta opción frente al 33% que lo hace en el mercado residencial</w:t>
      </w:r>
      <w:r>
        <w:rPr>
          <w:rFonts w:ascii="Open Sans" w:eastAsia="Open Sans" w:hAnsi="Open Sans" w:cs="Open Sans"/>
          <w:sz w:val="22"/>
          <w:szCs w:val="22"/>
        </w:rPr>
        <w:t xml:space="preserve">. Los </w:t>
      </w:r>
      <w:r>
        <w:rPr>
          <w:rFonts w:ascii="Open Sans" w:eastAsia="Open Sans" w:hAnsi="Open Sans" w:cs="Open Sans"/>
          <w:sz w:val="22"/>
          <w:szCs w:val="22"/>
          <w:highlight w:val="white"/>
        </w:rPr>
        <w:t xml:space="preserve">principales motivos por los que los propietarios eligen el uso de una agencia son la comodidad que éstas ofrecen y la mayor seguridad respecto al cobro de las rentas que proporcionan. </w:t>
      </w:r>
    </w:p>
    <w:p w14:paraId="6889EBBC" w14:textId="77777777" w:rsidR="00C43534" w:rsidRDefault="00C43534">
      <w:pPr>
        <w:spacing w:line="276" w:lineRule="auto"/>
        <w:ind w:right="-574"/>
        <w:jc w:val="both"/>
        <w:rPr>
          <w:rFonts w:ascii="Open Sans" w:eastAsia="Open Sans" w:hAnsi="Open Sans" w:cs="Open Sans"/>
          <w:sz w:val="22"/>
          <w:szCs w:val="22"/>
        </w:rPr>
      </w:pPr>
    </w:p>
    <w:p w14:paraId="0E258AD4"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 cuanto a la oferta, la percepción de que la oferta es bastante excesiva está más extendida entre los propietarios que optan por el mercado de alquiler turístico (30%) que entre los que se decantan por el residencial, donde solo el 20% define la oferta como bastante excesiva. </w:t>
      </w:r>
    </w:p>
    <w:p w14:paraId="514BA056" w14:textId="77777777" w:rsidR="00C43534" w:rsidRDefault="00C43534">
      <w:pPr>
        <w:spacing w:line="276" w:lineRule="auto"/>
        <w:ind w:right="-574"/>
        <w:jc w:val="both"/>
        <w:rPr>
          <w:rFonts w:ascii="Open Sans" w:eastAsia="Open Sans" w:hAnsi="Open Sans" w:cs="Open Sans"/>
          <w:sz w:val="22"/>
          <w:szCs w:val="22"/>
        </w:rPr>
      </w:pPr>
    </w:p>
    <w:p w14:paraId="5D52DB5B" w14:textId="77777777" w:rsidR="00C43534" w:rsidRDefault="009D2A8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último, respecto al precio de los alquileres, el 38% de los propietarios que destinan su vivienda al alquiler turístico definiría los actuales precios como muy altos.</w:t>
      </w:r>
    </w:p>
    <w:p w14:paraId="4EB62346" w14:textId="77777777" w:rsidR="00C43534" w:rsidRDefault="00C43534">
      <w:pPr>
        <w:spacing w:line="276" w:lineRule="auto"/>
        <w:ind w:right="-574"/>
        <w:jc w:val="both"/>
        <w:rPr>
          <w:rFonts w:ascii="Open Sans" w:eastAsia="Open Sans" w:hAnsi="Open Sans" w:cs="Open Sans"/>
          <w:sz w:val="22"/>
          <w:szCs w:val="22"/>
        </w:rPr>
      </w:pPr>
    </w:p>
    <w:p w14:paraId="3C741FE1" w14:textId="77777777" w:rsidR="00C43534" w:rsidRDefault="00C43534">
      <w:pPr>
        <w:spacing w:line="276" w:lineRule="auto"/>
        <w:ind w:right="-716"/>
        <w:jc w:val="right"/>
        <w:rPr>
          <w:rFonts w:ascii="Open Sans" w:eastAsia="Open Sans" w:hAnsi="Open Sans" w:cs="Open Sans"/>
          <w:sz w:val="22"/>
          <w:szCs w:val="22"/>
        </w:rPr>
      </w:pPr>
    </w:p>
    <w:p w14:paraId="4DF7C059" w14:textId="77777777" w:rsidR="00C43534" w:rsidRDefault="009D2A88">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arrendar en España”</w:t>
      </w:r>
    </w:p>
    <w:p w14:paraId="349AE65B" w14:textId="77777777" w:rsidR="00C43534" w:rsidRDefault="009D2A88">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r>
        <w:rPr>
          <w:rFonts w:ascii="Open Sans" w:eastAsia="Open Sans" w:hAnsi="Open Sans" w:cs="Open Sans"/>
          <w:b/>
          <w:color w:val="000000"/>
          <w:sz w:val="22"/>
          <w:szCs w:val="22"/>
        </w:rPr>
        <w:t>Fotocasa</w:t>
      </w:r>
      <w:r>
        <w:rPr>
          <w:rFonts w:ascii="Open Sans" w:eastAsia="Open Sans" w:hAnsi="Open Sans" w:cs="Open Sans"/>
          <w:color w:val="000000"/>
          <w:sz w:val="22"/>
          <w:szCs w:val="22"/>
        </w:rPr>
        <w:t xml:space="preserve"> y la </w:t>
      </w:r>
      <w:r>
        <w:rPr>
          <w:rFonts w:ascii="Open Sans" w:eastAsia="Open Sans" w:hAnsi="Open Sans" w:cs="Open Sans"/>
          <w:b/>
          <w:color w:val="000000"/>
          <w:sz w:val="22"/>
          <w:szCs w:val="22"/>
        </w:rPr>
        <w:t>Agencia Negociadora del Alquiler</w:t>
      </w:r>
      <w:r>
        <w:rPr>
          <w:rFonts w:ascii="Open Sans" w:eastAsia="Open Sans" w:hAnsi="Open Sans" w:cs="Open Sans"/>
          <w:color w:val="000000"/>
          <w:sz w:val="22"/>
          <w:szCs w:val="22"/>
        </w:rPr>
        <w:t xml:space="preserve"> han elaborado el presente informe con el objetivo de analizar y dar visibilidad a la percepción que los propietarios de viviendas en alquiler en España tienen sobre el mercado del alquiler y sobre la legislación actual, así como definir su perfil sociodemográfico.</w:t>
      </w:r>
    </w:p>
    <w:p w14:paraId="35840A99" w14:textId="77777777" w:rsidR="00C43534" w:rsidRDefault="009D2A88">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Basado en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 colaboración con la empresa de investigación de mercados </w:t>
      </w:r>
      <w:r>
        <w:rPr>
          <w:rFonts w:ascii="Open Sans" w:eastAsia="Open Sans" w:hAnsi="Open Sans" w:cs="Open Sans"/>
          <w:b/>
          <w:color w:val="000000"/>
          <w:sz w:val="22"/>
          <w:szCs w:val="22"/>
        </w:rPr>
        <w:t xml:space="preserve">More </w:t>
      </w:r>
      <w:proofErr w:type="spellStart"/>
      <w:r>
        <w:rPr>
          <w:rFonts w:ascii="Open Sans" w:eastAsia="Open Sans" w:hAnsi="Open Sans" w:cs="Open Sans"/>
          <w:b/>
          <w:color w:val="000000"/>
          <w:sz w:val="22"/>
          <w:szCs w:val="22"/>
        </w:rPr>
        <w:t>Than</w:t>
      </w:r>
      <w:proofErr w:type="spellEnd"/>
      <w:r>
        <w:rPr>
          <w:rFonts w:ascii="Open Sans" w:eastAsia="Open Sans" w:hAnsi="Open Sans" w:cs="Open Sans"/>
          <w:b/>
          <w:color w:val="000000"/>
          <w:sz w:val="22"/>
          <w:szCs w:val="22"/>
        </w:rPr>
        <w:t xml:space="preserve"> </w:t>
      </w:r>
      <w:proofErr w:type="spellStart"/>
      <w:r>
        <w:rPr>
          <w:rFonts w:ascii="Open Sans" w:eastAsia="Open Sans" w:hAnsi="Open Sans" w:cs="Open Sans"/>
          <w:b/>
          <w:color w:val="000000"/>
          <w:sz w:val="22"/>
          <w:szCs w:val="22"/>
        </w:rPr>
        <w:t>Research</w:t>
      </w:r>
      <w:proofErr w:type="spellEnd"/>
      <w:r>
        <w:rPr>
          <w:rFonts w:ascii="Open Sans" w:eastAsia="Open Sans" w:hAnsi="Open Sans" w:cs="Open Sans"/>
          <w:color w:val="000000"/>
          <w:sz w:val="22"/>
          <w:szCs w:val="22"/>
        </w:rPr>
        <w:t>. Los datos explotados son representativos de la población española en términos de zona, edad, géneros y clase social</w:t>
      </w:r>
    </w:p>
    <w:p w14:paraId="25976BBF" w14:textId="77777777" w:rsidR="00C43534" w:rsidRDefault="009D2A88">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total, se realizaron 809 entrevistas con especial foco en Madrid, Cataluña, Andalucía y la Comunidad Valenciana a personas de 18 años y más, residentes en España y con al menos una casa en propiedad que la destinan al alquiler. Para un nivel de confianza del 95,5 % y en las condiciones habituales de muestreo p=q=50%, el margen de error es del ±3,39% para 809 entrevistas.</w:t>
      </w:r>
    </w:p>
    <w:p w14:paraId="3D0D41E6" w14:textId="77777777" w:rsidR="00C43534" w:rsidRDefault="009D2A88">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El estudio se ha realizado a través de encuestas online que se efectuaron entre el 19 de febrero y el 25 de febrero de 2021</w:t>
      </w:r>
    </w:p>
    <w:p w14:paraId="40A5E148" w14:textId="77777777" w:rsidR="00C43534" w:rsidRDefault="00C43534">
      <w:pPr>
        <w:spacing w:line="276" w:lineRule="auto"/>
        <w:ind w:right="-716"/>
        <w:jc w:val="right"/>
        <w:rPr>
          <w:rFonts w:ascii="Open Sans Light" w:eastAsia="Open Sans Light" w:hAnsi="Open Sans Light" w:cs="Open Sans Light"/>
          <w:b/>
          <w:color w:val="303AB2"/>
        </w:rPr>
      </w:pPr>
    </w:p>
    <w:p w14:paraId="36C060FF" w14:textId="77777777" w:rsidR="00C43534" w:rsidRDefault="009D2A88">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D55E850" w14:textId="77777777" w:rsidR="00C43534" w:rsidRDefault="009D2A88">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33BDF817" w14:textId="77777777" w:rsidR="00C43534" w:rsidRDefault="009D2A88">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rsidR="00B9552B">
        <w:fldChar w:fldCharType="begin"/>
      </w:r>
      <w:r w:rsidR="00B9552B">
        <w:instrText xml:space="preserve"> HYPERLINK "https://www.adevinta.com/" \h </w:instrText>
      </w:r>
      <w:r w:rsidR="00B9552B">
        <w:fldChar w:fldCharType="separate"/>
      </w:r>
      <w:r>
        <w:rPr>
          <w:rFonts w:ascii="Open Sans" w:eastAsia="Open Sans" w:hAnsi="Open Sans" w:cs="Open Sans"/>
          <w:color w:val="0000FF"/>
          <w:sz w:val="22"/>
          <w:szCs w:val="22"/>
          <w:u w:val="single"/>
        </w:rPr>
        <w:t>Adevinta</w:t>
      </w:r>
      <w:proofErr w:type="spellEnd"/>
      <w:r w:rsidR="00B9552B">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19E35895" w14:textId="77777777" w:rsidR="00C43534" w:rsidRDefault="009C09AE">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1">
        <w:r w:rsidR="009D2A88">
          <w:rPr>
            <w:rFonts w:ascii="Open Sans" w:eastAsia="Open Sans" w:hAnsi="Open Sans" w:cs="Open Sans"/>
            <w:color w:val="0000FF"/>
            <w:sz w:val="22"/>
            <w:szCs w:val="22"/>
            <w:u w:val="single"/>
          </w:rPr>
          <w:t>Más información sobre Fotocasa</w:t>
        </w:r>
      </w:hyperlink>
      <w:r w:rsidR="009D2A88">
        <w:rPr>
          <w:rFonts w:ascii="Open Sans" w:eastAsia="Open Sans" w:hAnsi="Open Sans" w:cs="Open Sans"/>
          <w:color w:val="000000"/>
          <w:sz w:val="22"/>
          <w:szCs w:val="22"/>
        </w:rPr>
        <w:t>.</w:t>
      </w:r>
    </w:p>
    <w:p w14:paraId="41CA17E2" w14:textId="77777777" w:rsidR="00C43534" w:rsidRDefault="009D2A8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España, </w:t>
      </w:r>
      <w:proofErr w:type="spellStart"/>
      <w:r w:rsidR="00B9552B">
        <w:fldChar w:fldCharType="begin"/>
      </w:r>
      <w:r w:rsidR="00B9552B">
        <w:instrText xml:space="preserve"> HYPERLINK "https://www.adevinta.com/" \h </w:instrText>
      </w:r>
      <w:r w:rsidR="00B9552B">
        <w:fldChar w:fldCharType="separate"/>
      </w:r>
      <w:r>
        <w:rPr>
          <w:rFonts w:ascii="Open Sans" w:eastAsia="Open Sans" w:hAnsi="Open Sans" w:cs="Open Sans"/>
          <w:color w:val="0000FF"/>
          <w:sz w:val="22"/>
          <w:szCs w:val="22"/>
          <w:u w:val="single"/>
        </w:rPr>
        <w:t>Adevinta</w:t>
      </w:r>
      <w:proofErr w:type="spellEnd"/>
      <w:r w:rsidR="00B9552B">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rsidR="00B9552B">
        <w:fldChar w:fldCharType="begin"/>
      </w:r>
      <w:r w:rsidR="00B9552B">
        <w:instrText xml:space="preserve"> HYPERLINK "https://www.habitaclia.com/" \h </w:instrText>
      </w:r>
      <w:r w:rsidR="00B9552B">
        <w:fldChar w:fldCharType="separate"/>
      </w:r>
      <w:r>
        <w:rPr>
          <w:rFonts w:ascii="Open Sans" w:eastAsia="Open Sans" w:hAnsi="Open Sans" w:cs="Open Sans"/>
          <w:color w:val="0000FF"/>
          <w:sz w:val="22"/>
          <w:szCs w:val="22"/>
          <w:u w:val="single"/>
        </w:rPr>
        <w:t>habitaclia</w:t>
      </w:r>
      <w:proofErr w:type="spellEnd"/>
      <w:r w:rsidR="00B9552B">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3">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4">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5">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rsidR="00B9552B">
        <w:fldChar w:fldCharType="begin"/>
      </w:r>
      <w:r w:rsidR="00B9552B">
        <w:instrText xml:space="preserve"> HYPERLINK "https://www.milanuncios.es/" \h </w:instrText>
      </w:r>
      <w:r w:rsidR="00B9552B">
        <w:fldChar w:fldCharType="separate"/>
      </w:r>
      <w:r>
        <w:rPr>
          <w:rFonts w:ascii="Open Sans" w:eastAsia="Open Sans" w:hAnsi="Open Sans" w:cs="Open Sans"/>
          <w:color w:val="0000FF"/>
          <w:sz w:val="22"/>
          <w:szCs w:val="22"/>
          <w:u w:val="single"/>
        </w:rPr>
        <w:t>Milanuncios</w:t>
      </w:r>
      <w:proofErr w:type="spellEnd"/>
      <w:r w:rsidR="00B9552B">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rsidR="00B9552B">
        <w:fldChar w:fldCharType="begin"/>
      </w:r>
      <w:r w:rsidR="00B9552B">
        <w:instrText xml:space="preserve"> HYPERLINK "https://www.vibbo.com/" \h </w:instrText>
      </w:r>
      <w:r w:rsidR="00B9552B">
        <w:fldChar w:fldCharType="separate"/>
      </w:r>
      <w:r>
        <w:rPr>
          <w:rFonts w:ascii="Open Sans" w:eastAsia="Open Sans" w:hAnsi="Open Sans" w:cs="Open Sans"/>
          <w:color w:val="0000FF"/>
          <w:sz w:val="22"/>
          <w:szCs w:val="22"/>
          <w:u w:val="single"/>
        </w:rPr>
        <w:t>vibbo</w:t>
      </w:r>
      <w:proofErr w:type="spellEnd"/>
      <w:r w:rsidR="00B9552B">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01030515" w14:textId="77777777" w:rsidR="00C43534" w:rsidRDefault="00C4353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BE6B125" w14:textId="77777777" w:rsidR="00C43534" w:rsidRDefault="009D2A8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6">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0C26D354" w14:textId="77777777" w:rsidR="00C43534" w:rsidRDefault="00C4353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4885F856" w14:textId="77777777" w:rsidR="00C43534" w:rsidRDefault="009D2A88">
      <w:pPr>
        <w:spacing w:line="276" w:lineRule="auto"/>
        <w:ind w:right="-716"/>
        <w:jc w:val="right"/>
        <w:rPr>
          <w:rFonts w:ascii="Open Sans Light" w:eastAsia="Open Sans Light" w:hAnsi="Open Sans Light" w:cs="Open Sans Light"/>
          <w:color w:val="303AB2"/>
        </w:rPr>
      </w:pPr>
      <w:bookmarkStart w:id="1" w:name="_heading=h.gjdgxs" w:colFirst="0" w:colLast="0"/>
      <w:bookmarkEnd w:id="1"/>
      <w:r>
        <w:rPr>
          <w:rFonts w:ascii="Open Sans Light" w:eastAsia="Open Sans Light" w:hAnsi="Open Sans Light" w:cs="Open Sans Light"/>
          <w:b/>
          <w:color w:val="303AB2"/>
        </w:rPr>
        <w:t xml:space="preserve">Sobre </w:t>
      </w:r>
      <w:hyperlink r:id="rId27">
        <w:r>
          <w:rPr>
            <w:rFonts w:ascii="Open Sans Light" w:eastAsia="Open Sans Light" w:hAnsi="Open Sans Light" w:cs="Open Sans Light"/>
            <w:b/>
            <w:color w:val="303AB2"/>
          </w:rPr>
          <w:t>Agencia Negociadora del Alquiler</w:t>
        </w:r>
      </w:hyperlink>
      <w:r>
        <w:rPr>
          <w:rFonts w:ascii="Open Sans Light" w:eastAsia="Open Sans Light" w:hAnsi="Open Sans Light" w:cs="Open Sans Light"/>
          <w:b/>
          <w:color w:val="303AB2"/>
        </w:rPr>
        <w:t xml:space="preserve"> (ANA)</w:t>
      </w:r>
    </w:p>
    <w:p w14:paraId="5694C545" w14:textId="77777777" w:rsidR="00C43534" w:rsidRDefault="00C43534">
      <w:pPr>
        <w:rPr>
          <w:b/>
        </w:rPr>
      </w:pPr>
    </w:p>
    <w:p w14:paraId="2460D397" w14:textId="77777777" w:rsidR="00C43534" w:rsidRDefault="009D2A8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es líder en la gestión integral del arrendamiento de viviendas en España. Desde una correcta selección del inquilino para cada vivienda, garantiza de forma directa el pago de la renta al propietario durante toda la vida del contrato.</w:t>
      </w:r>
    </w:p>
    <w:p w14:paraId="31A2146F" w14:textId="77777777" w:rsidR="00C43534" w:rsidRDefault="00C4353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31F6B23A" w14:textId="77777777" w:rsidR="00C43534" w:rsidRDefault="009D2A8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proporciona los mayores índices de rentabilidad a los propietarios en la gestión integral de sus viviendas. </w:t>
      </w:r>
    </w:p>
    <w:p w14:paraId="602034FC" w14:textId="77777777" w:rsidR="00C43534" w:rsidRDefault="00C4353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4E9D8030" w14:textId="77777777" w:rsidR="00C43534" w:rsidRDefault="009D2A8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lleva más de 10 años apostando por la profesionalización y dinamización del mercado de viviendas de alquiler, con el objetivo de contribuir a un mercado sano, equilibrado y que alcance la media europea de viviendas destinadas al alquiler residencial. </w:t>
      </w:r>
    </w:p>
    <w:p w14:paraId="0B4B86B6" w14:textId="77777777" w:rsidR="00C43534" w:rsidRDefault="00C4353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B7B9C5A" w14:textId="77777777" w:rsidR="00C43534" w:rsidRDefault="00C4353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02A174B" w14:textId="77777777" w:rsidR="00C43534" w:rsidRDefault="009D2A88">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69CC4F9E" w14:textId="77777777" w:rsidR="00C43534" w:rsidRDefault="009D2A88">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5E174327" w14:textId="77777777" w:rsidR="00C43534" w:rsidRDefault="009C09AE">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8">
        <w:r w:rsidR="009D2A88">
          <w:rPr>
            <w:rFonts w:ascii="Open Sans" w:eastAsia="Open Sans" w:hAnsi="Open Sans" w:cs="Open Sans"/>
            <w:color w:val="0000FF"/>
            <w:sz w:val="19"/>
            <w:szCs w:val="19"/>
          </w:rPr>
          <w:t>rtorne@llorenteycuenca.com</w:t>
        </w:r>
      </w:hyperlink>
      <w:r w:rsidR="009D2A88">
        <w:rPr>
          <w:rFonts w:ascii="Open Sans" w:eastAsia="Open Sans" w:hAnsi="Open Sans" w:cs="Open Sans"/>
          <w:color w:val="0000FF"/>
          <w:sz w:val="19"/>
          <w:szCs w:val="19"/>
        </w:rPr>
        <w:tab/>
      </w:r>
      <w:r w:rsidR="009D2A88">
        <w:rPr>
          <w:rFonts w:ascii="Open Sans" w:eastAsia="Open Sans" w:hAnsi="Open Sans" w:cs="Open Sans"/>
          <w:color w:val="0000FF"/>
          <w:sz w:val="19"/>
          <w:szCs w:val="19"/>
        </w:rPr>
        <w:tab/>
      </w:r>
      <w:r w:rsidR="009D2A88">
        <w:rPr>
          <w:rFonts w:ascii="Open Sans" w:eastAsia="Open Sans" w:hAnsi="Open Sans" w:cs="Open Sans"/>
          <w:color w:val="0000FF"/>
          <w:sz w:val="19"/>
          <w:szCs w:val="19"/>
        </w:rPr>
        <w:tab/>
        <w:t xml:space="preserve">                                                  </w:t>
      </w:r>
      <w:hyperlink r:id="rId29">
        <w:r w:rsidR="009D2A88">
          <w:rPr>
            <w:rFonts w:ascii="Open Sans" w:eastAsia="Open Sans" w:hAnsi="Open Sans" w:cs="Open Sans"/>
            <w:color w:val="0000FF"/>
            <w:sz w:val="19"/>
            <w:szCs w:val="19"/>
          </w:rPr>
          <w:t>comunicacion@fotocasa.es</w:t>
        </w:r>
      </w:hyperlink>
    </w:p>
    <w:p w14:paraId="3D7826D4" w14:textId="77777777" w:rsidR="00C43534" w:rsidRDefault="009D2A88">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45766FED" w14:textId="77777777" w:rsidR="00C43534" w:rsidRDefault="009D2A88">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BB0B9ED" w14:textId="77777777" w:rsidR="00C43534" w:rsidRDefault="009D2A88">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 xml:space="preserve">Fanny Merino                                                                              </w:t>
      </w:r>
      <w:r>
        <w:rPr>
          <w:rFonts w:ascii="Open Sans Light" w:eastAsia="Open Sans Light" w:hAnsi="Open Sans Light" w:cs="Open Sans Light"/>
          <w:b/>
          <w:color w:val="303AB2"/>
        </w:rPr>
        <w:t>Departamento Comunicación ANA</w:t>
      </w:r>
    </w:p>
    <w:p w14:paraId="75D9A956" w14:textId="77777777" w:rsidR="00C43534" w:rsidRDefault="009C09AE">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hyperlink r:id="rId30">
        <w:r w:rsidR="009D2A88">
          <w:rPr>
            <w:rFonts w:ascii="Open Sans" w:eastAsia="Open Sans" w:hAnsi="Open Sans" w:cs="Open Sans"/>
            <w:color w:val="0000FF"/>
            <w:sz w:val="19"/>
            <w:szCs w:val="19"/>
          </w:rPr>
          <w:t>emerino@llorenteycuenca.com</w:t>
        </w:r>
      </w:hyperlink>
      <w:r w:rsidR="009D2A88">
        <w:rPr>
          <w:rFonts w:ascii="Open Sans" w:eastAsia="Open Sans" w:hAnsi="Open Sans" w:cs="Open Sans"/>
          <w:color w:val="0000FF"/>
          <w:sz w:val="19"/>
          <w:szCs w:val="19"/>
        </w:rPr>
        <w:t xml:space="preserve">                                                                                                   </w:t>
      </w:r>
      <w:r w:rsidR="009D2A88">
        <w:rPr>
          <w:rFonts w:ascii="Open Sans" w:eastAsia="Open Sans" w:hAnsi="Open Sans" w:cs="Open Sans"/>
          <w:b/>
          <w:color w:val="000000"/>
          <w:sz w:val="19"/>
          <w:szCs w:val="19"/>
        </w:rPr>
        <w:t>Gerardo Neistat</w:t>
      </w:r>
    </w:p>
    <w:p w14:paraId="3A424C57" w14:textId="77777777" w:rsidR="00C43534" w:rsidRDefault="009D2A88">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color w:val="000000"/>
          <w:sz w:val="19"/>
          <w:szCs w:val="19"/>
        </w:rPr>
        <w:t xml:space="preserve">663 35 69 75                                                                                </w:t>
      </w:r>
      <w:r>
        <w:rPr>
          <w:rFonts w:ascii="Open Sans" w:eastAsia="Open Sans" w:hAnsi="Open Sans" w:cs="Open Sans"/>
          <w:color w:val="0000FF"/>
          <w:sz w:val="19"/>
          <w:szCs w:val="19"/>
        </w:rPr>
        <w:t>gerardo@agencianegociadoradelalquiler.com</w:t>
      </w:r>
    </w:p>
    <w:p w14:paraId="1C778870" w14:textId="77777777" w:rsidR="00C43534" w:rsidRDefault="009D2A88">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b/>
          <w:color w:val="000000"/>
          <w:sz w:val="19"/>
          <w:szCs w:val="19"/>
        </w:rPr>
        <w:t xml:space="preserve">                                                                                                                                                          </w:t>
      </w:r>
      <w:r>
        <w:rPr>
          <w:rFonts w:ascii="Open Sans" w:eastAsia="Open Sans" w:hAnsi="Open Sans" w:cs="Open Sans"/>
          <w:color w:val="000000"/>
          <w:sz w:val="19"/>
          <w:szCs w:val="19"/>
        </w:rPr>
        <w:t>650 95 44 88</w:t>
      </w:r>
    </w:p>
    <w:p w14:paraId="30B9FA91" w14:textId="77777777" w:rsidR="00C43534" w:rsidRDefault="009D2A88">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69CE6A42" w14:textId="77777777" w:rsidR="00C43534" w:rsidRDefault="009C09AE">
      <w:pPr>
        <w:shd w:val="clear" w:color="auto" w:fill="FFFFFF"/>
        <w:ind w:right="-716"/>
        <w:rPr>
          <w:rFonts w:ascii="Open Sans" w:eastAsia="Open Sans" w:hAnsi="Open Sans" w:cs="Open Sans"/>
          <w:color w:val="0000FF"/>
          <w:sz w:val="19"/>
          <w:szCs w:val="19"/>
        </w:rPr>
      </w:pPr>
      <w:hyperlink r:id="rId31">
        <w:r w:rsidR="009D2A88">
          <w:rPr>
            <w:rFonts w:ascii="Open Sans" w:eastAsia="Open Sans" w:hAnsi="Open Sans" w:cs="Open Sans"/>
            <w:color w:val="0000FF"/>
            <w:sz w:val="19"/>
            <w:szCs w:val="19"/>
          </w:rPr>
          <w:t>llazaro@llorenteycuenca.com</w:t>
        </w:r>
      </w:hyperlink>
    </w:p>
    <w:p w14:paraId="2ECF6129" w14:textId="77777777" w:rsidR="00C43534" w:rsidRDefault="009D2A88">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64CF2D0C" w14:textId="77777777" w:rsidR="00C43534" w:rsidRDefault="00C43534">
      <w:pPr>
        <w:spacing w:line="276" w:lineRule="auto"/>
        <w:ind w:right="-716"/>
        <w:rPr>
          <w:rFonts w:ascii="Open Sans" w:eastAsia="Open Sans" w:hAnsi="Open Sans" w:cs="Open Sans"/>
          <w:color w:val="000000"/>
          <w:sz w:val="21"/>
          <w:szCs w:val="21"/>
        </w:rPr>
      </w:pPr>
    </w:p>
    <w:sectPr w:rsidR="00C43534">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FB4A" w14:textId="77777777" w:rsidR="009C09AE" w:rsidRDefault="009C09AE">
      <w:r>
        <w:separator/>
      </w:r>
    </w:p>
  </w:endnote>
  <w:endnote w:type="continuationSeparator" w:id="0">
    <w:p w14:paraId="499FF41A" w14:textId="77777777" w:rsidR="009C09AE" w:rsidRDefault="009C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FA6E" w14:textId="77777777" w:rsidR="00C43534" w:rsidRDefault="009D2A8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230CC1D" wp14:editId="35135A83">
          <wp:simplePos x="0" y="0"/>
          <wp:positionH relativeFrom="column">
            <wp:posOffset>-1068064</wp:posOffset>
          </wp:positionH>
          <wp:positionV relativeFrom="paragraph">
            <wp:posOffset>174608</wp:posOffset>
          </wp:positionV>
          <wp:extent cx="7670550" cy="451315"/>
          <wp:effectExtent l="0" t="0" r="0" b="0"/>
          <wp:wrapSquare wrapText="bothSides" distT="0" distB="0" distL="0" distR="0"/>
          <wp:docPr id="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8D32" w14:textId="77777777" w:rsidR="009C09AE" w:rsidRDefault="009C09AE">
      <w:r>
        <w:separator/>
      </w:r>
    </w:p>
  </w:footnote>
  <w:footnote w:type="continuationSeparator" w:id="0">
    <w:p w14:paraId="2CB580E6" w14:textId="77777777" w:rsidR="009C09AE" w:rsidRDefault="009C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B19"/>
    <w:multiLevelType w:val="multilevel"/>
    <w:tmpl w:val="EC82FD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34"/>
    <w:rsid w:val="00004CB9"/>
    <w:rsid w:val="0003695A"/>
    <w:rsid w:val="000E3F40"/>
    <w:rsid w:val="004F0AFF"/>
    <w:rsid w:val="008243C7"/>
    <w:rsid w:val="009C09AE"/>
    <w:rsid w:val="009D2A88"/>
    <w:rsid w:val="009F6EC8"/>
    <w:rsid w:val="00B9552B"/>
    <w:rsid w:val="00C43534"/>
    <w:rsid w:val="00D96431"/>
    <w:rsid w:val="00EB1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F889"/>
  <w15:docId w15:val="{DB7992A4-239B-404C-89CD-A0091872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styleId="Mencinsinresolver">
    <w:name w:val="Unresolved Mention"/>
    <w:basedOn w:val="Fuentedeprrafopredeter"/>
    <w:uiPriority w:val="99"/>
    <w:semiHidden/>
    <w:unhideWhenUsed/>
    <w:rsid w:val="00C33DDE"/>
    <w:rPr>
      <w:color w:val="605E5C"/>
      <w:shd w:val="clear" w:color="auto" w:fill="E1DFDD"/>
    </w:rPr>
  </w:style>
  <w:style w:type="character" w:styleId="Textoennegrita">
    <w:name w:val="Strong"/>
    <w:basedOn w:val="Fuentedeprrafopredeter"/>
    <w:uiPriority w:val="22"/>
    <w:qFormat/>
    <w:rsid w:val="00CA0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gencianegociadoradelalquiler.com/" TargetMode="External"/><Relationship Id="rId18" Type="http://schemas.openxmlformats.org/officeDocument/2006/relationships/hyperlink" Target="https://www.agencianegociadoradelalquiler.com/el-cambio-de-uso-de-una-vivienda-turistica-a-residencial-puede-ser-ilegal/"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agencianegociadoradelalquiler.com/" TargetMode="External"/><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fotocasa.es/indice/"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360.pcdn.co/wp-content/uploads/2021/04/Informe-RADIOGRAFIA-ARRENDADOR-ESPANA.pdf" TargetMode="Externa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image" Target="media/image3.png"/><Relationship Id="rId19" Type="http://schemas.openxmlformats.org/officeDocument/2006/relationships/hyperlink" Target="https://www.agencianegociadoradelalquiler.com/" TargetMode="External"/><Relationship Id="rId31" Type="http://schemas.openxmlformats.org/officeDocument/2006/relationships/hyperlink" Target="mailto:llazaro@llorenteycuen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ensa.fotocasa.es/el-64-de-los-propietarios-de-pisos-turisticos-se-ha-pasado-al-alquiler-residencial-durante-la-pandemia/" TargetMode="External"/><Relationship Id="rId22" Type="http://schemas.openxmlformats.org/officeDocument/2006/relationships/hyperlink" Target="http://www.fotocasa.es/" TargetMode="External"/><Relationship Id="rId27" Type="http://schemas.openxmlformats.org/officeDocument/2006/relationships/hyperlink" Target="http://www.agencianegociadoradelalquiler.com/"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z4WfpAmTan0SyRiiIwqvTfWVQ==">AMUW2mWI0wK3jYKoBVfo5U0cYQXDbaQXqdwWjM9wC7hk5peemnSvgG8iDElZ9qh9NwMjVyazNlmdg+8nG181EvM5yfiPc2cGCLKHloHLgSAuc52ybxBlOrPf6dOsVskeqLpfZRrmpXQp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1720</Words>
  <Characters>9464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dcterms:created xsi:type="dcterms:W3CDTF">2021-04-20T12:22:00Z</dcterms:created>
  <dcterms:modified xsi:type="dcterms:W3CDTF">2021-04-21T12:47:00Z</dcterms:modified>
</cp:coreProperties>
</file>