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53AF0" w:rsidRDefault="00057E8D">
      <w:pPr>
        <w:ind w:right="-574"/>
      </w:pPr>
      <w:r>
        <w:rPr>
          <w:noProof/>
        </w:rPr>
        <w:drawing>
          <wp:anchor distT="0" distB="0" distL="114300" distR="114300" simplePos="0" relativeHeight="251658240" behindDoc="0" locked="0" layoutInCell="1" hidden="0" allowOverlap="1">
            <wp:simplePos x="0" y="0"/>
            <wp:positionH relativeFrom="column">
              <wp:posOffset>-1078864</wp:posOffset>
            </wp:positionH>
            <wp:positionV relativeFrom="paragraph">
              <wp:posOffset>-350452</wp:posOffset>
            </wp:positionV>
            <wp:extent cx="7581265" cy="1019175"/>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0000002" w14:textId="77777777" w:rsidR="00753AF0" w:rsidRDefault="00753AF0">
      <w:pPr>
        <w:ind w:right="-574"/>
        <w:jc w:val="right"/>
        <w:rPr>
          <w:rFonts w:ascii="National" w:eastAsia="National" w:hAnsi="National" w:cs="National"/>
          <w:color w:val="303AB2"/>
          <w:sz w:val="36"/>
          <w:szCs w:val="36"/>
        </w:rPr>
      </w:pPr>
    </w:p>
    <w:p w14:paraId="00000003" w14:textId="77777777" w:rsidR="00753AF0" w:rsidRDefault="00753AF0">
      <w:pPr>
        <w:ind w:right="-574"/>
        <w:jc w:val="right"/>
        <w:rPr>
          <w:rFonts w:ascii="National" w:eastAsia="National" w:hAnsi="National" w:cs="National"/>
          <w:color w:val="303AB2"/>
          <w:sz w:val="36"/>
          <w:szCs w:val="36"/>
        </w:rPr>
      </w:pPr>
    </w:p>
    <w:p w14:paraId="00000004" w14:textId="77777777" w:rsidR="00753AF0" w:rsidRDefault="00753AF0">
      <w:pPr>
        <w:spacing w:line="276" w:lineRule="auto"/>
        <w:ind w:right="-574"/>
        <w:jc w:val="center"/>
        <w:rPr>
          <w:rFonts w:ascii="National" w:eastAsia="National" w:hAnsi="National" w:cs="National"/>
          <w:b/>
          <w:color w:val="1DBDC5"/>
          <w:sz w:val="20"/>
          <w:szCs w:val="20"/>
        </w:rPr>
      </w:pPr>
    </w:p>
    <w:p w14:paraId="00000005" w14:textId="77777777" w:rsidR="00753AF0" w:rsidRDefault="00753AF0">
      <w:pPr>
        <w:shd w:val="clear" w:color="auto" w:fill="FFFFFF"/>
        <w:ind w:right="-574"/>
        <w:jc w:val="center"/>
        <w:rPr>
          <w:rFonts w:ascii="National" w:eastAsia="National" w:hAnsi="National" w:cs="National"/>
          <w:b/>
          <w:color w:val="1DBDC5"/>
          <w:sz w:val="28"/>
          <w:szCs w:val="28"/>
        </w:rPr>
      </w:pPr>
    </w:p>
    <w:p w14:paraId="00000006" w14:textId="77777777" w:rsidR="00753AF0" w:rsidRDefault="00057E8D">
      <w:pPr>
        <w:shd w:val="clear" w:color="auto" w:fill="FFFFFF"/>
        <w:ind w:right="-574"/>
        <w:jc w:val="center"/>
        <w:rPr>
          <w:rFonts w:ascii="National" w:eastAsia="National" w:hAnsi="National" w:cs="National"/>
          <w:b/>
          <w:color w:val="303AB2"/>
          <w:sz w:val="50"/>
          <w:szCs w:val="50"/>
        </w:rPr>
      </w:pPr>
      <w:r>
        <w:rPr>
          <w:rFonts w:ascii="National" w:eastAsia="National" w:hAnsi="National" w:cs="National"/>
          <w:b/>
          <w:color w:val="303AB2"/>
          <w:sz w:val="50"/>
          <w:szCs w:val="50"/>
        </w:rPr>
        <w:t>Un poblado rural en Lleida en venta en Fotocasa por menos de un millón de euros</w:t>
      </w:r>
    </w:p>
    <w:p w14:paraId="00000007" w14:textId="77777777" w:rsidR="00753AF0" w:rsidRDefault="00753AF0">
      <w:pPr>
        <w:pBdr>
          <w:top w:val="nil"/>
          <w:left w:val="nil"/>
          <w:bottom w:val="nil"/>
          <w:right w:val="nil"/>
          <w:between w:val="nil"/>
        </w:pBdr>
        <w:spacing w:line="276" w:lineRule="auto"/>
        <w:ind w:left="644" w:right="-574"/>
        <w:rPr>
          <w:rFonts w:ascii="Open Sans" w:eastAsia="Open Sans" w:hAnsi="Open Sans" w:cs="Open Sans"/>
          <w:color w:val="000000"/>
          <w:sz w:val="22"/>
          <w:szCs w:val="22"/>
        </w:rPr>
      </w:pPr>
    </w:p>
    <w:p w14:paraId="00000008" w14:textId="77777777" w:rsidR="00753AF0" w:rsidRDefault="00057E8D">
      <w:pPr>
        <w:numPr>
          <w:ilvl w:val="0"/>
          <w:numId w:val="1"/>
        </w:numPr>
        <w:pBdr>
          <w:top w:val="nil"/>
          <w:left w:val="nil"/>
          <w:bottom w:val="nil"/>
          <w:right w:val="nil"/>
          <w:between w:val="nil"/>
        </w:pBdr>
        <w:spacing w:line="276" w:lineRule="auto"/>
        <w:ind w:right="-574" w:hanging="357"/>
        <w:jc w:val="both"/>
        <w:rPr>
          <w:rFonts w:ascii="Open Sans" w:eastAsia="Open Sans" w:hAnsi="Open Sans" w:cs="Open Sans"/>
          <w:color w:val="000000"/>
          <w:sz w:val="22"/>
          <w:szCs w:val="22"/>
        </w:rPr>
      </w:pPr>
      <w:r>
        <w:rPr>
          <w:rFonts w:ascii="Open Sans" w:eastAsia="Open Sans" w:hAnsi="Open Sans" w:cs="Open Sans"/>
          <w:color w:val="000000"/>
        </w:rPr>
        <w:t>Se trata de un poblado entero de 1.800 m2, situado en un paraje natural excepcional, que cuenta con siete casas de diferentes superficies y construcciones anexas</w:t>
      </w:r>
    </w:p>
    <w:p w14:paraId="00000009" w14:textId="77777777" w:rsidR="00753AF0" w:rsidRDefault="00057E8D">
      <w:pPr>
        <w:numPr>
          <w:ilvl w:val="0"/>
          <w:numId w:val="1"/>
        </w:numPr>
        <w:pBdr>
          <w:top w:val="nil"/>
          <w:left w:val="nil"/>
          <w:bottom w:val="nil"/>
          <w:right w:val="nil"/>
          <w:between w:val="nil"/>
        </w:pBdr>
        <w:spacing w:line="276" w:lineRule="auto"/>
        <w:ind w:right="-574" w:hanging="357"/>
        <w:jc w:val="both"/>
        <w:rPr>
          <w:rFonts w:ascii="Open Sans" w:eastAsia="Open Sans" w:hAnsi="Open Sans" w:cs="Open Sans"/>
          <w:color w:val="000000"/>
        </w:rPr>
      </w:pPr>
      <w:r>
        <w:rPr>
          <w:rFonts w:ascii="Open Sans" w:eastAsia="Open Sans" w:hAnsi="Open Sans" w:cs="Open Sans"/>
          <w:color w:val="000000"/>
        </w:rPr>
        <w:t>Sus actuales propietarios recomiendan la compra como una inversión para abrir un negocio turís</w:t>
      </w:r>
      <w:r>
        <w:rPr>
          <w:rFonts w:ascii="Open Sans" w:eastAsia="Open Sans" w:hAnsi="Open Sans" w:cs="Open Sans"/>
          <w:color w:val="000000"/>
        </w:rPr>
        <w:t>tico rural</w:t>
      </w:r>
    </w:p>
    <w:p w14:paraId="0000000A" w14:textId="77777777" w:rsidR="00753AF0" w:rsidRDefault="00057E8D">
      <w:pPr>
        <w:numPr>
          <w:ilvl w:val="0"/>
          <w:numId w:val="1"/>
        </w:numPr>
        <w:pBdr>
          <w:top w:val="nil"/>
          <w:left w:val="nil"/>
          <w:bottom w:val="nil"/>
          <w:right w:val="nil"/>
          <w:between w:val="nil"/>
        </w:pBdr>
        <w:spacing w:line="276" w:lineRule="auto"/>
        <w:ind w:right="-574" w:hanging="357"/>
        <w:jc w:val="both"/>
        <w:rPr>
          <w:rFonts w:ascii="Open Sans" w:eastAsia="Open Sans" w:hAnsi="Open Sans" w:cs="Open Sans"/>
          <w:color w:val="000000"/>
        </w:rPr>
      </w:pPr>
      <w:r>
        <w:rPr>
          <w:rFonts w:ascii="Open Sans" w:eastAsia="Open Sans" w:hAnsi="Open Sans" w:cs="Open Sans"/>
          <w:color w:val="000000"/>
        </w:rPr>
        <w:t xml:space="preserve">Durante el 2020 la búsqueda de fincas rústicas aumentó un 46% respecto a antes de la pandemia </w:t>
      </w:r>
    </w:p>
    <w:p w14:paraId="0000000B" w14:textId="77777777" w:rsidR="00753AF0" w:rsidRDefault="00753AF0">
      <w:pPr>
        <w:pBdr>
          <w:top w:val="nil"/>
          <w:left w:val="nil"/>
          <w:bottom w:val="nil"/>
          <w:right w:val="nil"/>
          <w:between w:val="nil"/>
        </w:pBdr>
        <w:spacing w:line="276" w:lineRule="auto"/>
        <w:ind w:left="644" w:right="-574"/>
        <w:jc w:val="both"/>
        <w:rPr>
          <w:rFonts w:ascii="Open Sans" w:eastAsia="Open Sans" w:hAnsi="Open Sans" w:cs="Open Sans"/>
          <w:color w:val="000000"/>
          <w:sz w:val="22"/>
          <w:szCs w:val="22"/>
        </w:rPr>
      </w:pPr>
    </w:p>
    <w:p w14:paraId="0000000C" w14:textId="77777777" w:rsidR="00753AF0" w:rsidRDefault="00057E8D">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29 de julio de 2021</w:t>
      </w:r>
    </w:p>
    <w:p w14:paraId="0000000D" w14:textId="77777777" w:rsidR="00753AF0" w:rsidRDefault="00057E8D">
      <w:pPr>
        <w:spacing w:before="24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Un </w:t>
      </w:r>
      <w:hyperlink r:id="rId9">
        <w:r w:rsidRPr="004E1E2D">
          <w:rPr>
            <w:rFonts w:ascii="Open Sans" w:eastAsia="Open Sans" w:hAnsi="Open Sans" w:cs="Open Sans"/>
            <w:b/>
            <w:bCs/>
            <w:color w:val="0000FF"/>
            <w:sz w:val="22"/>
            <w:szCs w:val="22"/>
            <w:u w:val="single"/>
          </w:rPr>
          <w:t>poblado rural de antigua construcción</w:t>
        </w:r>
      </w:hyperlink>
      <w:r>
        <w:rPr>
          <w:rFonts w:ascii="Open Sans" w:eastAsia="Open Sans" w:hAnsi="Open Sans" w:cs="Open Sans"/>
          <w:color w:val="000000"/>
          <w:sz w:val="22"/>
          <w:szCs w:val="22"/>
        </w:rPr>
        <w:t xml:space="preserve"> situado en la localidad de Camarasa (Lleida) se encuentra actualmente en venta en el portal inmobiliario </w:t>
      </w:r>
      <w:hyperlink r:id="rId10">
        <w:r w:rsidRPr="004E1E2D">
          <w:rPr>
            <w:rFonts w:ascii="Open Sans" w:eastAsia="Open Sans" w:hAnsi="Open Sans" w:cs="Open Sans"/>
            <w:b/>
            <w:bCs/>
            <w:color w:val="0000FF"/>
            <w:sz w:val="22"/>
            <w:szCs w:val="22"/>
            <w:u w:val="single"/>
          </w:rPr>
          <w:t>Fotocasa</w:t>
        </w:r>
      </w:hyperlink>
      <w:r>
        <w:rPr>
          <w:rFonts w:ascii="Open Sans" w:eastAsia="Open Sans" w:hAnsi="Open Sans" w:cs="Open Sans"/>
          <w:color w:val="000000"/>
          <w:sz w:val="22"/>
          <w:szCs w:val="22"/>
        </w:rPr>
        <w:t xml:space="preserve"> por 990.000 euros. Se trata de un poblado de 1.800 m2 situado en un paraje natural excepcional como es la Sierra del </w:t>
      </w:r>
      <w:proofErr w:type="spellStart"/>
      <w:r>
        <w:rPr>
          <w:rFonts w:ascii="Open Sans" w:eastAsia="Open Sans" w:hAnsi="Open Sans" w:cs="Open Sans"/>
          <w:color w:val="000000"/>
          <w:sz w:val="22"/>
          <w:szCs w:val="22"/>
        </w:rPr>
        <w:t>Montsec</w:t>
      </w:r>
      <w:proofErr w:type="spellEnd"/>
      <w:r>
        <w:rPr>
          <w:rFonts w:ascii="Open Sans" w:eastAsia="Open Sans" w:hAnsi="Open Sans" w:cs="Open Sans"/>
          <w:color w:val="000000"/>
          <w:sz w:val="22"/>
          <w:szCs w:val="22"/>
        </w:rPr>
        <w:t xml:space="preserve"> y que cuenta con siete casas de diferentes superficies y construcciones anexas. Consta, además, de pisci</w:t>
      </w:r>
      <w:r>
        <w:rPr>
          <w:rFonts w:ascii="Open Sans" w:eastAsia="Open Sans" w:hAnsi="Open Sans" w:cs="Open Sans"/>
          <w:color w:val="000000"/>
          <w:sz w:val="22"/>
          <w:szCs w:val="22"/>
        </w:rPr>
        <w:t xml:space="preserve">na propia, pista de tenis, jardines, zonas de bosque y huertos. </w:t>
      </w:r>
    </w:p>
    <w:p w14:paraId="0000000E" w14:textId="77777777" w:rsidR="00753AF0" w:rsidRDefault="00057E8D">
      <w:pPr>
        <w:spacing w:before="24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Aunque </w:t>
      </w:r>
      <w:hyperlink r:id="rId11">
        <w:r w:rsidRPr="004E1E2D">
          <w:rPr>
            <w:rFonts w:ascii="Open Sans" w:eastAsia="Open Sans" w:hAnsi="Open Sans" w:cs="Open Sans"/>
            <w:b/>
            <w:bCs/>
            <w:color w:val="0000FF"/>
            <w:sz w:val="22"/>
            <w:szCs w:val="22"/>
            <w:u w:val="single"/>
          </w:rPr>
          <w:t>el complejo necesita una reforma</w:t>
        </w:r>
      </w:hyperlink>
      <w:r>
        <w:rPr>
          <w:rFonts w:ascii="Open Sans" w:eastAsia="Open Sans" w:hAnsi="Open Sans" w:cs="Open Sans"/>
          <w:color w:val="000000"/>
          <w:sz w:val="22"/>
          <w:szCs w:val="22"/>
        </w:rPr>
        <w:t xml:space="preserve"> para entrar a vivir, su diseño y ubicación lo convierten en el</w:t>
      </w:r>
      <w:r>
        <w:rPr>
          <w:rFonts w:ascii="Open Sans" w:eastAsia="Open Sans" w:hAnsi="Open Sans" w:cs="Open Sans"/>
          <w:color w:val="000000"/>
          <w:sz w:val="22"/>
          <w:szCs w:val="22"/>
        </w:rPr>
        <w:t xml:space="preserve"> enclave ideal para convertirse en uno de los mayores complejos de turismo rural de Cataluña. De hecho, sus actuales propietarios recomiendan la compra como una inversión para abrir un negocio turístico rural. La casa principal puede funcionar perfectament</w:t>
      </w:r>
      <w:r>
        <w:rPr>
          <w:rFonts w:ascii="Open Sans" w:eastAsia="Open Sans" w:hAnsi="Open Sans" w:cs="Open Sans"/>
          <w:color w:val="000000"/>
          <w:sz w:val="22"/>
          <w:szCs w:val="22"/>
        </w:rPr>
        <w:t>e como espacio central para el alojamiento o la restauración, y disfrutar de unos días de calma en cualquiera de las casas del poblado constituye una experiencia muy auténtica de turismo rural.</w:t>
      </w:r>
    </w:p>
    <w:p w14:paraId="0000000F" w14:textId="77777777" w:rsidR="00753AF0" w:rsidRDefault="00057E8D">
      <w:pPr>
        <w:spacing w:before="240" w:line="276" w:lineRule="auto"/>
        <w:ind w:right="-574"/>
        <w:jc w:val="both"/>
      </w:pPr>
      <w:r>
        <w:rPr>
          <w:rFonts w:ascii="Open Sans" w:eastAsia="Open Sans" w:hAnsi="Open Sans" w:cs="Open Sans"/>
          <w:sz w:val="22"/>
          <w:szCs w:val="22"/>
        </w:rPr>
        <w:t>La construcción de este poblado rural se llevó a cabo, en su m</w:t>
      </w:r>
      <w:r>
        <w:rPr>
          <w:rFonts w:ascii="Open Sans" w:eastAsia="Open Sans" w:hAnsi="Open Sans" w:cs="Open Sans"/>
          <w:sz w:val="22"/>
          <w:szCs w:val="22"/>
        </w:rPr>
        <w:t xml:space="preserve">ayoría, en torno a 1930. Ha pasado casi un siglo y las casas siguen en pie, en una ubicación privilegiada, y en muy buen estado. La mayoría de ellas conservan parte de los elementos que las hacen características. </w:t>
      </w:r>
    </w:p>
    <w:p w14:paraId="00000010" w14:textId="77777777" w:rsidR="00753AF0" w:rsidRDefault="00057E8D">
      <w:pPr>
        <w:spacing w:before="240" w:after="240" w:line="276" w:lineRule="auto"/>
        <w:ind w:right="-574"/>
        <w:jc w:val="both"/>
      </w:pPr>
      <w:r>
        <w:rPr>
          <w:noProof/>
        </w:rPr>
        <w:lastRenderedPageBreak/>
        <w:drawing>
          <wp:inline distT="0" distB="0" distL="0" distR="0">
            <wp:extent cx="5824697" cy="2786917"/>
            <wp:effectExtent l="0" t="0" r="0" b="0"/>
            <wp:docPr id="5" name="image3.png" descr="Un río al lado de un bosque&#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Un río al lado de un bosque&#10;&#10;Descripción generada automáticamente"/>
                    <pic:cNvPicPr preferRelativeResize="0"/>
                  </pic:nvPicPr>
                  <pic:blipFill>
                    <a:blip r:embed="rId12"/>
                    <a:srcRect/>
                    <a:stretch>
                      <a:fillRect/>
                    </a:stretch>
                  </pic:blipFill>
                  <pic:spPr>
                    <a:xfrm>
                      <a:off x="0" y="0"/>
                      <a:ext cx="5824697" cy="2786917"/>
                    </a:xfrm>
                    <a:prstGeom prst="rect">
                      <a:avLst/>
                    </a:prstGeom>
                    <a:ln/>
                  </pic:spPr>
                </pic:pic>
              </a:graphicData>
            </a:graphic>
          </wp:inline>
        </w:drawing>
      </w:r>
    </w:p>
    <w:p w14:paraId="00000011" w14:textId="4423AF0A" w:rsidR="00753AF0" w:rsidRPr="004E1E2D" w:rsidRDefault="00057E8D" w:rsidP="004E1E2D">
      <w:pPr>
        <w:spacing w:before="240" w:line="276" w:lineRule="auto"/>
        <w:ind w:right="-574"/>
        <w:jc w:val="both"/>
        <w:rPr>
          <w:rFonts w:ascii="Open Sans" w:eastAsia="Open Sans" w:hAnsi="Open Sans" w:cs="Open Sans"/>
          <w:color w:val="000000"/>
          <w:sz w:val="22"/>
          <w:szCs w:val="22"/>
        </w:rPr>
      </w:pPr>
      <w:r w:rsidRPr="004E1E2D">
        <w:rPr>
          <w:rFonts w:ascii="Open Sans" w:eastAsia="Open Sans" w:hAnsi="Open Sans" w:cs="Open Sans"/>
          <w:color w:val="000000"/>
          <w:sz w:val="22"/>
          <w:szCs w:val="22"/>
        </w:rPr>
        <w:t>“Tras la pandemia hemos detectado un éxo</w:t>
      </w:r>
      <w:r w:rsidRPr="004E1E2D">
        <w:rPr>
          <w:rFonts w:ascii="Open Sans" w:eastAsia="Open Sans" w:hAnsi="Open Sans" w:cs="Open Sans"/>
          <w:color w:val="000000"/>
          <w:sz w:val="22"/>
          <w:szCs w:val="22"/>
        </w:rPr>
        <w:t>do de las grandes ciudades a núcleos urbanos más lejanos pero asequibles. Una huida al campo y a lo rústico sin precedentes, después de haber visto durante años cómo las grandes urbes adquirían cada vez más protagonismo en la demanda de vivienda. Por ello,</w:t>
      </w:r>
      <w:r w:rsidRPr="004E1E2D">
        <w:rPr>
          <w:rFonts w:ascii="Open Sans" w:eastAsia="Open Sans" w:hAnsi="Open Sans" w:cs="Open Sans"/>
          <w:color w:val="000000"/>
          <w:sz w:val="22"/>
          <w:szCs w:val="22"/>
        </w:rPr>
        <w:t xml:space="preserve"> en un momento clave, en el que la salida al exterior y la búsqueda de espacios abiertos y naturales está en aumento, se necesitan medidas y políticas de acondicionamiento de telecomunicaciones, para que las zonas rurales dispongan de servicios principales</w:t>
      </w:r>
      <w:r w:rsidRPr="004E1E2D">
        <w:rPr>
          <w:rFonts w:ascii="Open Sans" w:eastAsia="Open Sans" w:hAnsi="Open Sans" w:cs="Open Sans"/>
          <w:color w:val="000000"/>
          <w:sz w:val="22"/>
          <w:szCs w:val="22"/>
        </w:rPr>
        <w:t xml:space="preserve"> como por ejemplo una buena conexión a internet, que permita desarrollar el teletrabajo con normalidad. Este aspecto podría impulsar la tan anhelada repoblación de la España vaciada”, explica María Matos, directora de Estudios y portavoz de </w:t>
      </w:r>
      <w:hyperlink r:id="rId13" w:history="1">
        <w:r w:rsidRPr="004E1E2D">
          <w:rPr>
            <w:rStyle w:val="Hipervnculo"/>
            <w:rFonts w:ascii="Open Sans" w:eastAsia="Open Sans" w:hAnsi="Open Sans" w:cs="Open Sans"/>
            <w:b/>
            <w:bCs/>
            <w:sz w:val="22"/>
            <w:szCs w:val="22"/>
          </w:rPr>
          <w:t>Fotocasa</w:t>
        </w:r>
      </w:hyperlink>
      <w:r w:rsidRPr="004E1E2D">
        <w:rPr>
          <w:rFonts w:ascii="Open Sans" w:eastAsia="Open Sans" w:hAnsi="Open Sans" w:cs="Open Sans"/>
          <w:color w:val="000000"/>
          <w:sz w:val="22"/>
          <w:szCs w:val="22"/>
        </w:rPr>
        <w:t>.</w:t>
      </w:r>
    </w:p>
    <w:p w14:paraId="78558CEE" w14:textId="69263346" w:rsidR="004E1E2D" w:rsidRPr="004E1E2D" w:rsidRDefault="00057E8D" w:rsidP="004E1E2D">
      <w:pPr>
        <w:spacing w:before="240" w:after="240" w:line="276" w:lineRule="auto"/>
        <w:ind w:right="-574"/>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 xml:space="preserve">A un </w:t>
      </w:r>
      <w:r>
        <w:rPr>
          <w:rFonts w:ascii="Open Sans Light" w:eastAsia="Open Sans Light" w:hAnsi="Open Sans Light" w:cs="Open Sans Light"/>
          <w:b/>
          <w:color w:val="303AB2"/>
          <w:sz w:val="26"/>
          <w:szCs w:val="26"/>
        </w:rPr>
        <w:t xml:space="preserve">paso del espacio natural de la Sierra del </w:t>
      </w:r>
      <w:proofErr w:type="spellStart"/>
      <w:r>
        <w:rPr>
          <w:rFonts w:ascii="Open Sans Light" w:eastAsia="Open Sans Light" w:hAnsi="Open Sans Light" w:cs="Open Sans Light"/>
          <w:b/>
          <w:color w:val="303AB2"/>
          <w:sz w:val="26"/>
          <w:szCs w:val="26"/>
        </w:rPr>
        <w:t>Montsec</w:t>
      </w:r>
      <w:proofErr w:type="spellEnd"/>
    </w:p>
    <w:p w14:paraId="00000013" w14:textId="774A4C14" w:rsidR="00753AF0" w:rsidRDefault="00057E8D">
      <w:pPr>
        <w:spacing w:before="24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A muy pocos kilómetros del poblado se encuentra un paraje natural incomparable como es la Sierra del </w:t>
      </w:r>
      <w:proofErr w:type="spellStart"/>
      <w:r>
        <w:rPr>
          <w:rFonts w:ascii="Open Sans" w:eastAsia="Open Sans" w:hAnsi="Open Sans" w:cs="Open Sans"/>
          <w:color w:val="000000"/>
          <w:sz w:val="22"/>
          <w:szCs w:val="22"/>
        </w:rPr>
        <w:t>Montsec</w:t>
      </w:r>
      <w:proofErr w:type="spellEnd"/>
      <w:r>
        <w:rPr>
          <w:rFonts w:ascii="Open Sans" w:eastAsia="Open Sans" w:hAnsi="Open Sans" w:cs="Open Sans"/>
          <w:color w:val="000000"/>
          <w:sz w:val="22"/>
          <w:szCs w:val="22"/>
        </w:rPr>
        <w:t>. Protegida desde 1992 por la Generalitat de Cataluña, esta sierra es una cordillera calcárea de u</w:t>
      </w:r>
      <w:r>
        <w:rPr>
          <w:rFonts w:ascii="Open Sans" w:eastAsia="Open Sans" w:hAnsi="Open Sans" w:cs="Open Sans"/>
          <w:color w:val="000000"/>
          <w:sz w:val="22"/>
          <w:szCs w:val="22"/>
        </w:rPr>
        <w:t>nos 40 kilómetros de largo y una superficie de casi 187 kilómetros cuadrados.</w:t>
      </w:r>
    </w:p>
    <w:p w14:paraId="00000014" w14:textId="77777777" w:rsidR="00753AF0" w:rsidRDefault="00057E8D">
      <w:pPr>
        <w:spacing w:before="240" w:after="24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Además, la accidentada topografía de la zona lo convierte en un lugar todavía más impresionante. En esta zona están ubicados varios yacimientos paleontológicos que han ofrecido a</w:t>
      </w:r>
      <w:r>
        <w:rPr>
          <w:rFonts w:ascii="Open Sans" w:eastAsia="Open Sans" w:hAnsi="Open Sans" w:cs="Open Sans"/>
          <w:color w:val="000000"/>
          <w:sz w:val="22"/>
          <w:szCs w:val="22"/>
        </w:rPr>
        <w:t xml:space="preserve"> los estudiosos grandes descubrimientos en las zonas de </w:t>
      </w:r>
      <w:proofErr w:type="spellStart"/>
      <w:r>
        <w:rPr>
          <w:rFonts w:ascii="Open Sans" w:eastAsia="Open Sans" w:hAnsi="Open Sans" w:cs="Open Sans"/>
          <w:color w:val="000000"/>
          <w:sz w:val="22"/>
          <w:szCs w:val="22"/>
        </w:rPr>
        <w:t>Terradets</w:t>
      </w:r>
      <w:proofErr w:type="spellEnd"/>
      <w:r>
        <w:rPr>
          <w:rFonts w:ascii="Open Sans" w:eastAsia="Open Sans" w:hAnsi="Open Sans" w:cs="Open Sans"/>
          <w:color w:val="000000"/>
          <w:sz w:val="22"/>
          <w:szCs w:val="22"/>
        </w:rPr>
        <w:t xml:space="preserve">, Sant Esteve de la Sarga y </w:t>
      </w:r>
      <w:proofErr w:type="spellStart"/>
      <w:r>
        <w:rPr>
          <w:rFonts w:ascii="Open Sans" w:eastAsia="Open Sans" w:hAnsi="Open Sans" w:cs="Open Sans"/>
          <w:color w:val="000000"/>
          <w:sz w:val="22"/>
          <w:szCs w:val="22"/>
        </w:rPr>
        <w:t>Àger</w:t>
      </w:r>
      <w:proofErr w:type="spellEnd"/>
      <w:r>
        <w:rPr>
          <w:rFonts w:ascii="Open Sans" w:eastAsia="Open Sans" w:hAnsi="Open Sans" w:cs="Open Sans"/>
          <w:color w:val="000000"/>
          <w:sz w:val="22"/>
          <w:szCs w:val="22"/>
        </w:rPr>
        <w:t xml:space="preserve">. </w:t>
      </w:r>
    </w:p>
    <w:p w14:paraId="4A01D740" w14:textId="3B87F310" w:rsidR="004E1E2D" w:rsidRDefault="004E1E2D">
      <w:pPr>
        <w:spacing w:before="240" w:after="240" w:line="276" w:lineRule="auto"/>
        <w:ind w:right="-574"/>
        <w:jc w:val="both"/>
        <w:rPr>
          <w:rFonts w:ascii="Open Sans Light" w:eastAsia="Open Sans Light" w:hAnsi="Open Sans Light" w:cs="Open Sans Light"/>
          <w:b/>
          <w:color w:val="303AB2"/>
          <w:sz w:val="26"/>
          <w:szCs w:val="26"/>
        </w:rPr>
      </w:pPr>
    </w:p>
    <w:p w14:paraId="698486A6" w14:textId="77777777" w:rsidR="004E1E2D" w:rsidRDefault="004E1E2D">
      <w:pPr>
        <w:spacing w:before="240" w:after="240" w:line="276" w:lineRule="auto"/>
        <w:ind w:right="-574"/>
        <w:jc w:val="both"/>
        <w:rPr>
          <w:rFonts w:ascii="Open Sans Light" w:eastAsia="Open Sans Light" w:hAnsi="Open Sans Light" w:cs="Open Sans Light"/>
          <w:b/>
          <w:color w:val="303AB2"/>
          <w:sz w:val="26"/>
          <w:szCs w:val="26"/>
        </w:rPr>
      </w:pPr>
    </w:p>
    <w:p w14:paraId="2675082D" w14:textId="77777777" w:rsidR="004E1E2D" w:rsidRDefault="004E1E2D">
      <w:pPr>
        <w:spacing w:before="240" w:after="240" w:line="276" w:lineRule="auto"/>
        <w:ind w:right="-574"/>
        <w:jc w:val="both"/>
        <w:rPr>
          <w:rFonts w:ascii="Open Sans Light" w:eastAsia="Open Sans Light" w:hAnsi="Open Sans Light" w:cs="Open Sans Light"/>
          <w:b/>
          <w:color w:val="303AB2"/>
          <w:sz w:val="26"/>
          <w:szCs w:val="26"/>
        </w:rPr>
      </w:pPr>
    </w:p>
    <w:p w14:paraId="00000015" w14:textId="43AB875E" w:rsidR="00753AF0" w:rsidRDefault="00057E8D">
      <w:pPr>
        <w:spacing w:before="240" w:after="240" w:line="276" w:lineRule="auto"/>
        <w:ind w:right="-574"/>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lastRenderedPageBreak/>
        <w:t>Aumenta la búsqueda de finca rústica</w:t>
      </w:r>
    </w:p>
    <w:p w14:paraId="00000016" w14:textId="77777777" w:rsidR="00753AF0" w:rsidRDefault="00057E8D">
      <w:pPr>
        <w:spacing w:before="24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Más de un año después, resulta evidente que la pandemia ha conllevado una serie de cambios de hábitos y costumbres en m</w:t>
      </w:r>
      <w:r>
        <w:rPr>
          <w:rFonts w:ascii="Open Sans" w:eastAsia="Open Sans" w:hAnsi="Open Sans" w:cs="Open Sans"/>
          <w:color w:val="000000"/>
          <w:sz w:val="22"/>
          <w:szCs w:val="22"/>
        </w:rPr>
        <w:t>uchos ciudadanos. Tras la experiencia del confinamiento, muchos españoles se replantearon el tipo de vivienda en la que querían vivir, demandando cada vez más viviendas con exteriores y provocando un éxodo de las grandes ciudades a la periferia.</w:t>
      </w:r>
    </w:p>
    <w:p w14:paraId="00000017" w14:textId="77777777" w:rsidR="00753AF0" w:rsidRDefault="00057E8D">
      <w:pPr>
        <w:spacing w:before="24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De hecho, </w:t>
      </w:r>
      <w:r>
        <w:rPr>
          <w:rFonts w:ascii="Open Sans" w:eastAsia="Open Sans" w:hAnsi="Open Sans" w:cs="Open Sans"/>
          <w:color w:val="000000"/>
          <w:sz w:val="22"/>
          <w:szCs w:val="22"/>
        </w:rPr>
        <w:t xml:space="preserve">los datos del portal inmobiliario </w:t>
      </w:r>
      <w:hyperlink r:id="rId14">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reflejan que, durante el confinamiento, la búsqueda de fincas rústicas fue la que más creció, con un 46% más respecto a antes de la pandemia. En este sentido, durante bu</w:t>
      </w:r>
      <w:r>
        <w:rPr>
          <w:rFonts w:ascii="Open Sans" w:eastAsia="Open Sans" w:hAnsi="Open Sans" w:cs="Open Sans"/>
          <w:color w:val="000000"/>
          <w:sz w:val="22"/>
          <w:szCs w:val="22"/>
        </w:rPr>
        <w:t>ena parte del 2020, los tipos de vivienda más demandados en los municipios de la provincia de Madrid fueron la casa adosada (86%), la finca rústica (72%), la casa-</w:t>
      </w:r>
      <w:proofErr w:type="gramStart"/>
      <w:r>
        <w:rPr>
          <w:rFonts w:ascii="Open Sans" w:eastAsia="Open Sans" w:hAnsi="Open Sans" w:cs="Open Sans"/>
          <w:color w:val="000000"/>
          <w:sz w:val="22"/>
          <w:szCs w:val="22"/>
        </w:rPr>
        <w:t>chalet</w:t>
      </w:r>
      <w:proofErr w:type="gramEnd"/>
      <w:r>
        <w:rPr>
          <w:rFonts w:ascii="Open Sans" w:eastAsia="Open Sans" w:hAnsi="Open Sans" w:cs="Open Sans"/>
          <w:color w:val="000000"/>
          <w:sz w:val="22"/>
          <w:szCs w:val="22"/>
        </w:rPr>
        <w:t xml:space="preserve"> (40%) y el ático (40%). En los municipios de la provincia de Barcelona, las tipologías</w:t>
      </w:r>
      <w:r>
        <w:rPr>
          <w:rFonts w:ascii="Open Sans" w:eastAsia="Open Sans" w:hAnsi="Open Sans" w:cs="Open Sans"/>
          <w:color w:val="000000"/>
          <w:sz w:val="22"/>
          <w:szCs w:val="22"/>
        </w:rPr>
        <w:t xml:space="preserve"> más buscadas fueron los apartamentos (52%), la casa-</w:t>
      </w:r>
      <w:proofErr w:type="gramStart"/>
      <w:r>
        <w:rPr>
          <w:rFonts w:ascii="Open Sans" w:eastAsia="Open Sans" w:hAnsi="Open Sans" w:cs="Open Sans"/>
          <w:color w:val="000000"/>
          <w:sz w:val="22"/>
          <w:szCs w:val="22"/>
        </w:rPr>
        <w:t>chalet</w:t>
      </w:r>
      <w:proofErr w:type="gramEnd"/>
      <w:r>
        <w:rPr>
          <w:rFonts w:ascii="Open Sans" w:eastAsia="Open Sans" w:hAnsi="Open Sans" w:cs="Open Sans"/>
          <w:color w:val="000000"/>
          <w:sz w:val="22"/>
          <w:szCs w:val="22"/>
        </w:rPr>
        <w:t xml:space="preserve"> (49%), la casa adosada (30%) y las fincas rústicas (22%).</w:t>
      </w:r>
    </w:p>
    <w:p w14:paraId="00000018" w14:textId="77777777" w:rsidR="00753AF0" w:rsidRDefault="00057E8D">
      <w:pPr>
        <w:spacing w:before="240" w:line="276" w:lineRule="auto"/>
        <w:ind w:right="-574"/>
        <w:jc w:val="both"/>
        <w:rPr>
          <w:rFonts w:ascii="Open Sans" w:eastAsia="Open Sans" w:hAnsi="Open Sans" w:cs="Open Sans"/>
          <w:color w:val="000000"/>
          <w:sz w:val="22"/>
          <w:szCs w:val="22"/>
        </w:rPr>
      </w:pPr>
      <w:bookmarkStart w:id="0" w:name="_heading=h.gjdgxs" w:colFirst="0" w:colLast="0"/>
      <w:bookmarkEnd w:id="0"/>
      <w:r>
        <w:rPr>
          <w:rFonts w:ascii="Open Sans" w:eastAsia="Open Sans" w:hAnsi="Open Sans" w:cs="Open Sans"/>
          <w:color w:val="000000"/>
          <w:sz w:val="22"/>
          <w:szCs w:val="22"/>
        </w:rPr>
        <w:t>Asimismo, la pandemia también ha impulsado el teletrabajo en muchos sectores, provocando que muchos ciudadanos se hayan planteado un cambi</w:t>
      </w:r>
      <w:r>
        <w:rPr>
          <w:rFonts w:ascii="Open Sans" w:eastAsia="Open Sans" w:hAnsi="Open Sans" w:cs="Open Sans"/>
          <w:color w:val="000000"/>
          <w:sz w:val="22"/>
          <w:szCs w:val="22"/>
        </w:rPr>
        <w:t xml:space="preserve">o de residencia. Los últimos datos de </w:t>
      </w:r>
      <w:hyperlink r:id="rId15">
        <w:r>
          <w:rPr>
            <w:rFonts w:ascii="Open Sans" w:eastAsia="Open Sans" w:hAnsi="Open Sans" w:cs="Open Sans"/>
            <w:color w:val="0000FF"/>
            <w:sz w:val="22"/>
            <w:szCs w:val="22"/>
            <w:u w:val="single"/>
          </w:rPr>
          <w:t xml:space="preserve">Fotocasa </w:t>
        </w:r>
        <w:proofErr w:type="spellStart"/>
        <w:r>
          <w:rPr>
            <w:rFonts w:ascii="Open Sans" w:eastAsia="Open Sans" w:hAnsi="Open Sans" w:cs="Open Sans"/>
            <w:color w:val="0000FF"/>
            <w:sz w:val="22"/>
            <w:szCs w:val="22"/>
            <w:u w:val="single"/>
          </w:rPr>
          <w:t>Research</w:t>
        </w:r>
        <w:proofErr w:type="spellEnd"/>
      </w:hyperlink>
      <w:r>
        <w:rPr>
          <w:rFonts w:ascii="Open Sans" w:eastAsia="Open Sans" w:hAnsi="Open Sans" w:cs="Open Sans"/>
          <w:color w:val="000000"/>
          <w:sz w:val="22"/>
          <w:szCs w:val="22"/>
        </w:rPr>
        <w:t xml:space="preserve"> muestran que más de un 30% de los trabajadores que tienen perspectiva de teletrabajar de forma completa (más de 3 días a la semana) y creen que podrán hacerlo a largo plazo se han planteado un cambio de residencia y las zonas que les resultan más atractiv</w:t>
      </w:r>
      <w:r>
        <w:rPr>
          <w:rFonts w:ascii="Open Sans" w:eastAsia="Open Sans" w:hAnsi="Open Sans" w:cs="Open Sans"/>
          <w:color w:val="000000"/>
          <w:sz w:val="22"/>
          <w:szCs w:val="22"/>
        </w:rPr>
        <w:t>as son los espacios rurales (45,5%) y las zonas de costa (33,4%).</w:t>
      </w:r>
    </w:p>
    <w:p w14:paraId="00000019" w14:textId="77777777" w:rsidR="00753AF0" w:rsidRDefault="00753AF0">
      <w:pPr>
        <w:spacing w:line="276" w:lineRule="auto"/>
        <w:ind w:right="-574"/>
        <w:rPr>
          <w:rFonts w:ascii="Open Sans" w:eastAsia="Open Sans" w:hAnsi="Open Sans" w:cs="Open Sans"/>
          <w:color w:val="000000"/>
          <w:sz w:val="22"/>
          <w:szCs w:val="22"/>
        </w:rPr>
      </w:pPr>
    </w:p>
    <w:p w14:paraId="0000001A" w14:textId="77777777" w:rsidR="00753AF0" w:rsidRDefault="00753AF0">
      <w:pPr>
        <w:spacing w:line="276" w:lineRule="auto"/>
        <w:ind w:right="-574"/>
        <w:jc w:val="right"/>
        <w:rPr>
          <w:rFonts w:ascii="Open Sans Light" w:eastAsia="Open Sans Light" w:hAnsi="Open Sans Light" w:cs="Open Sans Light"/>
          <w:b/>
          <w:color w:val="303AB2"/>
        </w:rPr>
      </w:pPr>
    </w:p>
    <w:p w14:paraId="0000001C" w14:textId="1C2E8658" w:rsidR="00753AF0" w:rsidRDefault="00753AF0">
      <w:pPr>
        <w:spacing w:line="276" w:lineRule="auto"/>
        <w:ind w:right="-716"/>
        <w:jc w:val="right"/>
        <w:rPr>
          <w:rFonts w:ascii="Open Sans Light" w:eastAsia="Open Sans Light" w:hAnsi="Open Sans Light" w:cs="Open Sans Light"/>
          <w:b/>
          <w:color w:val="303AB2"/>
        </w:rPr>
      </w:pPr>
    </w:p>
    <w:p w14:paraId="3FE490FF" w14:textId="77777777" w:rsidR="004E1E2D" w:rsidRDefault="004E1E2D">
      <w:pPr>
        <w:spacing w:line="276" w:lineRule="auto"/>
        <w:ind w:right="-716"/>
        <w:jc w:val="right"/>
        <w:rPr>
          <w:rFonts w:ascii="Open Sans Light" w:eastAsia="Open Sans Light" w:hAnsi="Open Sans Light" w:cs="Open Sans Light"/>
          <w:b/>
          <w:color w:val="303AB2"/>
        </w:rPr>
      </w:pPr>
    </w:p>
    <w:p w14:paraId="0000001D" w14:textId="77777777" w:rsidR="00753AF0" w:rsidRDefault="00057E8D">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000001E" w14:textId="77777777" w:rsidR="00753AF0" w:rsidRDefault="00057E8D">
      <w:pPr>
        <w:shd w:val="clear" w:color="auto" w:fill="FFFFFF"/>
        <w:spacing w:before="280" w:after="280"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6">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un informe de referencia sobre la evolución del precio medio de la vivienda en España, tanto en venta como en alquiler.</w:t>
      </w:r>
    </w:p>
    <w:p w14:paraId="0000001F" w14:textId="77777777" w:rsidR="00753AF0" w:rsidRDefault="00057E8D">
      <w:pPr>
        <w:shd w:val="clear" w:color="auto" w:fill="FFFFFF"/>
        <w:spacing w:line="276" w:lineRule="auto"/>
        <w:ind w:right="-716"/>
        <w:jc w:val="both"/>
        <w:rPr>
          <w:rFonts w:ascii="Open Sans" w:eastAsia="Open Sans" w:hAnsi="Open Sans" w:cs="Open Sans"/>
          <w:color w:val="000000"/>
          <w:sz w:val="21"/>
          <w:szCs w:val="21"/>
        </w:rPr>
      </w:pPr>
      <w:r>
        <w:rPr>
          <w:rFonts w:ascii="Open Sans" w:eastAsia="Open Sans" w:hAnsi="Open Sans" w:cs="Open Sans"/>
          <w:color w:val="000000"/>
          <w:sz w:val="21"/>
          <w:szCs w:val="21"/>
        </w:rPr>
        <w:t xml:space="preserve">Toda nuestra información la puedes encontrar en nuestra </w:t>
      </w:r>
      <w:hyperlink r:id="rId17">
        <w:r>
          <w:rPr>
            <w:rFonts w:ascii="Open Sans" w:eastAsia="Open Sans" w:hAnsi="Open Sans" w:cs="Open Sans"/>
            <w:color w:val="0000FF"/>
            <w:sz w:val="21"/>
            <w:szCs w:val="21"/>
            <w:u w:val="single"/>
          </w:rPr>
          <w:t>Sala de Prensa</w:t>
        </w:r>
      </w:hyperlink>
      <w:r>
        <w:rPr>
          <w:rFonts w:ascii="Open Sans" w:eastAsia="Open Sans" w:hAnsi="Open Sans" w:cs="Open Sans"/>
          <w:color w:val="000000"/>
          <w:sz w:val="21"/>
          <w:szCs w:val="21"/>
        </w:rPr>
        <w:t xml:space="preserve">. </w:t>
      </w:r>
    </w:p>
    <w:bookmarkStart w:id="1" w:name="_heading=h.30j0zll" w:colFirst="0" w:colLast="0"/>
    <w:bookmarkEnd w:id="1"/>
    <w:p w14:paraId="00000020" w14:textId="77777777" w:rsidR="00753AF0" w:rsidRDefault="00057E8D">
      <w:pPr>
        <w:shd w:val="clear" w:color="auto" w:fill="FFFFFF"/>
        <w:spacing w:before="280" w:after="280" w:line="276" w:lineRule="auto"/>
        <w:ind w:right="-716"/>
        <w:jc w:val="both"/>
        <w:rPr>
          <w:rFonts w:ascii="Open Sans" w:eastAsia="Open Sans" w:hAnsi="Open Sans" w:cs="Open Sans"/>
          <w:color w:val="000000"/>
          <w:sz w:val="22"/>
          <w:szCs w:val="22"/>
        </w:rPr>
      </w:pPr>
      <w:r>
        <w:fldChar w:fldCharType="begin"/>
      </w:r>
      <w:r>
        <w:instrText xml:space="preserve"> HYPERLINK "http://www.fotocasa.es/" \h </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w:t>
      </w:r>
      <w:r>
        <w:rPr>
          <w:rFonts w:ascii="Open Sans" w:eastAsia="Open Sans" w:hAnsi="Open Sans" w:cs="Open Sans"/>
          <w:sz w:val="22"/>
          <w:szCs w:val="22"/>
        </w:rPr>
        <w:t xml:space="preserve"> </w:t>
      </w:r>
      <w:r>
        <w:rPr>
          <w:rFonts w:ascii="Open Sans" w:eastAsia="Open Sans" w:hAnsi="Open Sans" w:cs="Open Sans"/>
          <w:color w:val="000000"/>
          <w:sz w:val="22"/>
          <w:szCs w:val="22"/>
        </w:rPr>
        <w:t>a </w:t>
      </w:r>
      <w:proofErr w:type="spellStart"/>
      <w:r>
        <w:fldChar w:fldCharType="begin"/>
      </w:r>
      <w:r>
        <w:instrText xml:space="preserve"> HYPERLINK "https://www.adevinta.com/" \h </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una empresa 100% especializada en </w:t>
      </w:r>
      <w:proofErr w:type="spellStart"/>
      <w:r>
        <w:rPr>
          <w:rFonts w:ascii="Open Sans" w:eastAsia="Open Sans" w:hAnsi="Open Sans" w:cs="Open Sans"/>
          <w:color w:val="000000"/>
          <w:sz w:val="22"/>
          <w:szCs w:val="22"/>
        </w:rPr>
        <w:t>Marketplace</w:t>
      </w:r>
      <w:r>
        <w:rPr>
          <w:rFonts w:ascii="Open Sans" w:eastAsia="Open Sans" w:hAnsi="Open Sans" w:cs="Open Sans"/>
          <w:sz w:val="22"/>
          <w:szCs w:val="22"/>
        </w:rPr>
        <w:t>s</w:t>
      </w:r>
      <w:proofErr w:type="spellEnd"/>
      <w:r>
        <w:rPr>
          <w:rFonts w:ascii="Open Sans" w:eastAsia="Open Sans" w:hAnsi="Open Sans" w:cs="Open Sans"/>
          <w:color w:val="000000"/>
          <w:sz w:val="22"/>
          <w:szCs w:val="22"/>
        </w:rPr>
        <w:t xml:space="preserve"> digitales y el único “pure </w:t>
      </w:r>
      <w:proofErr w:type="spellStart"/>
      <w:r>
        <w:rPr>
          <w:rFonts w:ascii="Open Sans" w:eastAsia="Open Sans" w:hAnsi="Open Sans" w:cs="Open Sans"/>
          <w:color w:val="000000"/>
          <w:sz w:val="22"/>
          <w:szCs w:val="22"/>
        </w:rPr>
        <w:t>player</w:t>
      </w:r>
      <w:proofErr w:type="spellEnd"/>
      <w:r>
        <w:rPr>
          <w:rFonts w:ascii="Open Sans" w:eastAsia="Open Sans" w:hAnsi="Open Sans" w:cs="Open Sans"/>
          <w:color w:val="000000"/>
          <w:sz w:val="22"/>
          <w:szCs w:val="22"/>
        </w:rPr>
        <w:t xml:space="preserve">” del sector a nivel mundial. </w:t>
      </w:r>
    </w:p>
    <w:p w14:paraId="00000021" w14:textId="77777777" w:rsidR="00753AF0" w:rsidRDefault="00057E8D">
      <w:pPr>
        <w:shd w:val="clear" w:color="auto" w:fill="FFFFFF"/>
        <w:spacing w:before="280" w:after="280" w:line="276" w:lineRule="auto"/>
        <w:ind w:right="-716"/>
        <w:jc w:val="both"/>
        <w:rPr>
          <w:rFonts w:ascii="Open Sans" w:eastAsia="Open Sans" w:hAnsi="Open Sans" w:cs="Open Sans"/>
          <w:color w:val="000000"/>
          <w:sz w:val="22"/>
          <w:szCs w:val="22"/>
        </w:rPr>
      </w:pPr>
      <w:hyperlink r:id="rId18">
        <w:r>
          <w:rPr>
            <w:rFonts w:ascii="Open Sans" w:eastAsia="Open Sans" w:hAnsi="Open Sans" w:cs="Open Sans"/>
            <w:color w:val="0000FF"/>
            <w:sz w:val="22"/>
            <w:szCs w:val="22"/>
            <w:u w:val="single"/>
          </w:rPr>
          <w:t>Más información sobre Fotocasa</w:t>
        </w:r>
      </w:hyperlink>
      <w:r>
        <w:rPr>
          <w:rFonts w:ascii="Open Sans" w:eastAsia="Open Sans" w:hAnsi="Open Sans" w:cs="Open Sans"/>
          <w:color w:val="000000"/>
          <w:sz w:val="22"/>
          <w:szCs w:val="22"/>
        </w:rPr>
        <w:t xml:space="preserve">. </w:t>
      </w:r>
    </w:p>
    <w:p w14:paraId="00000022" w14:textId="77777777" w:rsidR="00753AF0" w:rsidRDefault="00057E8D">
      <w:pPr>
        <w:shd w:val="clear" w:color="auto" w:fill="FFFFFF"/>
        <w:spacing w:before="280" w:after="280"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00000023" w14:textId="77777777" w:rsidR="00753AF0" w:rsidRDefault="00057E8D">
      <w:pPr>
        <w:pBdr>
          <w:top w:val="nil"/>
          <w:left w:val="nil"/>
          <w:bottom w:val="nil"/>
          <w:right w:val="nil"/>
          <w:between w:val="nil"/>
        </w:pBdr>
        <w:spacing w:before="143" w:after="200"/>
        <w:ind w:right="-716"/>
        <w:jc w:val="both"/>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Spain</w:t>
      </w:r>
      <w:proofErr w:type="spellEnd"/>
      <w:r>
        <w:rPr>
          <w:rFonts w:ascii="Open Sans" w:eastAsia="Open Sans" w:hAnsi="Open Sans" w:cs="Open Sans"/>
          <w:color w:val="000000"/>
          <w:sz w:val="22"/>
          <w:szCs w:val="22"/>
        </w:rPr>
        <w:t xml:space="preserve"> es una compañía líder en </w:t>
      </w:r>
      <w:proofErr w:type="spellStart"/>
      <w:r>
        <w:rPr>
          <w:rFonts w:ascii="Open Sans" w:eastAsia="Open Sans" w:hAnsi="Open Sans" w:cs="Open Sans"/>
          <w:color w:val="000000"/>
          <w:sz w:val="22"/>
          <w:szCs w:val="22"/>
        </w:rPr>
        <w:t>marketplaces</w:t>
      </w:r>
      <w:proofErr w:type="spellEnd"/>
      <w:r>
        <w:rPr>
          <w:rFonts w:ascii="Open Sans" w:eastAsia="Open Sans" w:hAnsi="Open Sans" w:cs="Open Sans"/>
          <w:color w:val="000000"/>
          <w:sz w:val="22"/>
          <w:szCs w:val="22"/>
        </w:rPr>
        <w:t xml:space="preserve"> digitales y una de las </w:t>
      </w:r>
      <w:r>
        <w:rPr>
          <w:rFonts w:ascii="Open Sans" w:eastAsia="Open Sans" w:hAnsi="Open Sans" w:cs="Open Sans"/>
          <w:color w:val="000000"/>
          <w:sz w:val="22"/>
          <w:szCs w:val="22"/>
        </w:rPr>
        <w:t>principales empresas del sector tecnológico del país, con más de 18 millones de usuarios al mes en sus plataformas de los sectores inmobiliario (</w:t>
      </w:r>
      <w:hyperlink r:id="rId19">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color w:val="000000"/>
          <w:sz w:val="22"/>
          <w:szCs w:val="22"/>
        </w:rPr>
        <w:t>y</w:t>
      </w:r>
      <w:r>
        <w:rPr>
          <w:rFonts w:ascii="Open Sans" w:eastAsia="Open Sans" w:hAnsi="Open Sans" w:cs="Open Sans"/>
          <w:color w:val="231F20"/>
          <w:sz w:val="22"/>
          <w:szCs w:val="22"/>
        </w:rPr>
        <w:t xml:space="preserve"> </w:t>
      </w:r>
      <w:hyperlink r:id="rId20">
        <w:proofErr w:type="spellStart"/>
        <w:r>
          <w:rPr>
            <w:rFonts w:ascii="Open Sans" w:eastAsia="Open Sans" w:hAnsi="Open Sans" w:cs="Open Sans"/>
            <w:color w:val="1155CC"/>
            <w:sz w:val="22"/>
            <w:szCs w:val="22"/>
            <w:u w:val="single"/>
          </w:rPr>
          <w:t>habita</w:t>
        </w:r>
        <w:r>
          <w:rPr>
            <w:rFonts w:ascii="Open Sans" w:eastAsia="Open Sans" w:hAnsi="Open Sans" w:cs="Open Sans"/>
            <w:color w:val="1155CC"/>
            <w:sz w:val="22"/>
            <w:szCs w:val="22"/>
            <w:u w:val="single"/>
          </w:rPr>
          <w:t>clia</w:t>
        </w:r>
        <w:proofErr w:type="spellEnd"/>
      </w:hyperlink>
      <w:r>
        <w:rPr>
          <w:rFonts w:ascii="Open Sans" w:eastAsia="Open Sans" w:hAnsi="Open Sans" w:cs="Open Sans"/>
          <w:color w:val="000000"/>
          <w:sz w:val="22"/>
          <w:szCs w:val="22"/>
        </w:rPr>
        <w:t>), empleo (</w:t>
      </w:r>
      <w:hyperlink r:id="rId21">
        <w:r>
          <w:rPr>
            <w:rFonts w:ascii="Open Sans" w:eastAsia="Open Sans" w:hAnsi="Open Sans" w:cs="Open Sans"/>
            <w:color w:val="1155CC"/>
            <w:sz w:val="22"/>
            <w:szCs w:val="22"/>
            <w:u w:val="single"/>
          </w:rPr>
          <w:t>InfoJobs</w:t>
        </w:r>
      </w:hyperlink>
      <w:r>
        <w:rPr>
          <w:rFonts w:ascii="Open Sans" w:eastAsia="Open Sans" w:hAnsi="Open Sans" w:cs="Open Sans"/>
          <w:color w:val="000000"/>
          <w:sz w:val="22"/>
          <w:szCs w:val="22"/>
        </w:rPr>
        <w:t>), motor (</w:t>
      </w:r>
      <w:hyperlink r:id="rId22">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color w:val="000000"/>
          <w:sz w:val="22"/>
          <w:szCs w:val="22"/>
        </w:rPr>
        <w:t>y</w:t>
      </w:r>
      <w:r>
        <w:rPr>
          <w:rFonts w:ascii="Open Sans" w:eastAsia="Open Sans" w:hAnsi="Open Sans" w:cs="Open Sans"/>
          <w:color w:val="231F20"/>
          <w:sz w:val="22"/>
          <w:szCs w:val="22"/>
        </w:rPr>
        <w:t xml:space="preserve"> </w:t>
      </w:r>
      <w:hyperlink r:id="rId23">
        <w:r>
          <w:rPr>
            <w:rFonts w:ascii="Open Sans" w:eastAsia="Open Sans" w:hAnsi="Open Sans" w:cs="Open Sans"/>
            <w:color w:val="1155CC"/>
            <w:sz w:val="22"/>
            <w:szCs w:val="22"/>
            <w:u w:val="single"/>
          </w:rPr>
          <w:t>motos.net</w:t>
        </w:r>
      </w:hyperlink>
      <w:r>
        <w:rPr>
          <w:rFonts w:ascii="Open Sans" w:eastAsia="Open Sans" w:hAnsi="Open Sans" w:cs="Open Sans"/>
          <w:color w:val="000000"/>
          <w:sz w:val="22"/>
          <w:szCs w:val="22"/>
        </w:rPr>
        <w:t>) y compraventa de artículos de segunda mano (</w:t>
      </w:r>
      <w:proofErr w:type="spellStart"/>
      <w:r>
        <w:fldChar w:fldCharType="begin"/>
      </w:r>
      <w:r>
        <w:instrText xml:space="preserve"> HYPERLINK "https://www.milanuncios.com/" \h </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color w:val="000000"/>
          <w:sz w:val="22"/>
          <w:szCs w:val="22"/>
        </w:rPr>
        <w:t>).</w:t>
      </w:r>
    </w:p>
    <w:p w14:paraId="00000024" w14:textId="77777777" w:rsidR="00753AF0" w:rsidRDefault="00057E8D">
      <w:pPr>
        <w:pBdr>
          <w:top w:val="nil"/>
          <w:left w:val="nil"/>
          <w:bottom w:val="nil"/>
          <w:right w:val="nil"/>
          <w:between w:val="nil"/>
        </w:pBdr>
        <w:spacing w:after="16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a lo largo de más de 40 años de trayectoria en España, convirtiéndose en referentes de Internet. La sede de la compañía está en Barcelona y cuenta con una plantilla de más de 1.100 empleados com</w:t>
      </w:r>
      <w:r>
        <w:rPr>
          <w:rFonts w:ascii="Open Sans" w:eastAsia="Open Sans" w:hAnsi="Open Sans" w:cs="Open Sans"/>
          <w:color w:val="000000"/>
          <w:sz w:val="22"/>
          <w:szCs w:val="22"/>
        </w:rPr>
        <w:t>prometidos con fomentar un cambio positivo en el mundo a través de tecnología innovadora, otorgando una nueva oportunidad a quienes la están buscando y dando a las cosas una segunda vida.</w:t>
      </w:r>
    </w:p>
    <w:p w14:paraId="00000025" w14:textId="77777777" w:rsidR="00753AF0" w:rsidRDefault="00057E8D">
      <w:pPr>
        <w:pBdr>
          <w:top w:val="nil"/>
          <w:left w:val="nil"/>
          <w:bottom w:val="nil"/>
          <w:right w:val="nil"/>
          <w:between w:val="nil"/>
        </w:pBdr>
        <w:spacing w:after="160"/>
        <w:ind w:right="-716"/>
        <w:jc w:val="both"/>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tiene presencia mundial en 16 países. El conjunto de sus pl</w:t>
      </w:r>
      <w:r>
        <w:rPr>
          <w:rFonts w:ascii="Open Sans" w:eastAsia="Open Sans" w:hAnsi="Open Sans" w:cs="Open Sans"/>
          <w:color w:val="000000"/>
          <w:sz w:val="22"/>
          <w:szCs w:val="22"/>
        </w:rPr>
        <w:t>ataformas locales recibe un promedio de 3.000 millones de visitas cada mes. </w:t>
      </w:r>
    </w:p>
    <w:p w14:paraId="00000026" w14:textId="77777777" w:rsidR="00753AF0" w:rsidRDefault="00057E8D">
      <w:pPr>
        <w:pBdr>
          <w:top w:val="nil"/>
          <w:left w:val="nil"/>
          <w:bottom w:val="nil"/>
          <w:right w:val="nil"/>
          <w:between w:val="nil"/>
        </w:pBdr>
        <w:spacing w:after="16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Más información en </w:t>
      </w:r>
      <w:hyperlink r:id="rId24">
        <w:r>
          <w:rPr>
            <w:rFonts w:ascii="Open Sans" w:eastAsia="Open Sans" w:hAnsi="Open Sans" w:cs="Open Sans"/>
            <w:color w:val="1155CC"/>
            <w:sz w:val="22"/>
            <w:szCs w:val="22"/>
            <w:u w:val="single"/>
          </w:rPr>
          <w:t>adevinta.es</w:t>
        </w:r>
      </w:hyperlink>
    </w:p>
    <w:p w14:paraId="793A62C2" w14:textId="77777777" w:rsidR="004E1E2D" w:rsidRDefault="004E1E2D">
      <w:pPr>
        <w:spacing w:line="276" w:lineRule="auto"/>
        <w:ind w:right="-716"/>
        <w:rPr>
          <w:rFonts w:ascii="Open Sans Light" w:eastAsia="Open Sans Light" w:hAnsi="Open Sans Light" w:cs="Open Sans Light"/>
          <w:b/>
          <w:color w:val="303AB2"/>
        </w:rPr>
      </w:pPr>
    </w:p>
    <w:p w14:paraId="00000027" w14:textId="659AA860" w:rsidR="00753AF0" w:rsidRDefault="00057E8D">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rPr>
        <w:t xml:space="preserve">Llorente y Cuenca    </w:t>
      </w:r>
      <w:r>
        <w:rPr>
          <w:rFonts w:ascii="Open Sans Light" w:eastAsia="Open Sans Light" w:hAnsi="Open Sans Light" w:cs="Open Sans Light"/>
          <w:b/>
          <w:color w:val="303AB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rPr>
        <w:t>Departamento Comunicación Fotocasa</w:t>
      </w:r>
    </w:p>
    <w:p w14:paraId="00000028" w14:textId="43F9EA34" w:rsidR="00753AF0" w:rsidRDefault="00057E8D">
      <w:pPr>
        <w:shd w:val="clear" w:color="auto" w:fill="FFFFFF"/>
        <w:spacing w:line="276" w:lineRule="auto"/>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Ramon Torné</w:t>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t xml:space="preserve">                      </w:t>
      </w:r>
      <w:r>
        <w:rPr>
          <w:rFonts w:ascii="Open Sans" w:eastAsia="Open Sans" w:hAnsi="Open Sans" w:cs="Open Sans"/>
          <w:b/>
          <w:color w:val="000000"/>
          <w:sz w:val="19"/>
          <w:szCs w:val="19"/>
        </w:rPr>
        <w:t xml:space="preserve">      </w:t>
      </w:r>
      <w:r w:rsidR="004E1E2D">
        <w:rPr>
          <w:rFonts w:ascii="Open Sans" w:eastAsia="Open Sans" w:hAnsi="Open Sans" w:cs="Open Sans"/>
          <w:b/>
          <w:color w:val="000000"/>
          <w:sz w:val="19"/>
          <w:szCs w:val="19"/>
        </w:rPr>
        <w:t xml:space="preserve">   </w:t>
      </w:r>
      <w:r>
        <w:rPr>
          <w:rFonts w:ascii="Open Sans" w:eastAsia="Open Sans" w:hAnsi="Open Sans" w:cs="Open Sans"/>
          <w:b/>
          <w:color w:val="000000"/>
          <w:sz w:val="19"/>
          <w:szCs w:val="19"/>
        </w:rPr>
        <w:t xml:space="preserve">Anaïs López </w:t>
      </w:r>
    </w:p>
    <w:p w14:paraId="00000029" w14:textId="77777777" w:rsidR="00753AF0" w:rsidRDefault="00057E8D">
      <w:pPr>
        <w:shd w:val="clear" w:color="auto" w:fill="FFFFFF"/>
        <w:spacing w:line="276" w:lineRule="auto"/>
        <w:ind w:right="-716"/>
        <w:rPr>
          <w:rFonts w:ascii="Open Sans" w:eastAsia="Open Sans" w:hAnsi="Open Sans" w:cs="Open Sans"/>
          <w:color w:val="0000FF"/>
          <w:sz w:val="19"/>
          <w:szCs w:val="19"/>
          <w:u w:val="single"/>
        </w:rPr>
      </w:pPr>
      <w:hyperlink r:id="rId25">
        <w:r>
          <w:rPr>
            <w:rFonts w:ascii="Open Sans" w:eastAsia="Open Sans" w:hAnsi="Open Sans" w:cs="Open Sans"/>
            <w:color w:val="0000FF"/>
            <w:sz w:val="19"/>
            <w:szCs w:val="19"/>
            <w:u w:val="single"/>
          </w:rPr>
          <w:t>rtorne@llorenteycuenca.com</w:t>
        </w:r>
      </w:hyperlink>
      <w:r>
        <w:rPr>
          <w:rFonts w:ascii="Open Sans" w:eastAsia="Open Sans" w:hAnsi="Open Sans" w:cs="Open Sans"/>
          <w:color w:val="0000FF"/>
          <w:sz w:val="19"/>
          <w:szCs w:val="19"/>
        </w:rPr>
        <w:tab/>
      </w:r>
      <w:r>
        <w:rPr>
          <w:rFonts w:ascii="Open Sans" w:eastAsia="Open Sans" w:hAnsi="Open Sans" w:cs="Open Sans"/>
          <w:color w:val="0000FF"/>
          <w:sz w:val="19"/>
          <w:szCs w:val="19"/>
        </w:rPr>
        <w:tab/>
      </w:r>
      <w:r>
        <w:rPr>
          <w:rFonts w:ascii="Open Sans" w:eastAsia="Open Sans" w:hAnsi="Open Sans" w:cs="Open Sans"/>
          <w:color w:val="0000FF"/>
          <w:sz w:val="19"/>
          <w:szCs w:val="19"/>
        </w:rPr>
        <w:tab/>
        <w:t xml:space="preserve">                                                  </w:t>
      </w:r>
      <w:hyperlink r:id="rId26">
        <w:r>
          <w:rPr>
            <w:rFonts w:ascii="Open Sans" w:eastAsia="Open Sans" w:hAnsi="Open Sans" w:cs="Open Sans"/>
            <w:color w:val="0000FF"/>
            <w:sz w:val="19"/>
            <w:szCs w:val="19"/>
            <w:u w:val="single"/>
          </w:rPr>
          <w:t>comunicacion@fotocasa.es</w:t>
        </w:r>
      </w:hyperlink>
    </w:p>
    <w:p w14:paraId="0000002A" w14:textId="7DF9717E" w:rsidR="00753AF0" w:rsidRDefault="00057E8D">
      <w:pPr>
        <w:shd w:val="clear" w:color="auto" w:fill="FFFFFF"/>
        <w:spacing w:line="276" w:lineRule="auto"/>
        <w:ind w:right="-716"/>
        <w:rPr>
          <w:rFonts w:ascii="Open Sans" w:eastAsia="Open Sans" w:hAnsi="Open Sans" w:cs="Open Sans"/>
          <w:color w:val="000000"/>
          <w:sz w:val="19"/>
          <w:szCs w:val="19"/>
        </w:rPr>
      </w:pPr>
      <w:r>
        <w:rPr>
          <w:rFonts w:ascii="Open Sans" w:eastAsia="Open Sans" w:hAnsi="Open Sans" w:cs="Open Sans"/>
          <w:color w:val="000000"/>
          <w:sz w:val="19"/>
          <w:szCs w:val="19"/>
        </w:rPr>
        <w:t xml:space="preserve">638 68 19 85      </w:t>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t xml:space="preserve">                 </w:t>
      </w:r>
      <w:r w:rsidR="004E1E2D">
        <w:rPr>
          <w:rFonts w:ascii="Open Sans" w:eastAsia="Open Sans" w:hAnsi="Open Sans" w:cs="Open Sans"/>
          <w:color w:val="000000"/>
          <w:sz w:val="19"/>
          <w:szCs w:val="19"/>
        </w:rPr>
        <w:t xml:space="preserve">            </w:t>
      </w:r>
      <w:r>
        <w:rPr>
          <w:rFonts w:ascii="Open Sans" w:eastAsia="Open Sans" w:hAnsi="Open Sans" w:cs="Open Sans"/>
          <w:color w:val="000000"/>
          <w:sz w:val="19"/>
          <w:szCs w:val="19"/>
        </w:rPr>
        <w:t xml:space="preserve">  620 66 29 26</w:t>
      </w:r>
    </w:p>
    <w:p w14:paraId="0000002B" w14:textId="77777777" w:rsidR="00753AF0" w:rsidRDefault="00057E8D">
      <w:pPr>
        <w:shd w:val="clear" w:color="auto" w:fill="FFFFFF"/>
        <w:ind w:right="-716"/>
        <w:rPr>
          <w:rFonts w:ascii="Open Sans" w:eastAsia="Open Sans" w:hAnsi="Open Sans" w:cs="Open Sans"/>
          <w:color w:val="0000FF"/>
          <w:sz w:val="19"/>
          <w:szCs w:val="19"/>
          <w:u w:val="single"/>
        </w:rPr>
      </w:pPr>
      <w:r>
        <w:rPr>
          <w:rFonts w:ascii="Arial" w:eastAsia="Arial" w:hAnsi="Arial" w:cs="Arial"/>
          <w:color w:val="222222"/>
          <w:sz w:val="22"/>
          <w:szCs w:val="22"/>
        </w:rPr>
        <w:tab/>
      </w:r>
      <w:r>
        <w:rPr>
          <w:rFonts w:ascii="Arial" w:eastAsia="Arial" w:hAnsi="Arial" w:cs="Arial"/>
          <w:color w:val="222222"/>
          <w:sz w:val="22"/>
          <w:szCs w:val="22"/>
        </w:rPr>
        <w:tab/>
        <w:t xml:space="preserve">                </w:t>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t xml:space="preserve">     </w:t>
      </w:r>
    </w:p>
    <w:p w14:paraId="0000002C" w14:textId="77777777" w:rsidR="00753AF0" w:rsidRDefault="00057E8D">
      <w:pPr>
        <w:shd w:val="clear" w:color="auto" w:fill="FFFFFF"/>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Fanny Merino</w:t>
      </w:r>
    </w:p>
    <w:p w14:paraId="0000002D" w14:textId="77777777" w:rsidR="00753AF0" w:rsidRDefault="00057E8D">
      <w:pPr>
        <w:shd w:val="clear" w:color="auto" w:fill="FFFFFF"/>
        <w:ind w:right="-716"/>
        <w:rPr>
          <w:rFonts w:ascii="Open Sans" w:eastAsia="Open Sans" w:hAnsi="Open Sans" w:cs="Open Sans"/>
          <w:color w:val="0000FF"/>
          <w:sz w:val="19"/>
          <w:szCs w:val="19"/>
        </w:rPr>
      </w:pPr>
      <w:hyperlink r:id="rId27">
        <w:r>
          <w:rPr>
            <w:rFonts w:ascii="Open Sans" w:eastAsia="Open Sans" w:hAnsi="Open Sans" w:cs="Open Sans"/>
            <w:color w:val="0000FF"/>
            <w:sz w:val="19"/>
            <w:szCs w:val="19"/>
            <w:u w:val="single"/>
          </w:rPr>
          <w:t>emerino@llorenteycuenca.com</w:t>
        </w:r>
      </w:hyperlink>
    </w:p>
    <w:p w14:paraId="0000002E" w14:textId="77777777" w:rsidR="00753AF0" w:rsidRDefault="00057E8D">
      <w:pPr>
        <w:shd w:val="clear" w:color="auto" w:fill="FFFFFF"/>
        <w:ind w:right="-716"/>
        <w:rPr>
          <w:rFonts w:ascii="Open Sans" w:eastAsia="Open Sans" w:hAnsi="Open Sans" w:cs="Open Sans"/>
          <w:color w:val="000000"/>
          <w:sz w:val="19"/>
          <w:szCs w:val="19"/>
        </w:rPr>
      </w:pPr>
      <w:r>
        <w:rPr>
          <w:rFonts w:ascii="Open Sans" w:eastAsia="Open Sans" w:hAnsi="Open Sans" w:cs="Open Sans"/>
          <w:color w:val="000000"/>
          <w:sz w:val="19"/>
          <w:szCs w:val="19"/>
        </w:rPr>
        <w:t>663 35 69 75 </w:t>
      </w:r>
    </w:p>
    <w:p w14:paraId="0000002F" w14:textId="77777777" w:rsidR="00753AF0" w:rsidRDefault="00753AF0">
      <w:pPr>
        <w:shd w:val="clear" w:color="auto" w:fill="FFFFFF"/>
        <w:ind w:right="-716"/>
        <w:rPr>
          <w:rFonts w:ascii="Open Sans" w:eastAsia="Open Sans" w:hAnsi="Open Sans" w:cs="Open Sans"/>
          <w:color w:val="000000"/>
          <w:sz w:val="19"/>
          <w:szCs w:val="19"/>
        </w:rPr>
      </w:pPr>
    </w:p>
    <w:p w14:paraId="00000030" w14:textId="77777777" w:rsidR="00753AF0" w:rsidRDefault="00057E8D">
      <w:pPr>
        <w:shd w:val="clear" w:color="auto" w:fill="FFFFFF"/>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Laura Lázaro</w:t>
      </w:r>
    </w:p>
    <w:p w14:paraId="00000031" w14:textId="77777777" w:rsidR="00753AF0" w:rsidRDefault="00057E8D">
      <w:pPr>
        <w:shd w:val="clear" w:color="auto" w:fill="FFFFFF"/>
        <w:ind w:right="-716"/>
        <w:rPr>
          <w:rFonts w:ascii="Open Sans" w:eastAsia="Open Sans" w:hAnsi="Open Sans" w:cs="Open Sans"/>
          <w:color w:val="0000FF"/>
          <w:sz w:val="19"/>
          <w:szCs w:val="19"/>
        </w:rPr>
      </w:pPr>
      <w:hyperlink r:id="rId28">
        <w:r>
          <w:rPr>
            <w:rFonts w:ascii="Open Sans" w:eastAsia="Open Sans" w:hAnsi="Open Sans" w:cs="Open Sans"/>
            <w:color w:val="0000FF"/>
            <w:sz w:val="19"/>
            <w:szCs w:val="19"/>
            <w:u w:val="single"/>
          </w:rPr>
          <w:t>llazaro@llorenteycuenca.com</w:t>
        </w:r>
      </w:hyperlink>
    </w:p>
    <w:p w14:paraId="00000032" w14:textId="77777777" w:rsidR="00753AF0" w:rsidRDefault="00057E8D">
      <w:pPr>
        <w:shd w:val="clear" w:color="auto" w:fill="FFFFFF"/>
        <w:ind w:right="-716"/>
        <w:rPr>
          <w:rFonts w:ascii="Open Sans" w:eastAsia="Open Sans" w:hAnsi="Open Sans" w:cs="Open Sans"/>
          <w:color w:val="000000"/>
          <w:sz w:val="21"/>
          <w:szCs w:val="21"/>
        </w:rPr>
      </w:pPr>
      <w:r>
        <w:rPr>
          <w:rFonts w:ascii="Open Sans" w:eastAsia="Open Sans" w:hAnsi="Open Sans" w:cs="Open Sans"/>
          <w:color w:val="000000"/>
          <w:sz w:val="19"/>
          <w:szCs w:val="19"/>
        </w:rPr>
        <w:t>685 839 655</w:t>
      </w:r>
    </w:p>
    <w:p w14:paraId="00000033" w14:textId="77777777" w:rsidR="00753AF0" w:rsidRDefault="00753AF0">
      <w:pPr>
        <w:shd w:val="clear" w:color="auto" w:fill="FFFFFF"/>
        <w:spacing w:line="276" w:lineRule="auto"/>
        <w:ind w:right="-716"/>
        <w:jc w:val="both"/>
        <w:rPr>
          <w:rFonts w:ascii="Open Sans" w:eastAsia="Open Sans" w:hAnsi="Open Sans" w:cs="Open Sans"/>
          <w:color w:val="000000"/>
          <w:sz w:val="21"/>
          <w:szCs w:val="21"/>
        </w:rPr>
      </w:pPr>
    </w:p>
    <w:p w14:paraId="00000034" w14:textId="77777777" w:rsidR="00753AF0" w:rsidRDefault="00753AF0">
      <w:pPr>
        <w:spacing w:line="276" w:lineRule="auto"/>
        <w:ind w:right="-574"/>
        <w:jc w:val="right"/>
        <w:rPr>
          <w:rFonts w:ascii="Open Sans" w:eastAsia="Open Sans" w:hAnsi="Open Sans" w:cs="Open Sans"/>
          <w:color w:val="000000"/>
          <w:sz w:val="21"/>
          <w:szCs w:val="21"/>
        </w:rPr>
      </w:pPr>
    </w:p>
    <w:sectPr w:rsidR="00753AF0">
      <w:footerReference w:type="default" r:id="rId29"/>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5F446" w14:textId="77777777" w:rsidR="00057E8D" w:rsidRDefault="00057E8D">
      <w:r>
        <w:separator/>
      </w:r>
    </w:p>
  </w:endnote>
  <w:endnote w:type="continuationSeparator" w:id="0">
    <w:p w14:paraId="4BFA97E3" w14:textId="77777777" w:rsidR="00057E8D" w:rsidRDefault="00057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5" w14:textId="77777777" w:rsidR="00753AF0" w:rsidRDefault="00057E8D">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simplePos x="0" y="0"/>
          <wp:positionH relativeFrom="column">
            <wp:posOffset>-1068069</wp:posOffset>
          </wp:positionH>
          <wp:positionV relativeFrom="paragraph">
            <wp:posOffset>174608</wp:posOffset>
          </wp:positionV>
          <wp:extent cx="7670550" cy="45131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EAD01" w14:textId="77777777" w:rsidR="00057E8D" w:rsidRDefault="00057E8D">
      <w:r>
        <w:separator/>
      </w:r>
    </w:p>
  </w:footnote>
  <w:footnote w:type="continuationSeparator" w:id="0">
    <w:p w14:paraId="37E55DCB" w14:textId="77777777" w:rsidR="00057E8D" w:rsidRDefault="00057E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EF47BF"/>
    <w:multiLevelType w:val="multilevel"/>
    <w:tmpl w:val="6D7486A0"/>
    <w:lvl w:ilvl="0">
      <w:start w:val="1"/>
      <w:numFmt w:val="bullet"/>
      <w:lvlText w:val="●"/>
      <w:lvlJc w:val="left"/>
      <w:pPr>
        <w:ind w:left="644" w:hanging="359"/>
      </w:pPr>
      <w:rPr>
        <w:rFonts w:ascii="Noto Sans Symbols" w:eastAsia="Noto Sans Symbols" w:hAnsi="Noto Sans Symbols" w:cs="Noto Sans Symbols"/>
        <w:color w:val="000000"/>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AF0"/>
    <w:rsid w:val="00057E8D"/>
    <w:rsid w:val="004E1E2D"/>
    <w:rsid w:val="00753A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EDBFD"/>
  <w15:docId w15:val="{E03CB535-E196-44E9-8BF5-9512A5C82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162"/>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lang w:val="es-ES"/>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lang w:val="es-ES"/>
    </w:rPr>
  </w:style>
  <w:style w:type="table" w:styleId="Tablaconcuadrcula">
    <w:name w:val="Table Grid"/>
    <w:basedOn w:val="Tablanormal"/>
    <w:uiPriority w:val="39"/>
    <w:rsid w:val="00471E3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FE2636"/>
    <w:rPr>
      <w:b/>
      <w:bCs/>
    </w:rPr>
  </w:style>
  <w:style w:type="character" w:customStyle="1" w:styleId="AsuntodelcomentarioCar">
    <w:name w:val="Asunto del comentario Car"/>
    <w:basedOn w:val="TextocomentarioCar"/>
    <w:link w:val="Asuntodelcomentario"/>
    <w:uiPriority w:val="99"/>
    <w:semiHidden/>
    <w:rsid w:val="00FE2636"/>
    <w:rPr>
      <w:b/>
      <w:bCs/>
      <w:sz w:val="20"/>
      <w:szCs w:val="20"/>
    </w:rPr>
  </w:style>
  <w:style w:type="character" w:styleId="Mencinsinresolver">
    <w:name w:val="Unresolved Mention"/>
    <w:basedOn w:val="Fuentedeprrafopredeter"/>
    <w:uiPriority w:val="99"/>
    <w:semiHidden/>
    <w:unhideWhenUsed/>
    <w:rsid w:val="00FE2636"/>
    <w:rPr>
      <w:color w:val="605E5C"/>
      <w:shd w:val="clear" w:color="auto" w:fill="E1DFDD"/>
    </w:rPr>
  </w:style>
  <w:style w:type="character" w:styleId="Textoennegrita">
    <w:name w:val="Strong"/>
    <w:basedOn w:val="Fuentedeprrafopredeter"/>
    <w:uiPriority w:val="22"/>
    <w:qFormat/>
    <w:rsid w:val="00C82813"/>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 TargetMode="External"/><Relationship Id="rId18" Type="http://schemas.openxmlformats.org/officeDocument/2006/relationships/hyperlink" Target="https://www.fotocasa.es/es/quienes-somos/" TargetMode="External"/><Relationship Id="rId26" Type="http://schemas.openxmlformats.org/officeDocument/2006/relationships/hyperlink" Target="mailto:comunicacion@fotocasa.es" TargetMode="External"/><Relationship Id="rId3" Type="http://schemas.openxmlformats.org/officeDocument/2006/relationships/styles" Target="styles.xml"/><Relationship Id="rId21" Type="http://schemas.openxmlformats.org/officeDocument/2006/relationships/hyperlink" Target="https://www.infojobs.net/"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prensa.fotocasa.es" TargetMode="External"/><Relationship Id="rId25" Type="http://schemas.openxmlformats.org/officeDocument/2006/relationships/hyperlink" Target="mailto:rtorne@llorenteycuenca.com" TargetMode="Externa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habitaclia.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ca/comprar/vivenda/camarasa/jardi/160196006/d" TargetMode="External"/><Relationship Id="rId24" Type="http://schemas.openxmlformats.org/officeDocument/2006/relationships/hyperlink" Target="http://adevinta.es" TargetMode="External"/><Relationship Id="rId5" Type="http://schemas.openxmlformats.org/officeDocument/2006/relationships/webSettings" Target="webSettings.xml"/><Relationship Id="rId15" Type="http://schemas.openxmlformats.org/officeDocument/2006/relationships/hyperlink" Target="https://research.fotocasa.es/" TargetMode="External"/><Relationship Id="rId23" Type="http://schemas.openxmlformats.org/officeDocument/2006/relationships/hyperlink" Target="https://motos.coches.net/" TargetMode="External"/><Relationship Id="rId28" Type="http://schemas.openxmlformats.org/officeDocument/2006/relationships/hyperlink" Target="mailto:llazaro@llorenteycuenca.com" TargetMode="External"/><Relationship Id="rId10" Type="http://schemas.openxmlformats.org/officeDocument/2006/relationships/hyperlink" Target="https://www.fotocasa.es/" TargetMode="External"/><Relationship Id="rId19" Type="http://schemas.openxmlformats.org/officeDocument/2006/relationships/hyperlink" Target="https://www.fotocasa.es/e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otocasa.es/ca/comprar/vivenda/camarasa/jardi/160196006/d" TargetMode="External"/><Relationship Id="rId14" Type="http://schemas.openxmlformats.org/officeDocument/2006/relationships/hyperlink" Target="https://www.fotocasa.es/" TargetMode="External"/><Relationship Id="rId22" Type="http://schemas.openxmlformats.org/officeDocument/2006/relationships/hyperlink" Target="https://www.coches.net/" TargetMode="External"/><Relationship Id="rId27" Type="http://schemas.openxmlformats.org/officeDocument/2006/relationships/hyperlink" Target="mailto:emerino@llorenteycuenca.com"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Pn3f1/J52hdQHQUWkuZNDrcr1g==">AMUW2mUczskDHPkw8I4SFmbC67RmStAU68T5p/F5BhPVldfcVcIs75iUZfz7EgRrOT5EinZMm5CybWamqvCO9VNTg8DZpun8B7aNYXvrHYRQzArUEpCI7CWtChty/Sobzbj1+xnE4GfC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1216</Words>
  <Characters>6693</Characters>
  <Application>Microsoft Office Word</Application>
  <DocSecurity>0</DocSecurity>
  <Lines>55</Lines>
  <Paragraphs>15</Paragraphs>
  <ScaleCrop>false</ScaleCrop>
  <Company/>
  <LinksUpToDate>false</LinksUpToDate>
  <CharactersWithSpaces>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2</cp:revision>
  <dcterms:created xsi:type="dcterms:W3CDTF">2021-06-29T13:23:00Z</dcterms:created>
  <dcterms:modified xsi:type="dcterms:W3CDTF">2021-07-21T11:16:00Z</dcterms:modified>
</cp:coreProperties>
</file>