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FAE9" w14:textId="77777777" w:rsidR="00A84CA7" w:rsidRDefault="00A84CA7" w:rsidP="002C7B33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Pr="007D4055" w:rsidRDefault="00A84CA7" w:rsidP="002C7B33">
      <w:pPr>
        <w:rPr>
          <w:rFonts w:ascii="National" w:hAnsi="National"/>
          <w:color w:val="303AB2"/>
          <w:sz w:val="18"/>
          <w:szCs w:val="12"/>
        </w:rPr>
      </w:pPr>
    </w:p>
    <w:p w14:paraId="2907E5CC" w14:textId="277D6E21" w:rsidR="00753088" w:rsidRPr="00753088" w:rsidRDefault="00625839" w:rsidP="002C7B33">
      <w:pPr>
        <w:spacing w:line="276" w:lineRule="auto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JULIO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796F7734" w14:textId="20ED6843" w:rsidR="008474A4" w:rsidRDefault="008474A4" w:rsidP="008474A4">
      <w:pPr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El precio de la vivi</w:t>
      </w:r>
      <w:r w:rsidRPr="00AB5C6D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</w:t>
      </w: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nda de segunda mano </w:t>
      </w:r>
      <w:r w:rsidR="0040095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sube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un </w:t>
      </w:r>
      <w:r w:rsidR="00703B33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0,</w:t>
      </w:r>
      <w:r w:rsidR="001453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6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% en </w:t>
      </w:r>
      <w:r w:rsidR="001453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julio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en España</w:t>
      </w:r>
    </w:p>
    <w:p w14:paraId="2D78D71A" w14:textId="3A76281F" w:rsidR="005B1610" w:rsidRDefault="005B1610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61EE05C0" w14:textId="77777777" w:rsidR="008474A4" w:rsidRPr="00FB5607" w:rsidRDefault="008474A4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151D92D1" w14:textId="0FEF97F2" w:rsidR="00753088" w:rsidRDefault="00753088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El precio medio de la vivienda de segunda mano se sitúa</w:t>
      </w:r>
      <w:r w:rsidR="00DF1C5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1.</w:t>
      </w:r>
      <w:r w:rsidR="004775A7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400957">
        <w:rPr>
          <w:rFonts w:ascii="Open Sans" w:eastAsia="Times New Roman" w:hAnsi="Open Sans" w:cs="Open Sans"/>
          <w:color w:val="303AB2"/>
          <w:lang w:val="es-ES" w:eastAsia="es-ES_tradnl"/>
        </w:rPr>
        <w:t>9</w:t>
      </w:r>
      <w:r w:rsidR="00145310">
        <w:rPr>
          <w:rFonts w:ascii="Open Sans" w:eastAsia="Times New Roman" w:hAnsi="Open Sans" w:cs="Open Sans"/>
          <w:color w:val="303AB2"/>
          <w:lang w:val="es-ES" w:eastAsia="es-ES_tradnl"/>
        </w:rPr>
        <w:t>4</w:t>
      </w:r>
      <w:r w:rsidR="00BF58E4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F23A6E">
        <w:rPr>
          <w:rFonts w:ascii="Open Sans" w:eastAsia="Times New Roman" w:hAnsi="Open Sans" w:cs="Open Sans"/>
          <w:color w:val="303AB2"/>
          <w:lang w:val="es-ES" w:eastAsia="es-ES_tradnl"/>
        </w:rPr>
        <w:t>euros/m</w:t>
      </w:r>
      <w:r w:rsidRPr="00CF20A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4C1DA0C8" w14:textId="73A58C38" w:rsidR="00161FF5" w:rsidRPr="00CF20AE" w:rsidRDefault="00156927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La vivienda en venta </w:t>
      </w:r>
      <w:r w:rsidR="00BC405B">
        <w:rPr>
          <w:rFonts w:ascii="Open Sans" w:eastAsia="Times New Roman" w:hAnsi="Open Sans" w:cs="Open Sans"/>
          <w:color w:val="303AB2"/>
          <w:lang w:val="es-ES" w:eastAsia="es-ES_tradnl"/>
        </w:rPr>
        <w:t>sube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de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precio en </w:t>
      </w:r>
      <w:r w:rsidR="008673BA">
        <w:rPr>
          <w:rFonts w:ascii="Open Sans" w:eastAsia="Times New Roman" w:hAnsi="Open Sans" w:cs="Open Sans"/>
          <w:color w:val="303AB2"/>
          <w:lang w:val="es-ES" w:eastAsia="es-ES_tradnl"/>
        </w:rPr>
        <w:t>13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comunidades, en </w:t>
      </w:r>
      <w:r w:rsidR="008673BA">
        <w:rPr>
          <w:rFonts w:ascii="Open Sans" w:eastAsia="Times New Roman" w:hAnsi="Open Sans" w:cs="Open Sans"/>
          <w:color w:val="303AB2"/>
          <w:lang w:val="es-ES" w:eastAsia="es-ES_tradnl"/>
        </w:rPr>
        <w:t>32</w:t>
      </w:r>
      <w:r w:rsidR="00BC405B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>provincia</w:t>
      </w:r>
      <w:r w:rsidR="007C1EC1">
        <w:rPr>
          <w:rFonts w:ascii="Open Sans" w:eastAsia="Times New Roman" w:hAnsi="Open Sans" w:cs="Open Sans"/>
          <w:color w:val="303AB2"/>
          <w:lang w:val="es-ES" w:eastAsia="es-ES_tradnl"/>
        </w:rPr>
        <w:t>s</w:t>
      </w:r>
      <w:r w:rsidR="00F3730B">
        <w:rPr>
          <w:rFonts w:ascii="Open Sans" w:eastAsia="Times New Roman" w:hAnsi="Open Sans" w:cs="Open Sans"/>
          <w:color w:val="303AB2"/>
          <w:lang w:val="es-ES" w:eastAsia="es-ES_tradnl"/>
        </w:rPr>
        <w:t xml:space="preserve"> y en </w:t>
      </w:r>
      <w:r w:rsidR="00BC405B">
        <w:rPr>
          <w:rFonts w:ascii="Open Sans" w:eastAsia="Times New Roman" w:hAnsi="Open Sans" w:cs="Open Sans"/>
          <w:color w:val="303AB2"/>
          <w:lang w:val="es-ES" w:eastAsia="es-ES_tradnl"/>
        </w:rPr>
        <w:t>cinco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 xml:space="preserve"> de cada diez </w:t>
      </w:r>
      <w:r w:rsidR="0031597B">
        <w:rPr>
          <w:rFonts w:ascii="Open Sans" w:eastAsia="Times New Roman" w:hAnsi="Open Sans" w:cs="Open Sans"/>
          <w:color w:val="303AB2"/>
          <w:lang w:val="es-ES" w:eastAsia="es-ES_tradnl"/>
        </w:rPr>
        <w:t>ciudades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31597B">
        <w:rPr>
          <w:rFonts w:ascii="Open Sans" w:eastAsia="Times New Roman" w:hAnsi="Open Sans" w:cs="Open Sans"/>
          <w:color w:val="303AB2"/>
          <w:lang w:val="es-ES" w:eastAsia="es-ES_tradnl"/>
        </w:rPr>
        <w:t>españolas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 xml:space="preserve"> analizadas</w:t>
      </w:r>
    </w:p>
    <w:p w14:paraId="3963DF7A" w14:textId="644FFA73" w:rsidR="002A35C0" w:rsidRPr="00F62AED" w:rsidRDefault="00010ECE" w:rsidP="006C03AC">
      <w:pPr>
        <w:pStyle w:val="Prrafodelista"/>
        <w:spacing w:line="276" w:lineRule="auto"/>
        <w:ind w:left="0"/>
        <w:jc w:val="both"/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</w:pPr>
      <w:r w:rsidRPr="0084752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Madrid,</w:t>
      </w:r>
      <w:r w:rsidR="00DF1C50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 xml:space="preserve"> </w:t>
      </w:r>
      <w:bookmarkStart w:id="0" w:name="_Hlk535926297"/>
      <w:r w:rsidR="00425C6B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3</w:t>
      </w:r>
      <w:r w:rsidR="00703B33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 xml:space="preserve"> </w:t>
      </w:r>
      <w:r w:rsidR="00177F34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 xml:space="preserve">de </w:t>
      </w:r>
      <w:r w:rsidR="002F61FD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agosto</w:t>
      </w:r>
      <w:r w:rsidR="002A35C0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 xml:space="preserve"> de 20</w:t>
      </w:r>
      <w:bookmarkEnd w:id="0"/>
      <w:r w:rsidR="007D6B10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2</w:t>
      </w:r>
      <w:r w:rsidR="00703B33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1</w:t>
      </w:r>
    </w:p>
    <w:p w14:paraId="1FF68B9F" w14:textId="50C2DEA7" w:rsidR="00776F95" w:rsidRDefault="00136E6D" w:rsidP="00470565">
      <w:pPr>
        <w:pStyle w:val="NormalWeb"/>
        <w:shd w:val="clear" w:color="auto" w:fill="FFFFFF"/>
        <w:tabs>
          <w:tab w:val="left" w:pos="3119"/>
        </w:tabs>
        <w:spacing w:after="225"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4775A7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</w:t>
      </w:r>
      <w:r w:rsidR="00400957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un </w:t>
      </w:r>
      <w:r w:rsidR="00703B33">
        <w:rPr>
          <w:rFonts w:ascii="Open Sans" w:hAnsi="Open Sans" w:cs="Open Sans"/>
          <w:color w:val="000000"/>
        </w:rPr>
        <w:t>0,</w:t>
      </w:r>
      <w:r w:rsidR="00145310">
        <w:rPr>
          <w:rFonts w:ascii="Open Sans" w:hAnsi="Open Sans" w:cs="Open Sans"/>
          <w:color w:val="000000"/>
        </w:rPr>
        <w:t>6</w:t>
      </w:r>
      <w:r w:rsidRPr="00753088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la variación mensual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</w:t>
      </w:r>
      <w:r w:rsidRPr="00753088">
        <w:rPr>
          <w:rFonts w:ascii="Open Sans" w:hAnsi="Open Sans" w:cs="Open Sans"/>
          <w:color w:val="000000"/>
        </w:rPr>
        <w:t>el precio de la vivienda de segunda mano</w:t>
      </w:r>
      <w:r w:rsidR="00400957">
        <w:rPr>
          <w:rFonts w:ascii="Open Sans" w:hAnsi="Open Sans" w:cs="Open Sans"/>
          <w:color w:val="000000"/>
        </w:rPr>
        <w:t xml:space="preserve"> y </w:t>
      </w:r>
      <w:r w:rsidR="00AB5C6D">
        <w:rPr>
          <w:rFonts w:ascii="Open Sans" w:hAnsi="Open Sans" w:cs="Open Sans"/>
          <w:color w:val="000000"/>
        </w:rPr>
        <w:t>un</w:t>
      </w:r>
      <w:r>
        <w:rPr>
          <w:rFonts w:ascii="Open Sans" w:hAnsi="Open Sans" w:cs="Open Sans"/>
          <w:color w:val="000000"/>
        </w:rPr>
        <w:t xml:space="preserve"> </w:t>
      </w:r>
      <w:r w:rsidR="00400957">
        <w:rPr>
          <w:rFonts w:ascii="Open Sans" w:hAnsi="Open Sans" w:cs="Open Sans"/>
          <w:color w:val="000000"/>
        </w:rPr>
        <w:t>0,</w:t>
      </w:r>
      <w:r w:rsidR="00145310">
        <w:rPr>
          <w:rFonts w:ascii="Open Sans" w:hAnsi="Open Sans" w:cs="Open Sans"/>
          <w:color w:val="000000"/>
        </w:rPr>
        <w:t>3</w:t>
      </w:r>
      <w:r w:rsidR="00E81700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</w:t>
      </w:r>
      <w:r w:rsidR="00444A27">
        <w:rPr>
          <w:rFonts w:ascii="Open Sans" w:hAnsi="Open Sans" w:cs="Open Sans"/>
          <w:color w:val="000000"/>
        </w:rPr>
        <w:t xml:space="preserve">en </w:t>
      </w:r>
      <w:r>
        <w:rPr>
          <w:rFonts w:ascii="Open Sans" w:hAnsi="Open Sans" w:cs="Open Sans"/>
          <w:color w:val="000000"/>
        </w:rPr>
        <w:t xml:space="preserve">su variación interanual, situando su precio en </w:t>
      </w:r>
      <w:r w:rsidRPr="00753088">
        <w:rPr>
          <w:rFonts w:ascii="Open Sans" w:hAnsi="Open Sans" w:cs="Open Sans"/>
          <w:color w:val="000000"/>
        </w:rPr>
        <w:t>1.</w:t>
      </w:r>
      <w:r w:rsidR="002C6F59">
        <w:rPr>
          <w:rFonts w:ascii="Open Sans" w:hAnsi="Open Sans" w:cs="Open Sans"/>
          <w:color w:val="000000"/>
        </w:rPr>
        <w:t>8</w:t>
      </w:r>
      <w:r w:rsidR="00400957">
        <w:rPr>
          <w:rFonts w:ascii="Open Sans" w:hAnsi="Open Sans" w:cs="Open Sans"/>
          <w:color w:val="000000"/>
        </w:rPr>
        <w:t>9</w:t>
      </w:r>
      <w:r w:rsidR="00145310">
        <w:rPr>
          <w:rFonts w:ascii="Open Sans" w:hAnsi="Open Sans" w:cs="Open Sans"/>
          <w:color w:val="000000"/>
        </w:rPr>
        <w:t>4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C17ED">
        <w:rPr>
          <w:rFonts w:ascii="Open Sans" w:hAnsi="Open Sans" w:cs="Open Sans"/>
          <w:color w:val="000000"/>
          <w:vertAlign w:val="superscript"/>
        </w:rPr>
        <w:t>2</w:t>
      </w:r>
      <w:r w:rsidR="0028521F">
        <w:rPr>
          <w:rFonts w:ascii="Open Sans" w:hAnsi="Open Sans" w:cs="Open Sans"/>
          <w:color w:val="000000"/>
          <w:vertAlign w:val="superscript"/>
        </w:rPr>
        <w:t xml:space="preserve"> </w:t>
      </w:r>
      <w:r w:rsidR="0028521F">
        <w:rPr>
          <w:rFonts w:ascii="Open Sans" w:hAnsi="Open Sans" w:cs="Open Sans"/>
          <w:color w:val="000000"/>
        </w:rPr>
        <w:t xml:space="preserve">en </w:t>
      </w:r>
      <w:r w:rsidR="0056411A">
        <w:rPr>
          <w:rFonts w:ascii="Open Sans" w:hAnsi="Open Sans" w:cs="Open Sans"/>
          <w:color w:val="000000"/>
        </w:rPr>
        <w:t>julio</w:t>
      </w:r>
      <w:r w:rsidRPr="00753088">
        <w:rPr>
          <w:rFonts w:ascii="Open Sans" w:hAnsi="Open Sans" w:cs="Open Sans"/>
          <w:color w:val="000000"/>
        </w:rPr>
        <w:t>, según los</w:t>
      </w:r>
      <w:r>
        <w:rPr>
          <w:rFonts w:ascii="Open Sans" w:hAnsi="Open Sans" w:cs="Open Sans"/>
          <w:color w:val="000000"/>
        </w:rPr>
        <w:t xml:space="preserve"> datos del </w:t>
      </w:r>
      <w:hyperlink r:id="rId9" w:history="1">
        <w:r w:rsidRPr="00554269">
          <w:rPr>
            <w:rStyle w:val="Hipervnculo"/>
            <w:rFonts w:ascii="Open Sans" w:hAnsi="Open Sans" w:cs="Open Sans"/>
          </w:rPr>
          <w:t>Índice Inmobiliario 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776F95">
        <w:rPr>
          <w:rFonts w:ascii="Open Sans" w:hAnsi="Open Sans" w:cs="Open Sans"/>
          <w:color w:val="000000"/>
        </w:rPr>
        <w:t xml:space="preserve">Este </w:t>
      </w:r>
      <w:r w:rsidR="002921A8">
        <w:rPr>
          <w:rFonts w:ascii="Open Sans" w:hAnsi="Open Sans" w:cs="Open Sans"/>
          <w:color w:val="000000"/>
        </w:rPr>
        <w:t xml:space="preserve">último </w:t>
      </w:r>
      <w:r w:rsidR="00776F95">
        <w:rPr>
          <w:rFonts w:ascii="Open Sans" w:hAnsi="Open Sans" w:cs="Open Sans"/>
          <w:color w:val="000000"/>
        </w:rPr>
        <w:t xml:space="preserve">valor </w:t>
      </w:r>
      <w:r w:rsidR="002921A8">
        <w:rPr>
          <w:rFonts w:ascii="Open Sans" w:hAnsi="Open Sans" w:cs="Open Sans"/>
          <w:color w:val="000000"/>
        </w:rPr>
        <w:t xml:space="preserve">es la </w:t>
      </w:r>
      <w:r w:rsidR="00145310">
        <w:rPr>
          <w:rFonts w:ascii="Open Sans" w:hAnsi="Open Sans" w:cs="Open Sans"/>
          <w:color w:val="000000"/>
        </w:rPr>
        <w:t>novena</w:t>
      </w:r>
      <w:r w:rsidR="002921A8">
        <w:rPr>
          <w:rFonts w:ascii="Open Sans" w:hAnsi="Open Sans" w:cs="Open Sans"/>
          <w:color w:val="000000"/>
        </w:rPr>
        <w:t xml:space="preserve"> </w:t>
      </w:r>
      <w:r w:rsidR="005910BD">
        <w:rPr>
          <w:rFonts w:ascii="Open Sans" w:hAnsi="Open Sans" w:cs="Open Sans"/>
          <w:color w:val="000000"/>
        </w:rPr>
        <w:t>(</w:t>
      </w:r>
      <w:r w:rsidR="00400957">
        <w:rPr>
          <w:rFonts w:ascii="Open Sans" w:hAnsi="Open Sans" w:cs="Open Sans"/>
          <w:color w:val="000000"/>
        </w:rPr>
        <w:t>0,</w:t>
      </w:r>
      <w:r w:rsidR="00145310">
        <w:rPr>
          <w:rFonts w:ascii="Open Sans" w:hAnsi="Open Sans" w:cs="Open Sans"/>
          <w:color w:val="000000"/>
        </w:rPr>
        <w:t>3</w:t>
      </w:r>
      <w:r w:rsidR="005910BD">
        <w:rPr>
          <w:rFonts w:ascii="Open Sans" w:hAnsi="Open Sans" w:cs="Open Sans"/>
          <w:color w:val="000000"/>
        </w:rPr>
        <w:t xml:space="preserve">%) </w:t>
      </w:r>
      <w:r w:rsidR="00703B33">
        <w:rPr>
          <w:rFonts w:ascii="Open Sans" w:hAnsi="Open Sans" w:cs="Open Sans"/>
          <w:color w:val="000000"/>
        </w:rPr>
        <w:t xml:space="preserve">subida </w:t>
      </w:r>
      <w:r w:rsidR="00BA7C39">
        <w:rPr>
          <w:rFonts w:ascii="Open Sans" w:hAnsi="Open Sans" w:cs="Open Sans"/>
          <w:color w:val="000000"/>
        </w:rPr>
        <w:t xml:space="preserve">interanual </w:t>
      </w:r>
      <w:r w:rsidR="002921A8">
        <w:rPr>
          <w:rFonts w:ascii="Open Sans" w:hAnsi="Open Sans" w:cs="Open Sans"/>
          <w:color w:val="000000"/>
        </w:rPr>
        <w:t>del precio de la vivienda</w:t>
      </w:r>
      <w:r w:rsidR="005910BD">
        <w:rPr>
          <w:rFonts w:ascii="Open Sans" w:hAnsi="Open Sans" w:cs="Open Sans"/>
          <w:color w:val="000000"/>
        </w:rPr>
        <w:t xml:space="preserve"> después de 11 meses de caídas interanuales en cadena</w:t>
      </w:r>
      <w:r w:rsidR="007C1EC1">
        <w:rPr>
          <w:rFonts w:ascii="Open Sans" w:hAnsi="Open Sans" w:cs="Open Sans"/>
          <w:color w:val="000000"/>
        </w:rPr>
        <w:t xml:space="preserve"> (</w:t>
      </w:r>
      <w:r w:rsidR="00BA7C39">
        <w:rPr>
          <w:rFonts w:ascii="Open Sans" w:hAnsi="Open Sans" w:cs="Open Sans"/>
          <w:color w:val="000000"/>
        </w:rPr>
        <w:t>de</w:t>
      </w:r>
      <w:r w:rsidR="007C1EC1">
        <w:rPr>
          <w:rFonts w:ascii="Open Sans" w:hAnsi="Open Sans" w:cs="Open Sans"/>
          <w:color w:val="000000"/>
        </w:rPr>
        <w:t xml:space="preserve"> diciembre de 2019</w:t>
      </w:r>
      <w:r w:rsidR="00BA7C39">
        <w:rPr>
          <w:rFonts w:ascii="Open Sans" w:hAnsi="Open Sans" w:cs="Open Sans"/>
          <w:color w:val="000000"/>
        </w:rPr>
        <w:t xml:space="preserve"> a octubre de 2020</w:t>
      </w:r>
      <w:r w:rsidR="007C1EC1">
        <w:rPr>
          <w:rFonts w:ascii="Open Sans" w:hAnsi="Open Sans" w:cs="Open Sans"/>
          <w:color w:val="000000"/>
        </w:rPr>
        <w:t>)</w:t>
      </w:r>
      <w:r w:rsidR="005910BD">
        <w:rPr>
          <w:rFonts w:ascii="Open Sans" w:hAnsi="Open Sans" w:cs="Open Sans"/>
          <w:color w:val="000000"/>
        </w:rPr>
        <w:t xml:space="preserve">. </w:t>
      </w:r>
    </w:p>
    <w:p w14:paraId="534CBE1D" w14:textId="1BC87BB6" w:rsidR="003E37AB" w:rsidRDefault="00AB5C6D" w:rsidP="003E37AB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color w:val="000000"/>
        </w:rPr>
      </w:pPr>
      <w:r w:rsidRPr="00AB5C6D">
        <w:rPr>
          <w:rFonts w:ascii="Open Sans" w:hAnsi="Open Sans" w:cs="Open Sans"/>
          <w:b/>
          <w:bCs/>
          <w:color w:val="303AB2"/>
          <w:sz w:val="26"/>
          <w:szCs w:val="26"/>
        </w:rPr>
        <w:t>Variación mensual e interanual</w:t>
      </w:r>
      <w:r w:rsidR="00D84D8B">
        <w:rPr>
          <w:rFonts w:ascii="Open Sans" w:hAnsi="Open Sans" w:cs="Open Sans"/>
          <w:b/>
          <w:bCs/>
          <w:color w:val="303AB2"/>
          <w:sz w:val="26"/>
          <w:szCs w:val="26"/>
        </w:rPr>
        <w:t xml:space="preserve"> de España</w:t>
      </w:r>
      <w:r w:rsidR="00145310">
        <w:rPr>
          <w:noProof/>
        </w:rPr>
        <w:drawing>
          <wp:inline distT="0" distB="0" distL="0" distR="0" wp14:anchorId="6C76C6C7" wp14:editId="38CFB6F8">
            <wp:extent cx="5972175" cy="318262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9F4F1F5-AC0B-4EF6-ACB3-7A0746E7B8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3D4EDD" w14:textId="77777777" w:rsidR="00554269" w:rsidRDefault="00554269" w:rsidP="00201FCA">
      <w:pPr>
        <w:pStyle w:val="NormalWeb"/>
        <w:shd w:val="clear" w:color="auto" w:fill="FFFFFF"/>
        <w:spacing w:line="276" w:lineRule="auto"/>
        <w:jc w:val="both"/>
        <w:rPr>
          <w:rStyle w:val="Hipervnculo"/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lastRenderedPageBreak/>
        <w:t xml:space="preserve">“El precio de la vivienda de segunda mano sigue mostrando pequeños incrementos, aunque cada vez son más leves y todo indica que los precios están tendiendo a la estabilización. La vivienda de segunda mano está aguantando fuerte y estable a las consecuencias del coronavirus y la gran demanda que hemos visto durante 2020 y que sigue en 2021 está haciendo que los propietarios no se vean obligados a bajar los precios. No obstante, no será de extrañar que en los próximos meses empecemos a ver leves caídas de precios, propios de esta estabilización”, explica María Matos, directora de Estudios y Portavoz de </w:t>
      </w:r>
      <w:hyperlink r:id="rId11" w:history="1">
        <w:r w:rsidRPr="006443B7">
          <w:rPr>
            <w:rStyle w:val="Hipervnculo"/>
            <w:rFonts w:ascii="Open Sans" w:hAnsi="Open Sans" w:cs="Open Sans"/>
          </w:rPr>
          <w:t>Fotocasa</w:t>
        </w:r>
      </w:hyperlink>
      <w:r>
        <w:rPr>
          <w:rStyle w:val="Hipervnculo"/>
          <w:rFonts w:ascii="Open Sans" w:hAnsi="Open Sans" w:cs="Open Sans"/>
        </w:rPr>
        <w:t>.</w:t>
      </w:r>
    </w:p>
    <w:p w14:paraId="25F869E0" w14:textId="0B972A45" w:rsidR="00201FCA" w:rsidRDefault="007D6B10" w:rsidP="00201FCA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t xml:space="preserve">En España </w:t>
      </w:r>
      <w:r w:rsidR="002A46A0">
        <w:rPr>
          <w:rFonts w:ascii="Open Sans" w:hAnsi="Open Sans" w:cs="Open Sans"/>
          <w:color w:val="000000"/>
        </w:rPr>
        <w:t>13</w:t>
      </w:r>
      <w:r w:rsidRPr="00F64561">
        <w:rPr>
          <w:rFonts w:ascii="Open Sans" w:hAnsi="Open Sans" w:cs="Open Sans"/>
          <w:color w:val="000000"/>
        </w:rPr>
        <w:t xml:space="preserve"> comunidades autónomas 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400957">
        <w:rPr>
          <w:rFonts w:ascii="Open Sans" w:hAnsi="Open Sans" w:cs="Open Sans"/>
          <w:color w:val="000000"/>
        </w:rPr>
        <w:t>positivos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6A599C">
        <w:rPr>
          <w:rFonts w:ascii="Open Sans" w:hAnsi="Open Sans" w:cs="Open Sans"/>
          <w:color w:val="000000"/>
        </w:rPr>
        <w:t>julio</w:t>
      </w:r>
      <w:r w:rsidR="001B32B7">
        <w:rPr>
          <w:rFonts w:ascii="Open Sans" w:hAnsi="Open Sans" w:cs="Open Sans"/>
          <w:color w:val="000000"/>
        </w:rPr>
        <w:t xml:space="preserve"> d</w:t>
      </w:r>
      <w:r w:rsidRPr="00F64561">
        <w:rPr>
          <w:rFonts w:ascii="Open Sans" w:hAnsi="Open Sans" w:cs="Open Sans"/>
          <w:color w:val="000000"/>
        </w:rPr>
        <w:t>e 20</w:t>
      </w:r>
      <w:r>
        <w:rPr>
          <w:rFonts w:ascii="Open Sans" w:hAnsi="Open Sans" w:cs="Open Sans"/>
          <w:color w:val="000000"/>
        </w:rPr>
        <w:t>2</w:t>
      </w:r>
      <w:r w:rsidR="00BA7C39">
        <w:rPr>
          <w:rFonts w:ascii="Open Sans" w:hAnsi="Open Sans" w:cs="Open Sans"/>
          <w:color w:val="000000"/>
        </w:rPr>
        <w:t>1</w:t>
      </w:r>
      <w:r w:rsidRPr="00F64561">
        <w:rPr>
          <w:rFonts w:ascii="Open Sans" w:hAnsi="Open Sans" w:cs="Open Sans"/>
          <w:color w:val="000000"/>
        </w:rPr>
        <w:t xml:space="preserve">. </w:t>
      </w:r>
      <w:r w:rsidR="00BA7C39">
        <w:rPr>
          <w:rFonts w:ascii="Open Sans" w:hAnsi="Open Sans" w:cs="Open Sans"/>
          <w:color w:val="000000"/>
        </w:rPr>
        <w:t xml:space="preserve">Los </w:t>
      </w:r>
      <w:r w:rsidR="00400957">
        <w:rPr>
          <w:rFonts w:ascii="Open Sans" w:hAnsi="Open Sans" w:cs="Open Sans"/>
          <w:color w:val="000000"/>
        </w:rPr>
        <w:t>incrementos</w:t>
      </w:r>
      <w:r w:rsidR="00BA7C39">
        <w:rPr>
          <w:rFonts w:ascii="Open Sans" w:hAnsi="Open Sans" w:cs="Open Sans"/>
          <w:color w:val="000000"/>
        </w:rPr>
        <w:t xml:space="preserve"> corresponden a: </w:t>
      </w:r>
      <w:r w:rsidR="006A599C" w:rsidRPr="006A599C">
        <w:rPr>
          <w:rFonts w:ascii="Open Sans" w:hAnsi="Open Sans" w:cs="Open Sans"/>
          <w:color w:val="000000"/>
        </w:rPr>
        <w:t>Aragón</w:t>
      </w:r>
      <w:r w:rsidR="006A599C">
        <w:rPr>
          <w:rFonts w:ascii="Open Sans" w:hAnsi="Open Sans" w:cs="Open Sans"/>
          <w:color w:val="000000"/>
        </w:rPr>
        <w:t xml:space="preserve"> (</w:t>
      </w:r>
      <w:r w:rsidR="006A599C" w:rsidRPr="006A599C">
        <w:rPr>
          <w:rFonts w:ascii="Open Sans" w:hAnsi="Open Sans" w:cs="Open Sans"/>
          <w:color w:val="000000"/>
        </w:rPr>
        <w:t>2,3%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 xml:space="preserve">Castilla-La Mancha </w:t>
      </w:r>
      <w:r w:rsidR="006A599C">
        <w:rPr>
          <w:rFonts w:ascii="Open Sans" w:hAnsi="Open Sans" w:cs="Open Sans"/>
          <w:color w:val="000000"/>
        </w:rPr>
        <w:t>(</w:t>
      </w:r>
      <w:r w:rsidR="006A599C" w:rsidRPr="006A599C">
        <w:rPr>
          <w:rFonts w:ascii="Open Sans" w:hAnsi="Open Sans" w:cs="Open Sans"/>
          <w:color w:val="000000"/>
        </w:rPr>
        <w:t>1,5%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 xml:space="preserve">Andalucía </w:t>
      </w:r>
      <w:r w:rsidR="006A599C">
        <w:rPr>
          <w:rFonts w:ascii="Open Sans" w:hAnsi="Open Sans" w:cs="Open Sans"/>
          <w:color w:val="000000"/>
        </w:rPr>
        <w:t>(</w:t>
      </w:r>
      <w:r w:rsidR="006A599C" w:rsidRPr="006A599C">
        <w:rPr>
          <w:rFonts w:ascii="Open Sans" w:hAnsi="Open Sans" w:cs="Open Sans"/>
          <w:color w:val="000000"/>
        </w:rPr>
        <w:t>1,0%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>Asturias</w:t>
      </w:r>
      <w:r w:rsidR="006A599C">
        <w:rPr>
          <w:rFonts w:ascii="Open Sans" w:hAnsi="Open Sans" w:cs="Open Sans"/>
          <w:color w:val="000000"/>
        </w:rPr>
        <w:t xml:space="preserve"> (</w:t>
      </w:r>
      <w:r w:rsidR="006A599C" w:rsidRPr="006A599C">
        <w:rPr>
          <w:rFonts w:ascii="Open Sans" w:hAnsi="Open Sans" w:cs="Open Sans"/>
          <w:color w:val="000000"/>
        </w:rPr>
        <w:t>0,9%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>Cataluña</w:t>
      </w:r>
      <w:r w:rsidR="006A599C">
        <w:rPr>
          <w:rFonts w:ascii="Open Sans" w:hAnsi="Open Sans" w:cs="Open Sans"/>
          <w:color w:val="000000"/>
        </w:rPr>
        <w:t xml:space="preserve"> (</w:t>
      </w:r>
      <w:r w:rsidR="006A599C" w:rsidRPr="006A599C">
        <w:rPr>
          <w:rFonts w:ascii="Open Sans" w:hAnsi="Open Sans" w:cs="Open Sans"/>
          <w:color w:val="000000"/>
        </w:rPr>
        <w:t>0,8%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>La Rioja</w:t>
      </w:r>
      <w:r w:rsidR="006A599C">
        <w:rPr>
          <w:rFonts w:ascii="Open Sans" w:hAnsi="Open Sans" w:cs="Open Sans"/>
          <w:color w:val="000000"/>
        </w:rPr>
        <w:t xml:space="preserve"> (</w:t>
      </w:r>
      <w:r w:rsidR="006A599C" w:rsidRPr="006A599C">
        <w:rPr>
          <w:rFonts w:ascii="Open Sans" w:hAnsi="Open Sans" w:cs="Open Sans"/>
          <w:color w:val="000000"/>
        </w:rPr>
        <w:t>0,5%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>Canarias</w:t>
      </w:r>
      <w:r w:rsidR="006A599C">
        <w:rPr>
          <w:rFonts w:ascii="Open Sans" w:hAnsi="Open Sans" w:cs="Open Sans"/>
          <w:color w:val="000000"/>
        </w:rPr>
        <w:t xml:space="preserve"> (</w:t>
      </w:r>
      <w:r w:rsidR="006A599C" w:rsidRPr="006A599C">
        <w:rPr>
          <w:rFonts w:ascii="Open Sans" w:hAnsi="Open Sans" w:cs="Open Sans"/>
          <w:color w:val="000000"/>
        </w:rPr>
        <w:t>0,5%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 xml:space="preserve">País Vasco </w:t>
      </w:r>
      <w:r w:rsidR="006A599C">
        <w:rPr>
          <w:rFonts w:ascii="Open Sans" w:hAnsi="Open Sans" w:cs="Open Sans"/>
          <w:color w:val="000000"/>
        </w:rPr>
        <w:t>(</w:t>
      </w:r>
      <w:r w:rsidR="006A599C" w:rsidRPr="006A599C">
        <w:rPr>
          <w:rFonts w:ascii="Open Sans" w:hAnsi="Open Sans" w:cs="Open Sans"/>
          <w:color w:val="000000"/>
        </w:rPr>
        <w:t>0,5%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 xml:space="preserve">Castilla y León </w:t>
      </w:r>
      <w:r w:rsidR="006A599C">
        <w:rPr>
          <w:rFonts w:ascii="Open Sans" w:hAnsi="Open Sans" w:cs="Open Sans"/>
          <w:color w:val="000000"/>
        </w:rPr>
        <w:t>(</w:t>
      </w:r>
      <w:r w:rsidR="006A599C" w:rsidRPr="006A599C">
        <w:rPr>
          <w:rFonts w:ascii="Open Sans" w:hAnsi="Open Sans" w:cs="Open Sans"/>
          <w:color w:val="000000"/>
        </w:rPr>
        <w:t>0,3%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 xml:space="preserve">Madrid </w:t>
      </w:r>
      <w:r w:rsidR="006A599C">
        <w:rPr>
          <w:rFonts w:ascii="Open Sans" w:hAnsi="Open Sans" w:cs="Open Sans"/>
          <w:color w:val="000000"/>
        </w:rPr>
        <w:t>(</w:t>
      </w:r>
      <w:r w:rsidR="006A599C" w:rsidRPr="006A599C">
        <w:rPr>
          <w:rFonts w:ascii="Open Sans" w:hAnsi="Open Sans" w:cs="Open Sans"/>
          <w:color w:val="000000"/>
        </w:rPr>
        <w:t>0,2%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>Región de Murcia</w:t>
      </w:r>
      <w:r w:rsidR="006A599C">
        <w:rPr>
          <w:rFonts w:ascii="Open Sans" w:hAnsi="Open Sans" w:cs="Open Sans"/>
          <w:color w:val="000000"/>
        </w:rPr>
        <w:t xml:space="preserve"> (</w:t>
      </w:r>
      <w:r w:rsidR="006A599C" w:rsidRPr="006A599C">
        <w:rPr>
          <w:rFonts w:ascii="Open Sans" w:hAnsi="Open Sans" w:cs="Open Sans"/>
          <w:color w:val="000000"/>
        </w:rPr>
        <w:t>0,2%</w:t>
      </w:r>
      <w:r w:rsidR="006A599C">
        <w:rPr>
          <w:rFonts w:ascii="Open Sans" w:hAnsi="Open Sans" w:cs="Open Sans"/>
          <w:color w:val="000000"/>
        </w:rPr>
        <w:t xml:space="preserve">), </w:t>
      </w:r>
      <w:r w:rsidR="006A599C" w:rsidRPr="006A599C">
        <w:rPr>
          <w:rFonts w:ascii="Open Sans" w:hAnsi="Open Sans" w:cs="Open Sans"/>
          <w:color w:val="000000"/>
        </w:rPr>
        <w:t xml:space="preserve">Comunitat Valenciana </w:t>
      </w:r>
      <w:r w:rsidR="006A599C">
        <w:rPr>
          <w:rFonts w:ascii="Open Sans" w:hAnsi="Open Sans" w:cs="Open Sans"/>
          <w:color w:val="000000"/>
        </w:rPr>
        <w:t>(</w:t>
      </w:r>
      <w:r w:rsidR="006A599C" w:rsidRPr="006A599C">
        <w:rPr>
          <w:rFonts w:ascii="Open Sans" w:hAnsi="Open Sans" w:cs="Open Sans"/>
          <w:color w:val="000000"/>
        </w:rPr>
        <w:t>0,2%</w:t>
      </w:r>
      <w:r w:rsidR="006A599C">
        <w:rPr>
          <w:rFonts w:ascii="Open Sans" w:hAnsi="Open Sans" w:cs="Open Sans"/>
          <w:color w:val="000000"/>
        </w:rPr>
        <w:t xml:space="preserve">) y </w:t>
      </w:r>
      <w:r w:rsidR="006A599C" w:rsidRPr="006A599C">
        <w:rPr>
          <w:rFonts w:ascii="Open Sans" w:hAnsi="Open Sans" w:cs="Open Sans"/>
          <w:color w:val="000000"/>
        </w:rPr>
        <w:t xml:space="preserve">Cantabria </w:t>
      </w:r>
      <w:r w:rsidR="006A599C">
        <w:rPr>
          <w:rFonts w:ascii="Open Sans" w:hAnsi="Open Sans" w:cs="Open Sans"/>
          <w:color w:val="000000"/>
        </w:rPr>
        <w:t>(</w:t>
      </w:r>
      <w:r w:rsidR="006A599C" w:rsidRPr="006A599C">
        <w:rPr>
          <w:rFonts w:ascii="Open Sans" w:hAnsi="Open Sans" w:cs="Open Sans"/>
          <w:color w:val="000000"/>
        </w:rPr>
        <w:t>0,1%</w:t>
      </w:r>
      <w:r w:rsidR="006A599C">
        <w:rPr>
          <w:rFonts w:ascii="Open Sans" w:hAnsi="Open Sans" w:cs="Open Sans"/>
          <w:color w:val="000000"/>
        </w:rPr>
        <w:t>).</w:t>
      </w:r>
      <w:r w:rsidR="00201FCA">
        <w:rPr>
          <w:rFonts w:ascii="Open Sans" w:hAnsi="Open Sans" w:cs="Open Sans"/>
          <w:color w:val="000000"/>
        </w:rPr>
        <w:t xml:space="preserve"> </w:t>
      </w:r>
      <w:r w:rsidR="0049563F">
        <w:rPr>
          <w:rFonts w:ascii="Open Sans" w:hAnsi="Open Sans" w:cs="Open Sans"/>
          <w:color w:val="000000"/>
        </w:rPr>
        <w:t xml:space="preserve">Por otro lado, las comunidades con </w:t>
      </w:r>
      <w:r w:rsidR="003F5DEB">
        <w:rPr>
          <w:rFonts w:ascii="Open Sans" w:hAnsi="Open Sans" w:cs="Open Sans"/>
          <w:color w:val="000000"/>
        </w:rPr>
        <w:t>descensos</w:t>
      </w:r>
      <w:r w:rsidR="0049563F">
        <w:rPr>
          <w:rFonts w:ascii="Open Sans" w:hAnsi="Open Sans" w:cs="Open Sans"/>
          <w:color w:val="000000"/>
        </w:rPr>
        <w:t xml:space="preserve"> son: </w:t>
      </w:r>
      <w:r w:rsidR="00201FCA" w:rsidRPr="00201FCA">
        <w:rPr>
          <w:rFonts w:ascii="Open Sans" w:hAnsi="Open Sans" w:cs="Open Sans"/>
          <w:color w:val="000000"/>
        </w:rPr>
        <w:t xml:space="preserve">Extremadura </w:t>
      </w:r>
      <w:r w:rsidR="00201FCA">
        <w:rPr>
          <w:rFonts w:ascii="Open Sans" w:hAnsi="Open Sans" w:cs="Open Sans"/>
          <w:color w:val="000000"/>
        </w:rPr>
        <w:t>(</w:t>
      </w:r>
      <w:r w:rsidR="00201FCA" w:rsidRPr="00201FCA">
        <w:rPr>
          <w:rFonts w:ascii="Open Sans" w:hAnsi="Open Sans" w:cs="Open Sans"/>
          <w:color w:val="000000"/>
        </w:rPr>
        <w:t>-1,0%</w:t>
      </w:r>
      <w:r w:rsidR="00201FCA">
        <w:rPr>
          <w:rFonts w:ascii="Open Sans" w:hAnsi="Open Sans" w:cs="Open Sans"/>
          <w:color w:val="000000"/>
        </w:rPr>
        <w:t>),</w:t>
      </w:r>
      <w:r w:rsidR="00201FCA" w:rsidRPr="00201FCA">
        <w:rPr>
          <w:rFonts w:ascii="Open Sans" w:hAnsi="Open Sans" w:cs="Open Sans"/>
          <w:color w:val="000000"/>
        </w:rPr>
        <w:t xml:space="preserve"> Navarra </w:t>
      </w:r>
      <w:r w:rsidR="00201FCA">
        <w:rPr>
          <w:rFonts w:ascii="Open Sans" w:hAnsi="Open Sans" w:cs="Open Sans"/>
          <w:color w:val="000000"/>
        </w:rPr>
        <w:t>(</w:t>
      </w:r>
      <w:r w:rsidR="00201FCA" w:rsidRPr="00201FCA">
        <w:rPr>
          <w:rFonts w:ascii="Open Sans" w:hAnsi="Open Sans" w:cs="Open Sans"/>
          <w:color w:val="000000"/>
        </w:rPr>
        <w:t>-0,5%</w:t>
      </w:r>
      <w:r w:rsidR="00201FCA">
        <w:rPr>
          <w:rFonts w:ascii="Open Sans" w:hAnsi="Open Sans" w:cs="Open Sans"/>
          <w:color w:val="000000"/>
        </w:rPr>
        <w:t>),</w:t>
      </w:r>
      <w:r w:rsidR="00201FCA" w:rsidRPr="00201FCA">
        <w:rPr>
          <w:rFonts w:ascii="Open Sans" w:hAnsi="Open Sans" w:cs="Open Sans"/>
          <w:color w:val="000000"/>
        </w:rPr>
        <w:t xml:space="preserve"> Baleares </w:t>
      </w:r>
      <w:r w:rsidR="00201FCA">
        <w:rPr>
          <w:rFonts w:ascii="Open Sans" w:hAnsi="Open Sans" w:cs="Open Sans"/>
          <w:color w:val="000000"/>
        </w:rPr>
        <w:t>(</w:t>
      </w:r>
      <w:r w:rsidR="00201FCA" w:rsidRPr="00201FCA">
        <w:rPr>
          <w:rFonts w:ascii="Open Sans" w:hAnsi="Open Sans" w:cs="Open Sans"/>
          <w:color w:val="000000"/>
        </w:rPr>
        <w:t>-0,1%</w:t>
      </w:r>
      <w:r w:rsidR="00201FCA">
        <w:rPr>
          <w:rFonts w:ascii="Open Sans" w:hAnsi="Open Sans" w:cs="Open Sans"/>
          <w:color w:val="000000"/>
        </w:rPr>
        <w:t>)</w:t>
      </w:r>
      <w:r w:rsidR="002A46A0">
        <w:rPr>
          <w:rFonts w:ascii="Open Sans" w:hAnsi="Open Sans" w:cs="Open Sans"/>
          <w:color w:val="000000"/>
        </w:rPr>
        <w:t xml:space="preserve"> y</w:t>
      </w:r>
      <w:r w:rsidR="00201FCA" w:rsidRPr="00201FCA">
        <w:rPr>
          <w:rFonts w:ascii="Open Sans" w:hAnsi="Open Sans" w:cs="Open Sans"/>
          <w:color w:val="000000"/>
        </w:rPr>
        <w:t xml:space="preserve"> Galicia </w:t>
      </w:r>
      <w:r w:rsidR="00201FCA">
        <w:rPr>
          <w:rFonts w:ascii="Open Sans" w:hAnsi="Open Sans" w:cs="Open Sans"/>
          <w:color w:val="000000"/>
        </w:rPr>
        <w:t>(</w:t>
      </w:r>
      <w:r w:rsidR="00201FCA" w:rsidRPr="00201FCA">
        <w:rPr>
          <w:rFonts w:ascii="Open Sans" w:hAnsi="Open Sans" w:cs="Open Sans"/>
          <w:color w:val="000000"/>
        </w:rPr>
        <w:t>-0,03%</w:t>
      </w:r>
      <w:r w:rsidR="00201FCA">
        <w:rPr>
          <w:rFonts w:ascii="Open Sans" w:hAnsi="Open Sans" w:cs="Open Sans"/>
          <w:color w:val="000000"/>
        </w:rPr>
        <w:t>).</w:t>
      </w:r>
    </w:p>
    <w:p w14:paraId="2790EF8B" w14:textId="3C352F53" w:rsidR="000A4990" w:rsidRDefault="00776F95" w:rsidP="002C7B3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 w:rsidRPr="00753088">
        <w:rPr>
          <w:rFonts w:ascii="Open Sans" w:hAnsi="Open Sans" w:cs="Open Sans"/>
          <w:color w:val="000000"/>
        </w:rPr>
        <w:t xml:space="preserve">de segunda mano </w:t>
      </w:r>
      <w:r>
        <w:rPr>
          <w:rFonts w:ascii="Open Sans" w:hAnsi="Open Sans" w:cs="Open Sans"/>
          <w:color w:val="000000"/>
        </w:rPr>
        <w:t xml:space="preserve">más caras en España, </w:t>
      </w:r>
      <w:r w:rsidRPr="00467BFA">
        <w:rPr>
          <w:rFonts w:ascii="Open Sans" w:hAnsi="Open Sans" w:cs="Open Sans"/>
          <w:color w:val="000000"/>
        </w:rPr>
        <w:t>se encuentran Madrid</w:t>
      </w:r>
      <w:r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País Vasco,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los </w:t>
      </w:r>
      <w:r w:rsidRPr="002E03E2">
        <w:rPr>
          <w:rFonts w:ascii="Open Sans" w:hAnsi="Open Sans" w:cs="Open Sans"/>
          <w:color w:val="000000"/>
        </w:rPr>
        <w:t xml:space="preserve">precios </w:t>
      </w:r>
      <w:r>
        <w:rPr>
          <w:rFonts w:ascii="Open Sans" w:hAnsi="Open Sans" w:cs="Open Sans"/>
          <w:color w:val="000000"/>
        </w:rPr>
        <w:t>de</w:t>
      </w:r>
      <w:r w:rsidRPr="002E03E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3.</w:t>
      </w:r>
      <w:r w:rsidR="00201FCA">
        <w:rPr>
          <w:rFonts w:ascii="Open Sans" w:hAnsi="Open Sans" w:cs="Open Sans"/>
          <w:color w:val="000000"/>
        </w:rPr>
        <w:t>117</w:t>
      </w:r>
      <w:r w:rsidR="00843E56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y los </w:t>
      </w:r>
      <w:r>
        <w:rPr>
          <w:rFonts w:ascii="Open Sans" w:hAnsi="Open Sans" w:cs="Open Sans"/>
          <w:color w:val="000000"/>
        </w:rPr>
        <w:t>2</w:t>
      </w:r>
      <w:r w:rsidR="002B6931">
        <w:rPr>
          <w:rFonts w:ascii="Open Sans" w:hAnsi="Open Sans" w:cs="Open Sans"/>
          <w:color w:val="000000"/>
        </w:rPr>
        <w:t>.</w:t>
      </w:r>
      <w:r w:rsidR="009C68DE">
        <w:rPr>
          <w:rFonts w:ascii="Open Sans" w:hAnsi="Open Sans" w:cs="Open Sans"/>
          <w:color w:val="000000"/>
        </w:rPr>
        <w:t>8</w:t>
      </w:r>
      <w:r w:rsidR="00201FCA">
        <w:rPr>
          <w:rFonts w:ascii="Open Sans" w:hAnsi="Open Sans" w:cs="Open Sans"/>
          <w:color w:val="000000"/>
        </w:rPr>
        <w:t>83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respectivamente. Le siguen, </w:t>
      </w:r>
      <w:r w:rsidRPr="00776F95">
        <w:rPr>
          <w:rFonts w:ascii="Open Sans" w:hAnsi="Open Sans" w:cs="Open Sans"/>
          <w:color w:val="000000"/>
        </w:rPr>
        <w:t xml:space="preserve">Baleares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>
        <w:rPr>
          <w:rFonts w:ascii="Open Sans" w:hAnsi="Open Sans" w:cs="Open Sans"/>
          <w:color w:val="000000"/>
        </w:rPr>
        <w:t>2.</w:t>
      </w:r>
      <w:r w:rsidR="001A160B">
        <w:rPr>
          <w:rFonts w:ascii="Open Sans" w:hAnsi="Open Sans" w:cs="Open Sans"/>
          <w:color w:val="000000"/>
        </w:rPr>
        <w:t>8</w:t>
      </w:r>
      <w:r w:rsidR="00201FCA">
        <w:rPr>
          <w:rFonts w:ascii="Open Sans" w:hAnsi="Open Sans" w:cs="Open Sans"/>
          <w:color w:val="000000"/>
        </w:rPr>
        <w:t>46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Cataluña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2.</w:t>
      </w:r>
      <w:r w:rsidR="00831B93">
        <w:rPr>
          <w:rFonts w:ascii="Open Sans" w:hAnsi="Open Sans" w:cs="Open Sans"/>
          <w:color w:val="000000"/>
        </w:rPr>
        <w:t>5</w:t>
      </w:r>
      <w:r w:rsidR="000252D1">
        <w:rPr>
          <w:rFonts w:ascii="Open Sans" w:hAnsi="Open Sans" w:cs="Open Sans"/>
          <w:color w:val="000000"/>
        </w:rPr>
        <w:t>43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Canarias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</w:t>
      </w:r>
      <w:r w:rsidR="000252D1">
        <w:rPr>
          <w:rFonts w:ascii="Open Sans" w:hAnsi="Open Sans" w:cs="Open Sans"/>
          <w:color w:val="000000"/>
        </w:rPr>
        <w:t>81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1A160B" w:rsidRPr="00776F95">
        <w:rPr>
          <w:rFonts w:ascii="Open Sans" w:hAnsi="Open Sans" w:cs="Open Sans"/>
          <w:color w:val="000000"/>
        </w:rPr>
        <w:t xml:space="preserve">Cantabria </w:t>
      </w:r>
      <w:r w:rsidR="001A160B">
        <w:rPr>
          <w:rFonts w:ascii="Open Sans" w:hAnsi="Open Sans" w:cs="Open Sans"/>
          <w:color w:val="000000"/>
        </w:rPr>
        <w:t>con</w:t>
      </w:r>
      <w:r w:rsidR="001A160B"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7</w:t>
      </w:r>
      <w:r w:rsidR="000252D1">
        <w:rPr>
          <w:rFonts w:ascii="Open Sans" w:hAnsi="Open Sans" w:cs="Open Sans"/>
          <w:color w:val="000000"/>
        </w:rPr>
        <w:t>44</w:t>
      </w:r>
      <w:r w:rsidR="001A160B">
        <w:rPr>
          <w:rFonts w:ascii="Open Sans" w:hAnsi="Open Sans" w:cs="Open Sans"/>
          <w:color w:val="000000"/>
        </w:rPr>
        <w:t xml:space="preserve"> euros/m</w:t>
      </w:r>
      <w:r w:rsidR="001A160B" w:rsidRPr="00FC4BCC">
        <w:rPr>
          <w:rFonts w:ascii="Open Sans" w:hAnsi="Open Sans" w:cs="Open Sans"/>
          <w:color w:val="000000"/>
          <w:vertAlign w:val="superscript"/>
        </w:rPr>
        <w:t>2</w:t>
      </w:r>
      <w:r w:rsidR="001A160B">
        <w:rPr>
          <w:rFonts w:ascii="Open Sans" w:hAnsi="Open Sans" w:cs="Open Sans"/>
          <w:color w:val="000000"/>
        </w:rPr>
        <w:t xml:space="preserve">, </w:t>
      </w:r>
      <w:r w:rsidR="00B570C8" w:rsidRPr="00776F95">
        <w:rPr>
          <w:rFonts w:ascii="Open Sans" w:hAnsi="Open Sans" w:cs="Open Sans"/>
          <w:color w:val="000000"/>
        </w:rPr>
        <w:t xml:space="preserve">Andalucía </w:t>
      </w:r>
      <w:r w:rsidR="00B570C8">
        <w:rPr>
          <w:rFonts w:ascii="Open Sans" w:hAnsi="Open Sans" w:cs="Open Sans"/>
          <w:color w:val="000000"/>
        </w:rPr>
        <w:t>con</w:t>
      </w:r>
      <w:r w:rsidR="00B570C8" w:rsidRPr="00776F95">
        <w:rPr>
          <w:rFonts w:ascii="Open Sans" w:hAnsi="Open Sans" w:cs="Open Sans"/>
          <w:color w:val="000000"/>
        </w:rPr>
        <w:t xml:space="preserve"> 1.</w:t>
      </w:r>
      <w:r w:rsidR="00B570C8">
        <w:rPr>
          <w:rFonts w:ascii="Open Sans" w:hAnsi="Open Sans" w:cs="Open Sans"/>
          <w:color w:val="000000"/>
        </w:rPr>
        <w:t>6</w:t>
      </w:r>
      <w:r w:rsidR="000252D1">
        <w:rPr>
          <w:rFonts w:ascii="Open Sans" w:hAnsi="Open Sans" w:cs="Open Sans"/>
          <w:color w:val="000000"/>
        </w:rPr>
        <w:t>83</w:t>
      </w:r>
      <w:r w:rsidR="00B570C8">
        <w:rPr>
          <w:rFonts w:ascii="Open Sans" w:hAnsi="Open Sans" w:cs="Open Sans"/>
          <w:color w:val="000000"/>
        </w:rPr>
        <w:t xml:space="preserve"> euros/m</w:t>
      </w:r>
      <w:r w:rsidR="00B570C8" w:rsidRPr="00FC4BCC">
        <w:rPr>
          <w:rFonts w:ascii="Open Sans" w:hAnsi="Open Sans" w:cs="Open Sans"/>
          <w:color w:val="000000"/>
          <w:vertAlign w:val="superscript"/>
        </w:rPr>
        <w:t>2</w:t>
      </w:r>
      <w:r w:rsidR="00B570C8" w:rsidRPr="002B6931">
        <w:rPr>
          <w:rFonts w:ascii="Open Sans" w:hAnsi="Open Sans" w:cs="Open Sans"/>
          <w:color w:val="000000"/>
        </w:rPr>
        <w:t xml:space="preserve">, </w:t>
      </w:r>
      <w:r w:rsidR="00E45828" w:rsidRPr="00776F95">
        <w:rPr>
          <w:rFonts w:ascii="Open Sans" w:hAnsi="Open Sans" w:cs="Open Sans"/>
          <w:color w:val="000000"/>
        </w:rPr>
        <w:t>Navarra</w:t>
      </w:r>
      <w:r w:rsidR="00E4582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6</w:t>
      </w:r>
      <w:r w:rsidR="000252D1">
        <w:rPr>
          <w:rFonts w:ascii="Open Sans" w:hAnsi="Open Sans" w:cs="Open Sans"/>
          <w:color w:val="000000"/>
        </w:rPr>
        <w:t>18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831B93" w:rsidRPr="00776F95">
        <w:rPr>
          <w:rFonts w:ascii="Open Sans" w:hAnsi="Open Sans" w:cs="Open Sans"/>
          <w:color w:val="000000"/>
        </w:rPr>
        <w:t xml:space="preserve">Galicia </w:t>
      </w:r>
      <w:r w:rsidR="00C312AB">
        <w:rPr>
          <w:rFonts w:ascii="Open Sans" w:hAnsi="Open Sans" w:cs="Open Sans"/>
          <w:color w:val="000000"/>
        </w:rPr>
        <w:t>con</w:t>
      </w:r>
      <w:r w:rsidR="00C312AB" w:rsidRPr="00776F95">
        <w:rPr>
          <w:rFonts w:ascii="Open Sans" w:hAnsi="Open Sans" w:cs="Open Sans"/>
          <w:color w:val="000000"/>
        </w:rPr>
        <w:t xml:space="preserve"> 1.</w:t>
      </w:r>
      <w:r w:rsidR="00831B93">
        <w:rPr>
          <w:rFonts w:ascii="Open Sans" w:hAnsi="Open Sans" w:cs="Open Sans"/>
          <w:color w:val="000000"/>
        </w:rPr>
        <w:t>6</w:t>
      </w:r>
      <w:r w:rsidR="000252D1">
        <w:rPr>
          <w:rFonts w:ascii="Open Sans" w:hAnsi="Open Sans" w:cs="Open Sans"/>
          <w:color w:val="000000"/>
        </w:rPr>
        <w:t>13</w:t>
      </w:r>
      <w:r w:rsidR="00C312AB">
        <w:rPr>
          <w:rFonts w:ascii="Open Sans" w:hAnsi="Open Sans" w:cs="Open Sans"/>
          <w:color w:val="000000"/>
        </w:rPr>
        <w:t xml:space="preserve"> euros/m</w:t>
      </w:r>
      <w:r w:rsidR="00C312AB" w:rsidRPr="00FC4BCC">
        <w:rPr>
          <w:rFonts w:ascii="Open Sans" w:hAnsi="Open Sans" w:cs="Open Sans"/>
          <w:color w:val="000000"/>
          <w:vertAlign w:val="superscript"/>
        </w:rPr>
        <w:t>2</w:t>
      </w:r>
      <w:r w:rsidR="00C312AB">
        <w:rPr>
          <w:rFonts w:ascii="Open Sans" w:hAnsi="Open Sans" w:cs="Open Sans"/>
          <w:color w:val="000000"/>
        </w:rPr>
        <w:t xml:space="preserve">, </w:t>
      </w:r>
      <w:r w:rsidR="000252D1" w:rsidRPr="00776F95">
        <w:rPr>
          <w:rFonts w:ascii="Open Sans" w:hAnsi="Open Sans" w:cs="Open Sans"/>
          <w:color w:val="000000"/>
        </w:rPr>
        <w:t xml:space="preserve">Aragón </w:t>
      </w:r>
      <w:r w:rsidR="001A160B">
        <w:rPr>
          <w:rFonts w:ascii="Open Sans" w:hAnsi="Open Sans" w:cs="Open Sans"/>
          <w:color w:val="000000"/>
        </w:rPr>
        <w:t>con</w:t>
      </w:r>
      <w:r w:rsidR="001A160B" w:rsidRPr="00776F95">
        <w:rPr>
          <w:rFonts w:ascii="Open Sans" w:hAnsi="Open Sans" w:cs="Open Sans"/>
          <w:color w:val="000000"/>
        </w:rPr>
        <w:t xml:space="preserve"> 1.5</w:t>
      </w:r>
      <w:r w:rsidR="000252D1">
        <w:rPr>
          <w:rFonts w:ascii="Open Sans" w:hAnsi="Open Sans" w:cs="Open Sans"/>
          <w:color w:val="000000"/>
        </w:rPr>
        <w:t>8</w:t>
      </w:r>
      <w:r w:rsidR="00B570C8">
        <w:rPr>
          <w:rFonts w:ascii="Open Sans" w:hAnsi="Open Sans" w:cs="Open Sans"/>
          <w:color w:val="000000"/>
        </w:rPr>
        <w:t>9</w:t>
      </w:r>
      <w:r w:rsidR="001A160B">
        <w:rPr>
          <w:rFonts w:ascii="Open Sans" w:hAnsi="Open Sans" w:cs="Open Sans"/>
          <w:color w:val="000000"/>
        </w:rPr>
        <w:t xml:space="preserve"> euros/m</w:t>
      </w:r>
      <w:r w:rsidR="001A160B" w:rsidRPr="00FC4BCC">
        <w:rPr>
          <w:rFonts w:ascii="Open Sans" w:hAnsi="Open Sans" w:cs="Open Sans"/>
          <w:color w:val="000000"/>
          <w:vertAlign w:val="superscript"/>
        </w:rPr>
        <w:t>2</w:t>
      </w:r>
      <w:r w:rsidR="001A160B">
        <w:rPr>
          <w:rFonts w:ascii="Open Sans" w:hAnsi="Open Sans" w:cs="Open Sans"/>
          <w:color w:val="000000"/>
        </w:rPr>
        <w:t>,</w:t>
      </w:r>
      <w:r w:rsidR="001A160B" w:rsidRPr="00776F95">
        <w:rPr>
          <w:rFonts w:ascii="Open Sans" w:hAnsi="Open Sans" w:cs="Open Sans"/>
          <w:color w:val="000000"/>
        </w:rPr>
        <w:t xml:space="preserve"> </w:t>
      </w:r>
      <w:r w:rsidR="000252D1" w:rsidRPr="00776F95">
        <w:rPr>
          <w:rFonts w:ascii="Open Sans" w:hAnsi="Open Sans" w:cs="Open Sans"/>
          <w:color w:val="000000"/>
        </w:rPr>
        <w:t xml:space="preserve">Asturias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 w:rsidR="000252D1">
        <w:rPr>
          <w:rFonts w:ascii="Open Sans" w:hAnsi="Open Sans" w:cs="Open Sans"/>
          <w:color w:val="000000"/>
        </w:rPr>
        <w:t xml:space="preserve">84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0252D1" w:rsidRPr="00776F95">
        <w:rPr>
          <w:rFonts w:ascii="Open Sans" w:hAnsi="Open Sans" w:cs="Open Sans"/>
          <w:color w:val="000000"/>
        </w:rPr>
        <w:t xml:space="preserve">La Rioja </w:t>
      </w:r>
      <w:r w:rsidR="00B570C8">
        <w:rPr>
          <w:rFonts w:ascii="Open Sans" w:hAnsi="Open Sans" w:cs="Open Sans"/>
          <w:color w:val="000000"/>
        </w:rPr>
        <w:t>con</w:t>
      </w:r>
      <w:r w:rsidR="00B570C8" w:rsidRPr="00776F95">
        <w:rPr>
          <w:rFonts w:ascii="Open Sans" w:hAnsi="Open Sans" w:cs="Open Sans"/>
          <w:color w:val="000000"/>
        </w:rPr>
        <w:t xml:space="preserve"> 1.4</w:t>
      </w:r>
      <w:r w:rsidR="000252D1">
        <w:rPr>
          <w:rFonts w:ascii="Open Sans" w:hAnsi="Open Sans" w:cs="Open Sans"/>
          <w:color w:val="000000"/>
        </w:rPr>
        <w:t>40</w:t>
      </w:r>
      <w:r w:rsidR="00B570C8">
        <w:rPr>
          <w:rFonts w:ascii="Open Sans" w:hAnsi="Open Sans" w:cs="Open Sans"/>
          <w:color w:val="000000"/>
        </w:rPr>
        <w:t xml:space="preserve"> euros/m</w:t>
      </w:r>
      <w:r w:rsidR="00B570C8" w:rsidRPr="00FC4BCC">
        <w:rPr>
          <w:rFonts w:ascii="Open Sans" w:hAnsi="Open Sans" w:cs="Open Sans"/>
          <w:color w:val="000000"/>
          <w:vertAlign w:val="superscript"/>
        </w:rPr>
        <w:t>2</w:t>
      </w:r>
      <w:r w:rsidR="00B570C8">
        <w:rPr>
          <w:rFonts w:ascii="Open Sans" w:hAnsi="Open Sans" w:cs="Open Sans"/>
          <w:color w:val="000000"/>
        </w:rPr>
        <w:t xml:space="preserve">, </w:t>
      </w:r>
      <w:r w:rsidR="00831B93" w:rsidRPr="00776F95">
        <w:rPr>
          <w:rFonts w:ascii="Open Sans" w:hAnsi="Open Sans" w:cs="Open Sans"/>
          <w:color w:val="000000"/>
        </w:rPr>
        <w:t xml:space="preserve">Castilla y León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 w:rsidR="000252D1">
        <w:rPr>
          <w:rFonts w:ascii="Open Sans" w:hAnsi="Open Sans" w:cs="Open Sans"/>
          <w:color w:val="000000"/>
        </w:rPr>
        <w:t xml:space="preserve">40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="00472BD0">
        <w:rPr>
          <w:rFonts w:ascii="Open Sans" w:hAnsi="Open Sans" w:cs="Open Sans"/>
          <w:color w:val="000000"/>
        </w:rPr>
        <w:t xml:space="preserve"> </w:t>
      </w:r>
      <w:r w:rsidR="000252D1" w:rsidRPr="00776F95">
        <w:rPr>
          <w:rFonts w:ascii="Open Sans" w:hAnsi="Open Sans" w:cs="Open Sans"/>
          <w:color w:val="000000"/>
        </w:rPr>
        <w:t xml:space="preserve">Comunitat Valenciana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4</w:t>
      </w:r>
      <w:r w:rsidR="000252D1">
        <w:rPr>
          <w:rFonts w:ascii="Open Sans" w:hAnsi="Open Sans" w:cs="Open Sans"/>
          <w:color w:val="000000"/>
        </w:rPr>
        <w:t>25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C312AB" w:rsidRPr="00776F95">
        <w:rPr>
          <w:rFonts w:ascii="Open Sans" w:hAnsi="Open Sans" w:cs="Open Sans"/>
          <w:color w:val="000000"/>
        </w:rPr>
        <w:t xml:space="preserve">Extremadura </w:t>
      </w:r>
      <w:r w:rsidR="00C312AB">
        <w:rPr>
          <w:rFonts w:ascii="Open Sans" w:hAnsi="Open Sans" w:cs="Open Sans"/>
          <w:color w:val="000000"/>
        </w:rPr>
        <w:t>con</w:t>
      </w:r>
      <w:r w:rsidR="00C312AB" w:rsidRPr="00776F95">
        <w:rPr>
          <w:rFonts w:ascii="Open Sans" w:hAnsi="Open Sans" w:cs="Open Sans"/>
          <w:color w:val="000000"/>
        </w:rPr>
        <w:t xml:space="preserve"> 1.</w:t>
      </w:r>
      <w:r w:rsidR="00C312AB">
        <w:rPr>
          <w:rFonts w:ascii="Open Sans" w:hAnsi="Open Sans" w:cs="Open Sans"/>
          <w:color w:val="000000"/>
        </w:rPr>
        <w:t>1</w:t>
      </w:r>
      <w:r w:rsidR="000252D1">
        <w:rPr>
          <w:rFonts w:ascii="Open Sans" w:hAnsi="Open Sans" w:cs="Open Sans"/>
          <w:color w:val="000000"/>
        </w:rPr>
        <w:t>48</w:t>
      </w:r>
      <w:r w:rsidR="00C312AB" w:rsidRPr="00776F95">
        <w:rPr>
          <w:rFonts w:ascii="Open Sans" w:hAnsi="Open Sans" w:cs="Open Sans"/>
          <w:color w:val="000000"/>
        </w:rPr>
        <w:t xml:space="preserve"> </w:t>
      </w:r>
      <w:r w:rsidR="00C312AB">
        <w:rPr>
          <w:rFonts w:ascii="Open Sans" w:hAnsi="Open Sans" w:cs="Open Sans"/>
          <w:color w:val="000000"/>
        </w:rPr>
        <w:t>euros/m</w:t>
      </w:r>
      <w:r w:rsidR="00C312AB" w:rsidRPr="00FC4BCC">
        <w:rPr>
          <w:rFonts w:ascii="Open Sans" w:hAnsi="Open Sans" w:cs="Open Sans"/>
          <w:color w:val="000000"/>
          <w:vertAlign w:val="superscript"/>
        </w:rPr>
        <w:t>2</w:t>
      </w:r>
      <w:r w:rsidR="00C312AB" w:rsidRPr="00C312AB">
        <w:rPr>
          <w:rFonts w:ascii="Open Sans" w:hAnsi="Open Sans" w:cs="Open Sans"/>
          <w:color w:val="000000"/>
        </w:rPr>
        <w:t>,</w:t>
      </w:r>
      <w:r w:rsidR="00C312AB">
        <w:rPr>
          <w:rFonts w:ascii="Open Sans" w:hAnsi="Open Sans" w:cs="Open Sans"/>
          <w:color w:val="000000"/>
        </w:rPr>
        <w:t xml:space="preserve"> </w:t>
      </w:r>
      <w:r w:rsidRPr="00776F95">
        <w:rPr>
          <w:rFonts w:ascii="Open Sans" w:hAnsi="Open Sans" w:cs="Open Sans"/>
          <w:color w:val="000000"/>
        </w:rPr>
        <w:t xml:space="preserve">Región de Murcia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1.1</w:t>
      </w:r>
      <w:r w:rsidR="00B570C8">
        <w:rPr>
          <w:rFonts w:ascii="Open Sans" w:hAnsi="Open Sans" w:cs="Open Sans"/>
          <w:color w:val="000000"/>
        </w:rPr>
        <w:t>2</w:t>
      </w:r>
      <w:r w:rsidR="000252D1">
        <w:rPr>
          <w:rFonts w:ascii="Open Sans" w:hAnsi="Open Sans" w:cs="Open Sans"/>
          <w:color w:val="000000"/>
        </w:rPr>
        <w:t>5</w:t>
      </w:r>
      <w:r w:rsidR="00E030C6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="00C312AB">
        <w:rPr>
          <w:rFonts w:ascii="Open Sans" w:hAnsi="Open Sans" w:cs="Open Sans"/>
          <w:color w:val="000000"/>
        </w:rPr>
        <w:t xml:space="preserve"> y </w:t>
      </w:r>
      <w:r w:rsidR="00E45828" w:rsidRPr="00776F95">
        <w:rPr>
          <w:rFonts w:ascii="Open Sans" w:hAnsi="Open Sans" w:cs="Open Sans"/>
          <w:color w:val="000000"/>
        </w:rPr>
        <w:t>Castilla-</w:t>
      </w:r>
      <w:r w:rsidR="001A160B" w:rsidRPr="001A160B">
        <w:rPr>
          <w:rFonts w:ascii="Open Sans" w:hAnsi="Open Sans" w:cs="Open Sans"/>
          <w:color w:val="000000"/>
        </w:rPr>
        <w:t xml:space="preserve"> </w:t>
      </w:r>
      <w:r w:rsidR="00E45828" w:rsidRPr="00776F95">
        <w:rPr>
          <w:rFonts w:ascii="Open Sans" w:hAnsi="Open Sans" w:cs="Open Sans"/>
          <w:color w:val="000000"/>
        </w:rPr>
        <w:t xml:space="preserve">La Mancha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1</w:t>
      </w:r>
      <w:r w:rsidR="000252D1">
        <w:rPr>
          <w:rFonts w:ascii="Open Sans" w:hAnsi="Open Sans" w:cs="Open Sans"/>
          <w:color w:val="000000"/>
        </w:rPr>
        <w:t>24</w:t>
      </w:r>
      <w:r w:rsidR="00D42B93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776F95">
        <w:rPr>
          <w:rFonts w:ascii="Open Sans" w:hAnsi="Open Sans" w:cs="Open Sans"/>
          <w:color w:val="000000"/>
        </w:rPr>
        <w:t xml:space="preserve">  </w:t>
      </w:r>
    </w:p>
    <w:p w14:paraId="0B4A6B90" w14:textId="2B37491B" w:rsidR="00FE756C" w:rsidRDefault="00FE756C" w:rsidP="002C7B33">
      <w:pPr>
        <w:pStyle w:val="NormalWeb"/>
        <w:shd w:val="clear" w:color="auto" w:fill="FFFFFF"/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D10083" w:rsidRPr="0005182B" w14:paraId="482CAEF2" w14:textId="77777777" w:rsidTr="00974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437ABE63" w14:textId="77777777" w:rsidR="00D10083" w:rsidRPr="005F4CCA" w:rsidRDefault="00D10083" w:rsidP="0097486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5F4CC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56E6BCC5" w14:textId="77777777" w:rsidR="00D10083" w:rsidRPr="00CF48C7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CE4C57A" w14:textId="77777777" w:rsidR="00D10083" w:rsidRPr="00CF48C7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1F78D973" w14:textId="77777777" w:rsidR="00D10083" w:rsidRPr="00CF48C7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7A3ADBA1" w14:textId="4975EB60" w:rsidR="00D10083" w:rsidRPr="00CF48C7" w:rsidRDefault="00A23F20" w:rsidP="00B22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D10083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2021</w:t>
            </w:r>
          </w:p>
          <w:p w14:paraId="3F089AF0" w14:textId="77777777" w:rsidR="00D10083" w:rsidRPr="00CF48C7" w:rsidRDefault="00D10083" w:rsidP="00B22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(euros/m²)</w:t>
            </w:r>
          </w:p>
        </w:tc>
      </w:tr>
      <w:tr w:rsidR="00A23F20" w:rsidRPr="0005182B" w14:paraId="07000574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54057DF" w14:textId="6B96B17A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4077FDAC" w14:textId="4CFC49B3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2013" w:type="dxa"/>
            <w:vAlign w:val="bottom"/>
          </w:tcPr>
          <w:p w14:paraId="564B8C78" w14:textId="075080DE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998" w:type="dxa"/>
            <w:vAlign w:val="bottom"/>
          </w:tcPr>
          <w:p w14:paraId="2B58C165" w14:textId="706D9996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1.589 €</w:t>
            </w:r>
          </w:p>
        </w:tc>
      </w:tr>
      <w:tr w:rsidR="00A23F20" w:rsidRPr="0005182B" w14:paraId="02956CFD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6DDEABD" w14:textId="5EB3FAE6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2A8325F6" w14:textId="79FB98C9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013" w:type="dxa"/>
            <w:vAlign w:val="bottom"/>
          </w:tcPr>
          <w:p w14:paraId="045404EB" w14:textId="4D781EE6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998" w:type="dxa"/>
            <w:vAlign w:val="bottom"/>
          </w:tcPr>
          <w:p w14:paraId="264D67D7" w14:textId="1131BC89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1.124 €</w:t>
            </w:r>
          </w:p>
        </w:tc>
      </w:tr>
      <w:tr w:rsidR="00A23F20" w:rsidRPr="0005182B" w14:paraId="695F6A2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982DD22" w14:textId="41C39068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6C6A362C" w14:textId="67826FEF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013" w:type="dxa"/>
            <w:vAlign w:val="bottom"/>
          </w:tcPr>
          <w:p w14:paraId="41AD1824" w14:textId="1C8259D9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998" w:type="dxa"/>
            <w:vAlign w:val="bottom"/>
          </w:tcPr>
          <w:p w14:paraId="2883F51F" w14:textId="631C1287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1.683 €</w:t>
            </w:r>
          </w:p>
        </w:tc>
      </w:tr>
      <w:tr w:rsidR="00A23F20" w:rsidRPr="0005182B" w14:paraId="5B7CF15B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C77FD03" w14:textId="21D49CAB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72322152" w14:textId="37C2EBC6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013" w:type="dxa"/>
            <w:vAlign w:val="bottom"/>
          </w:tcPr>
          <w:p w14:paraId="083540B3" w14:textId="4E2C0801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998" w:type="dxa"/>
            <w:vAlign w:val="bottom"/>
          </w:tcPr>
          <w:p w14:paraId="7DFFDAE1" w14:textId="5A959235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1.584 €</w:t>
            </w:r>
          </w:p>
        </w:tc>
      </w:tr>
      <w:tr w:rsidR="00A23F20" w:rsidRPr="0005182B" w14:paraId="0B691399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3442791" w14:textId="14B5B429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48AEDB03" w14:textId="39057085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013" w:type="dxa"/>
            <w:vAlign w:val="bottom"/>
          </w:tcPr>
          <w:p w14:paraId="7714ED29" w14:textId="28D1F40C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998" w:type="dxa"/>
            <w:vAlign w:val="bottom"/>
          </w:tcPr>
          <w:p w14:paraId="78DB2D62" w14:textId="048C0DC7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2.543 €</w:t>
            </w:r>
          </w:p>
        </w:tc>
      </w:tr>
      <w:tr w:rsidR="00A23F20" w:rsidRPr="0005182B" w14:paraId="1A3DBD7C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92185F5" w14:textId="732FC78F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761CFCBD" w14:textId="329A9FA5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013" w:type="dxa"/>
            <w:vAlign w:val="bottom"/>
          </w:tcPr>
          <w:p w14:paraId="5118DEB6" w14:textId="0DFFF8C2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1998" w:type="dxa"/>
            <w:vAlign w:val="bottom"/>
          </w:tcPr>
          <w:p w14:paraId="4224D64A" w14:textId="7625E380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1.440 €</w:t>
            </w:r>
          </w:p>
        </w:tc>
      </w:tr>
      <w:tr w:rsidR="00A23F20" w:rsidRPr="0005182B" w14:paraId="66360ED7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D9B0767" w14:textId="3F93BEBB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4F77CD96" w14:textId="2A9143A1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013" w:type="dxa"/>
            <w:vAlign w:val="bottom"/>
          </w:tcPr>
          <w:p w14:paraId="4216E529" w14:textId="17774B40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998" w:type="dxa"/>
            <w:vAlign w:val="bottom"/>
          </w:tcPr>
          <w:p w14:paraId="03621E6E" w14:textId="53C6B5CC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1.781 €</w:t>
            </w:r>
          </w:p>
        </w:tc>
      </w:tr>
      <w:tr w:rsidR="00A23F20" w:rsidRPr="0005182B" w14:paraId="54250DED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2E446BD" w14:textId="4810A95F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 xml:space="preserve"> País Vasco </w:t>
            </w:r>
          </w:p>
        </w:tc>
        <w:tc>
          <w:tcPr>
            <w:tcW w:w="2348" w:type="dxa"/>
            <w:vAlign w:val="bottom"/>
          </w:tcPr>
          <w:p w14:paraId="4A7AAB6F" w14:textId="34A57D7C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013" w:type="dxa"/>
            <w:vAlign w:val="bottom"/>
          </w:tcPr>
          <w:p w14:paraId="5F0F94F1" w14:textId="662BB0E0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998" w:type="dxa"/>
            <w:vAlign w:val="bottom"/>
          </w:tcPr>
          <w:p w14:paraId="73D1D6A9" w14:textId="7397BFC3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2.883 €</w:t>
            </w:r>
          </w:p>
        </w:tc>
      </w:tr>
      <w:tr w:rsidR="00A23F20" w:rsidRPr="0005182B" w14:paraId="7D467BF8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C9412BE" w14:textId="73598E7E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479FCE1A" w14:textId="2C836B71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13" w:type="dxa"/>
            <w:vAlign w:val="bottom"/>
          </w:tcPr>
          <w:p w14:paraId="58B2956F" w14:textId="2BB40BF9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98" w:type="dxa"/>
            <w:vAlign w:val="bottom"/>
          </w:tcPr>
          <w:p w14:paraId="561BA2EF" w14:textId="08708A44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1.440 €</w:t>
            </w:r>
          </w:p>
        </w:tc>
      </w:tr>
      <w:tr w:rsidR="00A23F20" w:rsidRPr="0005182B" w14:paraId="2EDFEDA6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40ECE6F" w14:textId="5039FBAD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17123D30" w14:textId="5BE749DF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013" w:type="dxa"/>
            <w:vAlign w:val="bottom"/>
          </w:tcPr>
          <w:p w14:paraId="31C20B24" w14:textId="3C8E1F78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998" w:type="dxa"/>
            <w:vAlign w:val="bottom"/>
          </w:tcPr>
          <w:p w14:paraId="7C324076" w14:textId="0729E57A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3.117 €</w:t>
            </w:r>
          </w:p>
        </w:tc>
      </w:tr>
      <w:tr w:rsidR="00A23F20" w:rsidRPr="0005182B" w14:paraId="66E297D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FACB9AB" w14:textId="4AE64D91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005BB017" w14:textId="1F09D2CC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013" w:type="dxa"/>
            <w:vAlign w:val="bottom"/>
          </w:tcPr>
          <w:p w14:paraId="587F0319" w14:textId="341570F0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-3,7 %</w:t>
            </w:r>
          </w:p>
        </w:tc>
        <w:tc>
          <w:tcPr>
            <w:tcW w:w="1998" w:type="dxa"/>
            <w:vAlign w:val="bottom"/>
          </w:tcPr>
          <w:p w14:paraId="1BA6BE63" w14:textId="79732AF5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1.125 €</w:t>
            </w:r>
          </w:p>
        </w:tc>
      </w:tr>
      <w:tr w:rsidR="00A23F20" w:rsidRPr="0005182B" w14:paraId="5AFD022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DE7A53E" w14:textId="602BBFF2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Comunitat Valenciana </w:t>
            </w:r>
          </w:p>
        </w:tc>
        <w:tc>
          <w:tcPr>
            <w:tcW w:w="2348" w:type="dxa"/>
            <w:vAlign w:val="bottom"/>
          </w:tcPr>
          <w:p w14:paraId="5ABAED59" w14:textId="0451AFD7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013" w:type="dxa"/>
            <w:vAlign w:val="bottom"/>
          </w:tcPr>
          <w:p w14:paraId="50306784" w14:textId="65FFCA94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998" w:type="dxa"/>
            <w:vAlign w:val="bottom"/>
          </w:tcPr>
          <w:p w14:paraId="6C001A47" w14:textId="12FBCC2E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1.425 €</w:t>
            </w:r>
          </w:p>
        </w:tc>
      </w:tr>
      <w:tr w:rsidR="00A23F20" w:rsidRPr="0005182B" w14:paraId="4389029C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747EBBB" w14:textId="15F8E8AF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5D2B37CE" w14:textId="510F8C40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013" w:type="dxa"/>
            <w:vAlign w:val="bottom"/>
          </w:tcPr>
          <w:p w14:paraId="5E08AFA1" w14:textId="5D515D36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998" w:type="dxa"/>
            <w:vAlign w:val="bottom"/>
          </w:tcPr>
          <w:p w14:paraId="0E468C82" w14:textId="5AA70BE5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1.744 €</w:t>
            </w:r>
          </w:p>
        </w:tc>
      </w:tr>
      <w:tr w:rsidR="00A23F20" w:rsidRPr="0005182B" w14:paraId="64913DA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A35FB07" w14:textId="5AE067DA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03EC2C04" w14:textId="4A46C6EE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-0,03%</w:t>
            </w:r>
          </w:p>
        </w:tc>
        <w:tc>
          <w:tcPr>
            <w:tcW w:w="2013" w:type="dxa"/>
            <w:vAlign w:val="bottom"/>
          </w:tcPr>
          <w:p w14:paraId="16613B4B" w14:textId="7B5A8247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998" w:type="dxa"/>
            <w:vAlign w:val="bottom"/>
          </w:tcPr>
          <w:p w14:paraId="2B2C7BAC" w14:textId="30A2A909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1.613 €</w:t>
            </w:r>
          </w:p>
        </w:tc>
      </w:tr>
      <w:tr w:rsidR="00A23F20" w:rsidRPr="0005182B" w14:paraId="6D47AAEC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2F69359" w14:textId="1BBC7901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387F7DD9" w14:textId="2024C474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013" w:type="dxa"/>
            <w:vAlign w:val="bottom"/>
          </w:tcPr>
          <w:p w14:paraId="0E0BB05F" w14:textId="0C3787C0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998" w:type="dxa"/>
            <w:vAlign w:val="bottom"/>
          </w:tcPr>
          <w:p w14:paraId="7179EB60" w14:textId="687259E7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2.846 €</w:t>
            </w:r>
          </w:p>
        </w:tc>
      </w:tr>
      <w:tr w:rsidR="00A23F20" w:rsidRPr="0005182B" w14:paraId="544EF84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175130C" w14:textId="0C8B86B1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3368A22E" w14:textId="7309B817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013" w:type="dxa"/>
            <w:vAlign w:val="bottom"/>
          </w:tcPr>
          <w:p w14:paraId="50228B10" w14:textId="25CC60F1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-7,3 %</w:t>
            </w:r>
          </w:p>
        </w:tc>
        <w:tc>
          <w:tcPr>
            <w:tcW w:w="1998" w:type="dxa"/>
            <w:vAlign w:val="bottom"/>
          </w:tcPr>
          <w:p w14:paraId="583DC22C" w14:textId="5DBCA70F" w:rsidR="00A23F20" w:rsidRPr="005F4CCA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1.618 €</w:t>
            </w:r>
          </w:p>
        </w:tc>
      </w:tr>
      <w:tr w:rsidR="00A23F20" w:rsidRPr="0005182B" w14:paraId="1C9B07B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496F9DA" w14:textId="21350523" w:rsidR="00A23F20" w:rsidRPr="00A23F20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23F2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5EFC2664" w14:textId="6C88BB4E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2013" w:type="dxa"/>
            <w:vAlign w:val="bottom"/>
          </w:tcPr>
          <w:p w14:paraId="0A59B076" w14:textId="4A58B1AD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998" w:type="dxa"/>
            <w:vAlign w:val="bottom"/>
          </w:tcPr>
          <w:p w14:paraId="2DD34216" w14:textId="278E92BA" w:rsidR="00A23F20" w:rsidRPr="005F4CCA" w:rsidRDefault="00A23F20" w:rsidP="00A2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1.148 €</w:t>
            </w:r>
          </w:p>
        </w:tc>
      </w:tr>
      <w:tr w:rsidR="00A23F20" w:rsidRPr="0005182B" w14:paraId="6EF0CDA4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369B3" w14:textId="53974635" w:rsidR="00A23F20" w:rsidRPr="007E491B" w:rsidRDefault="00A23F20" w:rsidP="00A23F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E491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067A9B53" w14:textId="24E821FB" w:rsidR="00A23F20" w:rsidRPr="008438F6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013" w:type="dxa"/>
            <w:vAlign w:val="bottom"/>
          </w:tcPr>
          <w:p w14:paraId="28A56179" w14:textId="6F02F185" w:rsidR="00A23F20" w:rsidRPr="008438F6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998" w:type="dxa"/>
            <w:vAlign w:val="bottom"/>
          </w:tcPr>
          <w:p w14:paraId="6B9930C4" w14:textId="4215B075" w:rsidR="00A23F20" w:rsidRPr="008438F6" w:rsidRDefault="00A23F20" w:rsidP="00A2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1.894 €</w:t>
            </w:r>
          </w:p>
        </w:tc>
      </w:tr>
    </w:tbl>
    <w:p w14:paraId="01762438" w14:textId="77777777" w:rsidR="00554269" w:rsidRDefault="00554269" w:rsidP="001A160B">
      <w:pPr>
        <w:pStyle w:val="NormalWeb"/>
        <w:shd w:val="clear" w:color="auto" w:fill="FFFFFF"/>
        <w:spacing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6C7B4D94" w14:textId="430066D7" w:rsidR="001A160B" w:rsidRDefault="00075EA4" w:rsidP="001A160B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Provincias </w:t>
      </w:r>
    </w:p>
    <w:p w14:paraId="08028414" w14:textId="4B478530" w:rsidR="00FF0F56" w:rsidRPr="00FF0F56" w:rsidRDefault="00FB5607" w:rsidP="00FF0F56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803EE5">
        <w:rPr>
          <w:rFonts w:ascii="Open Sans" w:hAnsi="Open Sans" w:cs="Open Sans"/>
          <w:color w:val="000000"/>
        </w:rPr>
        <w:t xml:space="preserve">el </w:t>
      </w:r>
      <w:r w:rsidR="00D80E05">
        <w:rPr>
          <w:rFonts w:ascii="Open Sans" w:hAnsi="Open Sans" w:cs="Open Sans"/>
          <w:color w:val="000000"/>
        </w:rPr>
        <w:t>64</w:t>
      </w:r>
      <w:r w:rsidR="00803EE5">
        <w:rPr>
          <w:rFonts w:ascii="Open Sans" w:hAnsi="Open Sans" w:cs="Open Sans"/>
          <w:color w:val="000000"/>
        </w:rPr>
        <w:t xml:space="preserve">% </w:t>
      </w:r>
      <w:r w:rsidR="00197D6A">
        <w:rPr>
          <w:rFonts w:ascii="Open Sans" w:hAnsi="Open Sans" w:cs="Open Sans"/>
          <w:color w:val="000000"/>
        </w:rPr>
        <w:t>de las</w:t>
      </w:r>
      <w:r w:rsidR="00D15EC8">
        <w:rPr>
          <w:rFonts w:ascii="Open Sans" w:hAnsi="Open Sans" w:cs="Open Sans"/>
          <w:color w:val="000000"/>
        </w:rPr>
        <w:t xml:space="preserve"> </w:t>
      </w:r>
      <w:r w:rsidR="003C2D34">
        <w:rPr>
          <w:rFonts w:ascii="Open Sans" w:hAnsi="Open Sans" w:cs="Open Sans"/>
          <w:color w:val="000000"/>
        </w:rPr>
        <w:t>5</w:t>
      </w:r>
      <w:r w:rsidR="006F3449">
        <w:rPr>
          <w:rFonts w:ascii="Open Sans" w:hAnsi="Open Sans" w:cs="Open Sans"/>
          <w:color w:val="000000"/>
        </w:rPr>
        <w:t>0</w:t>
      </w:r>
      <w:r w:rsidR="00D15EC8">
        <w:rPr>
          <w:rFonts w:ascii="Open Sans" w:hAnsi="Open Sans" w:cs="Open Sans"/>
          <w:color w:val="000000"/>
        </w:rPr>
        <w:t xml:space="preserve"> </w:t>
      </w:r>
      <w:r w:rsidR="00DE1605" w:rsidRPr="00DB7E4F">
        <w:rPr>
          <w:rFonts w:ascii="Open Sans" w:hAnsi="Open Sans" w:cs="Open Sans"/>
          <w:color w:val="000000"/>
        </w:rPr>
        <w:t xml:space="preserve">provincias </w:t>
      </w:r>
      <w:r w:rsidR="00803EE5">
        <w:rPr>
          <w:rFonts w:ascii="Open Sans" w:hAnsi="Open Sans" w:cs="Open Sans"/>
          <w:color w:val="000000"/>
        </w:rPr>
        <w:t xml:space="preserve">analizadas </w:t>
      </w:r>
      <w:r w:rsidR="00D63BAA">
        <w:rPr>
          <w:rFonts w:ascii="Open Sans" w:hAnsi="Open Sans" w:cs="Open Sans"/>
          <w:color w:val="000000"/>
        </w:rPr>
        <w:t>sube</w:t>
      </w:r>
      <w:r w:rsidR="00803EE5">
        <w:rPr>
          <w:rFonts w:ascii="Open Sans" w:hAnsi="Open Sans" w:cs="Open Sans"/>
          <w:color w:val="000000"/>
        </w:rPr>
        <w:t xml:space="preserve"> el </w:t>
      </w:r>
      <w:r w:rsidR="00DE1605" w:rsidRPr="00DB7E4F">
        <w:rPr>
          <w:rFonts w:ascii="Open Sans" w:hAnsi="Open Sans" w:cs="Open Sans"/>
          <w:color w:val="000000"/>
        </w:rPr>
        <w:t xml:space="preserve">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D80E05">
        <w:rPr>
          <w:rFonts w:ascii="Open Sans" w:hAnsi="Open Sans" w:cs="Open Sans"/>
          <w:color w:val="000000"/>
        </w:rPr>
        <w:t>julio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>La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provincia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con </w:t>
      </w:r>
      <w:r w:rsidR="005D142F">
        <w:rPr>
          <w:rFonts w:ascii="Open Sans" w:hAnsi="Open Sans" w:cs="Open Sans"/>
          <w:color w:val="000000"/>
        </w:rPr>
        <w:t xml:space="preserve">los diez primeros </w:t>
      </w:r>
      <w:r w:rsidR="00D63BAA">
        <w:rPr>
          <w:rFonts w:ascii="Open Sans" w:hAnsi="Open Sans" w:cs="Open Sans"/>
          <w:color w:val="000000"/>
        </w:rPr>
        <w:t>incrementos</w:t>
      </w:r>
      <w:r w:rsidR="00D15EC8">
        <w:rPr>
          <w:rFonts w:ascii="Open Sans" w:hAnsi="Open Sans" w:cs="Open Sans"/>
          <w:color w:val="000000"/>
        </w:rPr>
        <w:t xml:space="preserve"> </w:t>
      </w:r>
      <w:r w:rsidR="005D142F">
        <w:rPr>
          <w:rFonts w:ascii="Open Sans" w:hAnsi="Open Sans" w:cs="Open Sans"/>
          <w:color w:val="000000"/>
        </w:rPr>
        <w:t xml:space="preserve">del ranking </w:t>
      </w:r>
      <w:r w:rsidR="00197D6A">
        <w:rPr>
          <w:rFonts w:ascii="Open Sans" w:hAnsi="Open Sans" w:cs="Open Sans"/>
          <w:color w:val="000000"/>
        </w:rPr>
        <w:t>son</w:t>
      </w:r>
      <w:r w:rsidR="00AD1466">
        <w:rPr>
          <w:rFonts w:ascii="Open Sans" w:hAnsi="Open Sans" w:cs="Open Sans"/>
          <w:color w:val="000000"/>
        </w:rPr>
        <w:t>:</w:t>
      </w:r>
      <w:r w:rsidR="00D80E05">
        <w:rPr>
          <w:rFonts w:ascii="Open Sans" w:hAnsi="Open Sans" w:cs="Open Sans"/>
          <w:color w:val="000000"/>
        </w:rPr>
        <w:t xml:space="preserve"> </w:t>
      </w:r>
      <w:r w:rsidR="00D80E05" w:rsidRPr="00D80E05">
        <w:rPr>
          <w:rFonts w:ascii="Open Sans" w:hAnsi="Open Sans" w:cs="Open Sans"/>
          <w:color w:val="000000"/>
        </w:rPr>
        <w:t>Toledo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4,0%</w:t>
      </w:r>
      <w:r w:rsidR="00D80E05">
        <w:rPr>
          <w:rFonts w:ascii="Open Sans" w:hAnsi="Open Sans" w:cs="Open Sans"/>
          <w:color w:val="000000"/>
        </w:rPr>
        <w:t>), H</w:t>
      </w:r>
      <w:r w:rsidR="00D80E05" w:rsidRPr="00D80E05">
        <w:rPr>
          <w:rFonts w:ascii="Open Sans" w:hAnsi="Open Sans" w:cs="Open Sans"/>
          <w:color w:val="000000"/>
        </w:rPr>
        <w:t>uesca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3,1%</w:t>
      </w:r>
      <w:r w:rsidR="00D80E05">
        <w:rPr>
          <w:rFonts w:ascii="Open Sans" w:hAnsi="Open Sans" w:cs="Open Sans"/>
          <w:color w:val="000000"/>
        </w:rPr>
        <w:t xml:space="preserve">), </w:t>
      </w:r>
      <w:r w:rsidR="00D80E05" w:rsidRPr="00D80E05">
        <w:rPr>
          <w:rFonts w:ascii="Open Sans" w:hAnsi="Open Sans" w:cs="Open Sans"/>
          <w:color w:val="000000"/>
        </w:rPr>
        <w:t>Málaga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2,3%</w:t>
      </w:r>
      <w:r w:rsidR="00D80E05">
        <w:rPr>
          <w:rFonts w:ascii="Open Sans" w:hAnsi="Open Sans" w:cs="Open Sans"/>
          <w:color w:val="000000"/>
        </w:rPr>
        <w:t xml:space="preserve">), </w:t>
      </w:r>
      <w:r w:rsidR="00D80E05" w:rsidRPr="00D80E05">
        <w:rPr>
          <w:rFonts w:ascii="Open Sans" w:hAnsi="Open Sans" w:cs="Open Sans"/>
          <w:color w:val="000000"/>
        </w:rPr>
        <w:t>Zaragoza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1,9%</w:t>
      </w:r>
      <w:r w:rsidR="00D80E05">
        <w:rPr>
          <w:rFonts w:ascii="Open Sans" w:hAnsi="Open Sans" w:cs="Open Sans"/>
          <w:color w:val="000000"/>
        </w:rPr>
        <w:t xml:space="preserve">), </w:t>
      </w:r>
      <w:r w:rsidR="00D80E05" w:rsidRPr="00D80E05">
        <w:rPr>
          <w:rFonts w:ascii="Open Sans" w:hAnsi="Open Sans" w:cs="Open Sans"/>
          <w:color w:val="000000"/>
        </w:rPr>
        <w:t>Ciudad Real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1,8%</w:t>
      </w:r>
      <w:r w:rsidR="00D80E05">
        <w:rPr>
          <w:rFonts w:ascii="Open Sans" w:hAnsi="Open Sans" w:cs="Open Sans"/>
          <w:color w:val="000000"/>
        </w:rPr>
        <w:t xml:space="preserve">), </w:t>
      </w:r>
      <w:r w:rsidR="00D80E05" w:rsidRPr="00D80E05">
        <w:rPr>
          <w:rFonts w:ascii="Open Sans" w:hAnsi="Open Sans" w:cs="Open Sans"/>
          <w:color w:val="000000"/>
        </w:rPr>
        <w:t>Gipuzkoa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1,7%</w:t>
      </w:r>
      <w:r w:rsidR="00D80E05">
        <w:rPr>
          <w:rFonts w:ascii="Open Sans" w:hAnsi="Open Sans" w:cs="Open Sans"/>
          <w:color w:val="000000"/>
        </w:rPr>
        <w:t xml:space="preserve">), </w:t>
      </w:r>
      <w:r w:rsidR="00D80E05" w:rsidRPr="00D80E05">
        <w:rPr>
          <w:rFonts w:ascii="Open Sans" w:hAnsi="Open Sans" w:cs="Open Sans"/>
          <w:color w:val="000000"/>
        </w:rPr>
        <w:t>Girona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1,6%</w:t>
      </w:r>
      <w:r w:rsidR="00D80E05">
        <w:rPr>
          <w:rFonts w:ascii="Open Sans" w:hAnsi="Open Sans" w:cs="Open Sans"/>
          <w:color w:val="000000"/>
        </w:rPr>
        <w:t xml:space="preserve">), </w:t>
      </w:r>
      <w:r w:rsidR="00D80E05" w:rsidRPr="00D80E05">
        <w:rPr>
          <w:rFonts w:ascii="Open Sans" w:hAnsi="Open Sans" w:cs="Open Sans"/>
          <w:color w:val="000000"/>
        </w:rPr>
        <w:t>Valladolid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1,6%</w:t>
      </w:r>
      <w:r w:rsidR="00D80E05">
        <w:rPr>
          <w:rFonts w:ascii="Open Sans" w:hAnsi="Open Sans" w:cs="Open Sans"/>
          <w:color w:val="000000"/>
        </w:rPr>
        <w:t xml:space="preserve">), </w:t>
      </w:r>
      <w:r w:rsidR="00D80E05" w:rsidRPr="00D80E05">
        <w:rPr>
          <w:rFonts w:ascii="Open Sans" w:hAnsi="Open Sans" w:cs="Open Sans"/>
          <w:color w:val="000000"/>
        </w:rPr>
        <w:t>Santa Cruz de Tenerife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1,4%</w:t>
      </w:r>
      <w:r w:rsidR="00D80E05">
        <w:rPr>
          <w:rFonts w:ascii="Open Sans" w:hAnsi="Open Sans" w:cs="Open Sans"/>
          <w:color w:val="000000"/>
        </w:rPr>
        <w:t xml:space="preserve">) y </w:t>
      </w:r>
      <w:r w:rsidR="00D80E05" w:rsidRPr="00D80E05">
        <w:rPr>
          <w:rFonts w:ascii="Open Sans" w:hAnsi="Open Sans" w:cs="Open Sans"/>
          <w:color w:val="000000"/>
        </w:rPr>
        <w:t>Tarragona</w:t>
      </w:r>
      <w:r w:rsidR="00D80E05">
        <w:rPr>
          <w:rFonts w:ascii="Open Sans" w:hAnsi="Open Sans" w:cs="Open Sans"/>
          <w:color w:val="000000"/>
        </w:rPr>
        <w:t xml:space="preserve"> (</w:t>
      </w:r>
      <w:r w:rsidR="00D80E05" w:rsidRPr="00D80E05">
        <w:rPr>
          <w:rFonts w:ascii="Open Sans" w:hAnsi="Open Sans" w:cs="Open Sans"/>
          <w:color w:val="000000"/>
        </w:rPr>
        <w:t>1,3%</w:t>
      </w:r>
      <w:r w:rsidR="00D80E05">
        <w:rPr>
          <w:rFonts w:ascii="Open Sans" w:hAnsi="Open Sans" w:cs="Open Sans"/>
          <w:color w:val="000000"/>
        </w:rPr>
        <w:t>).</w:t>
      </w:r>
      <w:r w:rsidR="00FF0F56">
        <w:rPr>
          <w:rFonts w:ascii="Open Sans" w:hAnsi="Open Sans" w:cs="Open Sans"/>
          <w:color w:val="000000"/>
        </w:rPr>
        <w:t xml:space="preserve"> </w:t>
      </w:r>
      <w:r w:rsidR="00075EA4">
        <w:rPr>
          <w:rFonts w:ascii="Open Sans" w:hAnsi="Open Sans" w:cs="Open Sans"/>
          <w:color w:val="000000"/>
        </w:rPr>
        <w:t>P</w:t>
      </w:r>
      <w:r w:rsidR="00B23DF1">
        <w:rPr>
          <w:rFonts w:ascii="Open Sans" w:hAnsi="Open Sans" w:cs="Open Sans"/>
          <w:color w:val="000000"/>
        </w:rPr>
        <w:t xml:space="preserve">or otro lado, </w:t>
      </w:r>
      <w:r w:rsidR="00075EA4">
        <w:rPr>
          <w:rFonts w:ascii="Open Sans" w:hAnsi="Open Sans" w:cs="Open Sans"/>
          <w:color w:val="000000"/>
        </w:rPr>
        <w:t xml:space="preserve">los diez primeros </w:t>
      </w:r>
      <w:r w:rsidR="00D63BAA">
        <w:rPr>
          <w:rFonts w:ascii="Open Sans" w:hAnsi="Open Sans" w:cs="Open Sans"/>
          <w:color w:val="000000"/>
        </w:rPr>
        <w:t>descensos</w:t>
      </w:r>
      <w:r w:rsidR="00075EA4">
        <w:rPr>
          <w:rFonts w:ascii="Open Sans" w:hAnsi="Open Sans" w:cs="Open Sans"/>
          <w:color w:val="000000"/>
        </w:rPr>
        <w:t xml:space="preserve"> </w:t>
      </w:r>
      <w:r w:rsidR="00C175F6">
        <w:rPr>
          <w:rFonts w:ascii="Open Sans" w:hAnsi="Open Sans" w:cs="Open Sans"/>
          <w:color w:val="000000"/>
        </w:rPr>
        <w:t xml:space="preserve">mensuales </w:t>
      </w:r>
      <w:r w:rsidR="00075EA4">
        <w:rPr>
          <w:rFonts w:ascii="Open Sans" w:hAnsi="Open Sans" w:cs="Open Sans"/>
          <w:color w:val="000000"/>
        </w:rPr>
        <w:t>son</w:t>
      </w:r>
      <w:r w:rsidR="00B23DF1">
        <w:rPr>
          <w:rFonts w:ascii="Open Sans" w:hAnsi="Open Sans" w:cs="Open Sans"/>
          <w:color w:val="000000"/>
        </w:rPr>
        <w:t xml:space="preserve">: </w:t>
      </w:r>
      <w:r w:rsidR="00FF0F56" w:rsidRPr="00FF0F56">
        <w:rPr>
          <w:rFonts w:ascii="Open Sans" w:hAnsi="Open Sans" w:cs="Open Sans"/>
          <w:color w:val="000000"/>
        </w:rPr>
        <w:t>Badajoz</w:t>
      </w:r>
      <w:r w:rsidR="00FF0F56">
        <w:rPr>
          <w:rFonts w:ascii="Open Sans" w:hAnsi="Open Sans" w:cs="Open Sans"/>
          <w:color w:val="000000"/>
        </w:rPr>
        <w:t xml:space="preserve"> (</w:t>
      </w:r>
      <w:r w:rsidR="00FF0F56" w:rsidRPr="00FF0F56">
        <w:rPr>
          <w:rFonts w:ascii="Open Sans" w:hAnsi="Open Sans" w:cs="Open Sans"/>
          <w:color w:val="000000"/>
        </w:rPr>
        <w:t>-1,4%</w:t>
      </w:r>
      <w:r w:rsidR="00FF0F56">
        <w:rPr>
          <w:rFonts w:ascii="Open Sans" w:hAnsi="Open Sans" w:cs="Open Sans"/>
          <w:color w:val="000000"/>
        </w:rPr>
        <w:t>),</w:t>
      </w:r>
    </w:p>
    <w:p w14:paraId="5C0E7926" w14:textId="1193C090" w:rsidR="00FF0F56" w:rsidRDefault="00FF0F56" w:rsidP="00FF0F56">
      <w:pPr>
        <w:spacing w:line="276" w:lineRule="auto"/>
        <w:jc w:val="both"/>
        <w:rPr>
          <w:rFonts w:ascii="Open Sans" w:hAnsi="Open Sans" w:cs="Open Sans"/>
          <w:color w:val="000000"/>
        </w:rPr>
      </w:pPr>
      <w:r w:rsidRPr="00FF0F56">
        <w:rPr>
          <w:rFonts w:ascii="Open Sans" w:hAnsi="Open Sans" w:cs="Open Sans"/>
          <w:color w:val="000000"/>
        </w:rPr>
        <w:t>A Coruña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-0,8%</w:t>
      </w:r>
      <w:r>
        <w:rPr>
          <w:rFonts w:ascii="Open Sans" w:hAnsi="Open Sans" w:cs="Open Sans"/>
          <w:color w:val="000000"/>
        </w:rPr>
        <w:t xml:space="preserve">), </w:t>
      </w:r>
      <w:r w:rsidRPr="00FF0F56">
        <w:rPr>
          <w:rFonts w:ascii="Open Sans" w:hAnsi="Open Sans" w:cs="Open Sans"/>
          <w:color w:val="000000"/>
        </w:rPr>
        <w:t>Araba - Álava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-0,8%</w:t>
      </w:r>
      <w:r>
        <w:rPr>
          <w:rFonts w:ascii="Open Sans" w:hAnsi="Open Sans" w:cs="Open Sans"/>
          <w:color w:val="000000"/>
        </w:rPr>
        <w:t xml:space="preserve">), </w:t>
      </w:r>
      <w:r w:rsidRPr="00FF0F56">
        <w:rPr>
          <w:rFonts w:ascii="Open Sans" w:hAnsi="Open Sans" w:cs="Open Sans"/>
          <w:color w:val="000000"/>
        </w:rPr>
        <w:t>Lleida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-0,6%</w:t>
      </w:r>
      <w:r>
        <w:rPr>
          <w:rFonts w:ascii="Open Sans" w:hAnsi="Open Sans" w:cs="Open Sans"/>
          <w:color w:val="000000"/>
        </w:rPr>
        <w:t xml:space="preserve">), </w:t>
      </w:r>
      <w:r w:rsidRPr="00FF0F56">
        <w:rPr>
          <w:rFonts w:ascii="Open Sans" w:hAnsi="Open Sans" w:cs="Open Sans"/>
          <w:color w:val="000000"/>
        </w:rPr>
        <w:t>Las Palmas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-0,5%</w:t>
      </w:r>
      <w:r>
        <w:rPr>
          <w:rFonts w:ascii="Open Sans" w:hAnsi="Open Sans" w:cs="Open Sans"/>
          <w:color w:val="000000"/>
        </w:rPr>
        <w:t xml:space="preserve">), </w:t>
      </w:r>
      <w:r w:rsidRPr="00FF0F56">
        <w:rPr>
          <w:rFonts w:ascii="Open Sans" w:hAnsi="Open Sans" w:cs="Open Sans"/>
          <w:color w:val="000000"/>
        </w:rPr>
        <w:t>Cádiz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-0,5%</w:t>
      </w:r>
      <w:r>
        <w:rPr>
          <w:rFonts w:ascii="Open Sans" w:hAnsi="Open Sans" w:cs="Open Sans"/>
          <w:color w:val="000000"/>
        </w:rPr>
        <w:t xml:space="preserve">), </w:t>
      </w:r>
      <w:r w:rsidRPr="00FF0F56">
        <w:rPr>
          <w:rFonts w:ascii="Open Sans" w:hAnsi="Open Sans" w:cs="Open Sans"/>
          <w:color w:val="000000"/>
        </w:rPr>
        <w:t>Navarra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-0,5%</w:t>
      </w:r>
      <w:r>
        <w:rPr>
          <w:rFonts w:ascii="Open Sans" w:hAnsi="Open Sans" w:cs="Open Sans"/>
          <w:color w:val="000000"/>
        </w:rPr>
        <w:t xml:space="preserve">), </w:t>
      </w:r>
      <w:r w:rsidRPr="00FF0F56">
        <w:rPr>
          <w:rFonts w:ascii="Open Sans" w:hAnsi="Open Sans" w:cs="Open Sans"/>
          <w:color w:val="000000"/>
        </w:rPr>
        <w:t>Guadalajara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-0,3%</w:t>
      </w:r>
      <w:r>
        <w:rPr>
          <w:rFonts w:ascii="Open Sans" w:hAnsi="Open Sans" w:cs="Open Sans"/>
          <w:color w:val="000000"/>
        </w:rPr>
        <w:t xml:space="preserve">), </w:t>
      </w:r>
      <w:r w:rsidRPr="00FF0F56">
        <w:rPr>
          <w:rFonts w:ascii="Open Sans" w:hAnsi="Open Sans" w:cs="Open Sans"/>
          <w:color w:val="000000"/>
        </w:rPr>
        <w:t>Cuenca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-0,3%</w:t>
      </w:r>
      <w:r>
        <w:rPr>
          <w:rFonts w:ascii="Open Sans" w:hAnsi="Open Sans" w:cs="Open Sans"/>
          <w:color w:val="000000"/>
        </w:rPr>
        <w:t xml:space="preserve">) y </w:t>
      </w:r>
      <w:r w:rsidRPr="00FF0F56">
        <w:rPr>
          <w:rFonts w:ascii="Open Sans" w:hAnsi="Open Sans" w:cs="Open Sans"/>
          <w:color w:val="000000"/>
        </w:rPr>
        <w:t>Cáceres</w:t>
      </w:r>
      <w:r>
        <w:rPr>
          <w:rFonts w:ascii="Open Sans" w:hAnsi="Open Sans" w:cs="Open Sans"/>
          <w:color w:val="000000"/>
        </w:rPr>
        <w:t xml:space="preserve"> (</w:t>
      </w:r>
      <w:r w:rsidRPr="00FF0F56">
        <w:rPr>
          <w:rFonts w:ascii="Open Sans" w:hAnsi="Open Sans" w:cs="Open Sans"/>
          <w:color w:val="000000"/>
        </w:rPr>
        <w:t>-0,3%</w:t>
      </w:r>
      <w:r>
        <w:rPr>
          <w:rFonts w:ascii="Open Sans" w:hAnsi="Open Sans" w:cs="Open Sans"/>
          <w:color w:val="000000"/>
        </w:rPr>
        <w:t>).</w:t>
      </w:r>
    </w:p>
    <w:p w14:paraId="05D15B5A" w14:textId="77777777" w:rsidR="00804C89" w:rsidRDefault="00804C89" w:rsidP="00D63BAA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5B063DC1" w14:textId="203D4264" w:rsidR="001B0D22" w:rsidRPr="00086538" w:rsidRDefault="00DE1605" w:rsidP="0008653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</w:rPr>
      </w:pPr>
      <w:r w:rsidRPr="00086538">
        <w:rPr>
          <w:rFonts w:ascii="Open Sans" w:hAnsi="Open Sans" w:cs="Open Sans"/>
          <w:color w:val="000000"/>
        </w:rPr>
        <w:t xml:space="preserve">En cuanto a los precios, </w:t>
      </w:r>
      <w:r w:rsidR="00C175F6" w:rsidRPr="00086538">
        <w:rPr>
          <w:rFonts w:ascii="Open Sans" w:hAnsi="Open Sans" w:cs="Open Sans"/>
          <w:color w:val="000000"/>
        </w:rPr>
        <w:t xml:space="preserve">Gipuzkoa </w:t>
      </w:r>
      <w:r w:rsidRPr="00086538">
        <w:rPr>
          <w:rFonts w:ascii="Open Sans" w:hAnsi="Open Sans" w:cs="Open Sans"/>
          <w:color w:val="000000"/>
        </w:rPr>
        <w:t xml:space="preserve">es la provincia más cara </w:t>
      </w:r>
      <w:r w:rsidR="00B23DF1">
        <w:rPr>
          <w:rFonts w:ascii="Open Sans" w:hAnsi="Open Sans" w:cs="Open Sans"/>
          <w:color w:val="000000"/>
        </w:rPr>
        <w:t xml:space="preserve">con </w:t>
      </w:r>
      <w:r w:rsidR="003C2D34" w:rsidRPr="00086538">
        <w:rPr>
          <w:rFonts w:ascii="Open Sans" w:hAnsi="Open Sans" w:cs="Open Sans"/>
          <w:color w:val="000000"/>
        </w:rPr>
        <w:t>3.</w:t>
      </w:r>
      <w:r w:rsidR="0089707B">
        <w:rPr>
          <w:rFonts w:ascii="Open Sans" w:hAnsi="Open Sans" w:cs="Open Sans"/>
          <w:color w:val="000000"/>
        </w:rPr>
        <w:t>1</w:t>
      </w:r>
      <w:r w:rsidR="000E3D01">
        <w:rPr>
          <w:rFonts w:ascii="Open Sans" w:hAnsi="Open Sans" w:cs="Open Sans"/>
          <w:color w:val="000000"/>
        </w:rPr>
        <w:t>96</w:t>
      </w:r>
      <w:r w:rsidR="007C1EC1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 xml:space="preserve">, seguida de </w:t>
      </w:r>
      <w:r w:rsidR="00C175F6" w:rsidRPr="00086538">
        <w:rPr>
          <w:rFonts w:ascii="Open Sans" w:hAnsi="Open Sans" w:cs="Open Sans"/>
          <w:color w:val="000000"/>
        </w:rPr>
        <w:t xml:space="preserve">Madrid </w:t>
      </w:r>
      <w:r w:rsidRPr="00086538">
        <w:rPr>
          <w:rFonts w:ascii="Open Sans" w:hAnsi="Open Sans" w:cs="Open Sans"/>
          <w:color w:val="000000"/>
        </w:rPr>
        <w:t>(</w:t>
      </w:r>
      <w:r w:rsidR="00086538">
        <w:rPr>
          <w:rFonts w:ascii="Open Sans" w:hAnsi="Open Sans" w:cs="Open Sans"/>
          <w:color w:val="000000"/>
        </w:rPr>
        <w:t>3.</w:t>
      </w:r>
      <w:r w:rsidR="0024168F">
        <w:rPr>
          <w:rFonts w:ascii="Open Sans" w:hAnsi="Open Sans" w:cs="Open Sans"/>
          <w:color w:val="000000"/>
        </w:rPr>
        <w:t>117</w:t>
      </w:r>
      <w:r w:rsidR="00651A15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>)</w:t>
      </w:r>
      <w:r w:rsidR="003C2D34" w:rsidRPr="00086538">
        <w:rPr>
          <w:rFonts w:ascii="Open Sans" w:hAnsi="Open Sans" w:cs="Open Sans"/>
          <w:color w:val="000000"/>
        </w:rPr>
        <w:t xml:space="preserve"> y</w:t>
      </w:r>
      <w:r w:rsidRPr="00086538">
        <w:rPr>
          <w:rFonts w:ascii="Open Sans" w:hAnsi="Open Sans" w:cs="Open Sans"/>
          <w:color w:val="000000"/>
        </w:rPr>
        <w:t xml:space="preserve"> </w:t>
      </w:r>
      <w:r w:rsidR="002F6709" w:rsidRPr="00086538">
        <w:rPr>
          <w:rFonts w:ascii="Open Sans" w:hAnsi="Open Sans" w:cs="Open Sans"/>
          <w:color w:val="000000"/>
        </w:rPr>
        <w:t xml:space="preserve">Barcelona </w:t>
      </w:r>
      <w:r w:rsidRPr="00086538">
        <w:rPr>
          <w:rFonts w:ascii="Open Sans" w:hAnsi="Open Sans" w:cs="Open Sans"/>
          <w:color w:val="000000"/>
        </w:rPr>
        <w:t>(</w:t>
      </w:r>
      <w:r w:rsidR="00C175F6">
        <w:rPr>
          <w:rFonts w:ascii="Open Sans" w:hAnsi="Open Sans" w:cs="Open Sans"/>
          <w:color w:val="000000"/>
        </w:rPr>
        <w:t>2.9</w:t>
      </w:r>
      <w:r w:rsidR="00804C89">
        <w:rPr>
          <w:rFonts w:ascii="Open Sans" w:hAnsi="Open Sans" w:cs="Open Sans"/>
          <w:color w:val="000000"/>
        </w:rPr>
        <w:t>77</w:t>
      </w:r>
      <w:r w:rsidR="00004E72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B23DF1" w:rsidRPr="00086538">
        <w:rPr>
          <w:rFonts w:ascii="Open Sans" w:hAnsi="Open Sans" w:cs="Open Sans"/>
          <w:color w:val="000000"/>
          <w:vertAlign w:val="superscript"/>
        </w:rPr>
        <w:t>2</w:t>
      </w:r>
      <w:r w:rsidR="00B23DF1" w:rsidRPr="00086538">
        <w:rPr>
          <w:rFonts w:ascii="Open Sans" w:hAnsi="Open Sans" w:cs="Open Sans"/>
          <w:color w:val="000000"/>
        </w:rPr>
        <w:t xml:space="preserve">), </w:t>
      </w:r>
      <w:r w:rsidR="003C2D34" w:rsidRPr="00086538">
        <w:rPr>
          <w:rFonts w:ascii="Open Sans" w:hAnsi="Open Sans" w:cs="Open Sans"/>
          <w:color w:val="000000"/>
        </w:rPr>
        <w:t>entre otras. Por otro lado, l</w:t>
      </w:r>
      <w:r w:rsidRPr="00086538">
        <w:rPr>
          <w:rFonts w:ascii="Open Sans" w:hAnsi="Open Sans" w:cs="Open Sans"/>
          <w:color w:val="000000"/>
        </w:rPr>
        <w:t>a</w:t>
      </w:r>
      <w:r w:rsidR="00375A22">
        <w:rPr>
          <w:rFonts w:ascii="Open Sans" w:hAnsi="Open Sans" w:cs="Open Sans"/>
          <w:color w:val="000000"/>
        </w:rPr>
        <w:t>s</w:t>
      </w:r>
      <w:r w:rsidRPr="00086538">
        <w:rPr>
          <w:rFonts w:ascii="Open Sans" w:hAnsi="Open Sans" w:cs="Open Sans"/>
          <w:color w:val="000000"/>
        </w:rPr>
        <w:t xml:space="preserve"> provincia</w:t>
      </w:r>
      <w:r w:rsidR="00375A22">
        <w:rPr>
          <w:rFonts w:ascii="Open Sans" w:hAnsi="Open Sans" w:cs="Open Sans"/>
          <w:color w:val="000000"/>
        </w:rPr>
        <w:t>s</w:t>
      </w:r>
      <w:r w:rsidR="00B23DF1">
        <w:rPr>
          <w:rFonts w:ascii="Open Sans" w:hAnsi="Open Sans" w:cs="Open Sans"/>
          <w:color w:val="000000"/>
        </w:rPr>
        <w:t xml:space="preserve"> con el precio por metro cuadrado por debajo de los 1.000</w:t>
      </w:r>
      <w:r w:rsidRPr="00086538">
        <w:rPr>
          <w:rFonts w:ascii="Open Sans" w:hAnsi="Open Sans" w:cs="Open Sans"/>
          <w:color w:val="000000"/>
        </w:rPr>
        <w:t xml:space="preserve"> </w:t>
      </w:r>
      <w:r w:rsidR="00B23DF1">
        <w:rPr>
          <w:rFonts w:ascii="Open Sans" w:hAnsi="Open Sans" w:cs="Open Sans"/>
          <w:color w:val="000000"/>
        </w:rPr>
        <w:t xml:space="preserve">euros </w:t>
      </w:r>
      <w:r w:rsidR="00375A22">
        <w:rPr>
          <w:rFonts w:ascii="Open Sans" w:hAnsi="Open Sans" w:cs="Open Sans"/>
          <w:color w:val="000000"/>
        </w:rPr>
        <w:t>son</w:t>
      </w:r>
      <w:r w:rsidR="00B23DF1">
        <w:rPr>
          <w:rFonts w:ascii="Open Sans" w:hAnsi="Open Sans" w:cs="Open Sans"/>
          <w:color w:val="000000"/>
        </w:rPr>
        <w:t xml:space="preserve"> </w:t>
      </w:r>
      <w:r w:rsidR="0036747E">
        <w:rPr>
          <w:rFonts w:ascii="Open Sans" w:hAnsi="Open Sans" w:cs="Open Sans"/>
          <w:color w:val="000000"/>
        </w:rPr>
        <w:t xml:space="preserve">Ciudad Real </w:t>
      </w:r>
      <w:r w:rsidR="00B23DF1">
        <w:rPr>
          <w:rFonts w:ascii="Open Sans" w:hAnsi="Open Sans" w:cs="Open Sans"/>
          <w:color w:val="000000"/>
        </w:rPr>
        <w:t>con 9</w:t>
      </w:r>
      <w:r w:rsidR="0024168F">
        <w:rPr>
          <w:rFonts w:ascii="Open Sans" w:hAnsi="Open Sans" w:cs="Open Sans"/>
          <w:color w:val="000000"/>
        </w:rPr>
        <w:t>80</w:t>
      </w:r>
      <w:r w:rsidR="00C175F6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375A22" w:rsidRPr="00375A22">
        <w:rPr>
          <w:rFonts w:ascii="Open Sans" w:hAnsi="Open Sans" w:cs="Open Sans"/>
          <w:color w:val="000000"/>
          <w:vertAlign w:val="superscript"/>
        </w:rPr>
        <w:t>2</w:t>
      </w:r>
      <w:r w:rsidR="00375A22">
        <w:rPr>
          <w:rFonts w:ascii="Open Sans" w:hAnsi="Open Sans" w:cs="Open Sans"/>
          <w:color w:val="000000"/>
          <w:vertAlign w:val="superscript"/>
        </w:rPr>
        <w:t xml:space="preserve"> </w:t>
      </w:r>
      <w:r w:rsidR="00375A22">
        <w:rPr>
          <w:rFonts w:ascii="Open Sans" w:hAnsi="Open Sans" w:cs="Open Sans"/>
          <w:color w:val="000000"/>
        </w:rPr>
        <w:t xml:space="preserve">y </w:t>
      </w:r>
      <w:r w:rsidR="0024168F" w:rsidRPr="0024168F">
        <w:rPr>
          <w:rFonts w:ascii="Open Sans" w:hAnsi="Open Sans" w:cs="Open Sans"/>
          <w:color w:val="000000"/>
        </w:rPr>
        <w:t>Ávila</w:t>
      </w:r>
      <w:r w:rsidR="0024168F">
        <w:rPr>
          <w:rFonts w:ascii="Open Sans" w:hAnsi="Open Sans" w:cs="Open Sans"/>
          <w:color w:val="000000"/>
        </w:rPr>
        <w:t xml:space="preserve"> </w:t>
      </w:r>
      <w:r w:rsidR="00375A22">
        <w:rPr>
          <w:rFonts w:ascii="Open Sans" w:hAnsi="Open Sans" w:cs="Open Sans"/>
          <w:color w:val="000000"/>
        </w:rPr>
        <w:t>con 9</w:t>
      </w:r>
      <w:r w:rsidR="00804C89">
        <w:rPr>
          <w:rFonts w:ascii="Open Sans" w:hAnsi="Open Sans" w:cs="Open Sans"/>
          <w:color w:val="000000"/>
        </w:rPr>
        <w:t>9</w:t>
      </w:r>
      <w:r w:rsidR="0024168F">
        <w:rPr>
          <w:rFonts w:ascii="Open Sans" w:hAnsi="Open Sans" w:cs="Open Sans"/>
          <w:color w:val="000000"/>
        </w:rPr>
        <w:t>4</w:t>
      </w:r>
      <w:r w:rsidR="00375A22">
        <w:rPr>
          <w:rFonts w:ascii="Open Sans" w:hAnsi="Open Sans" w:cs="Open Sans"/>
          <w:color w:val="000000"/>
        </w:rPr>
        <w:t xml:space="preserve"> </w:t>
      </w:r>
      <w:r w:rsidR="00375A22" w:rsidRPr="00086538">
        <w:rPr>
          <w:rFonts w:ascii="Open Sans" w:hAnsi="Open Sans" w:cs="Open Sans"/>
          <w:color w:val="000000"/>
        </w:rPr>
        <w:t>euros/m</w:t>
      </w:r>
      <w:r w:rsidR="00375A22" w:rsidRPr="00375A22">
        <w:rPr>
          <w:rFonts w:ascii="Open Sans" w:hAnsi="Open Sans" w:cs="Open Sans"/>
          <w:color w:val="000000"/>
          <w:vertAlign w:val="superscript"/>
        </w:rPr>
        <w:t>2</w:t>
      </w:r>
      <w:r w:rsidR="00B23DF1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1856"/>
      </w:tblGrid>
      <w:tr w:rsidR="004D3A34" w:rsidRPr="00E40AF9" w14:paraId="23E1213E" w14:textId="77777777" w:rsidTr="00637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71FD07E" w14:textId="0AE523CA" w:rsidR="004D3A34" w:rsidRPr="00004E72" w:rsidRDefault="00197D6A" w:rsidP="002C7B33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04E72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10" w:type="dxa"/>
            <w:vAlign w:val="center"/>
          </w:tcPr>
          <w:p w14:paraId="4A8E5308" w14:textId="77777777" w:rsidR="004D3A34" w:rsidRPr="00CF48C7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1142AE7" w14:textId="77777777" w:rsidR="004D3A34" w:rsidRPr="00CF48C7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0DBEC753" w14:textId="77777777" w:rsidR="004D3A34" w:rsidRPr="00CF48C7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115FCCA3" w14:textId="32EDF04A" w:rsidR="000F48F6" w:rsidRPr="00CF48C7" w:rsidRDefault="0080420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BF3E84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5D142F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</w:t>
            </w:r>
            <w:r w:rsidR="00CF48C7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1</w:t>
            </w:r>
          </w:p>
          <w:p w14:paraId="493F7E67" w14:textId="5F184157" w:rsidR="004D3A34" w:rsidRPr="00CF48C7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804209" w:rsidRPr="00E40AF9" w14:paraId="2C697AE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80A18B6" w14:textId="7CDC036F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2662BA36" w14:textId="4823F249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2268" w:type="dxa"/>
            <w:vAlign w:val="bottom"/>
          </w:tcPr>
          <w:p w14:paraId="348E7705" w14:textId="38F9A3F0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856" w:type="dxa"/>
            <w:vAlign w:val="bottom"/>
          </w:tcPr>
          <w:p w14:paraId="5878C6A5" w14:textId="71FC2E2B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1.013 €</w:t>
            </w:r>
          </w:p>
        </w:tc>
      </w:tr>
      <w:tr w:rsidR="00804209" w:rsidRPr="00E40AF9" w14:paraId="6F87EFC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9C3339" w14:textId="0D3CD4EF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34660CF7" w14:textId="5DE06BFA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2268" w:type="dxa"/>
            <w:vAlign w:val="bottom"/>
          </w:tcPr>
          <w:p w14:paraId="4A0C31DA" w14:textId="2F8B6088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856" w:type="dxa"/>
            <w:vAlign w:val="bottom"/>
          </w:tcPr>
          <w:p w14:paraId="50E15508" w14:textId="53B652DD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1.403 €</w:t>
            </w:r>
          </w:p>
        </w:tc>
      </w:tr>
      <w:tr w:rsidR="00804209" w:rsidRPr="00E40AF9" w14:paraId="2CDFC97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312746" w14:textId="28FB5F1F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73BC8C28" w14:textId="3BFD36CE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2268" w:type="dxa"/>
            <w:vAlign w:val="bottom"/>
          </w:tcPr>
          <w:p w14:paraId="2359D1AB" w14:textId="4B98C16F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1856" w:type="dxa"/>
            <w:vAlign w:val="bottom"/>
          </w:tcPr>
          <w:p w14:paraId="47CD5FC4" w14:textId="50BDD1DD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2.391 €</w:t>
            </w:r>
          </w:p>
        </w:tc>
      </w:tr>
      <w:tr w:rsidR="00804209" w:rsidRPr="00E40AF9" w14:paraId="708FE770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0404C85" w14:textId="2859E413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5DC45AF0" w14:textId="76052D45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2268" w:type="dxa"/>
            <w:vAlign w:val="bottom"/>
          </w:tcPr>
          <w:p w14:paraId="50E1941C" w14:textId="797750CB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856" w:type="dxa"/>
            <w:vAlign w:val="bottom"/>
          </w:tcPr>
          <w:p w14:paraId="78FBD7BA" w14:textId="47A82EBE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1.661 €</w:t>
            </w:r>
          </w:p>
        </w:tc>
      </w:tr>
      <w:tr w:rsidR="00804209" w:rsidRPr="00E40AF9" w14:paraId="1A42400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BAEB10B" w14:textId="683D2637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410" w:type="dxa"/>
            <w:vAlign w:val="bottom"/>
          </w:tcPr>
          <w:p w14:paraId="57CAC87D" w14:textId="0DC56B6A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2268" w:type="dxa"/>
            <w:vAlign w:val="bottom"/>
          </w:tcPr>
          <w:p w14:paraId="197A46EB" w14:textId="176DBC53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56" w:type="dxa"/>
            <w:vAlign w:val="bottom"/>
          </w:tcPr>
          <w:p w14:paraId="02FF613E" w14:textId="591726B3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980 €</w:t>
            </w:r>
          </w:p>
        </w:tc>
      </w:tr>
      <w:tr w:rsidR="00804209" w:rsidRPr="00E40AF9" w14:paraId="3F8EAEE0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A9ED802" w14:textId="6EEB05EF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3AD1AD8D" w14:textId="5EAEDFA7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268" w:type="dxa"/>
            <w:vAlign w:val="bottom"/>
          </w:tcPr>
          <w:p w14:paraId="18FBD88F" w14:textId="6EE10C8B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3,8 %</w:t>
            </w:r>
          </w:p>
        </w:tc>
        <w:tc>
          <w:tcPr>
            <w:tcW w:w="1856" w:type="dxa"/>
            <w:vAlign w:val="bottom"/>
          </w:tcPr>
          <w:p w14:paraId="10AFB3BA" w14:textId="41B358CD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3.196 €</w:t>
            </w:r>
          </w:p>
        </w:tc>
      </w:tr>
      <w:tr w:rsidR="00804209" w:rsidRPr="00E40AF9" w14:paraId="4CBBC9D8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FD7AC14" w14:textId="0EB73BEA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6FF159E6" w14:textId="248F13BE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268" w:type="dxa"/>
            <w:vAlign w:val="bottom"/>
          </w:tcPr>
          <w:p w14:paraId="1912B635" w14:textId="19C2F29D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4,2 %</w:t>
            </w:r>
          </w:p>
        </w:tc>
        <w:tc>
          <w:tcPr>
            <w:tcW w:w="1856" w:type="dxa"/>
            <w:vAlign w:val="bottom"/>
          </w:tcPr>
          <w:p w14:paraId="7DE4C739" w14:textId="17F0AA45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2.096 €</w:t>
            </w:r>
          </w:p>
        </w:tc>
      </w:tr>
      <w:tr w:rsidR="00804209" w:rsidRPr="00E40AF9" w14:paraId="6AA7B483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B3B5249" w14:textId="6D0381F3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0DD0AD2A" w14:textId="0C186D58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268" w:type="dxa"/>
            <w:vAlign w:val="bottom"/>
          </w:tcPr>
          <w:p w14:paraId="198FD44A" w14:textId="261490A1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856" w:type="dxa"/>
            <w:vAlign w:val="bottom"/>
          </w:tcPr>
          <w:p w14:paraId="3DCFDEEB" w14:textId="3100194D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1.575 €</w:t>
            </w:r>
          </w:p>
        </w:tc>
      </w:tr>
      <w:tr w:rsidR="00804209" w:rsidRPr="00E40AF9" w14:paraId="537ED15D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C4E8F2" w14:textId="3A459F79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23296036" w14:textId="78CBADAD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268" w:type="dxa"/>
            <w:vAlign w:val="bottom"/>
          </w:tcPr>
          <w:p w14:paraId="055CB85C" w14:textId="0863B9B7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856" w:type="dxa"/>
            <w:vAlign w:val="bottom"/>
          </w:tcPr>
          <w:p w14:paraId="51195280" w14:textId="4481D264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1.813 €</w:t>
            </w:r>
          </w:p>
        </w:tc>
      </w:tr>
      <w:tr w:rsidR="00804209" w:rsidRPr="00E40AF9" w14:paraId="2D2D2DC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332C6F5" w14:textId="58567749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0E078D9B" w14:textId="2B512064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52D03CAA" w14:textId="5C09EF84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1856" w:type="dxa"/>
            <w:vAlign w:val="bottom"/>
          </w:tcPr>
          <w:p w14:paraId="19B418EE" w14:textId="63C3FC1F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1.512 €</w:t>
            </w:r>
          </w:p>
        </w:tc>
      </w:tr>
      <w:tr w:rsidR="00804209" w:rsidRPr="00E40AF9" w14:paraId="2BB0B35C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6C710D" w14:textId="79142294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1B39E853" w14:textId="3CCBAC23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268" w:type="dxa"/>
            <w:vAlign w:val="bottom"/>
          </w:tcPr>
          <w:p w14:paraId="17928183" w14:textId="0C9E2F1C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856" w:type="dxa"/>
            <w:vAlign w:val="bottom"/>
          </w:tcPr>
          <w:p w14:paraId="6A7F2B65" w14:textId="16B94D83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1.227 €</w:t>
            </w:r>
          </w:p>
        </w:tc>
      </w:tr>
      <w:tr w:rsidR="00804209" w:rsidRPr="00E40AF9" w14:paraId="2F8AEE2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4DD98F4" w14:textId="78B8C7A2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Asturias</w:t>
            </w:r>
          </w:p>
        </w:tc>
        <w:tc>
          <w:tcPr>
            <w:tcW w:w="2410" w:type="dxa"/>
            <w:vAlign w:val="bottom"/>
          </w:tcPr>
          <w:p w14:paraId="34419BE3" w14:textId="3318D665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268" w:type="dxa"/>
            <w:vAlign w:val="bottom"/>
          </w:tcPr>
          <w:p w14:paraId="540625BC" w14:textId="362CB361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856" w:type="dxa"/>
            <w:vAlign w:val="bottom"/>
          </w:tcPr>
          <w:p w14:paraId="0AE28813" w14:textId="5C3E22C6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1.584 €</w:t>
            </w:r>
          </w:p>
        </w:tc>
      </w:tr>
      <w:tr w:rsidR="00804209" w:rsidRPr="00E40AF9" w14:paraId="0ACA915B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DF69A4" w14:textId="2A6E3414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38E4B51C" w14:textId="17C3F7AB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268" w:type="dxa"/>
            <w:vAlign w:val="bottom"/>
          </w:tcPr>
          <w:p w14:paraId="3904C8D1" w14:textId="4A79B425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0,0 %</w:t>
            </w:r>
          </w:p>
        </w:tc>
        <w:tc>
          <w:tcPr>
            <w:tcW w:w="1856" w:type="dxa"/>
            <w:vAlign w:val="bottom"/>
          </w:tcPr>
          <w:p w14:paraId="0798C502" w14:textId="77E364B2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1.693 €</w:t>
            </w:r>
          </w:p>
        </w:tc>
      </w:tr>
      <w:tr w:rsidR="00804209" w:rsidRPr="00E40AF9" w14:paraId="13AB180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37094E" w14:textId="3E9558CA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126CC67D" w14:textId="4E05407F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268" w:type="dxa"/>
            <w:vAlign w:val="bottom"/>
          </w:tcPr>
          <w:p w14:paraId="72075205" w14:textId="144FBCB3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5,2 %</w:t>
            </w:r>
          </w:p>
        </w:tc>
        <w:tc>
          <w:tcPr>
            <w:tcW w:w="1856" w:type="dxa"/>
            <w:vAlign w:val="bottom"/>
          </w:tcPr>
          <w:p w14:paraId="1DE274E4" w14:textId="77B43677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1.828 €</w:t>
            </w:r>
          </w:p>
        </w:tc>
      </w:tr>
      <w:tr w:rsidR="00804209" w:rsidRPr="00E40AF9" w14:paraId="0B3A2A1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C5D681" w14:textId="6C492640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31C2E669" w14:textId="6EB48345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268" w:type="dxa"/>
            <w:vAlign w:val="bottom"/>
          </w:tcPr>
          <w:p w14:paraId="1D0E11EE" w14:textId="536CC729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856" w:type="dxa"/>
            <w:vAlign w:val="bottom"/>
          </w:tcPr>
          <w:p w14:paraId="3FD28B63" w14:textId="5A3467B0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1.443 €</w:t>
            </w:r>
          </w:p>
        </w:tc>
      </w:tr>
      <w:tr w:rsidR="00804209" w:rsidRPr="00E40AF9" w14:paraId="49721A9C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6D4EA8" w14:textId="2971477A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696F5381" w14:textId="0F077594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268" w:type="dxa"/>
            <w:vAlign w:val="bottom"/>
          </w:tcPr>
          <w:p w14:paraId="6EE358D9" w14:textId="3F04837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1856" w:type="dxa"/>
            <w:vAlign w:val="bottom"/>
          </w:tcPr>
          <w:p w14:paraId="22D466A2" w14:textId="2B7FA4E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1.440 €</w:t>
            </w:r>
          </w:p>
        </w:tc>
      </w:tr>
      <w:tr w:rsidR="00804209" w:rsidRPr="00E40AF9" w14:paraId="189B1FF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973B0A2" w14:textId="33D0A8DC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264C0827" w14:textId="6F510436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268" w:type="dxa"/>
            <w:vAlign w:val="bottom"/>
          </w:tcPr>
          <w:p w14:paraId="4DE176B7" w14:textId="41EA55D6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856" w:type="dxa"/>
            <w:vAlign w:val="bottom"/>
          </w:tcPr>
          <w:p w14:paraId="5D942D4F" w14:textId="2712AB95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1.555 €</w:t>
            </w:r>
          </w:p>
        </w:tc>
      </w:tr>
      <w:tr w:rsidR="00804209" w:rsidRPr="00E40AF9" w14:paraId="152146CB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2253E24" w14:textId="5843FB72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39CD9989" w14:textId="53985057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1F87E7ED" w14:textId="13A9EDE3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56" w:type="dxa"/>
            <w:vAlign w:val="bottom"/>
          </w:tcPr>
          <w:p w14:paraId="3BD929B1" w14:textId="36F3E148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1.529 €</w:t>
            </w:r>
          </w:p>
        </w:tc>
      </w:tr>
      <w:tr w:rsidR="00804209" w:rsidRPr="00E40AF9" w14:paraId="0CF53C3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41BDD2" w14:textId="2A39289D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431BE9BF" w14:textId="23190F51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20E310AA" w14:textId="6731011E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856" w:type="dxa"/>
            <w:vAlign w:val="bottom"/>
          </w:tcPr>
          <w:p w14:paraId="42032026" w14:textId="0388EB5C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1.188 €</w:t>
            </w:r>
          </w:p>
        </w:tc>
      </w:tr>
      <w:tr w:rsidR="00804209" w:rsidRPr="00E40AF9" w14:paraId="77D32AF3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136E08" w14:textId="0BF44EBF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7F710C42" w14:textId="7715D5CF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2EF03AA3" w14:textId="0CCD08B4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856" w:type="dxa"/>
            <w:vAlign w:val="bottom"/>
          </w:tcPr>
          <w:p w14:paraId="51064007" w14:textId="13C871A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2.977 €</w:t>
            </w:r>
          </w:p>
        </w:tc>
      </w:tr>
      <w:tr w:rsidR="00804209" w:rsidRPr="00E40AF9" w14:paraId="0693211F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B23A762" w14:textId="0BB30FC2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21D9453A" w14:textId="3EDAC7A4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274187D5" w14:textId="5DE24F0D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856" w:type="dxa"/>
            <w:vAlign w:val="bottom"/>
          </w:tcPr>
          <w:p w14:paraId="1804ADFA" w14:textId="4A60316F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1.105 €</w:t>
            </w:r>
          </w:p>
        </w:tc>
      </w:tr>
      <w:tr w:rsidR="00804209" w:rsidRPr="00E40AF9" w14:paraId="028B96DF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56A58CF" w14:textId="3DDB8A9C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6BDDE007" w14:textId="5E4EE32A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39E85CC9" w14:textId="6FED5289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856" w:type="dxa"/>
            <w:vAlign w:val="bottom"/>
          </w:tcPr>
          <w:p w14:paraId="223C68C2" w14:textId="4D9CC52A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1.374 €</w:t>
            </w:r>
          </w:p>
        </w:tc>
      </w:tr>
      <w:tr w:rsidR="00804209" w:rsidRPr="00E40AF9" w14:paraId="0A9FA63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27ABEC" w14:textId="71697ED1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4CFB5E71" w14:textId="326C901C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6263007F" w14:textId="220759A1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856" w:type="dxa"/>
            <w:vAlign w:val="bottom"/>
          </w:tcPr>
          <w:p w14:paraId="0B16F41D" w14:textId="6F2AA459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3.117 €</w:t>
            </w:r>
          </w:p>
        </w:tc>
      </w:tr>
      <w:tr w:rsidR="00804209" w:rsidRPr="00E40AF9" w14:paraId="5129DF0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9B7A5B4" w14:textId="7996F0C1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055CC68E" w14:textId="7FBC5F95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5339F918" w14:textId="715FC16B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856" w:type="dxa"/>
            <w:vAlign w:val="bottom"/>
          </w:tcPr>
          <w:p w14:paraId="721600CE" w14:textId="7B9B005F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1.456 €</w:t>
            </w:r>
          </w:p>
        </w:tc>
      </w:tr>
      <w:tr w:rsidR="00804209" w:rsidRPr="00E40AF9" w14:paraId="6A57A0A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5E5461" w14:textId="2A4A52F3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13D7ED99" w14:textId="78417CC9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5DC2D0AF" w14:textId="260E40EA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-3,7 %</w:t>
            </w:r>
          </w:p>
        </w:tc>
        <w:tc>
          <w:tcPr>
            <w:tcW w:w="1856" w:type="dxa"/>
            <w:vAlign w:val="bottom"/>
          </w:tcPr>
          <w:p w14:paraId="15CCBC11" w14:textId="7C8814B4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1.125 €</w:t>
            </w:r>
          </w:p>
        </w:tc>
      </w:tr>
      <w:tr w:rsidR="00804209" w:rsidRPr="00E40AF9" w14:paraId="1D52106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BA3321" w14:textId="093BF161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08484F62" w14:textId="3C2F561F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591A26A3" w14:textId="648FDB67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856" w:type="dxa"/>
            <w:vAlign w:val="bottom"/>
          </w:tcPr>
          <w:p w14:paraId="5B49125B" w14:textId="0DD988F9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2.847 €</w:t>
            </w:r>
          </w:p>
        </w:tc>
      </w:tr>
      <w:tr w:rsidR="00804209" w:rsidRPr="00E40AF9" w14:paraId="24E420C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4D3B2FA" w14:textId="52144D72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0885EBD4" w14:textId="399B0232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14B4D0AD" w14:textId="1F1A08C3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1856" w:type="dxa"/>
            <w:vAlign w:val="bottom"/>
          </w:tcPr>
          <w:p w14:paraId="77B63A36" w14:textId="5832B651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1.348 €</w:t>
            </w:r>
          </w:p>
        </w:tc>
      </w:tr>
      <w:tr w:rsidR="00804209" w:rsidRPr="00E40AF9" w14:paraId="26F7D36D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EC95EC2" w14:textId="4B111691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6E451FBA" w14:textId="51011313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6CDF07F2" w14:textId="587DC4CB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856" w:type="dxa"/>
            <w:vAlign w:val="bottom"/>
          </w:tcPr>
          <w:p w14:paraId="4340C5FA" w14:textId="248B7E7F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1.744 €</w:t>
            </w:r>
          </w:p>
        </w:tc>
      </w:tr>
      <w:tr w:rsidR="00804209" w:rsidRPr="00E40AF9" w14:paraId="0888523E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76BAA4" w14:textId="0F3CB00B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41E2E857" w14:textId="7A40D67C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38F82560" w14:textId="27ED2E85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7,8 %</w:t>
            </w:r>
          </w:p>
        </w:tc>
        <w:tc>
          <w:tcPr>
            <w:tcW w:w="1856" w:type="dxa"/>
            <w:vAlign w:val="bottom"/>
          </w:tcPr>
          <w:p w14:paraId="22BEB090" w14:textId="5CB9A188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1.162 €</w:t>
            </w:r>
          </w:p>
        </w:tc>
      </w:tr>
      <w:tr w:rsidR="00804209" w:rsidRPr="00E40AF9" w14:paraId="334B08EB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0C7C466" w14:textId="26DC24B7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3AC67FE1" w14:textId="171A55E4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6C24BA45" w14:textId="714430B3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856" w:type="dxa"/>
            <w:vAlign w:val="bottom"/>
          </w:tcPr>
          <w:p w14:paraId="580AD99C" w14:textId="5EDA4B4C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1.250 €</w:t>
            </w:r>
          </w:p>
        </w:tc>
      </w:tr>
      <w:tr w:rsidR="00804209" w:rsidRPr="00E40AF9" w14:paraId="6420858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0A1F1A4" w14:textId="555A7230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3FC00B5A" w14:textId="788E181B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45804F51" w14:textId="6CEB3475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1856" w:type="dxa"/>
            <w:vAlign w:val="bottom"/>
          </w:tcPr>
          <w:p w14:paraId="666FA52C" w14:textId="258A04C2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1.313 €</w:t>
            </w:r>
          </w:p>
        </w:tc>
      </w:tr>
      <w:tr w:rsidR="00804209" w:rsidRPr="00E40AF9" w14:paraId="07476808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AEEE72" w14:textId="4609159E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27FE6EEC" w14:textId="6F18603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66F20F9A" w14:textId="511F5DB1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1856" w:type="dxa"/>
            <w:vAlign w:val="bottom"/>
          </w:tcPr>
          <w:p w14:paraId="6F4D65CD" w14:textId="0B8D6209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1.436 €</w:t>
            </w:r>
          </w:p>
        </w:tc>
      </w:tr>
      <w:tr w:rsidR="00804209" w:rsidRPr="00E40AF9" w14:paraId="1A80ED98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6EA670" w14:textId="3E52917D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04F404FC" w14:textId="0CDABC66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206FF969" w14:textId="77429849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1856" w:type="dxa"/>
            <w:vAlign w:val="bottom"/>
          </w:tcPr>
          <w:p w14:paraId="02BFFE06" w14:textId="14DB10E9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994 €</w:t>
            </w:r>
          </w:p>
        </w:tc>
      </w:tr>
      <w:tr w:rsidR="00804209" w:rsidRPr="00E40AF9" w14:paraId="45EB2E6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F27A9A6" w14:textId="3A600DF9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vAlign w:val="bottom"/>
          </w:tcPr>
          <w:p w14:paraId="0FA43673" w14:textId="36832CF4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29C997E5" w14:textId="46461C86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856" w:type="dxa"/>
            <w:vAlign w:val="bottom"/>
          </w:tcPr>
          <w:p w14:paraId="35D4F5EC" w14:textId="168D795A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1.279 €</w:t>
            </w:r>
          </w:p>
        </w:tc>
      </w:tr>
      <w:tr w:rsidR="00804209" w:rsidRPr="00E40AF9" w14:paraId="77CE75A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D36AC7" w14:textId="5E2F5329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6CB44F3F" w14:textId="2F147B9E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5C5126EF" w14:textId="3ADBDB47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856" w:type="dxa"/>
            <w:vAlign w:val="bottom"/>
          </w:tcPr>
          <w:p w14:paraId="304F9330" w14:textId="46DA86BD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2.846 €</w:t>
            </w:r>
          </w:p>
        </w:tc>
      </w:tr>
      <w:tr w:rsidR="00804209" w:rsidRPr="00E40AF9" w14:paraId="53EFF7B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68439A5" w14:textId="165FEA5F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59A44EC6" w14:textId="5A1C64F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0F6EE7FC" w14:textId="1C0E4104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-7,0 %</w:t>
            </w:r>
          </w:p>
        </w:tc>
        <w:tc>
          <w:tcPr>
            <w:tcW w:w="1856" w:type="dxa"/>
            <w:vAlign w:val="bottom"/>
          </w:tcPr>
          <w:p w14:paraId="2CC67129" w14:textId="08AD94B0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1.034 €</w:t>
            </w:r>
          </w:p>
        </w:tc>
      </w:tr>
      <w:tr w:rsidR="00804209" w:rsidRPr="00E40AF9" w14:paraId="0E551A09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FF7F80" w14:textId="6DE781A7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410" w:type="dxa"/>
            <w:vAlign w:val="bottom"/>
          </w:tcPr>
          <w:p w14:paraId="5FCB1EAD" w14:textId="76276DDC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0E64B023" w14:textId="00E86B9D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856" w:type="dxa"/>
            <w:vAlign w:val="bottom"/>
          </w:tcPr>
          <w:p w14:paraId="47C5E7A9" w14:textId="2A87EE55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1.274 €</w:t>
            </w:r>
          </w:p>
        </w:tc>
      </w:tr>
      <w:tr w:rsidR="00804209" w:rsidRPr="00E40AF9" w14:paraId="0C942FB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1D4845D" w14:textId="0EE9CA86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410" w:type="dxa"/>
            <w:vAlign w:val="bottom"/>
          </w:tcPr>
          <w:p w14:paraId="00E6CD5D" w14:textId="7C35132E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316119B7" w14:textId="45B2B03D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-3,9 %</w:t>
            </w:r>
          </w:p>
        </w:tc>
        <w:tc>
          <w:tcPr>
            <w:tcW w:w="1856" w:type="dxa"/>
            <w:vAlign w:val="bottom"/>
          </w:tcPr>
          <w:p w14:paraId="75244C68" w14:textId="0F72D42D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1.108 €</w:t>
            </w:r>
          </w:p>
        </w:tc>
      </w:tr>
      <w:tr w:rsidR="00804209" w:rsidRPr="00E40AF9" w14:paraId="364D95B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BF6B647" w14:textId="59CD2D28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32BB89E0" w14:textId="2C225A5A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5FA5262C" w14:textId="0574065C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856" w:type="dxa"/>
            <w:vAlign w:val="bottom"/>
          </w:tcPr>
          <w:p w14:paraId="5DB650FB" w14:textId="69809C5F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1.432 €</w:t>
            </w:r>
          </w:p>
        </w:tc>
      </w:tr>
      <w:tr w:rsidR="00804209" w:rsidRPr="00E40AF9" w14:paraId="4CA9973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752981" w14:textId="50EC864A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7EC61127" w14:textId="4D24869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0F8CF676" w14:textId="21B58965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856" w:type="dxa"/>
            <w:vAlign w:val="bottom"/>
          </w:tcPr>
          <w:p w14:paraId="2DD7D8EC" w14:textId="29BA219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1.580 €</w:t>
            </w:r>
          </w:p>
        </w:tc>
      </w:tr>
      <w:tr w:rsidR="00804209" w:rsidRPr="00E40AF9" w14:paraId="327A838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11B361B" w14:textId="236B8D64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2BF77FD4" w14:textId="4C847C91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50EFAF92" w14:textId="7FE37D80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856" w:type="dxa"/>
            <w:vAlign w:val="bottom"/>
          </w:tcPr>
          <w:p w14:paraId="162F5FCA" w14:textId="698A5430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1.158 €</w:t>
            </w:r>
          </w:p>
        </w:tc>
      </w:tr>
      <w:tr w:rsidR="00804209" w:rsidRPr="00E40AF9" w14:paraId="6FFCD82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113AB68" w14:textId="7A4052AF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  <w:vAlign w:val="bottom"/>
          </w:tcPr>
          <w:p w14:paraId="0AA36976" w14:textId="5DC9182B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3A117B94" w14:textId="532311E8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1856" w:type="dxa"/>
            <w:vAlign w:val="bottom"/>
          </w:tcPr>
          <w:p w14:paraId="4BBEC0F2" w14:textId="152B6243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1.104 €</w:t>
            </w:r>
          </w:p>
        </w:tc>
      </w:tr>
      <w:tr w:rsidR="00804209" w:rsidRPr="00E40AF9" w14:paraId="5CA646A7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EC5099D" w14:textId="72D0B0B1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380E8774" w14:textId="6457A7E8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206F488E" w14:textId="2A38DF06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56" w:type="dxa"/>
            <w:vAlign w:val="bottom"/>
          </w:tcPr>
          <w:p w14:paraId="683F3A23" w14:textId="15F54977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1.249 €</w:t>
            </w:r>
          </w:p>
        </w:tc>
      </w:tr>
      <w:tr w:rsidR="00804209" w:rsidRPr="00E40AF9" w14:paraId="32C1A46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1F14AC2" w14:textId="5BBA40BF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50CDE95D" w14:textId="7A5870B5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067E7C6A" w14:textId="540683C9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-7,3 %</w:t>
            </w:r>
          </w:p>
        </w:tc>
        <w:tc>
          <w:tcPr>
            <w:tcW w:w="1856" w:type="dxa"/>
            <w:vAlign w:val="bottom"/>
          </w:tcPr>
          <w:p w14:paraId="3D77AA00" w14:textId="48FBE9A6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1.618 €</w:t>
            </w:r>
          </w:p>
        </w:tc>
      </w:tr>
      <w:tr w:rsidR="00804209" w:rsidRPr="00E40AF9" w14:paraId="49B6EA6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9CC0A09" w14:textId="6B672BE6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vAlign w:val="bottom"/>
          </w:tcPr>
          <w:p w14:paraId="33A9CB38" w14:textId="628FB883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13E5F5EB" w14:textId="0DF55379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856" w:type="dxa"/>
            <w:vAlign w:val="bottom"/>
          </w:tcPr>
          <w:p w14:paraId="7817F24A" w14:textId="332BC95A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1.542 €</w:t>
            </w:r>
          </w:p>
        </w:tc>
      </w:tr>
      <w:tr w:rsidR="00804209" w:rsidRPr="00E40AF9" w14:paraId="227EEDB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4A81DA" w14:textId="185C5E79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0A645048" w14:textId="09F39E94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45688397" w14:textId="30F85400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856" w:type="dxa"/>
            <w:vAlign w:val="bottom"/>
          </w:tcPr>
          <w:p w14:paraId="558D22DA" w14:textId="54B53A03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1.743 €</w:t>
            </w:r>
          </w:p>
        </w:tc>
      </w:tr>
      <w:tr w:rsidR="00804209" w:rsidRPr="00E40AF9" w14:paraId="364AAFE4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A729497" w14:textId="7FD180DA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18BB6283" w14:textId="49E10BBD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268" w:type="dxa"/>
            <w:vAlign w:val="bottom"/>
          </w:tcPr>
          <w:p w14:paraId="67BF0697" w14:textId="6FD291AA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856" w:type="dxa"/>
            <w:vAlign w:val="bottom"/>
          </w:tcPr>
          <w:p w14:paraId="266CC83E" w14:textId="7DCB3239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1.148 €</w:t>
            </w:r>
          </w:p>
        </w:tc>
      </w:tr>
      <w:tr w:rsidR="00804209" w:rsidRPr="00E40AF9" w14:paraId="1B1A22A8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A4A8E99" w14:textId="46F09260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410" w:type="dxa"/>
            <w:vAlign w:val="bottom"/>
          </w:tcPr>
          <w:p w14:paraId="494D7C71" w14:textId="1AC5484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68" w:type="dxa"/>
            <w:vAlign w:val="bottom"/>
          </w:tcPr>
          <w:p w14:paraId="3CABD45E" w14:textId="30828E89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856" w:type="dxa"/>
            <w:vAlign w:val="bottom"/>
          </w:tcPr>
          <w:p w14:paraId="26FEE168" w14:textId="39A88F31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2.470 €</w:t>
            </w:r>
          </w:p>
        </w:tc>
      </w:tr>
      <w:tr w:rsidR="00804209" w:rsidRPr="00E40AF9" w14:paraId="1E94BBA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8AFC1B8" w14:textId="3937A7F5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39A7AFF9" w14:textId="56A8A5D7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68" w:type="dxa"/>
            <w:vAlign w:val="bottom"/>
          </w:tcPr>
          <w:p w14:paraId="7116AE28" w14:textId="56AC1D68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856" w:type="dxa"/>
            <w:vAlign w:val="bottom"/>
          </w:tcPr>
          <w:p w14:paraId="0E243869" w14:textId="54E6A4B4" w:rsidR="00804209" w:rsidRPr="00004E72" w:rsidRDefault="00804209" w:rsidP="0080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1.606 €</w:t>
            </w:r>
          </w:p>
        </w:tc>
      </w:tr>
      <w:tr w:rsidR="00804209" w:rsidRPr="00E40AF9" w14:paraId="3CD9B62D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AEF0520" w14:textId="74073994" w:rsidR="00804209" w:rsidRPr="00804209" w:rsidRDefault="00804209" w:rsidP="008042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0420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410" w:type="dxa"/>
            <w:vAlign w:val="bottom"/>
          </w:tcPr>
          <w:p w14:paraId="4EA47D35" w14:textId="7044E8FF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2268" w:type="dxa"/>
            <w:vAlign w:val="bottom"/>
          </w:tcPr>
          <w:p w14:paraId="17643944" w14:textId="3444CED2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856" w:type="dxa"/>
            <w:vAlign w:val="bottom"/>
          </w:tcPr>
          <w:p w14:paraId="7AF5A577" w14:textId="2E82CEAD" w:rsidR="00804209" w:rsidRPr="00004E72" w:rsidRDefault="00804209" w:rsidP="00804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1.143 €</w:t>
            </w:r>
          </w:p>
        </w:tc>
      </w:tr>
    </w:tbl>
    <w:p w14:paraId="7DB4179E" w14:textId="77777777" w:rsidR="00554269" w:rsidRDefault="00554269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3985CDB1" w14:textId="77777777" w:rsidR="00554269" w:rsidRDefault="00554269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1B9C19DD" w14:textId="5D30DFA9" w:rsidR="004D3A34" w:rsidRDefault="00E11682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>Capitales de provincia</w:t>
      </w:r>
      <w:r w:rsidR="008F0AF1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s</w:t>
      </w:r>
    </w:p>
    <w:p w14:paraId="10C1FE92" w14:textId="4D9F4BE7" w:rsidR="00E675F9" w:rsidRDefault="004B72A4" w:rsidP="00E675F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FC1C1B">
        <w:rPr>
          <w:rFonts w:ascii="Open Sans" w:hAnsi="Open Sans" w:cs="Open Sans"/>
          <w:color w:val="000000"/>
        </w:rPr>
        <w:t>2</w:t>
      </w:r>
      <w:r w:rsidR="00E675F9">
        <w:rPr>
          <w:rFonts w:ascii="Open Sans" w:hAnsi="Open Sans" w:cs="Open Sans"/>
          <w:color w:val="000000"/>
        </w:rPr>
        <w:t>6</w:t>
      </w:r>
      <w:r w:rsidR="004D758E">
        <w:rPr>
          <w:rFonts w:ascii="Open Sans" w:hAnsi="Open Sans" w:cs="Open Sans"/>
          <w:color w:val="000000"/>
        </w:rPr>
        <w:t xml:space="preserve"> </w:t>
      </w:r>
      <w:r w:rsidR="001454FC">
        <w:rPr>
          <w:rFonts w:ascii="Open Sans" w:hAnsi="Open Sans" w:cs="Open Sans"/>
          <w:color w:val="000000"/>
        </w:rPr>
        <w:t xml:space="preserve">de las </w:t>
      </w:r>
      <w:r w:rsidR="008F2703">
        <w:rPr>
          <w:rFonts w:ascii="Open Sans" w:hAnsi="Open Sans" w:cs="Open Sans"/>
          <w:color w:val="000000"/>
        </w:rPr>
        <w:t>50</w:t>
      </w:r>
      <w:r w:rsidR="00E40AF9">
        <w:rPr>
          <w:rFonts w:ascii="Open Sans" w:hAnsi="Open Sans" w:cs="Open Sans"/>
          <w:color w:val="000000"/>
        </w:rPr>
        <w:t xml:space="preserve"> capitales de provincia </w:t>
      </w:r>
      <w:r w:rsidR="001454FC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 xml:space="preserve">en el </w:t>
      </w:r>
      <w:r w:rsidR="00FC1C1B">
        <w:rPr>
          <w:rFonts w:ascii="Open Sans" w:hAnsi="Open Sans" w:cs="Open Sans"/>
          <w:color w:val="000000"/>
        </w:rPr>
        <w:t>5</w:t>
      </w:r>
      <w:r w:rsidR="00E675F9">
        <w:rPr>
          <w:rFonts w:ascii="Open Sans" w:hAnsi="Open Sans" w:cs="Open Sans"/>
          <w:color w:val="000000"/>
        </w:rPr>
        <w:t>2</w:t>
      </w:r>
      <w:r w:rsidR="001454FC">
        <w:rPr>
          <w:rFonts w:ascii="Open Sans" w:hAnsi="Open Sans" w:cs="Open Sans"/>
          <w:color w:val="000000"/>
        </w:rPr>
        <w:t xml:space="preserve">%) </w:t>
      </w:r>
      <w:r w:rsidR="00540CD7">
        <w:rPr>
          <w:rFonts w:ascii="Open Sans" w:hAnsi="Open Sans" w:cs="Open Sans"/>
          <w:color w:val="000000"/>
        </w:rPr>
        <w:t>con variación mensual</w:t>
      </w:r>
      <w:r w:rsidR="007C7EA5">
        <w:rPr>
          <w:rFonts w:ascii="Open Sans" w:hAnsi="Open Sans" w:cs="Open Sans"/>
          <w:color w:val="000000"/>
        </w:rPr>
        <w:t xml:space="preserve"> </w:t>
      </w:r>
      <w:r w:rsidR="00AD330E">
        <w:rPr>
          <w:rFonts w:ascii="Open Sans" w:hAnsi="Open Sans" w:cs="Open Sans"/>
          <w:color w:val="000000"/>
        </w:rPr>
        <w:t>sube</w:t>
      </w:r>
      <w:r w:rsidR="00E40AF9">
        <w:rPr>
          <w:rFonts w:ascii="Open Sans" w:hAnsi="Open Sans" w:cs="Open Sans"/>
          <w:color w:val="000000"/>
        </w:rPr>
        <w:t xml:space="preserve"> el precio </w:t>
      </w:r>
      <w:r>
        <w:rPr>
          <w:rFonts w:ascii="Open Sans" w:hAnsi="Open Sans" w:cs="Open Sans"/>
          <w:color w:val="000000"/>
        </w:rPr>
        <w:t xml:space="preserve">en </w:t>
      </w:r>
      <w:r w:rsidR="00E675F9">
        <w:rPr>
          <w:rFonts w:ascii="Open Sans" w:hAnsi="Open Sans" w:cs="Open Sans"/>
          <w:color w:val="000000"/>
        </w:rPr>
        <w:t>julio</w:t>
      </w:r>
      <w:r w:rsidR="00BF3E84" w:rsidRPr="00BF3E84">
        <w:rPr>
          <w:rFonts w:ascii="Open Sans" w:hAnsi="Open Sans" w:cs="Open Sans"/>
          <w:color w:val="000000"/>
        </w:rPr>
        <w:t xml:space="preserve"> </w:t>
      </w:r>
      <w:r w:rsidR="00E40AF9">
        <w:rPr>
          <w:rFonts w:ascii="Open Sans" w:hAnsi="Open Sans" w:cs="Open Sans"/>
          <w:color w:val="000000"/>
        </w:rPr>
        <w:t>respecto al mes anterior.</w:t>
      </w:r>
      <w:r>
        <w:rPr>
          <w:rFonts w:ascii="Open Sans" w:hAnsi="Open Sans" w:cs="Open Sans"/>
          <w:color w:val="000000"/>
        </w:rPr>
        <w:t xml:space="preserve"> Los</w:t>
      </w:r>
      <w:r w:rsidR="001454FC">
        <w:rPr>
          <w:rFonts w:ascii="Open Sans" w:hAnsi="Open Sans" w:cs="Open Sans"/>
          <w:color w:val="000000"/>
        </w:rPr>
        <w:t xml:space="preserve"> </w:t>
      </w:r>
      <w:r w:rsidR="00540CD7">
        <w:rPr>
          <w:rFonts w:ascii="Open Sans" w:hAnsi="Open Sans" w:cs="Open Sans"/>
          <w:color w:val="000000"/>
        </w:rPr>
        <w:t xml:space="preserve">diez mayores </w:t>
      </w:r>
      <w:r w:rsidR="00B17620">
        <w:rPr>
          <w:rFonts w:ascii="Open Sans" w:hAnsi="Open Sans" w:cs="Open Sans"/>
          <w:color w:val="000000"/>
        </w:rPr>
        <w:t>incrementos</w:t>
      </w:r>
      <w:r>
        <w:rPr>
          <w:rFonts w:ascii="Open Sans" w:hAnsi="Open Sans" w:cs="Open Sans"/>
          <w:color w:val="000000"/>
        </w:rPr>
        <w:t xml:space="preserve"> mensuales corresponden a las siguientes ciudades:</w:t>
      </w:r>
      <w:r w:rsidR="00FC1C1B">
        <w:rPr>
          <w:rFonts w:ascii="Open Sans" w:hAnsi="Open Sans" w:cs="Open Sans"/>
          <w:color w:val="000000"/>
        </w:rPr>
        <w:t xml:space="preserve"> </w:t>
      </w:r>
      <w:r w:rsidR="00E675F9" w:rsidRPr="00E675F9">
        <w:rPr>
          <w:rFonts w:ascii="Open Sans" w:hAnsi="Open Sans" w:cs="Open Sans"/>
          <w:color w:val="000000"/>
        </w:rPr>
        <w:t xml:space="preserve">Toledo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5,5%</w:t>
      </w:r>
      <w:r w:rsidR="00E675F9">
        <w:rPr>
          <w:rFonts w:ascii="Open Sans" w:hAnsi="Open Sans" w:cs="Open Sans"/>
          <w:color w:val="000000"/>
        </w:rPr>
        <w:t xml:space="preserve">), </w:t>
      </w:r>
      <w:r w:rsidR="00E675F9" w:rsidRPr="00E675F9">
        <w:rPr>
          <w:rFonts w:ascii="Open Sans" w:hAnsi="Open Sans" w:cs="Open Sans"/>
          <w:color w:val="000000"/>
        </w:rPr>
        <w:t xml:space="preserve">Teruel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2,2%</w:t>
      </w:r>
      <w:r w:rsidR="00E675F9">
        <w:rPr>
          <w:rFonts w:ascii="Open Sans" w:hAnsi="Open Sans" w:cs="Open Sans"/>
          <w:color w:val="000000"/>
        </w:rPr>
        <w:t xml:space="preserve">), </w:t>
      </w:r>
      <w:r w:rsidR="00E675F9" w:rsidRPr="00E675F9">
        <w:rPr>
          <w:rFonts w:ascii="Open Sans" w:hAnsi="Open Sans" w:cs="Open Sans"/>
          <w:color w:val="000000"/>
        </w:rPr>
        <w:t>Oviedo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1,7%</w:t>
      </w:r>
      <w:r w:rsidR="00E675F9">
        <w:rPr>
          <w:rFonts w:ascii="Open Sans" w:hAnsi="Open Sans" w:cs="Open Sans"/>
          <w:color w:val="000000"/>
        </w:rPr>
        <w:t xml:space="preserve">), </w:t>
      </w:r>
      <w:r w:rsidR="00E675F9" w:rsidRPr="00E675F9">
        <w:rPr>
          <w:rFonts w:ascii="Open Sans" w:hAnsi="Open Sans" w:cs="Open Sans"/>
          <w:color w:val="000000"/>
        </w:rPr>
        <w:t xml:space="preserve">Zaragoza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1,5%</w:t>
      </w:r>
      <w:r w:rsidR="00E675F9">
        <w:rPr>
          <w:rFonts w:ascii="Open Sans" w:hAnsi="Open Sans" w:cs="Open Sans"/>
          <w:color w:val="000000"/>
        </w:rPr>
        <w:t xml:space="preserve">), </w:t>
      </w:r>
      <w:r w:rsidR="00E675F9" w:rsidRPr="00E675F9">
        <w:rPr>
          <w:rFonts w:ascii="Open Sans" w:hAnsi="Open Sans" w:cs="Open Sans"/>
          <w:color w:val="000000"/>
        </w:rPr>
        <w:t xml:space="preserve">Girona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1,2%</w:t>
      </w:r>
      <w:r w:rsidR="00E675F9">
        <w:rPr>
          <w:rFonts w:ascii="Open Sans" w:hAnsi="Open Sans" w:cs="Open Sans"/>
          <w:color w:val="000000"/>
        </w:rPr>
        <w:t xml:space="preserve">), </w:t>
      </w:r>
      <w:r w:rsidR="00E675F9" w:rsidRPr="00E675F9">
        <w:rPr>
          <w:rFonts w:ascii="Open Sans" w:hAnsi="Open Sans" w:cs="Open Sans"/>
          <w:color w:val="000000"/>
        </w:rPr>
        <w:t xml:space="preserve">Huelva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1,2%</w:t>
      </w:r>
      <w:r w:rsidR="00E675F9">
        <w:rPr>
          <w:rFonts w:ascii="Open Sans" w:hAnsi="Open Sans" w:cs="Open Sans"/>
          <w:color w:val="000000"/>
        </w:rPr>
        <w:t xml:space="preserve">), </w:t>
      </w:r>
      <w:r w:rsidR="00E675F9" w:rsidRPr="00E675F9">
        <w:rPr>
          <w:rFonts w:ascii="Open Sans" w:hAnsi="Open Sans" w:cs="Open Sans"/>
          <w:color w:val="000000"/>
        </w:rPr>
        <w:t xml:space="preserve">Málaga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1,0%</w:t>
      </w:r>
      <w:r w:rsidR="00E675F9">
        <w:rPr>
          <w:rFonts w:ascii="Open Sans" w:hAnsi="Open Sans" w:cs="Open Sans"/>
          <w:color w:val="000000"/>
        </w:rPr>
        <w:t xml:space="preserve">), </w:t>
      </w:r>
      <w:r w:rsidR="00E675F9" w:rsidRPr="00E675F9">
        <w:rPr>
          <w:rFonts w:ascii="Open Sans" w:hAnsi="Open Sans" w:cs="Open Sans"/>
          <w:color w:val="000000"/>
        </w:rPr>
        <w:t xml:space="preserve">Valladolid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0,8%</w:t>
      </w:r>
      <w:r w:rsidR="00E675F9">
        <w:rPr>
          <w:rFonts w:ascii="Open Sans" w:hAnsi="Open Sans" w:cs="Open Sans"/>
          <w:color w:val="000000"/>
        </w:rPr>
        <w:t xml:space="preserve">), </w:t>
      </w:r>
      <w:r w:rsidR="00E675F9" w:rsidRPr="00E675F9">
        <w:rPr>
          <w:rFonts w:ascii="Open Sans" w:hAnsi="Open Sans" w:cs="Open Sans"/>
          <w:color w:val="000000"/>
        </w:rPr>
        <w:t xml:space="preserve">Jaén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0,8%</w:t>
      </w:r>
      <w:r w:rsidR="00E675F9">
        <w:rPr>
          <w:rFonts w:ascii="Open Sans" w:hAnsi="Open Sans" w:cs="Open Sans"/>
          <w:color w:val="000000"/>
        </w:rPr>
        <w:t xml:space="preserve">) y </w:t>
      </w:r>
      <w:r w:rsidR="00E675F9" w:rsidRPr="00E675F9">
        <w:rPr>
          <w:rFonts w:ascii="Open Sans" w:hAnsi="Open Sans" w:cs="Open Sans"/>
          <w:color w:val="000000"/>
        </w:rPr>
        <w:t xml:space="preserve">Huesca </w:t>
      </w:r>
      <w:r w:rsidR="00E675F9">
        <w:rPr>
          <w:rFonts w:ascii="Open Sans" w:hAnsi="Open Sans" w:cs="Open Sans"/>
          <w:color w:val="000000"/>
        </w:rPr>
        <w:t>c</w:t>
      </w:r>
      <w:r w:rsidR="00E675F9" w:rsidRPr="00E675F9">
        <w:rPr>
          <w:rFonts w:ascii="Open Sans" w:hAnsi="Open Sans" w:cs="Open Sans"/>
          <w:color w:val="000000"/>
        </w:rPr>
        <w:t>apital</w:t>
      </w:r>
      <w:r w:rsidR="00E675F9">
        <w:rPr>
          <w:rFonts w:ascii="Open Sans" w:hAnsi="Open Sans" w:cs="Open Sans"/>
          <w:color w:val="000000"/>
        </w:rPr>
        <w:t xml:space="preserve"> (</w:t>
      </w:r>
      <w:r w:rsidR="00E675F9" w:rsidRPr="00E675F9">
        <w:rPr>
          <w:rFonts w:ascii="Open Sans" w:hAnsi="Open Sans" w:cs="Open Sans"/>
          <w:color w:val="000000"/>
        </w:rPr>
        <w:t>0,8%</w:t>
      </w:r>
      <w:r w:rsidR="00E675F9">
        <w:rPr>
          <w:rFonts w:ascii="Open Sans" w:hAnsi="Open Sans" w:cs="Open Sans"/>
          <w:color w:val="000000"/>
        </w:rPr>
        <w:t>)</w:t>
      </w:r>
      <w:r w:rsidR="005D0379">
        <w:rPr>
          <w:rFonts w:ascii="Open Sans" w:hAnsi="Open Sans" w:cs="Open Sans"/>
          <w:color w:val="000000"/>
        </w:rPr>
        <w:t>.</w:t>
      </w:r>
    </w:p>
    <w:p w14:paraId="04FC9E9F" w14:textId="158A63DE" w:rsidR="00FA34B3" w:rsidRPr="00FA34B3" w:rsidRDefault="00E675F9" w:rsidP="00FA34B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</w:t>
      </w:r>
      <w:r w:rsidR="00B17F64">
        <w:rPr>
          <w:rFonts w:ascii="Open Sans" w:hAnsi="Open Sans" w:cs="Open Sans"/>
          <w:color w:val="000000"/>
        </w:rPr>
        <w:t xml:space="preserve">or otro lado, las </w:t>
      </w:r>
      <w:r w:rsidR="006829D1">
        <w:rPr>
          <w:rFonts w:ascii="Open Sans" w:hAnsi="Open Sans" w:cs="Open Sans"/>
          <w:color w:val="000000"/>
        </w:rPr>
        <w:t>diez</w:t>
      </w:r>
      <w:r w:rsidR="00B17F64">
        <w:rPr>
          <w:rFonts w:ascii="Open Sans" w:hAnsi="Open Sans" w:cs="Open Sans"/>
          <w:color w:val="000000"/>
        </w:rPr>
        <w:t xml:space="preserve"> capitales con mayores </w:t>
      </w:r>
      <w:r w:rsidR="00B17620">
        <w:rPr>
          <w:rFonts w:ascii="Open Sans" w:hAnsi="Open Sans" w:cs="Open Sans"/>
          <w:color w:val="000000"/>
        </w:rPr>
        <w:t>descensos</w:t>
      </w:r>
      <w:r w:rsidR="00B17F64">
        <w:rPr>
          <w:rFonts w:ascii="Open Sans" w:hAnsi="Open Sans" w:cs="Open Sans"/>
          <w:color w:val="000000"/>
        </w:rPr>
        <w:t xml:space="preserve"> son:</w:t>
      </w:r>
      <w:r w:rsidR="00B17620" w:rsidRPr="00FA34B3">
        <w:rPr>
          <w:rFonts w:ascii="Open Sans" w:hAnsi="Open Sans" w:cs="Open Sans"/>
          <w:color w:val="000000"/>
        </w:rPr>
        <w:t xml:space="preserve"> </w:t>
      </w:r>
      <w:r w:rsidR="00FA34B3" w:rsidRPr="00FA34B3">
        <w:rPr>
          <w:rFonts w:ascii="Open Sans" w:hAnsi="Open Sans" w:cs="Open Sans"/>
          <w:color w:val="000000"/>
        </w:rPr>
        <w:t>Pamplona / Iruña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-1,8%</w:t>
      </w:r>
      <w:r w:rsidR="00FA34B3">
        <w:rPr>
          <w:rFonts w:ascii="Open Sans" w:hAnsi="Open Sans" w:cs="Open Sans"/>
          <w:color w:val="000000"/>
        </w:rPr>
        <w:t xml:space="preserve">), </w:t>
      </w:r>
      <w:r w:rsidR="00FA34B3" w:rsidRPr="00FA34B3">
        <w:rPr>
          <w:rFonts w:ascii="Open Sans" w:hAnsi="Open Sans" w:cs="Open Sans"/>
          <w:color w:val="000000"/>
        </w:rPr>
        <w:t>Guadalajara capital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-1,6%</w:t>
      </w:r>
      <w:r w:rsidR="00FA34B3">
        <w:rPr>
          <w:rFonts w:ascii="Open Sans" w:hAnsi="Open Sans" w:cs="Open Sans"/>
          <w:color w:val="000000"/>
        </w:rPr>
        <w:t xml:space="preserve">), </w:t>
      </w:r>
      <w:r w:rsidR="00FA34B3" w:rsidRPr="00FA34B3">
        <w:rPr>
          <w:rFonts w:ascii="Open Sans" w:hAnsi="Open Sans" w:cs="Open Sans"/>
          <w:color w:val="000000"/>
        </w:rPr>
        <w:t>A Coruña capital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-1,5%</w:t>
      </w:r>
      <w:r w:rsidR="00FA34B3">
        <w:rPr>
          <w:rFonts w:ascii="Open Sans" w:hAnsi="Open Sans" w:cs="Open Sans"/>
          <w:color w:val="000000"/>
        </w:rPr>
        <w:t xml:space="preserve">), </w:t>
      </w:r>
      <w:r w:rsidR="00FA34B3" w:rsidRPr="00FA34B3">
        <w:rPr>
          <w:rFonts w:ascii="Open Sans" w:hAnsi="Open Sans" w:cs="Open Sans"/>
          <w:color w:val="000000"/>
        </w:rPr>
        <w:t>Badajoz capital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-1,4%</w:t>
      </w:r>
      <w:r w:rsidR="00FA34B3">
        <w:rPr>
          <w:rFonts w:ascii="Open Sans" w:hAnsi="Open Sans" w:cs="Open Sans"/>
          <w:color w:val="000000"/>
        </w:rPr>
        <w:t xml:space="preserve">), </w:t>
      </w:r>
      <w:r w:rsidR="00FA34B3" w:rsidRPr="00FA34B3">
        <w:rPr>
          <w:rFonts w:ascii="Open Sans" w:hAnsi="Open Sans" w:cs="Open Sans"/>
          <w:color w:val="000000"/>
        </w:rPr>
        <w:t>Segovia capital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-1,3%</w:t>
      </w:r>
      <w:r w:rsidR="00FA34B3">
        <w:rPr>
          <w:rFonts w:ascii="Open Sans" w:hAnsi="Open Sans" w:cs="Open Sans"/>
          <w:color w:val="000000"/>
        </w:rPr>
        <w:t xml:space="preserve">), </w:t>
      </w:r>
      <w:r w:rsidR="00FA34B3" w:rsidRPr="00FA34B3">
        <w:rPr>
          <w:rFonts w:ascii="Open Sans" w:hAnsi="Open Sans" w:cs="Open Sans"/>
          <w:color w:val="000000"/>
        </w:rPr>
        <w:t>Santa Cruz de Tenerife capital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-1,2%</w:t>
      </w:r>
      <w:r w:rsidR="00FA34B3">
        <w:rPr>
          <w:rFonts w:ascii="Open Sans" w:hAnsi="Open Sans" w:cs="Open Sans"/>
          <w:color w:val="000000"/>
        </w:rPr>
        <w:t xml:space="preserve">), </w:t>
      </w:r>
      <w:r w:rsidR="00FA34B3" w:rsidRPr="00FA34B3">
        <w:rPr>
          <w:rFonts w:ascii="Open Sans" w:hAnsi="Open Sans" w:cs="Open Sans"/>
          <w:color w:val="000000"/>
        </w:rPr>
        <w:t>Tarragona capital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-1,2%</w:t>
      </w:r>
      <w:r w:rsidR="00FA34B3">
        <w:rPr>
          <w:rFonts w:ascii="Open Sans" w:hAnsi="Open Sans" w:cs="Open Sans"/>
          <w:color w:val="000000"/>
        </w:rPr>
        <w:t xml:space="preserve">), </w:t>
      </w:r>
      <w:r w:rsidR="00FA34B3" w:rsidRPr="00FA34B3">
        <w:rPr>
          <w:rFonts w:ascii="Open Sans" w:hAnsi="Open Sans" w:cs="Open Sans"/>
          <w:color w:val="000000"/>
        </w:rPr>
        <w:t>Palma de Mallorca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-0,9%</w:t>
      </w:r>
      <w:r w:rsidR="00FA34B3">
        <w:rPr>
          <w:rFonts w:ascii="Open Sans" w:hAnsi="Open Sans" w:cs="Open Sans"/>
          <w:color w:val="000000"/>
        </w:rPr>
        <w:t xml:space="preserve">), </w:t>
      </w:r>
      <w:r w:rsidR="00FA34B3" w:rsidRPr="00FA34B3">
        <w:rPr>
          <w:rFonts w:ascii="Open Sans" w:hAnsi="Open Sans" w:cs="Open Sans"/>
          <w:color w:val="000000"/>
        </w:rPr>
        <w:t>Ávila capital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-0,8%</w:t>
      </w:r>
      <w:r w:rsidR="00FA34B3">
        <w:rPr>
          <w:rFonts w:ascii="Open Sans" w:hAnsi="Open Sans" w:cs="Open Sans"/>
          <w:color w:val="000000"/>
        </w:rPr>
        <w:t xml:space="preserve">) y </w:t>
      </w:r>
      <w:r w:rsidR="00FA34B3" w:rsidRPr="00FA34B3">
        <w:rPr>
          <w:rFonts w:ascii="Open Sans" w:hAnsi="Open Sans" w:cs="Open Sans"/>
          <w:color w:val="000000"/>
        </w:rPr>
        <w:t>Soria capital</w:t>
      </w:r>
      <w:r w:rsidR="00FA34B3">
        <w:rPr>
          <w:rFonts w:ascii="Open Sans" w:hAnsi="Open Sans" w:cs="Open Sans"/>
          <w:color w:val="000000"/>
        </w:rPr>
        <w:t xml:space="preserve"> (</w:t>
      </w:r>
      <w:r w:rsidR="00FA34B3" w:rsidRPr="00FA34B3">
        <w:rPr>
          <w:rFonts w:ascii="Open Sans" w:hAnsi="Open Sans" w:cs="Open Sans"/>
          <w:color w:val="000000"/>
        </w:rPr>
        <w:t>-0,7%</w:t>
      </w:r>
      <w:r w:rsidR="00FA34B3">
        <w:rPr>
          <w:rFonts w:ascii="Open Sans" w:hAnsi="Open Sans" w:cs="Open Sans"/>
          <w:color w:val="000000"/>
        </w:rPr>
        <w:t>).</w:t>
      </w:r>
    </w:p>
    <w:p w14:paraId="7DF6A02A" w14:textId="0018D6D7" w:rsidR="002A1E8E" w:rsidRDefault="00E40AF9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Respecto a los precios, la capital de provincia más cara es </w:t>
      </w:r>
      <w:r w:rsidR="001454FC" w:rsidRPr="001454FC">
        <w:rPr>
          <w:rFonts w:ascii="Open Sans" w:hAnsi="Open Sans" w:cs="Open Sans"/>
          <w:color w:val="000000"/>
        </w:rPr>
        <w:t>Donostia - San Sebastián</w:t>
      </w:r>
      <w:r w:rsidR="001454F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DE703A">
        <w:rPr>
          <w:rFonts w:ascii="Open Sans" w:hAnsi="Open Sans" w:cs="Open Sans"/>
          <w:color w:val="000000"/>
        </w:rPr>
        <w:t>5.</w:t>
      </w:r>
      <w:r w:rsidR="009F5E58">
        <w:rPr>
          <w:rFonts w:ascii="Open Sans" w:hAnsi="Open Sans" w:cs="Open Sans"/>
          <w:color w:val="000000"/>
        </w:rPr>
        <w:t>535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seguida de </w:t>
      </w:r>
      <w:r w:rsidR="001454FC" w:rsidRPr="001454FC">
        <w:rPr>
          <w:rFonts w:ascii="Open Sans" w:hAnsi="Open Sans" w:cs="Open Sans"/>
          <w:color w:val="000000"/>
        </w:rPr>
        <w:t xml:space="preserve">Barcelona </w:t>
      </w:r>
      <w:r w:rsidR="00244226">
        <w:rPr>
          <w:rFonts w:ascii="Open Sans" w:hAnsi="Open Sans" w:cs="Open Sans"/>
          <w:color w:val="000000"/>
        </w:rPr>
        <w:t>c</w:t>
      </w:r>
      <w:r w:rsidR="001454FC" w:rsidRPr="001454FC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4.</w:t>
      </w:r>
      <w:r w:rsidR="00AF3F1E">
        <w:rPr>
          <w:rFonts w:ascii="Open Sans" w:hAnsi="Open Sans" w:cs="Open Sans"/>
          <w:color w:val="000000"/>
        </w:rPr>
        <w:t>3</w:t>
      </w:r>
      <w:r w:rsidR="009F5E58">
        <w:rPr>
          <w:rFonts w:ascii="Open Sans" w:hAnsi="Open Sans" w:cs="Open Sans"/>
          <w:color w:val="000000"/>
        </w:rPr>
        <w:t>72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 xml:space="preserve">Madrid </w:t>
      </w:r>
      <w:r w:rsidR="00244226">
        <w:rPr>
          <w:rFonts w:ascii="Open Sans" w:hAnsi="Open Sans" w:cs="Open Sans"/>
          <w:color w:val="000000"/>
        </w:rPr>
        <w:t>c</w:t>
      </w:r>
      <w:r w:rsidR="001454FC" w:rsidRPr="001454FC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3.</w:t>
      </w:r>
      <w:r w:rsidR="009F5E58">
        <w:rPr>
          <w:rFonts w:ascii="Open Sans" w:hAnsi="Open Sans" w:cs="Open Sans"/>
          <w:color w:val="000000"/>
        </w:rPr>
        <w:t>900</w:t>
      </w:r>
      <w:r w:rsidR="003B0212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>
        <w:rPr>
          <w:rFonts w:ascii="Open Sans" w:hAnsi="Open Sans" w:cs="Open Sans"/>
          <w:color w:val="000000"/>
        </w:rPr>
        <w:t>Bilbao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3.</w:t>
      </w:r>
      <w:r w:rsidR="009F5E58">
        <w:rPr>
          <w:rFonts w:ascii="Open Sans" w:hAnsi="Open Sans" w:cs="Open Sans"/>
          <w:color w:val="000000"/>
        </w:rPr>
        <w:t>359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Palma de Mallorca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CF051C">
        <w:rPr>
          <w:rFonts w:ascii="Open Sans" w:hAnsi="Open Sans" w:cs="Open Sans"/>
          <w:color w:val="000000"/>
        </w:rPr>
        <w:t>3.</w:t>
      </w:r>
      <w:r w:rsidR="009F5E58">
        <w:rPr>
          <w:rFonts w:ascii="Open Sans" w:hAnsi="Open Sans" w:cs="Open Sans"/>
          <w:color w:val="000000"/>
        </w:rPr>
        <w:t>098</w:t>
      </w:r>
      <w:r w:rsidR="002F6709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t xml:space="preserve">Vitoria - Gasteiz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905B11">
        <w:rPr>
          <w:rFonts w:ascii="Open Sans" w:hAnsi="Open Sans" w:cs="Open Sans"/>
          <w:color w:val="000000"/>
        </w:rPr>
        <w:t>6</w:t>
      </w:r>
      <w:r w:rsidR="009F5E58">
        <w:rPr>
          <w:rFonts w:ascii="Open Sans" w:hAnsi="Open Sans" w:cs="Open Sans"/>
          <w:color w:val="000000"/>
        </w:rPr>
        <w:t>46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9F5E58" w:rsidRPr="007B5EFA">
        <w:rPr>
          <w:rFonts w:ascii="Open Sans" w:hAnsi="Open Sans" w:cs="Open Sans"/>
          <w:color w:val="000000"/>
        </w:rPr>
        <w:t>Cádiz</w:t>
      </w:r>
      <w:r w:rsidR="009F5E58" w:rsidRPr="00DD10D8">
        <w:rPr>
          <w:rFonts w:ascii="Open Sans" w:hAnsi="Open Sans" w:cs="Open Sans"/>
          <w:color w:val="000000"/>
        </w:rPr>
        <w:t xml:space="preserve"> </w:t>
      </w:r>
      <w:r w:rsidR="009F5E58">
        <w:rPr>
          <w:rFonts w:ascii="Open Sans" w:hAnsi="Open Sans" w:cs="Open Sans"/>
          <w:color w:val="000000"/>
        </w:rPr>
        <w:t>c</w:t>
      </w:r>
      <w:r w:rsidR="009F5E58" w:rsidRPr="007B5EFA">
        <w:rPr>
          <w:rFonts w:ascii="Open Sans" w:hAnsi="Open Sans" w:cs="Open Sans"/>
          <w:color w:val="000000"/>
        </w:rPr>
        <w:t xml:space="preserve">apital </w:t>
      </w:r>
      <w:r w:rsidR="00DD10D8" w:rsidRPr="00C108A1">
        <w:rPr>
          <w:rFonts w:ascii="Open Sans" w:hAnsi="Open Sans" w:cs="Open Sans"/>
          <w:color w:val="000000"/>
        </w:rPr>
        <w:t>(</w:t>
      </w:r>
      <w:r w:rsidR="00DD10D8">
        <w:rPr>
          <w:rFonts w:ascii="Open Sans" w:hAnsi="Open Sans" w:cs="Open Sans"/>
          <w:color w:val="000000"/>
        </w:rPr>
        <w:t>2.5</w:t>
      </w:r>
      <w:r w:rsidR="009F5E58">
        <w:rPr>
          <w:rFonts w:ascii="Open Sans" w:hAnsi="Open Sans" w:cs="Open Sans"/>
          <w:color w:val="000000"/>
        </w:rPr>
        <w:t>33</w:t>
      </w:r>
      <w:r w:rsidR="00DD10D8">
        <w:rPr>
          <w:rFonts w:ascii="Open Sans" w:hAnsi="Open Sans" w:cs="Open Sans"/>
          <w:color w:val="000000"/>
        </w:rPr>
        <w:t xml:space="preserve"> euros/m</w:t>
      </w:r>
      <w:r w:rsidR="00DD10D8" w:rsidRPr="00C108A1">
        <w:rPr>
          <w:rFonts w:ascii="Open Sans" w:hAnsi="Open Sans" w:cs="Open Sans"/>
          <w:color w:val="000000"/>
          <w:vertAlign w:val="superscript"/>
        </w:rPr>
        <w:t>2</w:t>
      </w:r>
      <w:r w:rsidR="00DD10D8" w:rsidRPr="00C108A1">
        <w:rPr>
          <w:rFonts w:ascii="Open Sans" w:hAnsi="Open Sans" w:cs="Open Sans"/>
          <w:color w:val="000000"/>
        </w:rPr>
        <w:t>)</w:t>
      </w:r>
      <w:r w:rsidR="00DD10D8">
        <w:rPr>
          <w:rFonts w:ascii="Open Sans" w:hAnsi="Open Sans" w:cs="Open Sans"/>
          <w:color w:val="000000"/>
        </w:rPr>
        <w:t xml:space="preserve"> y </w:t>
      </w:r>
      <w:r w:rsidR="009F5E58" w:rsidRPr="00DD10D8">
        <w:rPr>
          <w:rFonts w:ascii="Open Sans" w:hAnsi="Open Sans" w:cs="Open Sans"/>
          <w:color w:val="000000"/>
        </w:rPr>
        <w:t xml:space="preserve">Pamplona / Iruña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9F5E58">
        <w:rPr>
          <w:rFonts w:ascii="Open Sans" w:hAnsi="Open Sans" w:cs="Open Sans"/>
          <w:color w:val="000000"/>
        </w:rPr>
        <w:t>477</w:t>
      </w:r>
      <w:r w:rsidR="008C3A0B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 w:rsidR="00DD10D8">
        <w:rPr>
          <w:rFonts w:ascii="Open Sans" w:hAnsi="Open Sans" w:cs="Open Sans"/>
          <w:color w:val="000000"/>
        </w:rPr>
        <w:t>.</w:t>
      </w:r>
      <w:r w:rsidR="006D00E4">
        <w:rPr>
          <w:rFonts w:ascii="Open Sans" w:hAnsi="Open Sans" w:cs="Open Sans"/>
          <w:color w:val="000000"/>
        </w:rPr>
        <w:t xml:space="preserve"> Por otro lado, la capital de provincia más económica es </w:t>
      </w:r>
      <w:r w:rsidR="006D00E4" w:rsidRPr="006D00E4">
        <w:rPr>
          <w:rFonts w:ascii="Open Sans" w:hAnsi="Open Sans" w:cs="Open Sans"/>
          <w:color w:val="000000"/>
        </w:rPr>
        <w:t>Ávila capital</w:t>
      </w:r>
      <w:r w:rsidR="006D00E4">
        <w:rPr>
          <w:rFonts w:ascii="Open Sans" w:hAnsi="Open Sans" w:cs="Open Sans"/>
          <w:color w:val="000000"/>
        </w:rPr>
        <w:t xml:space="preserve"> con 1.</w:t>
      </w:r>
      <w:r w:rsidR="00D94906">
        <w:rPr>
          <w:rFonts w:ascii="Open Sans" w:hAnsi="Open Sans" w:cs="Open Sans"/>
          <w:color w:val="000000"/>
        </w:rPr>
        <w:t>1</w:t>
      </w:r>
      <w:r w:rsidR="009F5E58">
        <w:rPr>
          <w:rFonts w:ascii="Open Sans" w:hAnsi="Open Sans" w:cs="Open Sans"/>
          <w:color w:val="000000"/>
        </w:rPr>
        <w:t>49</w:t>
      </w:r>
      <w:r w:rsidR="006D00E4">
        <w:rPr>
          <w:rFonts w:ascii="Open Sans" w:hAnsi="Open Sans" w:cs="Open Sans"/>
          <w:color w:val="000000"/>
        </w:rPr>
        <w:t xml:space="preserve"> euros el metro cuadrado.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842"/>
        <w:gridCol w:w="1692"/>
      </w:tblGrid>
      <w:tr w:rsidR="00E40AF9" w:rsidRPr="00244226" w14:paraId="50BC08B8" w14:textId="77777777" w:rsidTr="00244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6C777EB" w14:textId="2B526D17" w:rsidR="00E40AF9" w:rsidRPr="001D2591" w:rsidRDefault="00E40AF9" w:rsidP="007B1AD0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294F8A68" w14:textId="0A30FB18" w:rsidR="00E40AF9" w:rsidRPr="001D2591" w:rsidRDefault="00E40AF9" w:rsidP="007B1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48DE2C6A" w14:textId="77777777" w:rsidR="00E40AF9" w:rsidRPr="001D2591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4BB92D4" w14:textId="2086E517" w:rsidR="00E40AF9" w:rsidRPr="001D2591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2" w:type="dxa"/>
          </w:tcPr>
          <w:p w14:paraId="603EAAC6" w14:textId="77777777" w:rsidR="00E40AF9" w:rsidRPr="001D2591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D1D1539" w14:textId="5F2A491E" w:rsidR="00E40AF9" w:rsidRPr="001D2591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692" w:type="dxa"/>
          </w:tcPr>
          <w:p w14:paraId="6AF1C994" w14:textId="726A0EE6" w:rsidR="00E40AF9" w:rsidRPr="001D2591" w:rsidRDefault="009E3181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CF051C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2021</w:t>
            </w:r>
          </w:p>
          <w:p w14:paraId="6B7D8AA6" w14:textId="2E822938" w:rsidR="00E40AF9" w:rsidRPr="001D2591" w:rsidRDefault="00E40AF9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9E3181" w:rsidRPr="00244226" w14:paraId="3D5BDFFE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1A913C" w14:textId="2CCD15D6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33428CCE" w14:textId="631421DF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1B2084CB" w14:textId="69DA7832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842" w:type="dxa"/>
            <w:vAlign w:val="bottom"/>
          </w:tcPr>
          <w:p w14:paraId="49931DF0" w14:textId="66985CE9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6,9 %</w:t>
            </w:r>
          </w:p>
        </w:tc>
        <w:tc>
          <w:tcPr>
            <w:tcW w:w="1692" w:type="dxa"/>
            <w:vAlign w:val="bottom"/>
          </w:tcPr>
          <w:p w14:paraId="2BF050E3" w14:textId="5C59F2E5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1.556 €</w:t>
            </w:r>
          </w:p>
        </w:tc>
      </w:tr>
      <w:tr w:rsidR="009E3181" w:rsidRPr="00244226" w14:paraId="6BC09A1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8ACF0B6" w14:textId="22DCB03A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6D9B3CFF" w14:textId="3E3FB626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701" w:type="dxa"/>
            <w:vAlign w:val="bottom"/>
          </w:tcPr>
          <w:p w14:paraId="777FFC64" w14:textId="446DA50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2,2%</w:t>
            </w:r>
          </w:p>
        </w:tc>
        <w:tc>
          <w:tcPr>
            <w:tcW w:w="1842" w:type="dxa"/>
            <w:vAlign w:val="bottom"/>
          </w:tcPr>
          <w:p w14:paraId="04028EFA" w14:textId="73B61B9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692" w:type="dxa"/>
            <w:vAlign w:val="bottom"/>
          </w:tcPr>
          <w:p w14:paraId="7133D007" w14:textId="7462BF7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1.344 €</w:t>
            </w:r>
          </w:p>
        </w:tc>
      </w:tr>
      <w:tr w:rsidR="009E3181" w:rsidRPr="00244226" w14:paraId="070318DD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6E58195" w14:textId="65552BB2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3DA927BE" w14:textId="61335B87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701" w:type="dxa"/>
            <w:vAlign w:val="bottom"/>
          </w:tcPr>
          <w:p w14:paraId="1D666C1B" w14:textId="60C5E45B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842" w:type="dxa"/>
            <w:vAlign w:val="bottom"/>
          </w:tcPr>
          <w:p w14:paraId="7D4E179B" w14:textId="1285BDC2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1692" w:type="dxa"/>
            <w:vAlign w:val="bottom"/>
          </w:tcPr>
          <w:p w14:paraId="37EC804F" w14:textId="001EB55E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1.715 €</w:t>
            </w:r>
          </w:p>
        </w:tc>
      </w:tr>
      <w:tr w:rsidR="009E3181" w:rsidRPr="00244226" w14:paraId="34A7B4EA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CDD98AD" w14:textId="00811D35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7C36D5C6" w14:textId="5D02AE05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5EB3FE38" w14:textId="75B388FE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842" w:type="dxa"/>
            <w:vAlign w:val="bottom"/>
          </w:tcPr>
          <w:p w14:paraId="3A2C9CC3" w14:textId="7D869C35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692" w:type="dxa"/>
            <w:vAlign w:val="bottom"/>
          </w:tcPr>
          <w:p w14:paraId="5C86A653" w14:textId="3DF6FC57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1.859 €</w:t>
            </w:r>
          </w:p>
        </w:tc>
      </w:tr>
      <w:tr w:rsidR="009E3181" w:rsidRPr="00244226" w14:paraId="6FF1DB8A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0D44B07" w14:textId="482C2864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0B4F131A" w14:textId="339D187B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739C91D3" w14:textId="5E57261D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842" w:type="dxa"/>
            <w:vAlign w:val="bottom"/>
          </w:tcPr>
          <w:p w14:paraId="5893537F" w14:textId="42AE441F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4,0 %</w:t>
            </w:r>
          </w:p>
        </w:tc>
        <w:tc>
          <w:tcPr>
            <w:tcW w:w="1692" w:type="dxa"/>
            <w:vAlign w:val="bottom"/>
          </w:tcPr>
          <w:p w14:paraId="26F7151E" w14:textId="4D632344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2.375 €</w:t>
            </w:r>
          </w:p>
        </w:tc>
      </w:tr>
      <w:tr w:rsidR="009E3181" w:rsidRPr="00244226" w14:paraId="558554D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C802D74" w14:textId="036064CE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4C5C7968" w14:textId="5C60B0A6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701" w:type="dxa"/>
            <w:vAlign w:val="bottom"/>
          </w:tcPr>
          <w:p w14:paraId="12AA6273" w14:textId="4A4A073A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842" w:type="dxa"/>
            <w:vAlign w:val="bottom"/>
          </w:tcPr>
          <w:p w14:paraId="2D8F9D2F" w14:textId="58A3FEF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-4,4 %</w:t>
            </w:r>
          </w:p>
        </w:tc>
        <w:tc>
          <w:tcPr>
            <w:tcW w:w="1692" w:type="dxa"/>
            <w:vAlign w:val="bottom"/>
          </w:tcPr>
          <w:p w14:paraId="798DF1E2" w14:textId="72333A6D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1.249 €</w:t>
            </w:r>
          </w:p>
        </w:tc>
      </w:tr>
      <w:tr w:rsidR="009E3181" w:rsidRPr="00244226" w14:paraId="673D97D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1407E1" w14:textId="4E4AFBF0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567F2BC9" w14:textId="52AAAD79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701" w:type="dxa"/>
            <w:vAlign w:val="bottom"/>
          </w:tcPr>
          <w:p w14:paraId="67BFB155" w14:textId="408A9E84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842" w:type="dxa"/>
            <w:vAlign w:val="bottom"/>
          </w:tcPr>
          <w:p w14:paraId="4002F8A0" w14:textId="3267F3EE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692" w:type="dxa"/>
            <w:vAlign w:val="bottom"/>
          </w:tcPr>
          <w:p w14:paraId="4D08D76F" w14:textId="125C2B23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2.397 €</w:t>
            </w:r>
          </w:p>
        </w:tc>
      </w:tr>
      <w:tr w:rsidR="009E3181" w:rsidRPr="00244226" w14:paraId="2035ACBD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0F6D6C4" w14:textId="0F3ABBD0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5899F7DD" w14:textId="55F60844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25C6D13F" w14:textId="4BBD1885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842" w:type="dxa"/>
            <w:vAlign w:val="bottom"/>
          </w:tcPr>
          <w:p w14:paraId="5756304F" w14:textId="4CB8FD44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692" w:type="dxa"/>
            <w:vAlign w:val="bottom"/>
          </w:tcPr>
          <w:p w14:paraId="2088190C" w14:textId="246E4450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1.734 €</w:t>
            </w:r>
          </w:p>
        </w:tc>
      </w:tr>
      <w:tr w:rsidR="009E3181" w:rsidRPr="00244226" w14:paraId="1405E26B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309E29" w14:textId="79414275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52305A05" w14:textId="1B1BC5E3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701" w:type="dxa"/>
            <w:vAlign w:val="bottom"/>
          </w:tcPr>
          <w:p w14:paraId="23FA4477" w14:textId="701557E6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842" w:type="dxa"/>
            <w:vAlign w:val="bottom"/>
          </w:tcPr>
          <w:p w14:paraId="53214A1E" w14:textId="3184746F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-7,1 %</w:t>
            </w:r>
          </w:p>
        </w:tc>
        <w:tc>
          <w:tcPr>
            <w:tcW w:w="1692" w:type="dxa"/>
            <w:vAlign w:val="bottom"/>
          </w:tcPr>
          <w:p w14:paraId="3F254647" w14:textId="5EC9B3BB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1.272 €</w:t>
            </w:r>
          </w:p>
        </w:tc>
      </w:tr>
      <w:tr w:rsidR="009E3181" w:rsidRPr="00244226" w14:paraId="500C5811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0CBE76E" w14:textId="2F0DB1AA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697A4884" w14:textId="412E6907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701" w:type="dxa"/>
            <w:vAlign w:val="bottom"/>
          </w:tcPr>
          <w:p w14:paraId="133CDCD4" w14:textId="07F7696C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842" w:type="dxa"/>
            <w:vAlign w:val="bottom"/>
          </w:tcPr>
          <w:p w14:paraId="20F06192" w14:textId="7EA266AA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692" w:type="dxa"/>
            <w:vAlign w:val="bottom"/>
          </w:tcPr>
          <w:p w14:paraId="40DBEC7D" w14:textId="6EA1B494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1.511 €</w:t>
            </w:r>
          </w:p>
        </w:tc>
      </w:tr>
      <w:tr w:rsidR="009E3181" w:rsidRPr="00244226" w14:paraId="75AB458C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49B6A28" w14:textId="4572B518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59443C2C" w14:textId="245993DF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701" w:type="dxa"/>
            <w:vAlign w:val="bottom"/>
          </w:tcPr>
          <w:p w14:paraId="29C5544E" w14:textId="1C282C26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842" w:type="dxa"/>
            <w:vAlign w:val="bottom"/>
          </w:tcPr>
          <w:p w14:paraId="123FF288" w14:textId="470F5332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-3,8 %</w:t>
            </w:r>
          </w:p>
        </w:tc>
        <w:tc>
          <w:tcPr>
            <w:tcW w:w="1692" w:type="dxa"/>
            <w:vAlign w:val="bottom"/>
          </w:tcPr>
          <w:p w14:paraId="3A47F5BE" w14:textId="39BE31A3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1.522 €</w:t>
            </w:r>
          </w:p>
        </w:tc>
      </w:tr>
      <w:tr w:rsidR="009E3181" w:rsidRPr="00244226" w14:paraId="3DA84E29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980FA8" w14:textId="2E8E62CC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529D8D5A" w14:textId="321899D4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01449010" w14:textId="7D408D02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842" w:type="dxa"/>
            <w:vAlign w:val="bottom"/>
          </w:tcPr>
          <w:p w14:paraId="3E576B89" w14:textId="1A9EF296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1692" w:type="dxa"/>
            <w:vAlign w:val="bottom"/>
          </w:tcPr>
          <w:p w14:paraId="3AC549AD" w14:textId="4C9FF18C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1.692 €</w:t>
            </w:r>
          </w:p>
        </w:tc>
      </w:tr>
      <w:tr w:rsidR="009E3181" w:rsidRPr="00244226" w14:paraId="6576D1EF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CCB4C57" w14:textId="3AE07AFD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1E3C9075" w14:textId="7CED1A4D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701" w:type="dxa"/>
            <w:vAlign w:val="bottom"/>
          </w:tcPr>
          <w:p w14:paraId="147E8CE2" w14:textId="0175C4B8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842" w:type="dxa"/>
            <w:vAlign w:val="bottom"/>
          </w:tcPr>
          <w:p w14:paraId="55EF6C4D" w14:textId="48ADB1EA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692" w:type="dxa"/>
            <w:vAlign w:val="bottom"/>
          </w:tcPr>
          <w:p w14:paraId="5D1ABAA2" w14:textId="08C14955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1.786 €</w:t>
            </w:r>
          </w:p>
        </w:tc>
      </w:tr>
      <w:tr w:rsidR="009E3181" w:rsidRPr="00244226" w14:paraId="645C5A5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60AC0C" w14:textId="2098934D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09B50342" w14:textId="7A460828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004AA59D" w14:textId="75B5A680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842" w:type="dxa"/>
            <w:vAlign w:val="bottom"/>
          </w:tcPr>
          <w:p w14:paraId="4AC03913" w14:textId="1AF9F83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692" w:type="dxa"/>
            <w:vAlign w:val="bottom"/>
          </w:tcPr>
          <w:p w14:paraId="4B5A5ADB" w14:textId="457F8022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1.732 €</w:t>
            </w:r>
          </w:p>
        </w:tc>
      </w:tr>
      <w:tr w:rsidR="009E3181" w:rsidRPr="00244226" w14:paraId="1C6640E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020907" w14:textId="6C3513AB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57213A71" w14:textId="05664EF9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701" w:type="dxa"/>
            <w:vAlign w:val="bottom"/>
          </w:tcPr>
          <w:p w14:paraId="30CBE648" w14:textId="01B3811A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842" w:type="dxa"/>
            <w:vAlign w:val="bottom"/>
          </w:tcPr>
          <w:p w14:paraId="194E1AD8" w14:textId="02C69DF8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692" w:type="dxa"/>
            <w:vAlign w:val="bottom"/>
          </w:tcPr>
          <w:p w14:paraId="64689D45" w14:textId="4D6B501C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1.318 €</w:t>
            </w:r>
          </w:p>
        </w:tc>
      </w:tr>
      <w:tr w:rsidR="009E3181" w:rsidRPr="00244226" w14:paraId="2CECFE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D39EEE" w14:textId="5F131EDE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6684C3DC" w14:textId="7920D9B5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0E5ABFFE" w14:textId="543ED3DA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842" w:type="dxa"/>
            <w:vAlign w:val="bottom"/>
          </w:tcPr>
          <w:p w14:paraId="4A842A6C" w14:textId="333BE6BE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-4,4 %</w:t>
            </w:r>
          </w:p>
        </w:tc>
        <w:tc>
          <w:tcPr>
            <w:tcW w:w="1692" w:type="dxa"/>
            <w:vAlign w:val="bottom"/>
          </w:tcPr>
          <w:p w14:paraId="4B5C3F16" w14:textId="2C77E3D5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1.342 €</w:t>
            </w:r>
          </w:p>
        </w:tc>
      </w:tr>
      <w:tr w:rsidR="009E3181" w:rsidRPr="00244226" w14:paraId="2E611F4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E3574A" w14:textId="2E9AB58C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1E986A88" w14:textId="5300685C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701" w:type="dxa"/>
            <w:vAlign w:val="bottom"/>
          </w:tcPr>
          <w:p w14:paraId="583BA32B" w14:textId="23D42244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02EF9891" w14:textId="795A690A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1692" w:type="dxa"/>
            <w:vAlign w:val="bottom"/>
          </w:tcPr>
          <w:p w14:paraId="3CBCB463" w14:textId="64F973EF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2.533 €</w:t>
            </w:r>
          </w:p>
        </w:tc>
      </w:tr>
      <w:tr w:rsidR="009E3181" w:rsidRPr="00244226" w14:paraId="67746B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F97AB9" w14:textId="76C81823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23E5F130" w14:textId="0B785FE1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47627A15" w14:textId="7103C325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27F24196" w14:textId="2EDCE361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-3,6 %</w:t>
            </w:r>
          </w:p>
        </w:tc>
        <w:tc>
          <w:tcPr>
            <w:tcW w:w="1692" w:type="dxa"/>
            <w:vAlign w:val="bottom"/>
          </w:tcPr>
          <w:p w14:paraId="13CAD5B0" w14:textId="766D3A6C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1.320 €</w:t>
            </w:r>
          </w:p>
        </w:tc>
      </w:tr>
      <w:tr w:rsidR="009E3181" w:rsidRPr="00244226" w14:paraId="33434408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84427F4" w14:textId="205F7B4F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Córdoba</w:t>
            </w:r>
          </w:p>
        </w:tc>
        <w:tc>
          <w:tcPr>
            <w:tcW w:w="2268" w:type="dxa"/>
            <w:vAlign w:val="bottom"/>
          </w:tcPr>
          <w:p w14:paraId="69BDBF70" w14:textId="4784EAE5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2F661902" w14:textId="4072262C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7ADA3C16" w14:textId="0BD328CC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692" w:type="dxa"/>
            <w:vAlign w:val="bottom"/>
          </w:tcPr>
          <w:p w14:paraId="21401A72" w14:textId="2FA7F30A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1.480 €</w:t>
            </w:r>
          </w:p>
        </w:tc>
      </w:tr>
      <w:tr w:rsidR="009E3181" w:rsidRPr="00244226" w14:paraId="3D949B5B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695BEB9" w14:textId="5B59CA70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29C2948D" w14:textId="1516BAC5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28C9BACB" w14:textId="6A63510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5E0FC1DB" w14:textId="7C139CD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-4,2 %</w:t>
            </w:r>
          </w:p>
        </w:tc>
        <w:tc>
          <w:tcPr>
            <w:tcW w:w="1692" w:type="dxa"/>
            <w:vAlign w:val="bottom"/>
          </w:tcPr>
          <w:p w14:paraId="1D8CCCAC" w14:textId="440A1393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1.618 €</w:t>
            </w:r>
          </w:p>
        </w:tc>
      </w:tr>
      <w:tr w:rsidR="009E3181" w:rsidRPr="00244226" w14:paraId="77D19863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918C6BB" w14:textId="5A4A3390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168CB127" w14:textId="4E2D4FAE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701" w:type="dxa"/>
            <w:vAlign w:val="bottom"/>
          </w:tcPr>
          <w:p w14:paraId="2E74E801" w14:textId="28D8658E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55F5491A" w14:textId="362699AD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692" w:type="dxa"/>
            <w:vAlign w:val="bottom"/>
          </w:tcPr>
          <w:p w14:paraId="3E024303" w14:textId="2A5783E2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1.926 €</w:t>
            </w:r>
          </w:p>
        </w:tc>
      </w:tr>
      <w:tr w:rsidR="009E3181" w:rsidRPr="00244226" w14:paraId="7CA7D2B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ED0070D" w14:textId="07BF47F2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4DAB4594" w14:textId="08347077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3E992006" w14:textId="63B9228C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842" w:type="dxa"/>
            <w:vAlign w:val="bottom"/>
          </w:tcPr>
          <w:p w14:paraId="136E572E" w14:textId="57D1E9F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1692" w:type="dxa"/>
            <w:vAlign w:val="bottom"/>
          </w:tcPr>
          <w:p w14:paraId="0B1340C1" w14:textId="7DC3D321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1.231 €</w:t>
            </w:r>
          </w:p>
        </w:tc>
      </w:tr>
      <w:tr w:rsidR="009E3181" w:rsidRPr="00244226" w14:paraId="16A6222A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D4B0BC5" w14:textId="37CF2C75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530F7063" w14:textId="732FADC3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 xml:space="preserve">Castellón de la Plana </w:t>
            </w:r>
          </w:p>
        </w:tc>
        <w:tc>
          <w:tcPr>
            <w:tcW w:w="1701" w:type="dxa"/>
            <w:vAlign w:val="bottom"/>
          </w:tcPr>
          <w:p w14:paraId="12576E6B" w14:textId="595327C7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842" w:type="dxa"/>
            <w:vAlign w:val="bottom"/>
          </w:tcPr>
          <w:p w14:paraId="3F33BA4A" w14:textId="70C42747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4,8 %</w:t>
            </w:r>
          </w:p>
        </w:tc>
        <w:tc>
          <w:tcPr>
            <w:tcW w:w="1692" w:type="dxa"/>
            <w:vAlign w:val="bottom"/>
          </w:tcPr>
          <w:p w14:paraId="3E7E844C" w14:textId="59C4B645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1.283 €</w:t>
            </w:r>
          </w:p>
        </w:tc>
      </w:tr>
      <w:tr w:rsidR="009E3181" w:rsidRPr="00244226" w14:paraId="2DBD7D2C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E7974D4" w14:textId="36A4EB9D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1483E579" w14:textId="5C58BDC5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2307218F" w14:textId="64A70DF9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842" w:type="dxa"/>
            <w:vAlign w:val="bottom"/>
          </w:tcPr>
          <w:p w14:paraId="639F332E" w14:textId="01579DDB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692" w:type="dxa"/>
            <w:vAlign w:val="bottom"/>
          </w:tcPr>
          <w:p w14:paraId="6D7B4972" w14:textId="653EF86C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2.203 €</w:t>
            </w:r>
          </w:p>
        </w:tc>
      </w:tr>
      <w:tr w:rsidR="009E3181" w:rsidRPr="00244226" w14:paraId="0AFF1928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977C40B" w14:textId="4C7CC7B1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62A8C9A3" w14:textId="79A271CB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701" w:type="dxa"/>
            <w:vAlign w:val="bottom"/>
          </w:tcPr>
          <w:p w14:paraId="004C64C9" w14:textId="1E7B64C0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842" w:type="dxa"/>
            <w:vAlign w:val="bottom"/>
          </w:tcPr>
          <w:p w14:paraId="0DC31C15" w14:textId="49D29221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692" w:type="dxa"/>
            <w:vAlign w:val="bottom"/>
          </w:tcPr>
          <w:p w14:paraId="111919CA" w14:textId="4BE454C0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1.563 €</w:t>
            </w:r>
          </w:p>
        </w:tc>
      </w:tr>
      <w:tr w:rsidR="009E3181" w:rsidRPr="00244226" w14:paraId="1BE1AE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74D718" w14:textId="2988CBC0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586CB5A0" w14:textId="3214E737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5D809B8E" w14:textId="6CC79000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842" w:type="dxa"/>
            <w:vAlign w:val="bottom"/>
          </w:tcPr>
          <w:p w14:paraId="29DC8E06" w14:textId="061C22B3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692" w:type="dxa"/>
            <w:vAlign w:val="bottom"/>
          </w:tcPr>
          <w:p w14:paraId="0D414430" w14:textId="79D5D8A8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2.135 €</w:t>
            </w:r>
          </w:p>
        </w:tc>
      </w:tr>
      <w:tr w:rsidR="009E3181" w:rsidRPr="00244226" w14:paraId="20C5031F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E755D3" w14:textId="2BE0D339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34D44171" w14:textId="791D61C6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701" w:type="dxa"/>
            <w:vAlign w:val="bottom"/>
          </w:tcPr>
          <w:p w14:paraId="4DDF51F5" w14:textId="45FAE1C0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842" w:type="dxa"/>
            <w:vAlign w:val="bottom"/>
          </w:tcPr>
          <w:p w14:paraId="0B580FE7" w14:textId="30080916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692" w:type="dxa"/>
            <w:vAlign w:val="bottom"/>
          </w:tcPr>
          <w:p w14:paraId="4C66D9F9" w14:textId="51743DD3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1.913 €</w:t>
            </w:r>
          </w:p>
        </w:tc>
      </w:tr>
      <w:tr w:rsidR="009E3181" w:rsidRPr="00244226" w14:paraId="14626870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1571B0" w14:textId="73BAB246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6EB733F8" w14:textId="6CBA6BF2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0551926E" w14:textId="31A47D3E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2" w:type="dxa"/>
            <w:vAlign w:val="bottom"/>
          </w:tcPr>
          <w:p w14:paraId="256B37A4" w14:textId="65F61C99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692" w:type="dxa"/>
            <w:vAlign w:val="bottom"/>
          </w:tcPr>
          <w:p w14:paraId="1D425277" w14:textId="5E8937BE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3.900 €</w:t>
            </w:r>
          </w:p>
        </w:tc>
      </w:tr>
      <w:tr w:rsidR="009E3181" w:rsidRPr="00244226" w14:paraId="2E2DB8A9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E4D55EC" w14:textId="1E9D3C8B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17E61248" w14:textId="56E1BE52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70581BEF" w14:textId="6D8DF0E2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2" w:type="dxa"/>
            <w:vAlign w:val="bottom"/>
          </w:tcPr>
          <w:p w14:paraId="7F34A079" w14:textId="4DF120E0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692" w:type="dxa"/>
            <w:vAlign w:val="bottom"/>
          </w:tcPr>
          <w:p w14:paraId="20FD3D84" w14:textId="2E6B89A9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2.087 €</w:t>
            </w:r>
          </w:p>
        </w:tc>
      </w:tr>
      <w:tr w:rsidR="009E3181" w:rsidRPr="00244226" w14:paraId="0576F47A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B11FEB7" w14:textId="53781A94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6C658BB8" w14:textId="45D3108E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0EADF880" w14:textId="78836F18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2" w:type="dxa"/>
            <w:vAlign w:val="bottom"/>
          </w:tcPr>
          <w:p w14:paraId="4322F448" w14:textId="5EA4DD39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692" w:type="dxa"/>
            <w:vAlign w:val="bottom"/>
          </w:tcPr>
          <w:p w14:paraId="2F024753" w14:textId="302A39FD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4.372 €</w:t>
            </w:r>
          </w:p>
        </w:tc>
      </w:tr>
      <w:tr w:rsidR="009E3181" w:rsidRPr="00244226" w14:paraId="1C4AB205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F8D9E13" w14:textId="1EED7D62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36F609C2" w14:textId="654F8E9E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701" w:type="dxa"/>
            <w:vAlign w:val="bottom"/>
          </w:tcPr>
          <w:p w14:paraId="17E11C90" w14:textId="0ABDE9FD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2" w:type="dxa"/>
            <w:vAlign w:val="bottom"/>
          </w:tcPr>
          <w:p w14:paraId="321185EC" w14:textId="7B8E9A64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1692" w:type="dxa"/>
            <w:vAlign w:val="bottom"/>
          </w:tcPr>
          <w:p w14:paraId="654B7EC1" w14:textId="067555B5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1.448 €</w:t>
            </w:r>
          </w:p>
        </w:tc>
      </w:tr>
      <w:tr w:rsidR="009E3181" w:rsidRPr="00244226" w14:paraId="670E91BD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89C1F9D" w14:textId="1EE7C55B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1875B3E9" w14:textId="3CA12DBD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7683BE71" w14:textId="4C346AF7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842" w:type="dxa"/>
            <w:vAlign w:val="bottom"/>
          </w:tcPr>
          <w:p w14:paraId="372DFC39" w14:textId="7E972B4E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692" w:type="dxa"/>
            <w:vAlign w:val="bottom"/>
          </w:tcPr>
          <w:p w14:paraId="7A31E441" w14:textId="7D83DB54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3.359 €</w:t>
            </w:r>
          </w:p>
        </w:tc>
      </w:tr>
      <w:tr w:rsidR="009E3181" w:rsidRPr="00244226" w14:paraId="473BEA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4711DF" w14:textId="3ECA4F0C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6F855E84" w14:textId="35137843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701" w:type="dxa"/>
            <w:vAlign w:val="bottom"/>
          </w:tcPr>
          <w:p w14:paraId="6A87EB3B" w14:textId="313ED7BE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842" w:type="dxa"/>
            <w:vAlign w:val="bottom"/>
          </w:tcPr>
          <w:p w14:paraId="7B582B3E" w14:textId="0F8ED594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1692" w:type="dxa"/>
            <w:vAlign w:val="bottom"/>
          </w:tcPr>
          <w:p w14:paraId="007FF08C" w14:textId="08CE6287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1.323 €</w:t>
            </w:r>
          </w:p>
        </w:tc>
      </w:tr>
      <w:tr w:rsidR="009E3181" w:rsidRPr="00244226" w14:paraId="1F6B6F6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0A4C5B4" w14:textId="6B320CFC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2C417DEE" w14:textId="1588E7F3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701" w:type="dxa"/>
            <w:vAlign w:val="bottom"/>
          </w:tcPr>
          <w:p w14:paraId="6788F0BF" w14:textId="39D5F2F6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842" w:type="dxa"/>
            <w:vAlign w:val="bottom"/>
          </w:tcPr>
          <w:p w14:paraId="0B88AEB3" w14:textId="49B3ABC0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692" w:type="dxa"/>
            <w:vAlign w:val="bottom"/>
          </w:tcPr>
          <w:p w14:paraId="15A2BE4E" w14:textId="3F4ECDC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1.298 €</w:t>
            </w:r>
          </w:p>
        </w:tc>
      </w:tr>
      <w:tr w:rsidR="009E3181" w:rsidRPr="00244226" w14:paraId="4B6DA924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9EB888" w14:textId="1C518F07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1F1A36FD" w14:textId="1DA1530F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701" w:type="dxa"/>
            <w:vAlign w:val="bottom"/>
          </w:tcPr>
          <w:p w14:paraId="4BBC4BDF" w14:textId="407FA944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842" w:type="dxa"/>
            <w:vAlign w:val="bottom"/>
          </w:tcPr>
          <w:p w14:paraId="11B77A30" w14:textId="5AC8E479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4,6 %</w:t>
            </w:r>
          </w:p>
        </w:tc>
        <w:tc>
          <w:tcPr>
            <w:tcW w:w="1692" w:type="dxa"/>
            <w:vAlign w:val="bottom"/>
          </w:tcPr>
          <w:p w14:paraId="46D7448D" w14:textId="514D94F1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2.646 €</w:t>
            </w:r>
          </w:p>
        </w:tc>
      </w:tr>
      <w:tr w:rsidR="009E3181" w:rsidRPr="00244226" w14:paraId="4DF53E7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FEB4B3" w14:textId="7538CB36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6E672312" w14:textId="7E6E56C7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701" w:type="dxa"/>
            <w:vAlign w:val="bottom"/>
          </w:tcPr>
          <w:p w14:paraId="05B966E6" w14:textId="475DE180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2" w:type="dxa"/>
            <w:vAlign w:val="bottom"/>
          </w:tcPr>
          <w:p w14:paraId="34AD34B0" w14:textId="6C32BE1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-4,0 %</w:t>
            </w:r>
          </w:p>
        </w:tc>
        <w:tc>
          <w:tcPr>
            <w:tcW w:w="1692" w:type="dxa"/>
            <w:vAlign w:val="bottom"/>
          </w:tcPr>
          <w:p w14:paraId="73CB0113" w14:textId="4C82918C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1.172 €</w:t>
            </w:r>
          </w:p>
        </w:tc>
      </w:tr>
      <w:tr w:rsidR="009E3181" w:rsidRPr="00244226" w14:paraId="463C951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46B6D12" w14:textId="359E307A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38442AB3" w14:textId="47B01974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701" w:type="dxa"/>
            <w:vAlign w:val="bottom"/>
          </w:tcPr>
          <w:p w14:paraId="2A26E2BB" w14:textId="3A0ED265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42" w:type="dxa"/>
            <w:vAlign w:val="bottom"/>
          </w:tcPr>
          <w:p w14:paraId="30D4E146" w14:textId="4D69C338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692" w:type="dxa"/>
            <w:vAlign w:val="bottom"/>
          </w:tcPr>
          <w:p w14:paraId="71D2FCE3" w14:textId="21DF48AF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1.495 €</w:t>
            </w:r>
          </w:p>
        </w:tc>
      </w:tr>
      <w:tr w:rsidR="009E3181" w:rsidRPr="00244226" w14:paraId="18B3E7E0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D305A51" w14:textId="651E598D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6305896D" w14:textId="388DC0D1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6675F6AF" w14:textId="750026B9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42" w:type="dxa"/>
            <w:vAlign w:val="bottom"/>
          </w:tcPr>
          <w:p w14:paraId="56857A7A" w14:textId="56C621A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692" w:type="dxa"/>
            <w:vAlign w:val="bottom"/>
          </w:tcPr>
          <w:p w14:paraId="59B89188" w14:textId="6C61B125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2.143 €</w:t>
            </w:r>
          </w:p>
        </w:tc>
      </w:tr>
      <w:tr w:rsidR="009E3181" w:rsidRPr="00244226" w14:paraId="376B25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D32B34" w14:textId="55E2F88A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682D57E2" w14:textId="79C7F8D7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2E916BD1" w14:textId="4EC804C1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42" w:type="dxa"/>
            <w:vAlign w:val="bottom"/>
          </w:tcPr>
          <w:p w14:paraId="1BE20E4A" w14:textId="2DF17EF2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11,5 %</w:t>
            </w:r>
          </w:p>
        </w:tc>
        <w:tc>
          <w:tcPr>
            <w:tcW w:w="1692" w:type="dxa"/>
            <w:vAlign w:val="bottom"/>
          </w:tcPr>
          <w:p w14:paraId="4A4AECCC" w14:textId="76895ED8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1.465 €</w:t>
            </w:r>
          </w:p>
        </w:tc>
      </w:tr>
      <w:tr w:rsidR="009E3181" w:rsidRPr="00244226" w14:paraId="237B1A44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48F4AF6" w14:textId="77B386AB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283B7F0F" w14:textId="33AF78BB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0D862510" w14:textId="21118168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42" w:type="dxa"/>
            <w:vAlign w:val="bottom"/>
          </w:tcPr>
          <w:p w14:paraId="6E489CA5" w14:textId="4976606A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1692" w:type="dxa"/>
            <w:vAlign w:val="bottom"/>
          </w:tcPr>
          <w:p w14:paraId="72AE4ADE" w14:textId="5349DE14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5.535 €</w:t>
            </w:r>
          </w:p>
        </w:tc>
      </w:tr>
      <w:tr w:rsidR="009E3181" w:rsidRPr="00244226" w14:paraId="0ABB8663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4AB60AB" w14:textId="30FC69CE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7DA86246" w14:textId="19E4775F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701" w:type="dxa"/>
            <w:vAlign w:val="bottom"/>
          </w:tcPr>
          <w:p w14:paraId="3FCF15AF" w14:textId="6D015FF5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842" w:type="dxa"/>
            <w:vAlign w:val="bottom"/>
          </w:tcPr>
          <w:p w14:paraId="067FB6F7" w14:textId="53B660C4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692" w:type="dxa"/>
            <w:vAlign w:val="bottom"/>
          </w:tcPr>
          <w:p w14:paraId="6C9AD3C8" w14:textId="59E560DE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1.389 €</w:t>
            </w:r>
          </w:p>
        </w:tc>
      </w:tr>
      <w:tr w:rsidR="009E3181" w:rsidRPr="00244226" w14:paraId="582B731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1F38A3" w14:textId="40EACCF5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63CCB9A7" w14:textId="5A3A4686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3FFB1FD9" w14:textId="3F3F91E6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42" w:type="dxa"/>
            <w:vAlign w:val="bottom"/>
          </w:tcPr>
          <w:p w14:paraId="20019C0E" w14:textId="45DB2ACA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-3,0 %</w:t>
            </w:r>
          </w:p>
        </w:tc>
        <w:tc>
          <w:tcPr>
            <w:tcW w:w="1692" w:type="dxa"/>
            <w:vAlign w:val="bottom"/>
          </w:tcPr>
          <w:p w14:paraId="78CC7EDA" w14:textId="6215DE84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1.149 €</w:t>
            </w:r>
          </w:p>
        </w:tc>
      </w:tr>
      <w:tr w:rsidR="009E3181" w:rsidRPr="00244226" w14:paraId="65DBC492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5EC44E8" w14:textId="704A7274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241C2730" w14:textId="229E4823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67182B09" w14:textId="5B5051D2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842" w:type="dxa"/>
            <w:vAlign w:val="bottom"/>
          </w:tcPr>
          <w:p w14:paraId="2537E6DE" w14:textId="7CE07363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3,7 %</w:t>
            </w:r>
          </w:p>
        </w:tc>
        <w:tc>
          <w:tcPr>
            <w:tcW w:w="1692" w:type="dxa"/>
            <w:vAlign w:val="bottom"/>
          </w:tcPr>
          <w:p w14:paraId="6CA08A05" w14:textId="1D35AC49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3.098 €</w:t>
            </w:r>
          </w:p>
        </w:tc>
      </w:tr>
      <w:tr w:rsidR="009E3181" w:rsidRPr="00244226" w14:paraId="4C7AB3D8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10FE77" w14:textId="5E498092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15FEE483" w14:textId="6D5230BB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6E9141CA" w14:textId="23FB6D9C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842" w:type="dxa"/>
            <w:vAlign w:val="bottom"/>
          </w:tcPr>
          <w:p w14:paraId="5595D82B" w14:textId="06DBE766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692" w:type="dxa"/>
            <w:vAlign w:val="bottom"/>
          </w:tcPr>
          <w:p w14:paraId="7092D823" w14:textId="5854C8B9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1.654 €</w:t>
            </w:r>
          </w:p>
        </w:tc>
      </w:tr>
      <w:tr w:rsidR="009E3181" w:rsidRPr="00244226" w14:paraId="7EFE94AC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524C7F" w14:textId="602E8CFB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624D749C" w14:textId="52F45C52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701" w:type="dxa"/>
            <w:vAlign w:val="bottom"/>
          </w:tcPr>
          <w:p w14:paraId="507F61A8" w14:textId="33AA3E44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842" w:type="dxa"/>
            <w:vAlign w:val="bottom"/>
          </w:tcPr>
          <w:p w14:paraId="41D253D5" w14:textId="5DE91323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-6,6 %</w:t>
            </w:r>
          </w:p>
        </w:tc>
        <w:tc>
          <w:tcPr>
            <w:tcW w:w="1692" w:type="dxa"/>
            <w:vAlign w:val="bottom"/>
          </w:tcPr>
          <w:p w14:paraId="3CE6D823" w14:textId="27EB57A3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1.589 €</w:t>
            </w:r>
          </w:p>
        </w:tc>
      </w:tr>
      <w:tr w:rsidR="009E3181" w:rsidRPr="00244226" w14:paraId="21FEA5FB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79A8226" w14:textId="5E0710BA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4D7FA26D" w14:textId="7ED051C7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701" w:type="dxa"/>
            <w:vAlign w:val="bottom"/>
          </w:tcPr>
          <w:p w14:paraId="34871966" w14:textId="1C9678E6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842" w:type="dxa"/>
            <w:vAlign w:val="bottom"/>
          </w:tcPr>
          <w:p w14:paraId="3DE623D0" w14:textId="0D6E4EA6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5,1 %</w:t>
            </w:r>
          </w:p>
        </w:tc>
        <w:tc>
          <w:tcPr>
            <w:tcW w:w="1692" w:type="dxa"/>
            <w:vAlign w:val="bottom"/>
          </w:tcPr>
          <w:p w14:paraId="40F8C086" w14:textId="7EFB1234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1.724 €</w:t>
            </w:r>
          </w:p>
        </w:tc>
      </w:tr>
      <w:tr w:rsidR="009E3181" w:rsidRPr="00244226" w14:paraId="435991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3244BB" w14:textId="21F4745A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40839CC4" w14:textId="05BFC85C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701" w:type="dxa"/>
            <w:vAlign w:val="bottom"/>
          </w:tcPr>
          <w:p w14:paraId="1421D516" w14:textId="3A3E9F09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842" w:type="dxa"/>
            <w:vAlign w:val="bottom"/>
          </w:tcPr>
          <w:p w14:paraId="70F86436" w14:textId="1F34860F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692" w:type="dxa"/>
            <w:vAlign w:val="bottom"/>
          </w:tcPr>
          <w:p w14:paraId="042966CE" w14:textId="061700DD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1.360 €</w:t>
            </w:r>
          </w:p>
        </w:tc>
      </w:tr>
      <w:tr w:rsidR="009E3181" w:rsidRPr="00244226" w14:paraId="333AF3B6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99AC3C2" w14:textId="320E18C6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0154B575" w14:textId="6562E8E7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29C20406" w14:textId="6917315F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42" w:type="dxa"/>
            <w:vAlign w:val="bottom"/>
          </w:tcPr>
          <w:p w14:paraId="13212EB4" w14:textId="2C862F20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692" w:type="dxa"/>
            <w:vAlign w:val="bottom"/>
          </w:tcPr>
          <w:p w14:paraId="7B096A2B" w14:textId="0CF7CB16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2.325 €</w:t>
            </w:r>
          </w:p>
        </w:tc>
      </w:tr>
      <w:tr w:rsidR="009E3181" w:rsidRPr="00244226" w14:paraId="43C2535E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A4678D" w14:textId="40135ADD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792595A3" w14:textId="0AF94DA8" w:rsidR="009E3181" w:rsidRPr="009E3181" w:rsidRDefault="009E3181" w:rsidP="009E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31EA9383" w14:textId="2344DF3C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842" w:type="dxa"/>
            <w:vAlign w:val="bottom"/>
          </w:tcPr>
          <w:p w14:paraId="0F29E7D4" w14:textId="19CE7B3C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1,9 %</w:t>
            </w:r>
          </w:p>
        </w:tc>
        <w:tc>
          <w:tcPr>
            <w:tcW w:w="1692" w:type="dxa"/>
            <w:vAlign w:val="bottom"/>
          </w:tcPr>
          <w:p w14:paraId="55AF5E52" w14:textId="65ED9F7A" w:rsidR="009E3181" w:rsidRPr="007B1AD0" w:rsidRDefault="009E3181" w:rsidP="009E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1.435 €</w:t>
            </w:r>
          </w:p>
        </w:tc>
      </w:tr>
      <w:tr w:rsidR="009E3181" w:rsidRPr="00244226" w14:paraId="32CD9D0C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105265A" w14:textId="3537C7B8" w:rsidR="009E3181" w:rsidRPr="009E3181" w:rsidRDefault="009E3181" w:rsidP="009E318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0D9CFF13" w14:textId="678EF203" w:rsidR="009E3181" w:rsidRPr="009E3181" w:rsidRDefault="009E3181" w:rsidP="009E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E3181">
              <w:rPr>
                <w:rFonts w:ascii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5AF22E1A" w14:textId="2684C890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1842" w:type="dxa"/>
            <w:vAlign w:val="bottom"/>
          </w:tcPr>
          <w:p w14:paraId="17DF901D" w14:textId="10AF2965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692" w:type="dxa"/>
            <w:vAlign w:val="bottom"/>
          </w:tcPr>
          <w:p w14:paraId="76A854E4" w14:textId="2E90A2F8" w:rsidR="009E3181" w:rsidRPr="007B1AD0" w:rsidRDefault="009E3181" w:rsidP="009E3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2.477 €</w:t>
            </w:r>
          </w:p>
        </w:tc>
      </w:tr>
    </w:tbl>
    <w:p w14:paraId="4E64DFA6" w14:textId="77777777" w:rsidR="00554269" w:rsidRDefault="00554269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7B67F17C" w14:textId="77777777" w:rsidR="00554269" w:rsidRDefault="00554269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140EDBD5" w14:textId="77777777" w:rsidR="00554269" w:rsidRDefault="00554269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350229D0" w14:textId="77777777" w:rsidR="00554269" w:rsidRDefault="00554269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0DD75479" w14:textId="191425FD" w:rsidR="003B7640" w:rsidRDefault="008F0AF1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>Municipios</w:t>
      </w:r>
    </w:p>
    <w:p w14:paraId="2A8E9772" w14:textId="57FEB35C" w:rsidR="00FD119B" w:rsidRPr="00FD119B" w:rsidRDefault="00753088" w:rsidP="00FD119B">
      <w:pPr>
        <w:spacing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B251A6">
        <w:rPr>
          <w:rFonts w:ascii="Open Sans" w:hAnsi="Open Sans" w:cs="Open Sans"/>
          <w:color w:val="000000"/>
        </w:rPr>
        <w:t>sube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DB34DF">
        <w:rPr>
          <w:rFonts w:ascii="Open Sans" w:hAnsi="Open Sans" w:cs="Open Sans"/>
          <w:color w:val="000000"/>
        </w:rPr>
        <w:t xml:space="preserve">el </w:t>
      </w:r>
      <w:r w:rsidR="00B251A6">
        <w:rPr>
          <w:rFonts w:ascii="Open Sans" w:hAnsi="Open Sans" w:cs="Open Sans"/>
          <w:color w:val="000000"/>
        </w:rPr>
        <w:t>5</w:t>
      </w:r>
      <w:r w:rsidR="00FD119B">
        <w:rPr>
          <w:rFonts w:ascii="Open Sans" w:hAnsi="Open Sans" w:cs="Open Sans"/>
          <w:color w:val="000000"/>
        </w:rPr>
        <w:t>6</w:t>
      </w:r>
      <w:r w:rsidR="00144783">
        <w:rPr>
          <w:rFonts w:ascii="Open Sans" w:hAnsi="Open Sans" w:cs="Open Sans"/>
          <w:color w:val="000000"/>
        </w:rPr>
        <w:t>%</w:t>
      </w:r>
      <w:r w:rsidR="00B4510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 xml:space="preserve">de los </w:t>
      </w:r>
      <w:r w:rsidR="00B251A6">
        <w:rPr>
          <w:rFonts w:ascii="Open Sans" w:hAnsi="Open Sans" w:cs="Open Sans"/>
          <w:color w:val="000000"/>
        </w:rPr>
        <w:t>7</w:t>
      </w:r>
      <w:r w:rsidR="00FD119B">
        <w:rPr>
          <w:rFonts w:ascii="Open Sans" w:hAnsi="Open Sans" w:cs="Open Sans"/>
          <w:color w:val="000000"/>
        </w:rPr>
        <w:t>08</w:t>
      </w:r>
      <w:r w:rsidR="00D120A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>municipios</w:t>
      </w:r>
      <w:r w:rsidR="0055534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con variación </w:t>
      </w:r>
      <w:r w:rsidR="00FE40AF">
        <w:rPr>
          <w:rFonts w:ascii="Open Sans" w:hAnsi="Open Sans" w:cs="Open Sans"/>
          <w:color w:val="000000"/>
        </w:rPr>
        <w:t>mensual</w:t>
      </w:r>
      <w:r w:rsidR="004D6C3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analizados </w:t>
      </w:r>
      <w:r w:rsidRPr="00753088">
        <w:rPr>
          <w:rFonts w:ascii="Open Sans" w:hAnsi="Open Sans" w:cs="Open Sans"/>
          <w:color w:val="000000"/>
        </w:rPr>
        <w:t xml:space="preserve">por </w:t>
      </w:r>
      <w:hyperlink r:id="rId12" w:history="1">
        <w:r w:rsidR="00554269" w:rsidRPr="006443B7">
          <w:rPr>
            <w:rStyle w:val="Hipervnculo"/>
            <w:rFonts w:ascii="Open Sans" w:hAnsi="Open Sans" w:cs="Open Sans"/>
          </w:rPr>
          <w:t>Fotocasa</w:t>
        </w:r>
      </w:hyperlink>
      <w:r w:rsidR="00554269">
        <w:rPr>
          <w:rFonts w:ascii="Open Sans" w:hAnsi="Open Sans" w:cs="Open Sans"/>
          <w:color w:val="000000"/>
        </w:rPr>
        <w:t>. D</w:t>
      </w:r>
      <w:r w:rsidR="00FD119B">
        <w:rPr>
          <w:rFonts w:ascii="Open Sans" w:hAnsi="Open Sans" w:cs="Open Sans"/>
          <w:color w:val="000000"/>
        </w:rPr>
        <w:t>os</w:t>
      </w:r>
      <w:r w:rsidR="00B251A6">
        <w:rPr>
          <w:rFonts w:ascii="Open Sans" w:hAnsi="Open Sans" w:cs="Open Sans"/>
          <w:color w:val="000000"/>
        </w:rPr>
        <w:t xml:space="preserve"> </w:t>
      </w:r>
      <w:r w:rsidR="00D120A8">
        <w:rPr>
          <w:rFonts w:ascii="Open Sans" w:hAnsi="Open Sans" w:cs="Open Sans"/>
          <w:color w:val="000000"/>
        </w:rPr>
        <w:t xml:space="preserve">de los municipios </w:t>
      </w:r>
      <w:r w:rsidR="00B251A6">
        <w:rPr>
          <w:rFonts w:ascii="Open Sans" w:hAnsi="Open Sans" w:cs="Open Sans"/>
          <w:color w:val="000000"/>
        </w:rPr>
        <w:t>suben</w:t>
      </w:r>
      <w:r w:rsidR="00D120A8">
        <w:rPr>
          <w:rFonts w:ascii="Open Sans" w:hAnsi="Open Sans" w:cs="Open Sans"/>
          <w:color w:val="000000"/>
        </w:rPr>
        <w:t xml:space="preserve"> el valor mensual de la vivienda por </w:t>
      </w:r>
      <w:r w:rsidR="00B251A6">
        <w:rPr>
          <w:rFonts w:ascii="Open Sans" w:hAnsi="Open Sans" w:cs="Open Sans"/>
          <w:color w:val="000000"/>
        </w:rPr>
        <w:t>encima</w:t>
      </w:r>
      <w:r w:rsidR="00D120A8">
        <w:rPr>
          <w:rFonts w:ascii="Open Sans" w:hAnsi="Open Sans" w:cs="Open Sans"/>
          <w:color w:val="000000"/>
        </w:rPr>
        <w:t xml:space="preserve"> del 10% y</w:t>
      </w:r>
      <w:r w:rsidR="00DD10D8">
        <w:rPr>
          <w:rFonts w:ascii="Open Sans" w:hAnsi="Open Sans" w:cs="Open Sans"/>
          <w:color w:val="000000"/>
        </w:rPr>
        <w:t xml:space="preserve"> </w:t>
      </w:r>
      <w:r w:rsidR="00B96CAF">
        <w:rPr>
          <w:rFonts w:ascii="Open Sans" w:hAnsi="Open Sans" w:cs="Open Sans"/>
          <w:color w:val="000000"/>
        </w:rPr>
        <w:t>son:</w:t>
      </w:r>
      <w:r w:rsidR="00B96CAF" w:rsidRPr="00FD119B">
        <w:rPr>
          <w:rFonts w:ascii="Open Sans" w:hAnsi="Open Sans" w:cs="Open Sans"/>
          <w:color w:val="000000"/>
        </w:rPr>
        <w:t xml:space="preserve"> </w:t>
      </w:r>
      <w:r w:rsidR="00FD119B" w:rsidRPr="00FD119B">
        <w:rPr>
          <w:rFonts w:ascii="Open Sans" w:hAnsi="Open Sans" w:cs="Open Sans"/>
          <w:color w:val="000000"/>
        </w:rPr>
        <w:t>Bigastro</w:t>
      </w:r>
      <w:r w:rsidR="005D0379">
        <w:rPr>
          <w:rFonts w:ascii="Open Sans" w:hAnsi="Open Sans" w:cs="Open Sans"/>
          <w:color w:val="000000"/>
        </w:rPr>
        <w:t xml:space="preserve"> (Alicante) </w:t>
      </w:r>
      <w:r w:rsidR="00FD119B">
        <w:rPr>
          <w:rFonts w:ascii="Open Sans" w:hAnsi="Open Sans" w:cs="Open Sans"/>
          <w:color w:val="000000"/>
        </w:rPr>
        <w:t xml:space="preserve">con 25,8% y </w:t>
      </w:r>
      <w:r w:rsidR="00FD119B" w:rsidRPr="00FD119B">
        <w:rPr>
          <w:rFonts w:ascii="Open Sans" w:hAnsi="Open Sans" w:cs="Open Sans"/>
          <w:color w:val="000000"/>
        </w:rPr>
        <w:t>Alcanar</w:t>
      </w:r>
      <w:r w:rsidR="00FD119B">
        <w:rPr>
          <w:rFonts w:ascii="Open Sans" w:hAnsi="Open Sans" w:cs="Open Sans"/>
          <w:color w:val="000000"/>
        </w:rPr>
        <w:t xml:space="preserve"> </w:t>
      </w:r>
      <w:r w:rsidR="005D0379">
        <w:rPr>
          <w:rFonts w:ascii="Open Sans" w:hAnsi="Open Sans" w:cs="Open Sans"/>
          <w:color w:val="000000"/>
        </w:rPr>
        <w:t xml:space="preserve">(Tarragona) </w:t>
      </w:r>
      <w:r w:rsidR="00FD119B">
        <w:rPr>
          <w:rFonts w:ascii="Open Sans" w:hAnsi="Open Sans" w:cs="Open Sans"/>
          <w:color w:val="000000"/>
        </w:rPr>
        <w:t xml:space="preserve">con 16,7%. </w:t>
      </w:r>
      <w:r w:rsidR="0076708E">
        <w:rPr>
          <w:rFonts w:ascii="Open Sans" w:hAnsi="Open Sans" w:cs="Open Sans"/>
          <w:color w:val="000000"/>
        </w:rPr>
        <w:t xml:space="preserve">Por otro lado, </w:t>
      </w:r>
      <w:r w:rsidR="00B96CAF">
        <w:rPr>
          <w:rFonts w:ascii="Open Sans" w:hAnsi="Open Sans" w:cs="Open Sans"/>
          <w:color w:val="000000"/>
        </w:rPr>
        <w:t>los municipios con descensos por debajo del -10% son:</w:t>
      </w:r>
      <w:r w:rsidR="00B96CAF" w:rsidRPr="00FD119B">
        <w:rPr>
          <w:rFonts w:ascii="Open Sans" w:hAnsi="Open Sans" w:cs="Open Sans"/>
          <w:color w:val="000000"/>
        </w:rPr>
        <w:t xml:space="preserve"> </w:t>
      </w:r>
      <w:r w:rsidR="00FD119B" w:rsidRPr="00FD119B">
        <w:rPr>
          <w:rFonts w:ascii="Open Sans" w:hAnsi="Open Sans" w:cs="Open Sans"/>
          <w:color w:val="000000"/>
        </w:rPr>
        <w:t>San Roque</w:t>
      </w:r>
      <w:r w:rsidR="00FD119B">
        <w:rPr>
          <w:rFonts w:ascii="Open Sans" w:hAnsi="Open Sans" w:cs="Open Sans"/>
          <w:color w:val="000000"/>
        </w:rPr>
        <w:t xml:space="preserve"> </w:t>
      </w:r>
      <w:r w:rsidR="005D0379">
        <w:rPr>
          <w:rFonts w:ascii="Open Sans" w:hAnsi="Open Sans" w:cs="Open Sans"/>
          <w:color w:val="000000"/>
        </w:rPr>
        <w:t>(</w:t>
      </w:r>
      <w:r w:rsidR="005D0379" w:rsidRPr="005D0379">
        <w:rPr>
          <w:rFonts w:ascii="Open Sans" w:hAnsi="Open Sans" w:cs="Open Sans"/>
          <w:color w:val="000000"/>
        </w:rPr>
        <w:t>Cádiz</w:t>
      </w:r>
      <w:r w:rsidR="005D0379">
        <w:rPr>
          <w:rFonts w:ascii="Open Sans" w:hAnsi="Open Sans" w:cs="Open Sans"/>
          <w:color w:val="000000"/>
        </w:rPr>
        <w:t xml:space="preserve">) </w:t>
      </w:r>
      <w:r w:rsidR="00FD119B">
        <w:rPr>
          <w:rFonts w:ascii="Open Sans" w:hAnsi="Open Sans" w:cs="Open Sans"/>
          <w:color w:val="000000"/>
        </w:rPr>
        <w:t xml:space="preserve">con-40,6%, </w:t>
      </w:r>
      <w:r w:rsidR="00FD119B" w:rsidRPr="00FD119B">
        <w:rPr>
          <w:rFonts w:ascii="Open Sans" w:hAnsi="Open Sans" w:cs="Open Sans"/>
          <w:color w:val="000000"/>
        </w:rPr>
        <w:t>Lepe</w:t>
      </w:r>
      <w:r w:rsidR="005D0379">
        <w:rPr>
          <w:rFonts w:ascii="Open Sans" w:hAnsi="Open Sans" w:cs="Open Sans"/>
          <w:color w:val="000000"/>
        </w:rPr>
        <w:t xml:space="preserve"> (Huelva)</w:t>
      </w:r>
      <w:r w:rsidR="00FD119B">
        <w:rPr>
          <w:rFonts w:ascii="Open Sans" w:hAnsi="Open Sans" w:cs="Open Sans"/>
          <w:color w:val="000000"/>
        </w:rPr>
        <w:t xml:space="preserve"> con -30,8% e </w:t>
      </w:r>
      <w:r w:rsidR="00FD119B" w:rsidRPr="00FD119B">
        <w:rPr>
          <w:rFonts w:ascii="Open Sans" w:hAnsi="Open Sans" w:cs="Open Sans"/>
          <w:color w:val="000000"/>
        </w:rPr>
        <w:t>Isla Cristina</w:t>
      </w:r>
      <w:r w:rsidR="00FD119B">
        <w:rPr>
          <w:rFonts w:ascii="Open Sans" w:hAnsi="Open Sans" w:cs="Open Sans"/>
          <w:color w:val="000000"/>
        </w:rPr>
        <w:t xml:space="preserve"> </w:t>
      </w:r>
      <w:r w:rsidR="005D0379">
        <w:rPr>
          <w:rFonts w:ascii="Open Sans" w:hAnsi="Open Sans" w:cs="Open Sans"/>
          <w:color w:val="000000"/>
        </w:rPr>
        <w:t xml:space="preserve">(Huelva) </w:t>
      </w:r>
      <w:r w:rsidR="00FD119B">
        <w:rPr>
          <w:rFonts w:ascii="Open Sans" w:hAnsi="Open Sans" w:cs="Open Sans"/>
          <w:color w:val="000000"/>
        </w:rPr>
        <w:t>con -12,1%.</w:t>
      </w:r>
    </w:p>
    <w:p w14:paraId="75F4BC6B" w14:textId="0892EA71" w:rsidR="008006B9" w:rsidRDefault="003D5C3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FD119B">
        <w:rPr>
          <w:rFonts w:ascii="Open Sans" w:hAnsi="Open Sans" w:cs="Open Sans"/>
          <w:color w:val="000000"/>
        </w:rPr>
        <w:t>julio</w:t>
      </w:r>
      <w:r>
        <w:rPr>
          <w:rFonts w:ascii="Open Sans" w:hAnsi="Open Sans" w:cs="Open Sans"/>
          <w:color w:val="000000"/>
        </w:rPr>
        <w:t>, vemos</w:t>
      </w:r>
      <w:r w:rsidR="00B8772D">
        <w:rPr>
          <w:rFonts w:ascii="Open Sans" w:hAnsi="Open Sans" w:cs="Open Sans"/>
          <w:color w:val="000000"/>
        </w:rPr>
        <w:t xml:space="preserve"> que </w:t>
      </w:r>
      <w:r w:rsidR="00935AA7">
        <w:rPr>
          <w:rFonts w:ascii="Open Sans" w:hAnsi="Open Sans" w:cs="Open Sans"/>
          <w:color w:val="000000"/>
        </w:rPr>
        <w:t>el orden de las ciudades más caras es</w:t>
      </w:r>
      <w:r w:rsidR="008006B9">
        <w:rPr>
          <w:rFonts w:ascii="Open Sans" w:hAnsi="Open Sans" w:cs="Open Sans"/>
          <w:color w:val="000000"/>
        </w:rPr>
        <w:t>:</w:t>
      </w:r>
      <w:r w:rsidR="008006B9" w:rsidRPr="008006B9">
        <w:t xml:space="preserve"> </w:t>
      </w:r>
      <w:r w:rsidR="008006B9" w:rsidRPr="008006B9">
        <w:rPr>
          <w:rFonts w:ascii="Open Sans" w:hAnsi="Open Sans" w:cs="Open Sans"/>
          <w:color w:val="000000"/>
        </w:rPr>
        <w:t>Donostia - San Sebastián</w:t>
      </w:r>
      <w:r w:rsidR="00D07162">
        <w:rPr>
          <w:rFonts w:ascii="Open Sans" w:hAnsi="Open Sans" w:cs="Open Sans"/>
          <w:color w:val="000000"/>
        </w:rPr>
        <w:t xml:space="preserve"> con 5.</w:t>
      </w:r>
      <w:r w:rsidR="0076708E">
        <w:rPr>
          <w:rFonts w:ascii="Open Sans" w:hAnsi="Open Sans" w:cs="Open Sans"/>
          <w:color w:val="000000"/>
        </w:rPr>
        <w:t>5</w:t>
      </w:r>
      <w:r w:rsidR="00FD119B">
        <w:rPr>
          <w:rFonts w:ascii="Open Sans" w:hAnsi="Open Sans" w:cs="Open Sans"/>
          <w:color w:val="000000"/>
        </w:rPr>
        <w:t>35</w:t>
      </w:r>
      <w:r w:rsidR="00D07162">
        <w:rPr>
          <w:rFonts w:ascii="Open Sans" w:hAnsi="Open Sans" w:cs="Open Sans"/>
          <w:color w:val="000000"/>
        </w:rPr>
        <w:t xml:space="preserve"> euros/m</w:t>
      </w:r>
      <w:r w:rsidR="00D07162" w:rsidRPr="00C108A1">
        <w:rPr>
          <w:rFonts w:ascii="Open Sans" w:hAnsi="Open Sans" w:cs="Open Sans"/>
          <w:color w:val="000000"/>
          <w:vertAlign w:val="superscript"/>
        </w:rPr>
        <w:t>2</w:t>
      </w:r>
      <w:r w:rsidR="009A1778">
        <w:rPr>
          <w:rFonts w:ascii="Open Sans" w:hAnsi="Open Sans" w:cs="Open Sans"/>
          <w:color w:val="000000"/>
        </w:rPr>
        <w:t xml:space="preserve"> y</w:t>
      </w:r>
      <w:r w:rsidR="0076708E" w:rsidRPr="0076708E">
        <w:rPr>
          <w:rFonts w:ascii="Open Sans" w:hAnsi="Open Sans" w:cs="Open Sans"/>
          <w:color w:val="000000"/>
        </w:rPr>
        <w:t xml:space="preserve"> </w:t>
      </w:r>
      <w:r w:rsidR="00CC2E07" w:rsidRPr="00CC2E07">
        <w:rPr>
          <w:rFonts w:ascii="Open Sans" w:hAnsi="Open Sans" w:cs="Open Sans"/>
          <w:color w:val="000000"/>
        </w:rPr>
        <w:t>Eivissa</w:t>
      </w:r>
      <w:r w:rsidR="00CC2E07">
        <w:rPr>
          <w:rFonts w:ascii="Open Sans" w:hAnsi="Open Sans" w:cs="Open Sans"/>
          <w:color w:val="000000"/>
        </w:rPr>
        <w:t xml:space="preserve"> </w:t>
      </w:r>
      <w:r w:rsidR="0076708E" w:rsidRPr="0076708E">
        <w:rPr>
          <w:rFonts w:ascii="Open Sans" w:hAnsi="Open Sans" w:cs="Open Sans"/>
          <w:color w:val="000000"/>
        </w:rPr>
        <w:t xml:space="preserve">con </w:t>
      </w:r>
      <w:r w:rsidR="00FD119B">
        <w:rPr>
          <w:rFonts w:ascii="Open Sans" w:hAnsi="Open Sans" w:cs="Open Sans"/>
          <w:color w:val="000000"/>
        </w:rPr>
        <w:t>4.979</w:t>
      </w:r>
      <w:r w:rsidR="0076708E">
        <w:rPr>
          <w:rFonts w:ascii="Open Sans" w:hAnsi="Open Sans" w:cs="Open Sans"/>
          <w:color w:val="000000"/>
        </w:rPr>
        <w:t xml:space="preserve"> euros/m</w:t>
      </w:r>
      <w:r w:rsidR="0076708E" w:rsidRPr="00C108A1">
        <w:rPr>
          <w:rFonts w:ascii="Open Sans" w:hAnsi="Open Sans" w:cs="Open Sans"/>
          <w:color w:val="000000"/>
          <w:vertAlign w:val="superscript"/>
        </w:rPr>
        <w:t>2</w:t>
      </w:r>
      <w:r w:rsidR="009A1778">
        <w:rPr>
          <w:rFonts w:ascii="Open Sans" w:hAnsi="Open Sans" w:cs="Open Sans"/>
          <w:color w:val="000000"/>
        </w:rPr>
        <w:t>.</w:t>
      </w:r>
      <w:r w:rsidR="00256035">
        <w:rPr>
          <w:rFonts w:ascii="Open Sans" w:hAnsi="Open Sans" w:cs="Open Sans"/>
          <w:color w:val="000000"/>
        </w:rPr>
        <w:t xml:space="preserve"> Por otro lado, el municipio más económico es </w:t>
      </w:r>
      <w:r w:rsidR="00FD119B" w:rsidRPr="00FD119B">
        <w:rPr>
          <w:rFonts w:ascii="Open Sans" w:hAnsi="Open Sans" w:cs="Open Sans"/>
          <w:color w:val="000000"/>
        </w:rPr>
        <w:t>Manuel</w:t>
      </w:r>
      <w:r w:rsidR="00FD119B">
        <w:rPr>
          <w:rFonts w:ascii="Open Sans" w:hAnsi="Open Sans" w:cs="Open Sans"/>
          <w:color w:val="000000"/>
        </w:rPr>
        <w:t xml:space="preserve"> </w:t>
      </w:r>
      <w:r w:rsidR="00256035">
        <w:rPr>
          <w:rFonts w:ascii="Open Sans" w:hAnsi="Open Sans" w:cs="Open Sans"/>
          <w:color w:val="000000"/>
        </w:rPr>
        <w:t xml:space="preserve">en </w:t>
      </w:r>
      <w:r w:rsidR="00FD119B">
        <w:rPr>
          <w:rFonts w:ascii="Open Sans" w:hAnsi="Open Sans" w:cs="Open Sans"/>
          <w:color w:val="000000"/>
        </w:rPr>
        <w:t>Valencia</w:t>
      </w:r>
      <w:r w:rsidR="00256035">
        <w:rPr>
          <w:rFonts w:ascii="Open Sans" w:hAnsi="Open Sans" w:cs="Open Sans"/>
          <w:color w:val="000000"/>
        </w:rPr>
        <w:t xml:space="preserve">, con un precio de </w:t>
      </w:r>
      <w:r w:rsidR="00FD119B">
        <w:rPr>
          <w:rFonts w:ascii="Open Sans" w:hAnsi="Open Sans" w:cs="Open Sans"/>
          <w:color w:val="000000"/>
        </w:rPr>
        <w:t>582</w:t>
      </w:r>
      <w:r w:rsidR="00256035">
        <w:rPr>
          <w:rFonts w:ascii="Open Sans" w:hAnsi="Open Sans" w:cs="Open Sans"/>
          <w:color w:val="000000"/>
        </w:rPr>
        <w:t xml:space="preserve"> euros el metro cuadrado.</w:t>
      </w:r>
    </w:p>
    <w:p w14:paraId="0182F372" w14:textId="342BA651" w:rsidR="00073C61" w:rsidRDefault="00073C61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incremento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843"/>
        <w:gridCol w:w="1550"/>
      </w:tblGrid>
      <w:tr w:rsidR="00073C61" w:rsidRPr="00361CE2" w14:paraId="3ABC61CC" w14:textId="77777777" w:rsidTr="0008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771F53A" w14:textId="77777777" w:rsidR="00073C61" w:rsidRPr="001D2591" w:rsidRDefault="00073C61" w:rsidP="007D6B10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985" w:type="dxa"/>
            <w:vAlign w:val="center"/>
          </w:tcPr>
          <w:p w14:paraId="59D98218" w14:textId="77777777" w:rsidR="00073C61" w:rsidRPr="001D2591" w:rsidRDefault="00073C61" w:rsidP="007D6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2" w:type="dxa"/>
          </w:tcPr>
          <w:p w14:paraId="0860AC43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BD3C23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3" w:type="dxa"/>
          </w:tcPr>
          <w:p w14:paraId="19B8F497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78C11A8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550" w:type="dxa"/>
          </w:tcPr>
          <w:p w14:paraId="6858CCCF" w14:textId="654D1142" w:rsidR="00DD3BBE" w:rsidRPr="001D2591" w:rsidRDefault="00080060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2021</w:t>
            </w:r>
          </w:p>
          <w:p w14:paraId="027417A9" w14:textId="31B607C7" w:rsidR="00073C61" w:rsidRPr="001D2591" w:rsidRDefault="00DD3BBE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(euros/m²)</w:t>
            </w:r>
          </w:p>
        </w:tc>
      </w:tr>
      <w:tr w:rsidR="00080060" w:rsidRPr="00361CE2" w14:paraId="58F320EE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680099D0" w14:textId="242D7A28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1985" w:type="dxa"/>
            <w:vAlign w:val="bottom"/>
          </w:tcPr>
          <w:p w14:paraId="7A19B513" w14:textId="39B9BF00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Bigastro</w:t>
            </w:r>
          </w:p>
        </w:tc>
        <w:tc>
          <w:tcPr>
            <w:tcW w:w="1842" w:type="dxa"/>
            <w:vAlign w:val="bottom"/>
          </w:tcPr>
          <w:p w14:paraId="4744850D" w14:textId="327A0979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25,8%</w:t>
            </w:r>
          </w:p>
        </w:tc>
        <w:tc>
          <w:tcPr>
            <w:tcW w:w="1843" w:type="dxa"/>
            <w:vAlign w:val="bottom"/>
          </w:tcPr>
          <w:p w14:paraId="2AB113F9" w14:textId="00E25B40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6,7 %</w:t>
            </w:r>
          </w:p>
        </w:tc>
        <w:tc>
          <w:tcPr>
            <w:tcW w:w="1550" w:type="dxa"/>
            <w:vAlign w:val="bottom"/>
          </w:tcPr>
          <w:p w14:paraId="6657FF89" w14:textId="3F9479B0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856 €</w:t>
            </w:r>
          </w:p>
        </w:tc>
      </w:tr>
      <w:tr w:rsidR="00080060" w:rsidRPr="00361CE2" w14:paraId="7F6DF24B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02433576" w14:textId="4C2FDE0E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1985" w:type="dxa"/>
            <w:vAlign w:val="bottom"/>
          </w:tcPr>
          <w:p w14:paraId="6766B207" w14:textId="713C56D2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Alcanar</w:t>
            </w:r>
          </w:p>
        </w:tc>
        <w:tc>
          <w:tcPr>
            <w:tcW w:w="1842" w:type="dxa"/>
            <w:vAlign w:val="bottom"/>
          </w:tcPr>
          <w:p w14:paraId="69C89F4B" w14:textId="74908CF7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16,7%</w:t>
            </w:r>
          </w:p>
        </w:tc>
        <w:tc>
          <w:tcPr>
            <w:tcW w:w="1843" w:type="dxa"/>
            <w:vAlign w:val="bottom"/>
          </w:tcPr>
          <w:p w14:paraId="5093EE8A" w14:textId="18EE3DF4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12,9 %</w:t>
            </w:r>
          </w:p>
        </w:tc>
        <w:tc>
          <w:tcPr>
            <w:tcW w:w="1550" w:type="dxa"/>
            <w:vAlign w:val="bottom"/>
          </w:tcPr>
          <w:p w14:paraId="56330C5B" w14:textId="1855B629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1.277 €</w:t>
            </w:r>
          </w:p>
        </w:tc>
      </w:tr>
      <w:tr w:rsidR="00080060" w:rsidRPr="00361CE2" w14:paraId="5861626F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37F53563" w14:textId="2F20721D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85" w:type="dxa"/>
            <w:vAlign w:val="bottom"/>
          </w:tcPr>
          <w:p w14:paraId="550DE078" w14:textId="7C0BB2DA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Santa Margalida</w:t>
            </w:r>
          </w:p>
        </w:tc>
        <w:tc>
          <w:tcPr>
            <w:tcW w:w="1842" w:type="dxa"/>
            <w:vAlign w:val="bottom"/>
          </w:tcPr>
          <w:p w14:paraId="10693CB4" w14:textId="463CBD07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9,0%</w:t>
            </w:r>
          </w:p>
        </w:tc>
        <w:tc>
          <w:tcPr>
            <w:tcW w:w="1843" w:type="dxa"/>
            <w:vAlign w:val="bottom"/>
          </w:tcPr>
          <w:p w14:paraId="304A8874" w14:textId="3D5263C4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vAlign w:val="bottom"/>
          </w:tcPr>
          <w:p w14:paraId="3661936C" w14:textId="6C035148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2.158 €</w:t>
            </w:r>
          </w:p>
        </w:tc>
      </w:tr>
      <w:tr w:rsidR="00080060" w:rsidRPr="00361CE2" w14:paraId="5584CDFD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2B0A321D" w14:textId="16636A9A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1985" w:type="dxa"/>
            <w:vAlign w:val="bottom"/>
          </w:tcPr>
          <w:p w14:paraId="41314AB1" w14:textId="57ED8F46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Benissa</w:t>
            </w:r>
          </w:p>
        </w:tc>
        <w:tc>
          <w:tcPr>
            <w:tcW w:w="1842" w:type="dxa"/>
            <w:vAlign w:val="bottom"/>
          </w:tcPr>
          <w:p w14:paraId="1B0B3F12" w14:textId="0B0110FC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8,6%</w:t>
            </w:r>
          </w:p>
        </w:tc>
        <w:tc>
          <w:tcPr>
            <w:tcW w:w="1843" w:type="dxa"/>
            <w:vAlign w:val="bottom"/>
          </w:tcPr>
          <w:p w14:paraId="197F560E" w14:textId="59CBDF28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27,2 %</w:t>
            </w:r>
          </w:p>
        </w:tc>
        <w:tc>
          <w:tcPr>
            <w:tcW w:w="1550" w:type="dxa"/>
            <w:vAlign w:val="bottom"/>
          </w:tcPr>
          <w:p w14:paraId="4515199F" w14:textId="29176DB5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1.232 €</w:t>
            </w:r>
          </w:p>
        </w:tc>
      </w:tr>
      <w:tr w:rsidR="00080060" w:rsidRPr="00361CE2" w14:paraId="4A3B40C3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62DF4BF5" w14:textId="07ADBE11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1985" w:type="dxa"/>
            <w:vAlign w:val="bottom"/>
          </w:tcPr>
          <w:p w14:paraId="2B71E92C" w14:textId="44604AD2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Totana</w:t>
            </w:r>
          </w:p>
        </w:tc>
        <w:tc>
          <w:tcPr>
            <w:tcW w:w="1842" w:type="dxa"/>
            <w:vAlign w:val="bottom"/>
          </w:tcPr>
          <w:p w14:paraId="4C0AF76E" w14:textId="24ACC6AF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7,4%</w:t>
            </w:r>
          </w:p>
        </w:tc>
        <w:tc>
          <w:tcPr>
            <w:tcW w:w="1843" w:type="dxa"/>
            <w:vAlign w:val="bottom"/>
          </w:tcPr>
          <w:p w14:paraId="5BC30483" w14:textId="54EB3FBC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550" w:type="dxa"/>
            <w:vAlign w:val="bottom"/>
          </w:tcPr>
          <w:p w14:paraId="6390EF5A" w14:textId="47E19562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919 €</w:t>
            </w:r>
          </w:p>
        </w:tc>
      </w:tr>
      <w:tr w:rsidR="00080060" w:rsidRPr="00361CE2" w14:paraId="2533EA4A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5E305659" w14:textId="087CFFB8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1985" w:type="dxa"/>
            <w:vAlign w:val="bottom"/>
          </w:tcPr>
          <w:p w14:paraId="7F6D888B" w14:textId="2657C288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Beniel</w:t>
            </w:r>
          </w:p>
        </w:tc>
        <w:tc>
          <w:tcPr>
            <w:tcW w:w="1842" w:type="dxa"/>
            <w:vAlign w:val="bottom"/>
          </w:tcPr>
          <w:p w14:paraId="281C3223" w14:textId="6EE049AC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7,3%</w:t>
            </w:r>
          </w:p>
        </w:tc>
        <w:tc>
          <w:tcPr>
            <w:tcW w:w="1843" w:type="dxa"/>
            <w:vAlign w:val="bottom"/>
          </w:tcPr>
          <w:p w14:paraId="5CBC2315" w14:textId="52C805E5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550" w:type="dxa"/>
            <w:vAlign w:val="bottom"/>
          </w:tcPr>
          <w:p w14:paraId="389AC993" w14:textId="32962294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789 €</w:t>
            </w:r>
          </w:p>
        </w:tc>
      </w:tr>
      <w:tr w:rsidR="00080060" w:rsidRPr="00361CE2" w14:paraId="699AF817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28D557E8" w14:textId="065CD6F6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1985" w:type="dxa"/>
            <w:vAlign w:val="bottom"/>
          </w:tcPr>
          <w:p w14:paraId="1B9A3680" w14:textId="0B05FF6B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Nájera</w:t>
            </w:r>
          </w:p>
        </w:tc>
        <w:tc>
          <w:tcPr>
            <w:tcW w:w="1842" w:type="dxa"/>
            <w:vAlign w:val="bottom"/>
          </w:tcPr>
          <w:p w14:paraId="06299077" w14:textId="60163EAC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6,1%</w:t>
            </w:r>
          </w:p>
        </w:tc>
        <w:tc>
          <w:tcPr>
            <w:tcW w:w="1843" w:type="dxa"/>
            <w:vAlign w:val="bottom"/>
          </w:tcPr>
          <w:p w14:paraId="0397CF0B" w14:textId="1CCA2747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vAlign w:val="bottom"/>
          </w:tcPr>
          <w:p w14:paraId="71EE9A1B" w14:textId="1424E88A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1.199 €</w:t>
            </w:r>
          </w:p>
        </w:tc>
      </w:tr>
      <w:tr w:rsidR="00080060" w:rsidRPr="00361CE2" w14:paraId="511E5A7C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792C74FA" w14:textId="10BAD05E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1985" w:type="dxa"/>
            <w:vAlign w:val="bottom"/>
          </w:tcPr>
          <w:p w14:paraId="399086DE" w14:textId="2B24387A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La Roda</w:t>
            </w:r>
          </w:p>
        </w:tc>
        <w:tc>
          <w:tcPr>
            <w:tcW w:w="1842" w:type="dxa"/>
            <w:vAlign w:val="bottom"/>
          </w:tcPr>
          <w:p w14:paraId="7892C9C9" w14:textId="0B839603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5,8%</w:t>
            </w:r>
          </w:p>
        </w:tc>
        <w:tc>
          <w:tcPr>
            <w:tcW w:w="1843" w:type="dxa"/>
            <w:vAlign w:val="bottom"/>
          </w:tcPr>
          <w:p w14:paraId="32542DBD" w14:textId="7DAA5430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12,5 %</w:t>
            </w:r>
          </w:p>
        </w:tc>
        <w:tc>
          <w:tcPr>
            <w:tcW w:w="1550" w:type="dxa"/>
            <w:vAlign w:val="bottom"/>
          </w:tcPr>
          <w:p w14:paraId="626B801A" w14:textId="1411CA28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839 €</w:t>
            </w:r>
          </w:p>
        </w:tc>
      </w:tr>
      <w:tr w:rsidR="00080060" w:rsidRPr="00361CE2" w14:paraId="75904C95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53AFE336" w14:textId="7813F5A0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1985" w:type="dxa"/>
            <w:vAlign w:val="bottom"/>
          </w:tcPr>
          <w:p w14:paraId="1DAC6FA7" w14:textId="424201EC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Xeraco</w:t>
            </w:r>
          </w:p>
        </w:tc>
        <w:tc>
          <w:tcPr>
            <w:tcW w:w="1842" w:type="dxa"/>
            <w:vAlign w:val="bottom"/>
          </w:tcPr>
          <w:p w14:paraId="7B4415C2" w14:textId="06E02D92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5,6%</w:t>
            </w:r>
          </w:p>
        </w:tc>
        <w:tc>
          <w:tcPr>
            <w:tcW w:w="1843" w:type="dxa"/>
            <w:vAlign w:val="bottom"/>
          </w:tcPr>
          <w:p w14:paraId="7E03A73D" w14:textId="13F5C658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11,0 %</w:t>
            </w:r>
          </w:p>
        </w:tc>
        <w:tc>
          <w:tcPr>
            <w:tcW w:w="1550" w:type="dxa"/>
            <w:vAlign w:val="bottom"/>
          </w:tcPr>
          <w:p w14:paraId="6D33C16C" w14:textId="518B6054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1.298 €</w:t>
            </w:r>
          </w:p>
        </w:tc>
      </w:tr>
      <w:tr w:rsidR="00080060" w:rsidRPr="00361CE2" w14:paraId="206619EB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bottom"/>
          </w:tcPr>
          <w:p w14:paraId="3BD6F62D" w14:textId="22D3C36A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1985" w:type="dxa"/>
            <w:vAlign w:val="bottom"/>
          </w:tcPr>
          <w:p w14:paraId="40AEF48A" w14:textId="60638068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Teulada</w:t>
            </w:r>
          </w:p>
        </w:tc>
        <w:tc>
          <w:tcPr>
            <w:tcW w:w="1842" w:type="dxa"/>
            <w:vAlign w:val="bottom"/>
          </w:tcPr>
          <w:p w14:paraId="12E823F5" w14:textId="231EC271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5,6%</w:t>
            </w:r>
          </w:p>
        </w:tc>
        <w:tc>
          <w:tcPr>
            <w:tcW w:w="1843" w:type="dxa"/>
            <w:vAlign w:val="bottom"/>
          </w:tcPr>
          <w:p w14:paraId="6EB82EF7" w14:textId="668F9C51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14,5 %</w:t>
            </w:r>
          </w:p>
        </w:tc>
        <w:tc>
          <w:tcPr>
            <w:tcW w:w="1550" w:type="dxa"/>
            <w:vAlign w:val="bottom"/>
          </w:tcPr>
          <w:p w14:paraId="2AEEA614" w14:textId="47D332E2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1.715 €</w:t>
            </w:r>
          </w:p>
        </w:tc>
      </w:tr>
    </w:tbl>
    <w:p w14:paraId="220F8CB5" w14:textId="0739F520" w:rsidR="00BF6735" w:rsidRDefault="00BF6735" w:rsidP="00BF6735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descenso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418"/>
        <w:gridCol w:w="218"/>
        <w:gridCol w:w="2192"/>
        <w:gridCol w:w="1701"/>
        <w:gridCol w:w="1842"/>
        <w:gridCol w:w="1692"/>
      </w:tblGrid>
      <w:tr w:rsidR="00BF6735" w:rsidRPr="00361CE2" w14:paraId="5CA4503B" w14:textId="77777777" w:rsidTr="0008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vAlign w:val="center"/>
          </w:tcPr>
          <w:p w14:paraId="4995C063" w14:textId="77777777" w:rsidR="00BF6735" w:rsidRPr="001D2591" w:rsidRDefault="00BF6735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92" w:type="dxa"/>
            <w:vAlign w:val="center"/>
          </w:tcPr>
          <w:p w14:paraId="11027E7E" w14:textId="77777777" w:rsidR="00BF6735" w:rsidRPr="001D2591" w:rsidRDefault="00BF6735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27BB6A29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BE47E2F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2" w:type="dxa"/>
          </w:tcPr>
          <w:p w14:paraId="67C9C25D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2325C33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692" w:type="dxa"/>
          </w:tcPr>
          <w:p w14:paraId="423AE976" w14:textId="76D91C17" w:rsidR="00DD3BBE" w:rsidRPr="001D2591" w:rsidRDefault="00080060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2021</w:t>
            </w:r>
          </w:p>
          <w:p w14:paraId="49D071A3" w14:textId="691B2311" w:rsidR="00BF6735" w:rsidRPr="001D2591" w:rsidRDefault="00DD3BBE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(euros/m²)</w:t>
            </w:r>
          </w:p>
        </w:tc>
      </w:tr>
      <w:tr w:rsidR="00080060" w:rsidRPr="00361CE2" w14:paraId="0A4E55BD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6A6D55B" w14:textId="32A6777C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gridSpan w:val="2"/>
            <w:vAlign w:val="bottom"/>
          </w:tcPr>
          <w:p w14:paraId="6953C971" w14:textId="135F7C6F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San Roque</w:t>
            </w:r>
          </w:p>
        </w:tc>
        <w:tc>
          <w:tcPr>
            <w:tcW w:w="1701" w:type="dxa"/>
            <w:vAlign w:val="bottom"/>
          </w:tcPr>
          <w:p w14:paraId="4E63D588" w14:textId="797C661A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-40,6%</w:t>
            </w:r>
          </w:p>
        </w:tc>
        <w:tc>
          <w:tcPr>
            <w:tcW w:w="1842" w:type="dxa"/>
            <w:vAlign w:val="bottom"/>
          </w:tcPr>
          <w:p w14:paraId="6703A84F" w14:textId="42BA61A9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-43,3 %</w:t>
            </w:r>
          </w:p>
        </w:tc>
        <w:tc>
          <w:tcPr>
            <w:tcW w:w="1692" w:type="dxa"/>
            <w:vAlign w:val="bottom"/>
          </w:tcPr>
          <w:p w14:paraId="125CB9BD" w14:textId="0479D22B" w:rsidR="00080060" w:rsidRPr="00361CE2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1.155 € </w:t>
            </w:r>
          </w:p>
        </w:tc>
      </w:tr>
      <w:tr w:rsidR="00080060" w:rsidRPr="00361CE2" w14:paraId="0878B593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A3BF179" w14:textId="0851C303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gridSpan w:val="2"/>
            <w:vAlign w:val="bottom"/>
          </w:tcPr>
          <w:p w14:paraId="68ABA98A" w14:textId="42215318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Lepe</w:t>
            </w:r>
          </w:p>
        </w:tc>
        <w:tc>
          <w:tcPr>
            <w:tcW w:w="1701" w:type="dxa"/>
            <w:vAlign w:val="bottom"/>
          </w:tcPr>
          <w:p w14:paraId="1C93F345" w14:textId="7F02B810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-30,8%</w:t>
            </w:r>
          </w:p>
        </w:tc>
        <w:tc>
          <w:tcPr>
            <w:tcW w:w="1842" w:type="dxa"/>
            <w:vAlign w:val="bottom"/>
          </w:tcPr>
          <w:p w14:paraId="72E85343" w14:textId="38B34B82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-38,1 %</w:t>
            </w:r>
          </w:p>
        </w:tc>
        <w:tc>
          <w:tcPr>
            <w:tcW w:w="1692" w:type="dxa"/>
            <w:vAlign w:val="bottom"/>
          </w:tcPr>
          <w:p w14:paraId="55CF3031" w14:textId="6C71C9E3" w:rsidR="00080060" w:rsidRPr="00361CE2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942 € </w:t>
            </w:r>
          </w:p>
        </w:tc>
      </w:tr>
      <w:tr w:rsidR="00080060" w:rsidRPr="00361CE2" w14:paraId="6D408E20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9DA7FDA" w14:textId="52B868CC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gridSpan w:val="2"/>
            <w:vAlign w:val="bottom"/>
          </w:tcPr>
          <w:p w14:paraId="6E67918E" w14:textId="19F513C4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Isla Cristina</w:t>
            </w:r>
          </w:p>
        </w:tc>
        <w:tc>
          <w:tcPr>
            <w:tcW w:w="1701" w:type="dxa"/>
            <w:vAlign w:val="bottom"/>
          </w:tcPr>
          <w:p w14:paraId="1647D9BE" w14:textId="1C0F70A6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-12,1%</w:t>
            </w:r>
          </w:p>
        </w:tc>
        <w:tc>
          <w:tcPr>
            <w:tcW w:w="1842" w:type="dxa"/>
            <w:vAlign w:val="bottom"/>
          </w:tcPr>
          <w:p w14:paraId="5D7909E4" w14:textId="0D7A12E7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-10,1 %</w:t>
            </w:r>
          </w:p>
        </w:tc>
        <w:tc>
          <w:tcPr>
            <w:tcW w:w="1692" w:type="dxa"/>
            <w:vAlign w:val="bottom"/>
          </w:tcPr>
          <w:p w14:paraId="077D4EB1" w14:textId="10B497B8" w:rsidR="00080060" w:rsidRPr="00361CE2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1.214 € </w:t>
            </w:r>
          </w:p>
        </w:tc>
      </w:tr>
      <w:tr w:rsidR="00080060" w:rsidRPr="00361CE2" w14:paraId="5B1CF2EF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09959CF" w14:textId="35495CFD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gridSpan w:val="2"/>
            <w:vAlign w:val="bottom"/>
          </w:tcPr>
          <w:p w14:paraId="76174186" w14:textId="26938722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San Miguel de Salinas</w:t>
            </w:r>
          </w:p>
        </w:tc>
        <w:tc>
          <w:tcPr>
            <w:tcW w:w="1701" w:type="dxa"/>
            <w:vAlign w:val="bottom"/>
          </w:tcPr>
          <w:p w14:paraId="75399E06" w14:textId="25E4474D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-9,8%</w:t>
            </w:r>
          </w:p>
        </w:tc>
        <w:tc>
          <w:tcPr>
            <w:tcW w:w="1842" w:type="dxa"/>
            <w:vAlign w:val="bottom"/>
          </w:tcPr>
          <w:p w14:paraId="3E703F32" w14:textId="4A95837A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-</w:t>
            </w:r>
          </w:p>
        </w:tc>
        <w:tc>
          <w:tcPr>
            <w:tcW w:w="1692" w:type="dxa"/>
            <w:vAlign w:val="bottom"/>
          </w:tcPr>
          <w:p w14:paraId="7335341B" w14:textId="1001DA55" w:rsidR="00080060" w:rsidRPr="00361CE2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1.042 € </w:t>
            </w:r>
          </w:p>
        </w:tc>
      </w:tr>
      <w:tr w:rsidR="00080060" w:rsidRPr="00361CE2" w14:paraId="1A6632B5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A08FDF" w14:textId="07139D57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gridSpan w:val="2"/>
            <w:vAlign w:val="bottom"/>
          </w:tcPr>
          <w:p w14:paraId="2ABC17B5" w14:textId="71D82486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Chilches / Xilxes</w:t>
            </w:r>
          </w:p>
        </w:tc>
        <w:tc>
          <w:tcPr>
            <w:tcW w:w="1701" w:type="dxa"/>
            <w:vAlign w:val="bottom"/>
          </w:tcPr>
          <w:p w14:paraId="0CE64F5A" w14:textId="2C669E3A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-8,8%</w:t>
            </w:r>
          </w:p>
        </w:tc>
        <w:tc>
          <w:tcPr>
            <w:tcW w:w="1842" w:type="dxa"/>
            <w:vAlign w:val="bottom"/>
          </w:tcPr>
          <w:p w14:paraId="7A7EF171" w14:textId="263566A1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5,2 %</w:t>
            </w:r>
          </w:p>
        </w:tc>
        <w:tc>
          <w:tcPr>
            <w:tcW w:w="1692" w:type="dxa"/>
            <w:vAlign w:val="bottom"/>
          </w:tcPr>
          <w:p w14:paraId="73017804" w14:textId="4F24D151" w:rsidR="00080060" w:rsidRPr="00361CE2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1.042 € </w:t>
            </w:r>
          </w:p>
        </w:tc>
      </w:tr>
      <w:tr w:rsidR="00080060" w:rsidRPr="00361CE2" w14:paraId="77F726CB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DB409F7" w14:textId="2CAD634E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gridSpan w:val="2"/>
            <w:vAlign w:val="bottom"/>
          </w:tcPr>
          <w:p w14:paraId="5EEF3C1E" w14:textId="0677BDC7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Sallent</w:t>
            </w:r>
          </w:p>
        </w:tc>
        <w:tc>
          <w:tcPr>
            <w:tcW w:w="1701" w:type="dxa"/>
            <w:vAlign w:val="bottom"/>
          </w:tcPr>
          <w:p w14:paraId="1AE2409D" w14:textId="76A680D0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-8,5%</w:t>
            </w:r>
          </w:p>
        </w:tc>
        <w:tc>
          <w:tcPr>
            <w:tcW w:w="1842" w:type="dxa"/>
            <w:vAlign w:val="bottom"/>
          </w:tcPr>
          <w:p w14:paraId="74D58838" w14:textId="1A403914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1692" w:type="dxa"/>
            <w:vAlign w:val="bottom"/>
          </w:tcPr>
          <w:p w14:paraId="3ED7CD98" w14:textId="6AB73B52" w:rsidR="00080060" w:rsidRPr="00361CE2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1.185 € </w:t>
            </w:r>
          </w:p>
        </w:tc>
      </w:tr>
      <w:tr w:rsidR="00080060" w:rsidRPr="00361CE2" w14:paraId="3E4031C0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F982D22" w14:textId="49B2CD09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gridSpan w:val="2"/>
            <w:vAlign w:val="bottom"/>
          </w:tcPr>
          <w:p w14:paraId="6C086710" w14:textId="5DE90FEF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La Font d'En Carròs</w:t>
            </w:r>
          </w:p>
        </w:tc>
        <w:tc>
          <w:tcPr>
            <w:tcW w:w="1701" w:type="dxa"/>
            <w:vAlign w:val="bottom"/>
          </w:tcPr>
          <w:p w14:paraId="1966B85E" w14:textId="53B35FB6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-6,6%</w:t>
            </w:r>
          </w:p>
        </w:tc>
        <w:tc>
          <w:tcPr>
            <w:tcW w:w="1842" w:type="dxa"/>
            <w:vAlign w:val="bottom"/>
          </w:tcPr>
          <w:p w14:paraId="14BBA2D3" w14:textId="71C4F4C7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-15,0 %</w:t>
            </w:r>
          </w:p>
        </w:tc>
        <w:tc>
          <w:tcPr>
            <w:tcW w:w="1692" w:type="dxa"/>
            <w:vAlign w:val="bottom"/>
          </w:tcPr>
          <w:p w14:paraId="7D6246B9" w14:textId="4696DD1F" w:rsidR="00080060" w:rsidRPr="00361CE2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686 € </w:t>
            </w:r>
          </w:p>
        </w:tc>
      </w:tr>
      <w:tr w:rsidR="00080060" w:rsidRPr="00361CE2" w14:paraId="1585739D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FC1670B" w14:textId="3697E0F5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Cádiz</w:t>
            </w:r>
          </w:p>
        </w:tc>
        <w:tc>
          <w:tcPr>
            <w:tcW w:w="2410" w:type="dxa"/>
            <w:gridSpan w:val="2"/>
            <w:vAlign w:val="bottom"/>
          </w:tcPr>
          <w:p w14:paraId="799AF818" w14:textId="7686509E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La Línea de la Concepción</w:t>
            </w:r>
          </w:p>
        </w:tc>
        <w:tc>
          <w:tcPr>
            <w:tcW w:w="1701" w:type="dxa"/>
            <w:vAlign w:val="bottom"/>
          </w:tcPr>
          <w:p w14:paraId="492CAE86" w14:textId="1CC9F613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-6,0%</w:t>
            </w:r>
          </w:p>
        </w:tc>
        <w:tc>
          <w:tcPr>
            <w:tcW w:w="1842" w:type="dxa"/>
            <w:vAlign w:val="bottom"/>
          </w:tcPr>
          <w:p w14:paraId="5230239E" w14:textId="018D90D0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-5,9 %</w:t>
            </w:r>
          </w:p>
        </w:tc>
        <w:tc>
          <w:tcPr>
            <w:tcW w:w="1692" w:type="dxa"/>
            <w:vAlign w:val="bottom"/>
          </w:tcPr>
          <w:p w14:paraId="1BD3558B" w14:textId="3B131169" w:rsidR="00080060" w:rsidRPr="00361CE2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1.252 € </w:t>
            </w:r>
          </w:p>
        </w:tc>
      </w:tr>
      <w:tr w:rsidR="00080060" w:rsidRPr="00361CE2" w14:paraId="660439FE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BB117C4" w14:textId="523F07F7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gridSpan w:val="2"/>
            <w:vAlign w:val="bottom"/>
          </w:tcPr>
          <w:p w14:paraId="13E989DB" w14:textId="3B10F40B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Turre</w:t>
            </w:r>
          </w:p>
        </w:tc>
        <w:tc>
          <w:tcPr>
            <w:tcW w:w="1701" w:type="dxa"/>
            <w:vAlign w:val="bottom"/>
          </w:tcPr>
          <w:p w14:paraId="015A4D43" w14:textId="2A9C6CA4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-5,7%</w:t>
            </w:r>
          </w:p>
        </w:tc>
        <w:tc>
          <w:tcPr>
            <w:tcW w:w="1842" w:type="dxa"/>
            <w:vAlign w:val="bottom"/>
          </w:tcPr>
          <w:p w14:paraId="0052A762" w14:textId="4E009B38" w:rsidR="00080060" w:rsidRPr="00361CE2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bottom"/>
          </w:tcPr>
          <w:p w14:paraId="7DEC1C3D" w14:textId="54EDA99A" w:rsidR="00080060" w:rsidRPr="00361CE2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886 € </w:t>
            </w:r>
          </w:p>
        </w:tc>
      </w:tr>
      <w:tr w:rsidR="00080060" w:rsidRPr="00361CE2" w14:paraId="0CE836D9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B31B3F1" w14:textId="05FE0315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gridSpan w:val="2"/>
            <w:vAlign w:val="bottom"/>
          </w:tcPr>
          <w:p w14:paraId="4CD10941" w14:textId="44C12132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Huércal-Overa</w:t>
            </w:r>
          </w:p>
        </w:tc>
        <w:tc>
          <w:tcPr>
            <w:tcW w:w="1701" w:type="dxa"/>
            <w:vAlign w:val="bottom"/>
          </w:tcPr>
          <w:p w14:paraId="0A5CE140" w14:textId="6E232EA4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-5,2%</w:t>
            </w:r>
          </w:p>
        </w:tc>
        <w:tc>
          <w:tcPr>
            <w:tcW w:w="1842" w:type="dxa"/>
            <w:vAlign w:val="bottom"/>
          </w:tcPr>
          <w:p w14:paraId="283A178A" w14:textId="4CFC74A6" w:rsidR="00080060" w:rsidRPr="00361CE2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692" w:type="dxa"/>
            <w:vAlign w:val="bottom"/>
          </w:tcPr>
          <w:p w14:paraId="57A5C0F4" w14:textId="07350129" w:rsidR="00080060" w:rsidRPr="00361CE2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920 € </w:t>
            </w:r>
          </w:p>
        </w:tc>
      </w:tr>
      <w:tr w:rsidR="00080060" w:rsidRPr="00361CE2" w14:paraId="2169A9C8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EDD1EDA" w14:textId="2544A743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gridSpan w:val="2"/>
            <w:vAlign w:val="bottom"/>
          </w:tcPr>
          <w:p w14:paraId="13F5717B" w14:textId="624F3650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La Muela</w:t>
            </w:r>
          </w:p>
        </w:tc>
        <w:tc>
          <w:tcPr>
            <w:tcW w:w="1701" w:type="dxa"/>
            <w:vAlign w:val="bottom"/>
          </w:tcPr>
          <w:p w14:paraId="4A0F3ED2" w14:textId="71DC1BFF" w:rsidR="00080060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-5,1%</w:t>
            </w:r>
          </w:p>
        </w:tc>
        <w:tc>
          <w:tcPr>
            <w:tcW w:w="1842" w:type="dxa"/>
            <w:vAlign w:val="bottom"/>
          </w:tcPr>
          <w:p w14:paraId="45E9CE8A" w14:textId="64E1CDB0" w:rsidR="00080060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92" w:type="dxa"/>
            <w:vAlign w:val="bottom"/>
          </w:tcPr>
          <w:p w14:paraId="35A54C37" w14:textId="486F3763" w:rsid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1.219 € </w:t>
            </w:r>
          </w:p>
        </w:tc>
      </w:tr>
    </w:tbl>
    <w:p w14:paraId="1F9BBFF9" w14:textId="06D21793" w:rsidR="00073C61" w:rsidRDefault="00073C61" w:rsidP="00073C61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precio en</w:t>
      </w:r>
      <w:r w:rsidR="00DA562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08006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julio</w:t>
      </w:r>
      <w:r w:rsidR="00C21E38" w:rsidRPr="00C21E3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36506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de 202</w:t>
      </w:r>
      <w:r w:rsidR="002220B2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1</w:t>
      </w:r>
    </w:p>
    <w:tbl>
      <w:tblPr>
        <w:tblStyle w:val="Tabladecuadrcula5oscura-nfasis11"/>
        <w:tblW w:w="9081" w:type="dxa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701"/>
        <w:gridCol w:w="1851"/>
      </w:tblGrid>
      <w:tr w:rsidR="00C17526" w:rsidRPr="00361CE2" w14:paraId="1382DDB4" w14:textId="77777777" w:rsidTr="0008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BDDD096" w14:textId="77777777" w:rsidR="00C17526" w:rsidRPr="001D2591" w:rsidRDefault="00C17526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26" w:type="dxa"/>
            <w:vAlign w:val="center"/>
          </w:tcPr>
          <w:p w14:paraId="2797C995" w14:textId="77777777" w:rsidR="00C17526" w:rsidRPr="001D2591" w:rsidRDefault="00C17526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25BEC172" w14:textId="4C09EFF5" w:rsidR="00361CE2" w:rsidRPr="001D2591" w:rsidRDefault="00080060" w:rsidP="0055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361CE2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1</w:t>
            </w:r>
          </w:p>
          <w:p w14:paraId="4BE2E9A5" w14:textId="6C93DA7B" w:rsidR="00C17526" w:rsidRPr="001D2591" w:rsidRDefault="00C17526" w:rsidP="0055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(euros/m²)</w:t>
            </w:r>
          </w:p>
        </w:tc>
        <w:tc>
          <w:tcPr>
            <w:tcW w:w="1701" w:type="dxa"/>
          </w:tcPr>
          <w:p w14:paraId="5B2A40DF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07945B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51" w:type="dxa"/>
          </w:tcPr>
          <w:p w14:paraId="60D37618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B666D7B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</w:tr>
      <w:tr w:rsidR="00080060" w:rsidRPr="00361CE2" w14:paraId="5853A674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E8009F3" w14:textId="754C57F6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126" w:type="dxa"/>
            <w:vAlign w:val="bottom"/>
          </w:tcPr>
          <w:p w14:paraId="310A74AA" w14:textId="408CD28C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843" w:type="dxa"/>
            <w:vAlign w:val="bottom"/>
          </w:tcPr>
          <w:p w14:paraId="792A58E0" w14:textId="42D3349A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5.535 €</w:t>
            </w:r>
          </w:p>
        </w:tc>
        <w:tc>
          <w:tcPr>
            <w:tcW w:w="1701" w:type="dxa"/>
            <w:vAlign w:val="bottom"/>
          </w:tcPr>
          <w:p w14:paraId="68A06F46" w14:textId="0C577BD1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51" w:type="dxa"/>
            <w:vAlign w:val="bottom"/>
          </w:tcPr>
          <w:p w14:paraId="6DD9D1D4" w14:textId="0D98EDA1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</w:tr>
      <w:tr w:rsidR="00080060" w:rsidRPr="00361CE2" w14:paraId="18F79D48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C259479" w14:textId="4D4E442D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68BDA1BF" w14:textId="1149D506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843" w:type="dxa"/>
            <w:vAlign w:val="bottom"/>
          </w:tcPr>
          <w:p w14:paraId="4DF31AA4" w14:textId="7D30A29A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4.979 €</w:t>
            </w:r>
          </w:p>
        </w:tc>
        <w:tc>
          <w:tcPr>
            <w:tcW w:w="1701" w:type="dxa"/>
            <w:vAlign w:val="bottom"/>
          </w:tcPr>
          <w:p w14:paraId="0251E1E5" w14:textId="31345C89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851" w:type="dxa"/>
            <w:vAlign w:val="bottom"/>
          </w:tcPr>
          <w:p w14:paraId="1A53B947" w14:textId="58792DEE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</w:tr>
      <w:tr w:rsidR="00080060" w:rsidRPr="00361CE2" w14:paraId="016C246C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E599E62" w14:textId="7786A85A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126" w:type="dxa"/>
            <w:vAlign w:val="bottom"/>
          </w:tcPr>
          <w:p w14:paraId="7F1DFD86" w14:textId="79F02037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Ojén</w:t>
            </w:r>
          </w:p>
        </w:tc>
        <w:tc>
          <w:tcPr>
            <w:tcW w:w="1843" w:type="dxa"/>
            <w:vAlign w:val="bottom"/>
          </w:tcPr>
          <w:p w14:paraId="3C93FB7C" w14:textId="635674E5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4.753 €</w:t>
            </w:r>
          </w:p>
        </w:tc>
        <w:tc>
          <w:tcPr>
            <w:tcW w:w="1701" w:type="dxa"/>
            <w:vAlign w:val="bottom"/>
          </w:tcPr>
          <w:p w14:paraId="14239CFD" w14:textId="5AD31BAD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</w:p>
        </w:tc>
        <w:tc>
          <w:tcPr>
            <w:tcW w:w="1851" w:type="dxa"/>
            <w:vAlign w:val="bottom"/>
          </w:tcPr>
          <w:p w14:paraId="354A60B1" w14:textId="6FD9A44C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0060" w:rsidRPr="00361CE2" w14:paraId="1C7C59AD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CBDE69A" w14:textId="7F28573C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0C447199" w14:textId="3A5B2CB7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Esplugues de Llobregat</w:t>
            </w:r>
          </w:p>
        </w:tc>
        <w:tc>
          <w:tcPr>
            <w:tcW w:w="1843" w:type="dxa"/>
            <w:vAlign w:val="bottom"/>
          </w:tcPr>
          <w:p w14:paraId="38C6BCC8" w14:textId="5BD54388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4.736 €</w:t>
            </w:r>
          </w:p>
        </w:tc>
        <w:tc>
          <w:tcPr>
            <w:tcW w:w="1701" w:type="dxa"/>
            <w:vAlign w:val="bottom"/>
          </w:tcPr>
          <w:p w14:paraId="3B451DB6" w14:textId="04FBCA3C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51" w:type="dxa"/>
            <w:vAlign w:val="bottom"/>
          </w:tcPr>
          <w:p w14:paraId="65919134" w14:textId="2D90DBEC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39,5 %</w:t>
            </w:r>
          </w:p>
        </w:tc>
      </w:tr>
      <w:tr w:rsidR="00080060" w:rsidRPr="00361CE2" w14:paraId="671D9AE1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988F6E5" w14:textId="673040F8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4674A01C" w14:textId="5017B528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Andratx</w:t>
            </w:r>
          </w:p>
        </w:tc>
        <w:tc>
          <w:tcPr>
            <w:tcW w:w="1843" w:type="dxa"/>
            <w:vAlign w:val="bottom"/>
          </w:tcPr>
          <w:p w14:paraId="032F21C0" w14:textId="70C4962F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4.430 €</w:t>
            </w:r>
          </w:p>
        </w:tc>
        <w:tc>
          <w:tcPr>
            <w:tcW w:w="1701" w:type="dxa"/>
            <w:vAlign w:val="bottom"/>
          </w:tcPr>
          <w:p w14:paraId="422E727B" w14:textId="6AF17204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851" w:type="dxa"/>
            <w:vAlign w:val="bottom"/>
          </w:tcPr>
          <w:p w14:paraId="0AEAA737" w14:textId="3A77D68E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29,9 %</w:t>
            </w:r>
          </w:p>
        </w:tc>
      </w:tr>
      <w:tr w:rsidR="00080060" w:rsidRPr="00361CE2" w14:paraId="38EB9C81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5CBA8E3" w14:textId="2A1F503F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211B1609" w14:textId="20F4CDFA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Santa Eulària des Riu</w:t>
            </w:r>
          </w:p>
        </w:tc>
        <w:tc>
          <w:tcPr>
            <w:tcW w:w="1843" w:type="dxa"/>
            <w:vAlign w:val="bottom"/>
          </w:tcPr>
          <w:p w14:paraId="27291DA1" w14:textId="7EAC820E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4.410 €</w:t>
            </w:r>
          </w:p>
        </w:tc>
        <w:tc>
          <w:tcPr>
            <w:tcW w:w="1701" w:type="dxa"/>
            <w:vAlign w:val="bottom"/>
          </w:tcPr>
          <w:p w14:paraId="6F627277" w14:textId="2A69FD78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51" w:type="dxa"/>
            <w:vAlign w:val="bottom"/>
          </w:tcPr>
          <w:p w14:paraId="2ECE3C4A" w14:textId="553804CD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</w:tr>
      <w:tr w:rsidR="00080060" w:rsidRPr="00361CE2" w14:paraId="7F7103E4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DFCE7D" w14:textId="024E5068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42017225" w14:textId="7932D9F7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843" w:type="dxa"/>
            <w:vAlign w:val="bottom"/>
          </w:tcPr>
          <w:p w14:paraId="4C84BC06" w14:textId="7D5FA812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4.407 €</w:t>
            </w:r>
          </w:p>
        </w:tc>
        <w:tc>
          <w:tcPr>
            <w:tcW w:w="1701" w:type="dxa"/>
            <w:vAlign w:val="bottom"/>
          </w:tcPr>
          <w:p w14:paraId="1B2E1011" w14:textId="74C843BB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851" w:type="dxa"/>
            <w:vAlign w:val="bottom"/>
          </w:tcPr>
          <w:p w14:paraId="512B2681" w14:textId="17B357EA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</w:tr>
      <w:tr w:rsidR="00080060" w:rsidRPr="00361CE2" w14:paraId="59BBB363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AF4AA6" w14:textId="01626C6C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38CF8FDB" w14:textId="122C5E2E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843" w:type="dxa"/>
            <w:vAlign w:val="bottom"/>
          </w:tcPr>
          <w:p w14:paraId="0DCE9E53" w14:textId="2B7FFBF1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4.372 €</w:t>
            </w:r>
          </w:p>
        </w:tc>
        <w:tc>
          <w:tcPr>
            <w:tcW w:w="1701" w:type="dxa"/>
            <w:vAlign w:val="bottom"/>
          </w:tcPr>
          <w:p w14:paraId="4A9CA0DB" w14:textId="0A0CDCA8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51" w:type="dxa"/>
            <w:vAlign w:val="bottom"/>
          </w:tcPr>
          <w:p w14:paraId="75D3CF11" w14:textId="1F005962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</w:tr>
      <w:tr w:rsidR="00080060" w:rsidRPr="00361CE2" w14:paraId="0F7AB2EB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0DDD2AE" w14:textId="057EE0C3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28E81E66" w14:textId="511131CD" w:rsidR="00080060" w:rsidRPr="00080060" w:rsidRDefault="00080060" w:rsidP="0008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843" w:type="dxa"/>
            <w:vAlign w:val="bottom"/>
          </w:tcPr>
          <w:p w14:paraId="6BE309F1" w14:textId="270D5683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4.257 €</w:t>
            </w:r>
          </w:p>
        </w:tc>
        <w:tc>
          <w:tcPr>
            <w:tcW w:w="1701" w:type="dxa"/>
            <w:vAlign w:val="bottom"/>
          </w:tcPr>
          <w:p w14:paraId="0001490F" w14:textId="14991E22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851" w:type="dxa"/>
            <w:vAlign w:val="bottom"/>
          </w:tcPr>
          <w:p w14:paraId="4C5C6425" w14:textId="2E68E096" w:rsidR="00080060" w:rsidRPr="007D511D" w:rsidRDefault="00080060" w:rsidP="0008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</w:tr>
      <w:tr w:rsidR="00080060" w:rsidRPr="00361CE2" w14:paraId="7F107D0A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12E89AE" w14:textId="5839D240" w:rsidR="00080060" w:rsidRPr="00080060" w:rsidRDefault="00080060" w:rsidP="0008006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2164CDC7" w14:textId="6CD45759" w:rsidR="00080060" w:rsidRPr="00080060" w:rsidRDefault="00080060" w:rsidP="0008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80060">
              <w:rPr>
                <w:rFonts w:ascii="Open Sans" w:hAnsi="Open Sans" w:cs="Open Sans"/>
                <w:sz w:val="22"/>
                <w:szCs w:val="22"/>
              </w:rPr>
              <w:t>Sant Josep de sa Talaia</w:t>
            </w:r>
          </w:p>
        </w:tc>
        <w:tc>
          <w:tcPr>
            <w:tcW w:w="1843" w:type="dxa"/>
            <w:vAlign w:val="bottom"/>
          </w:tcPr>
          <w:p w14:paraId="3336FE9F" w14:textId="7430E1FC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4.236 €</w:t>
            </w:r>
          </w:p>
        </w:tc>
        <w:tc>
          <w:tcPr>
            <w:tcW w:w="1701" w:type="dxa"/>
            <w:vAlign w:val="bottom"/>
          </w:tcPr>
          <w:p w14:paraId="5FD2DD7F" w14:textId="27878C07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851" w:type="dxa"/>
            <w:vAlign w:val="bottom"/>
          </w:tcPr>
          <w:p w14:paraId="378832C5" w14:textId="0B6065F4" w:rsidR="00080060" w:rsidRPr="007D511D" w:rsidRDefault="00080060" w:rsidP="0008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4,2 %</w:t>
            </w:r>
          </w:p>
        </w:tc>
      </w:tr>
    </w:tbl>
    <w:p w14:paraId="037A6377" w14:textId="77777777" w:rsidR="00325EA8" w:rsidRDefault="00325EA8" w:rsidP="00325E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6FFD112" w14:textId="77777777" w:rsidR="00554269" w:rsidRDefault="00554269" w:rsidP="00554269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5177EE0" w14:textId="77777777" w:rsidR="002C3688" w:rsidRDefault="002C3688" w:rsidP="002C3688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F047676" w14:textId="4561D43A" w:rsidR="00554269" w:rsidRDefault="00554269" w:rsidP="002C3688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394134F4" w14:textId="77777777" w:rsidR="00554269" w:rsidRDefault="00554269" w:rsidP="002C3688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1599554D" w14:textId="77777777" w:rsidR="00554269" w:rsidRDefault="00554269" w:rsidP="002C3688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1" w:name="_heading=h.30j0zll" w:colFirst="0" w:colLast="0"/>
    <w:bookmarkEnd w:id="1"/>
    <w:p w14:paraId="366A2A96" w14:textId="77777777" w:rsidR="00554269" w:rsidRDefault="00554269" w:rsidP="002C3688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una empresa 100% especializada en 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player” del sector a nivel mundial. </w:t>
      </w:r>
    </w:p>
    <w:p w14:paraId="21F09E80" w14:textId="77777777" w:rsidR="00554269" w:rsidRDefault="00B9462B" w:rsidP="002C3688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6">
        <w:r w:rsidR="00554269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554269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6FD5E75" w14:textId="77777777" w:rsidR="00554269" w:rsidRDefault="00554269" w:rsidP="002C3688">
      <w:pPr>
        <w:shd w:val="clear" w:color="auto" w:fill="FFFFFF"/>
        <w:spacing w:before="280" w:after="280"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Adevinta Spain</w:t>
      </w:r>
    </w:p>
    <w:p w14:paraId="611D6CB1" w14:textId="77777777" w:rsidR="00554269" w:rsidRDefault="00554269" w:rsidP="002C3688">
      <w:pPr>
        <w:pBdr>
          <w:top w:val="nil"/>
          <w:left w:val="nil"/>
          <w:bottom w:val="nil"/>
          <w:right w:val="nil"/>
          <w:between w:val="nil"/>
        </w:pBdr>
        <w:spacing w:before="143" w:after="2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40DFB95D" w14:textId="77777777" w:rsidR="00554269" w:rsidRDefault="00554269" w:rsidP="002C3688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61D6F050" w14:textId="77777777" w:rsidR="00554269" w:rsidRDefault="00554269" w:rsidP="002C3688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Adevinta tiene presencia mundial en 16 países. El conjunto de sus plataformas locales recibe un promedio de 3.000 millones de visitas cada mes. </w:t>
      </w:r>
    </w:p>
    <w:p w14:paraId="0DCE0A80" w14:textId="77777777" w:rsidR="00554269" w:rsidRDefault="00554269" w:rsidP="002C3688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34759762" w14:textId="77777777" w:rsidR="00554269" w:rsidRDefault="00554269" w:rsidP="002C3688">
      <w:pPr>
        <w:spacing w:line="276" w:lineRule="auto"/>
        <w:rPr>
          <w:rFonts w:ascii="Open Sans Light" w:eastAsia="Open Sans Light" w:hAnsi="Open Sans Light" w:cs="Open Sans Light"/>
          <w:b/>
          <w:color w:val="303AB2"/>
        </w:rPr>
      </w:pPr>
    </w:p>
    <w:p w14:paraId="1E3D5E00" w14:textId="4799235D" w:rsidR="00554269" w:rsidRDefault="00554269" w:rsidP="002C3688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334BDFD9" w14:textId="0BD6FB59" w:rsidR="00554269" w:rsidRDefault="00554269" w:rsidP="002C3688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</w:t>
      </w:r>
      <w:r w:rsidR="002C3688">
        <w:rPr>
          <w:rFonts w:ascii="Open Sans" w:eastAsia="Open Sans" w:hAnsi="Open Sans" w:cs="Open Sans"/>
          <w:b/>
          <w:color w:val="000000"/>
          <w:sz w:val="19"/>
          <w:szCs w:val="19"/>
        </w:rPr>
        <w:t xml:space="preserve">  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 xml:space="preserve">  Anaïs López </w:t>
      </w:r>
    </w:p>
    <w:p w14:paraId="00D74401" w14:textId="2BDC95BE" w:rsidR="00554269" w:rsidRDefault="00B9462B" w:rsidP="002C3688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4">
        <w:r w:rsidR="00554269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 w:rsidR="00554269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554269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554269"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</w:t>
      </w:r>
      <w:r w:rsidR="002C3688">
        <w:rPr>
          <w:rFonts w:ascii="Open Sans" w:eastAsia="Open Sans" w:hAnsi="Open Sans" w:cs="Open Sans"/>
          <w:color w:val="0000FF"/>
          <w:sz w:val="19"/>
          <w:szCs w:val="19"/>
        </w:rPr>
        <w:t xml:space="preserve"> </w:t>
      </w:r>
      <w:hyperlink r:id="rId25" w:history="1">
        <w:r w:rsidR="002C3688" w:rsidRPr="009248CC">
          <w:rPr>
            <w:rStyle w:val="Hipervnculo"/>
            <w:rFonts w:ascii="Open Sans" w:eastAsia="Open Sans" w:hAnsi="Open Sans" w:cs="Open Sans"/>
            <w:sz w:val="19"/>
            <w:szCs w:val="19"/>
          </w:rPr>
          <w:t>comunicacion@fotocasa.es</w:t>
        </w:r>
      </w:hyperlink>
    </w:p>
    <w:p w14:paraId="5D58885E" w14:textId="1D4A45BB" w:rsidR="00554269" w:rsidRDefault="00554269" w:rsidP="002C3688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</w:t>
      </w:r>
      <w:r w:rsidR="002C3688">
        <w:rPr>
          <w:rFonts w:ascii="Open Sans" w:eastAsia="Open Sans" w:hAnsi="Open Sans" w:cs="Open Sans"/>
          <w:color w:val="000000"/>
          <w:sz w:val="19"/>
          <w:szCs w:val="19"/>
        </w:rPr>
        <w:t xml:space="preserve"> </w:t>
      </w:r>
      <w:r>
        <w:rPr>
          <w:rFonts w:ascii="Open Sans" w:eastAsia="Open Sans" w:hAnsi="Open Sans" w:cs="Open Sans"/>
          <w:color w:val="000000"/>
          <w:sz w:val="19"/>
          <w:szCs w:val="19"/>
        </w:rPr>
        <w:t>620 66 29 26</w:t>
      </w:r>
    </w:p>
    <w:p w14:paraId="28746C39" w14:textId="77777777" w:rsidR="00554269" w:rsidRDefault="00554269" w:rsidP="002C3688">
      <w:pPr>
        <w:shd w:val="clear" w:color="auto" w:fill="FFFFFF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15687F22" w14:textId="77777777" w:rsidR="00554269" w:rsidRDefault="00554269" w:rsidP="002C3688">
      <w:pPr>
        <w:shd w:val="clear" w:color="auto" w:fill="FFFFFF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64E1E635" w14:textId="77777777" w:rsidR="00554269" w:rsidRDefault="00B9462B" w:rsidP="002C3688">
      <w:pPr>
        <w:shd w:val="clear" w:color="auto" w:fill="FFFFFF"/>
        <w:rPr>
          <w:rFonts w:ascii="Open Sans" w:eastAsia="Open Sans" w:hAnsi="Open Sans" w:cs="Open Sans"/>
          <w:color w:val="0000FF"/>
          <w:sz w:val="19"/>
          <w:szCs w:val="19"/>
        </w:rPr>
      </w:pPr>
      <w:hyperlink r:id="rId26">
        <w:r w:rsidR="00554269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49497B8F" w14:textId="77777777" w:rsidR="00554269" w:rsidRDefault="00554269" w:rsidP="002C3688">
      <w:pPr>
        <w:shd w:val="clear" w:color="auto" w:fill="FFFFFF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231603E7" w14:textId="77777777" w:rsidR="00554269" w:rsidRDefault="00554269" w:rsidP="002C3688">
      <w:pPr>
        <w:shd w:val="clear" w:color="auto" w:fill="FFFFFF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1EA07E6D" w14:textId="77777777" w:rsidR="00554269" w:rsidRDefault="00554269" w:rsidP="002C3688">
      <w:pPr>
        <w:shd w:val="clear" w:color="auto" w:fill="FFFFFF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0E1ED658" w14:textId="77777777" w:rsidR="00554269" w:rsidRDefault="00B9462B" w:rsidP="002C3688">
      <w:pPr>
        <w:shd w:val="clear" w:color="auto" w:fill="FFFFFF"/>
        <w:rPr>
          <w:rFonts w:ascii="Open Sans" w:eastAsia="Open Sans" w:hAnsi="Open Sans" w:cs="Open Sans"/>
          <w:color w:val="0000FF"/>
          <w:sz w:val="19"/>
          <w:szCs w:val="19"/>
        </w:rPr>
      </w:pPr>
      <w:hyperlink r:id="rId27">
        <w:r w:rsidR="00554269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llazaro@llorenteycuenca.com</w:t>
        </w:r>
      </w:hyperlink>
    </w:p>
    <w:p w14:paraId="5011B107" w14:textId="77777777" w:rsidR="00554269" w:rsidRDefault="00554269" w:rsidP="002C3688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685 839 655</w:t>
      </w:r>
    </w:p>
    <w:p w14:paraId="24058EDB" w14:textId="68466DDC" w:rsidR="00B41A97" w:rsidRPr="00010ECE" w:rsidRDefault="00B41A97" w:rsidP="002C3688">
      <w:pPr>
        <w:spacing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2C7B33">
      <w:footerReference w:type="default" r:id="rId28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BE8" w14:textId="77777777" w:rsidR="00B9462B" w:rsidRDefault="00B9462B" w:rsidP="00DD4CA4">
      <w:r>
        <w:separator/>
      </w:r>
    </w:p>
  </w:endnote>
  <w:endnote w:type="continuationSeparator" w:id="0">
    <w:p w14:paraId="3B9E9B9C" w14:textId="77777777" w:rsidR="00B9462B" w:rsidRDefault="00B9462B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297D" w14:textId="77777777" w:rsidR="002C5A65" w:rsidRDefault="002C5A65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8C0C" w14:textId="77777777" w:rsidR="00B9462B" w:rsidRDefault="00B9462B" w:rsidP="00DD4CA4">
      <w:r>
        <w:separator/>
      </w:r>
    </w:p>
  </w:footnote>
  <w:footnote w:type="continuationSeparator" w:id="0">
    <w:p w14:paraId="5E211087" w14:textId="77777777" w:rsidR="00B9462B" w:rsidRDefault="00B9462B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4E72"/>
    <w:rsid w:val="00005075"/>
    <w:rsid w:val="00010ECE"/>
    <w:rsid w:val="00021197"/>
    <w:rsid w:val="00022E57"/>
    <w:rsid w:val="000252D1"/>
    <w:rsid w:val="000304DA"/>
    <w:rsid w:val="000378B8"/>
    <w:rsid w:val="00043E63"/>
    <w:rsid w:val="0005182B"/>
    <w:rsid w:val="00056D6F"/>
    <w:rsid w:val="00061ED5"/>
    <w:rsid w:val="00066953"/>
    <w:rsid w:val="00073C61"/>
    <w:rsid w:val="00074344"/>
    <w:rsid w:val="000745D4"/>
    <w:rsid w:val="00075EA4"/>
    <w:rsid w:val="00076CD0"/>
    <w:rsid w:val="00080060"/>
    <w:rsid w:val="00082A08"/>
    <w:rsid w:val="00086538"/>
    <w:rsid w:val="000A4003"/>
    <w:rsid w:val="000A4990"/>
    <w:rsid w:val="000B1A78"/>
    <w:rsid w:val="000B63D3"/>
    <w:rsid w:val="000C0C90"/>
    <w:rsid w:val="000C1183"/>
    <w:rsid w:val="000D128D"/>
    <w:rsid w:val="000D3756"/>
    <w:rsid w:val="000E203B"/>
    <w:rsid w:val="000E3988"/>
    <w:rsid w:val="000E3D01"/>
    <w:rsid w:val="000E6D86"/>
    <w:rsid w:val="000F397F"/>
    <w:rsid w:val="000F48F6"/>
    <w:rsid w:val="000F6589"/>
    <w:rsid w:val="00113DA0"/>
    <w:rsid w:val="00122596"/>
    <w:rsid w:val="00125645"/>
    <w:rsid w:val="00127E3F"/>
    <w:rsid w:val="0013023D"/>
    <w:rsid w:val="00131611"/>
    <w:rsid w:val="00132773"/>
    <w:rsid w:val="00136E6D"/>
    <w:rsid w:val="00144783"/>
    <w:rsid w:val="00145310"/>
    <w:rsid w:val="001454FC"/>
    <w:rsid w:val="001459DD"/>
    <w:rsid w:val="00152E73"/>
    <w:rsid w:val="00152FC9"/>
    <w:rsid w:val="0015579D"/>
    <w:rsid w:val="00156927"/>
    <w:rsid w:val="00161FF5"/>
    <w:rsid w:val="00170E94"/>
    <w:rsid w:val="0017362B"/>
    <w:rsid w:val="00177F34"/>
    <w:rsid w:val="00185B69"/>
    <w:rsid w:val="0018778E"/>
    <w:rsid w:val="00193D3E"/>
    <w:rsid w:val="00197D6A"/>
    <w:rsid w:val="001A03EC"/>
    <w:rsid w:val="001A160B"/>
    <w:rsid w:val="001B0D22"/>
    <w:rsid w:val="001B32B7"/>
    <w:rsid w:val="001D2591"/>
    <w:rsid w:val="001D41BD"/>
    <w:rsid w:val="001D5CA4"/>
    <w:rsid w:val="001E66E5"/>
    <w:rsid w:val="001F1881"/>
    <w:rsid w:val="00201FCA"/>
    <w:rsid w:val="00204DBA"/>
    <w:rsid w:val="00206D80"/>
    <w:rsid w:val="0021761E"/>
    <w:rsid w:val="002220B2"/>
    <w:rsid w:val="00230094"/>
    <w:rsid w:val="00233A7F"/>
    <w:rsid w:val="0024168F"/>
    <w:rsid w:val="00244226"/>
    <w:rsid w:val="0024510A"/>
    <w:rsid w:val="00247090"/>
    <w:rsid w:val="0025153F"/>
    <w:rsid w:val="00254715"/>
    <w:rsid w:val="00254E1C"/>
    <w:rsid w:val="00256035"/>
    <w:rsid w:val="0025675A"/>
    <w:rsid w:val="00263488"/>
    <w:rsid w:val="002646E8"/>
    <w:rsid w:val="00267C55"/>
    <w:rsid w:val="00276F57"/>
    <w:rsid w:val="00277F15"/>
    <w:rsid w:val="0028521F"/>
    <w:rsid w:val="0029117E"/>
    <w:rsid w:val="002921A8"/>
    <w:rsid w:val="002944AD"/>
    <w:rsid w:val="00294EA8"/>
    <w:rsid w:val="00295B61"/>
    <w:rsid w:val="002A1E8E"/>
    <w:rsid w:val="002A35C0"/>
    <w:rsid w:val="002A46A0"/>
    <w:rsid w:val="002A63B8"/>
    <w:rsid w:val="002A7B30"/>
    <w:rsid w:val="002B03DF"/>
    <w:rsid w:val="002B1D60"/>
    <w:rsid w:val="002B6931"/>
    <w:rsid w:val="002C3688"/>
    <w:rsid w:val="002C5A65"/>
    <w:rsid w:val="002C6F59"/>
    <w:rsid w:val="002C7B33"/>
    <w:rsid w:val="002D0F7F"/>
    <w:rsid w:val="002D59A3"/>
    <w:rsid w:val="002D6A52"/>
    <w:rsid w:val="002E7ADE"/>
    <w:rsid w:val="002F0DBD"/>
    <w:rsid w:val="002F61FD"/>
    <w:rsid w:val="002F6709"/>
    <w:rsid w:val="002F7BBC"/>
    <w:rsid w:val="00307BC0"/>
    <w:rsid w:val="0031003E"/>
    <w:rsid w:val="00312BE6"/>
    <w:rsid w:val="0031597B"/>
    <w:rsid w:val="00323525"/>
    <w:rsid w:val="003236DA"/>
    <w:rsid w:val="00325EA8"/>
    <w:rsid w:val="0032673D"/>
    <w:rsid w:val="0033290C"/>
    <w:rsid w:val="003424A0"/>
    <w:rsid w:val="00346B50"/>
    <w:rsid w:val="0034704A"/>
    <w:rsid w:val="00351878"/>
    <w:rsid w:val="003546C1"/>
    <w:rsid w:val="0035740F"/>
    <w:rsid w:val="00361CE2"/>
    <w:rsid w:val="00364DE8"/>
    <w:rsid w:val="0036506F"/>
    <w:rsid w:val="0036747E"/>
    <w:rsid w:val="003674C3"/>
    <w:rsid w:val="00374AF8"/>
    <w:rsid w:val="00375A22"/>
    <w:rsid w:val="003826FE"/>
    <w:rsid w:val="0038694E"/>
    <w:rsid w:val="0039068F"/>
    <w:rsid w:val="0039111F"/>
    <w:rsid w:val="003B0212"/>
    <w:rsid w:val="003B2267"/>
    <w:rsid w:val="003B3FA0"/>
    <w:rsid w:val="003B7640"/>
    <w:rsid w:val="003C0439"/>
    <w:rsid w:val="003C2D34"/>
    <w:rsid w:val="003D2ED9"/>
    <w:rsid w:val="003D5C3A"/>
    <w:rsid w:val="003E37AB"/>
    <w:rsid w:val="003E7265"/>
    <w:rsid w:val="003F1B04"/>
    <w:rsid w:val="003F2944"/>
    <w:rsid w:val="003F3FE5"/>
    <w:rsid w:val="003F4BF8"/>
    <w:rsid w:val="003F5DEB"/>
    <w:rsid w:val="00400957"/>
    <w:rsid w:val="00416774"/>
    <w:rsid w:val="00425C6B"/>
    <w:rsid w:val="00432B73"/>
    <w:rsid w:val="004335E1"/>
    <w:rsid w:val="00444A27"/>
    <w:rsid w:val="00444F8F"/>
    <w:rsid w:val="004516E7"/>
    <w:rsid w:val="00451D8D"/>
    <w:rsid w:val="004577E7"/>
    <w:rsid w:val="00464F4A"/>
    <w:rsid w:val="00467BFA"/>
    <w:rsid w:val="00470565"/>
    <w:rsid w:val="0047103A"/>
    <w:rsid w:val="00472BD0"/>
    <w:rsid w:val="00472FB8"/>
    <w:rsid w:val="004775A7"/>
    <w:rsid w:val="00477BF4"/>
    <w:rsid w:val="00487E10"/>
    <w:rsid w:val="004909C1"/>
    <w:rsid w:val="0049563F"/>
    <w:rsid w:val="004A18E0"/>
    <w:rsid w:val="004A1952"/>
    <w:rsid w:val="004A7FAC"/>
    <w:rsid w:val="004B0DEC"/>
    <w:rsid w:val="004B5A24"/>
    <w:rsid w:val="004B72A4"/>
    <w:rsid w:val="004C305C"/>
    <w:rsid w:val="004C6E70"/>
    <w:rsid w:val="004D2A3E"/>
    <w:rsid w:val="004D3337"/>
    <w:rsid w:val="004D3A34"/>
    <w:rsid w:val="004D4B25"/>
    <w:rsid w:val="004D6C33"/>
    <w:rsid w:val="004D758E"/>
    <w:rsid w:val="004E1425"/>
    <w:rsid w:val="004E2C01"/>
    <w:rsid w:val="004F310E"/>
    <w:rsid w:val="00500B17"/>
    <w:rsid w:val="00501772"/>
    <w:rsid w:val="00501D6B"/>
    <w:rsid w:val="005029E9"/>
    <w:rsid w:val="00503F5B"/>
    <w:rsid w:val="00505367"/>
    <w:rsid w:val="00510508"/>
    <w:rsid w:val="00517B6A"/>
    <w:rsid w:val="0052213C"/>
    <w:rsid w:val="00522CA0"/>
    <w:rsid w:val="00533E9C"/>
    <w:rsid w:val="005365D9"/>
    <w:rsid w:val="00536CAA"/>
    <w:rsid w:val="00540CD7"/>
    <w:rsid w:val="005449FF"/>
    <w:rsid w:val="00551E0C"/>
    <w:rsid w:val="00554182"/>
    <w:rsid w:val="00554269"/>
    <w:rsid w:val="00555343"/>
    <w:rsid w:val="00556C26"/>
    <w:rsid w:val="00556CCB"/>
    <w:rsid w:val="0056411A"/>
    <w:rsid w:val="005664F6"/>
    <w:rsid w:val="005739B8"/>
    <w:rsid w:val="00584027"/>
    <w:rsid w:val="0059074E"/>
    <w:rsid w:val="005910BD"/>
    <w:rsid w:val="005A4CB5"/>
    <w:rsid w:val="005A6BDE"/>
    <w:rsid w:val="005B1610"/>
    <w:rsid w:val="005B4E2C"/>
    <w:rsid w:val="005B5F41"/>
    <w:rsid w:val="005C20C7"/>
    <w:rsid w:val="005D0379"/>
    <w:rsid w:val="005D142F"/>
    <w:rsid w:val="005D62B0"/>
    <w:rsid w:val="005E723D"/>
    <w:rsid w:val="005F4CCA"/>
    <w:rsid w:val="005F5713"/>
    <w:rsid w:val="005F6520"/>
    <w:rsid w:val="005F7BFC"/>
    <w:rsid w:val="0060222B"/>
    <w:rsid w:val="00602ADF"/>
    <w:rsid w:val="00604F63"/>
    <w:rsid w:val="006067A7"/>
    <w:rsid w:val="00610AC0"/>
    <w:rsid w:val="00625839"/>
    <w:rsid w:val="006353E7"/>
    <w:rsid w:val="0063578D"/>
    <w:rsid w:val="006379B9"/>
    <w:rsid w:val="006443B7"/>
    <w:rsid w:val="00651A15"/>
    <w:rsid w:val="0065523A"/>
    <w:rsid w:val="006569A2"/>
    <w:rsid w:val="00662A39"/>
    <w:rsid w:val="00664526"/>
    <w:rsid w:val="00670C1B"/>
    <w:rsid w:val="006722A1"/>
    <w:rsid w:val="006829D1"/>
    <w:rsid w:val="00684AD7"/>
    <w:rsid w:val="00686035"/>
    <w:rsid w:val="00693BA0"/>
    <w:rsid w:val="00694341"/>
    <w:rsid w:val="006A173E"/>
    <w:rsid w:val="006A599C"/>
    <w:rsid w:val="006B1CC0"/>
    <w:rsid w:val="006B5C7A"/>
    <w:rsid w:val="006B5D54"/>
    <w:rsid w:val="006C03AC"/>
    <w:rsid w:val="006C66FE"/>
    <w:rsid w:val="006D00E4"/>
    <w:rsid w:val="006D4516"/>
    <w:rsid w:val="006E2DF5"/>
    <w:rsid w:val="006E71F0"/>
    <w:rsid w:val="006F3449"/>
    <w:rsid w:val="00700CDC"/>
    <w:rsid w:val="007027AA"/>
    <w:rsid w:val="00703B33"/>
    <w:rsid w:val="0071448E"/>
    <w:rsid w:val="00716166"/>
    <w:rsid w:val="00734831"/>
    <w:rsid w:val="00734DF2"/>
    <w:rsid w:val="00746945"/>
    <w:rsid w:val="00753088"/>
    <w:rsid w:val="007540B5"/>
    <w:rsid w:val="00755FA8"/>
    <w:rsid w:val="00756A5F"/>
    <w:rsid w:val="0076708E"/>
    <w:rsid w:val="00772EA0"/>
    <w:rsid w:val="00776F95"/>
    <w:rsid w:val="00780E2D"/>
    <w:rsid w:val="00786C19"/>
    <w:rsid w:val="00793775"/>
    <w:rsid w:val="0079401C"/>
    <w:rsid w:val="007941AF"/>
    <w:rsid w:val="0079460A"/>
    <w:rsid w:val="00795038"/>
    <w:rsid w:val="007A361B"/>
    <w:rsid w:val="007A55E0"/>
    <w:rsid w:val="007B1AD0"/>
    <w:rsid w:val="007B337C"/>
    <w:rsid w:val="007B5EFA"/>
    <w:rsid w:val="007C1EC1"/>
    <w:rsid w:val="007C2087"/>
    <w:rsid w:val="007C4E1A"/>
    <w:rsid w:val="007C7B05"/>
    <w:rsid w:val="007C7EA5"/>
    <w:rsid w:val="007D4055"/>
    <w:rsid w:val="007D511D"/>
    <w:rsid w:val="007D68B0"/>
    <w:rsid w:val="007D6B10"/>
    <w:rsid w:val="007E0857"/>
    <w:rsid w:val="007E491B"/>
    <w:rsid w:val="007F464E"/>
    <w:rsid w:val="007F7CD5"/>
    <w:rsid w:val="008006B9"/>
    <w:rsid w:val="00800E82"/>
    <w:rsid w:val="00803A0C"/>
    <w:rsid w:val="00803EE5"/>
    <w:rsid w:val="00804209"/>
    <w:rsid w:val="00804C89"/>
    <w:rsid w:val="008146AF"/>
    <w:rsid w:val="00815219"/>
    <w:rsid w:val="00820A62"/>
    <w:rsid w:val="0083144D"/>
    <w:rsid w:val="00831B93"/>
    <w:rsid w:val="00833FBC"/>
    <w:rsid w:val="00834656"/>
    <w:rsid w:val="008416BD"/>
    <w:rsid w:val="008431EF"/>
    <w:rsid w:val="00843E56"/>
    <w:rsid w:val="00844E90"/>
    <w:rsid w:val="008474A4"/>
    <w:rsid w:val="00847524"/>
    <w:rsid w:val="00850789"/>
    <w:rsid w:val="00852B13"/>
    <w:rsid w:val="00860277"/>
    <w:rsid w:val="00860FEA"/>
    <w:rsid w:val="00863B39"/>
    <w:rsid w:val="008665A4"/>
    <w:rsid w:val="008673BA"/>
    <w:rsid w:val="008732A0"/>
    <w:rsid w:val="008736A1"/>
    <w:rsid w:val="00882152"/>
    <w:rsid w:val="00882F87"/>
    <w:rsid w:val="00884AE2"/>
    <w:rsid w:val="00885132"/>
    <w:rsid w:val="008901C1"/>
    <w:rsid w:val="00890808"/>
    <w:rsid w:val="008927F5"/>
    <w:rsid w:val="0089707B"/>
    <w:rsid w:val="008A0A2B"/>
    <w:rsid w:val="008B49D6"/>
    <w:rsid w:val="008B5B83"/>
    <w:rsid w:val="008C19C8"/>
    <w:rsid w:val="008C3A0B"/>
    <w:rsid w:val="008C5991"/>
    <w:rsid w:val="008D193E"/>
    <w:rsid w:val="008D2BF4"/>
    <w:rsid w:val="008E3D8E"/>
    <w:rsid w:val="008F0AF1"/>
    <w:rsid w:val="008F2703"/>
    <w:rsid w:val="008F29C4"/>
    <w:rsid w:val="009002FC"/>
    <w:rsid w:val="00905B11"/>
    <w:rsid w:val="009131FF"/>
    <w:rsid w:val="00913218"/>
    <w:rsid w:val="00932026"/>
    <w:rsid w:val="00935AA7"/>
    <w:rsid w:val="0093735E"/>
    <w:rsid w:val="00940A3F"/>
    <w:rsid w:val="009414D3"/>
    <w:rsid w:val="009454FF"/>
    <w:rsid w:val="00952FF6"/>
    <w:rsid w:val="009566F1"/>
    <w:rsid w:val="00962C95"/>
    <w:rsid w:val="009665CD"/>
    <w:rsid w:val="00967736"/>
    <w:rsid w:val="00972380"/>
    <w:rsid w:val="00974863"/>
    <w:rsid w:val="00975FFF"/>
    <w:rsid w:val="00981D31"/>
    <w:rsid w:val="00982455"/>
    <w:rsid w:val="00984A64"/>
    <w:rsid w:val="009A1778"/>
    <w:rsid w:val="009A35E0"/>
    <w:rsid w:val="009A510E"/>
    <w:rsid w:val="009B1529"/>
    <w:rsid w:val="009B3F39"/>
    <w:rsid w:val="009B6594"/>
    <w:rsid w:val="009C0719"/>
    <w:rsid w:val="009C081B"/>
    <w:rsid w:val="009C68DE"/>
    <w:rsid w:val="009C7D0D"/>
    <w:rsid w:val="009E098F"/>
    <w:rsid w:val="009E215D"/>
    <w:rsid w:val="009E3181"/>
    <w:rsid w:val="009F5E58"/>
    <w:rsid w:val="009F6A15"/>
    <w:rsid w:val="00A03A74"/>
    <w:rsid w:val="00A045ED"/>
    <w:rsid w:val="00A07E2C"/>
    <w:rsid w:val="00A10658"/>
    <w:rsid w:val="00A15E65"/>
    <w:rsid w:val="00A23F20"/>
    <w:rsid w:val="00A27861"/>
    <w:rsid w:val="00A322DC"/>
    <w:rsid w:val="00A32FA8"/>
    <w:rsid w:val="00A35AD6"/>
    <w:rsid w:val="00A3620D"/>
    <w:rsid w:val="00A37F93"/>
    <w:rsid w:val="00A43278"/>
    <w:rsid w:val="00A5519C"/>
    <w:rsid w:val="00A8169A"/>
    <w:rsid w:val="00A81883"/>
    <w:rsid w:val="00A84CA7"/>
    <w:rsid w:val="00A86050"/>
    <w:rsid w:val="00A97AEA"/>
    <w:rsid w:val="00AB5BEF"/>
    <w:rsid w:val="00AB5C6D"/>
    <w:rsid w:val="00AB682E"/>
    <w:rsid w:val="00AD0C78"/>
    <w:rsid w:val="00AD1466"/>
    <w:rsid w:val="00AD330E"/>
    <w:rsid w:val="00AD62DD"/>
    <w:rsid w:val="00AE2D49"/>
    <w:rsid w:val="00AE46A1"/>
    <w:rsid w:val="00AE49B4"/>
    <w:rsid w:val="00AE518D"/>
    <w:rsid w:val="00AF03F6"/>
    <w:rsid w:val="00AF3D52"/>
    <w:rsid w:val="00AF3DCC"/>
    <w:rsid w:val="00AF3F1E"/>
    <w:rsid w:val="00B10769"/>
    <w:rsid w:val="00B11324"/>
    <w:rsid w:val="00B17620"/>
    <w:rsid w:val="00B17F64"/>
    <w:rsid w:val="00B22D16"/>
    <w:rsid w:val="00B239B9"/>
    <w:rsid w:val="00B23DF1"/>
    <w:rsid w:val="00B251A6"/>
    <w:rsid w:val="00B27581"/>
    <w:rsid w:val="00B36BFE"/>
    <w:rsid w:val="00B41A97"/>
    <w:rsid w:val="00B431BF"/>
    <w:rsid w:val="00B437B6"/>
    <w:rsid w:val="00B45108"/>
    <w:rsid w:val="00B570C8"/>
    <w:rsid w:val="00B63832"/>
    <w:rsid w:val="00B7643B"/>
    <w:rsid w:val="00B773C7"/>
    <w:rsid w:val="00B863DA"/>
    <w:rsid w:val="00B8672B"/>
    <w:rsid w:val="00B8731D"/>
    <w:rsid w:val="00B8772D"/>
    <w:rsid w:val="00B9462B"/>
    <w:rsid w:val="00B96CAF"/>
    <w:rsid w:val="00BA4514"/>
    <w:rsid w:val="00BA525C"/>
    <w:rsid w:val="00BA59C0"/>
    <w:rsid w:val="00BA7C39"/>
    <w:rsid w:val="00BC1D19"/>
    <w:rsid w:val="00BC3A74"/>
    <w:rsid w:val="00BC405B"/>
    <w:rsid w:val="00BD05D7"/>
    <w:rsid w:val="00BD0B97"/>
    <w:rsid w:val="00BE6F71"/>
    <w:rsid w:val="00BF2D38"/>
    <w:rsid w:val="00BF3E84"/>
    <w:rsid w:val="00BF498E"/>
    <w:rsid w:val="00BF58E4"/>
    <w:rsid w:val="00BF6735"/>
    <w:rsid w:val="00BF6CC0"/>
    <w:rsid w:val="00BF71AB"/>
    <w:rsid w:val="00C01F16"/>
    <w:rsid w:val="00C13690"/>
    <w:rsid w:val="00C16D29"/>
    <w:rsid w:val="00C17526"/>
    <w:rsid w:val="00C175F6"/>
    <w:rsid w:val="00C21E38"/>
    <w:rsid w:val="00C312AB"/>
    <w:rsid w:val="00C32523"/>
    <w:rsid w:val="00C4502E"/>
    <w:rsid w:val="00C54981"/>
    <w:rsid w:val="00C6302C"/>
    <w:rsid w:val="00C6705A"/>
    <w:rsid w:val="00C73CB5"/>
    <w:rsid w:val="00C774D9"/>
    <w:rsid w:val="00C818B8"/>
    <w:rsid w:val="00CA192E"/>
    <w:rsid w:val="00CB0C3C"/>
    <w:rsid w:val="00CB345F"/>
    <w:rsid w:val="00CB52C2"/>
    <w:rsid w:val="00CB5400"/>
    <w:rsid w:val="00CB5F8A"/>
    <w:rsid w:val="00CC1695"/>
    <w:rsid w:val="00CC17ED"/>
    <w:rsid w:val="00CC2E07"/>
    <w:rsid w:val="00CC302B"/>
    <w:rsid w:val="00CC440E"/>
    <w:rsid w:val="00CD72CB"/>
    <w:rsid w:val="00CE64B5"/>
    <w:rsid w:val="00CE67CC"/>
    <w:rsid w:val="00CF051C"/>
    <w:rsid w:val="00CF0A9F"/>
    <w:rsid w:val="00CF20AE"/>
    <w:rsid w:val="00CF48C7"/>
    <w:rsid w:val="00D03EDB"/>
    <w:rsid w:val="00D04388"/>
    <w:rsid w:val="00D05064"/>
    <w:rsid w:val="00D07162"/>
    <w:rsid w:val="00D10083"/>
    <w:rsid w:val="00D120A8"/>
    <w:rsid w:val="00D147F2"/>
    <w:rsid w:val="00D15EC8"/>
    <w:rsid w:val="00D177B7"/>
    <w:rsid w:val="00D249B7"/>
    <w:rsid w:val="00D31A57"/>
    <w:rsid w:val="00D347D0"/>
    <w:rsid w:val="00D3495E"/>
    <w:rsid w:val="00D375EB"/>
    <w:rsid w:val="00D41240"/>
    <w:rsid w:val="00D42B93"/>
    <w:rsid w:val="00D43BCD"/>
    <w:rsid w:val="00D445B5"/>
    <w:rsid w:val="00D4590A"/>
    <w:rsid w:val="00D463F3"/>
    <w:rsid w:val="00D53C38"/>
    <w:rsid w:val="00D57583"/>
    <w:rsid w:val="00D63321"/>
    <w:rsid w:val="00D63BAA"/>
    <w:rsid w:val="00D70955"/>
    <w:rsid w:val="00D80E05"/>
    <w:rsid w:val="00D847AA"/>
    <w:rsid w:val="00D84D8B"/>
    <w:rsid w:val="00D91C64"/>
    <w:rsid w:val="00D94906"/>
    <w:rsid w:val="00DA1DFB"/>
    <w:rsid w:val="00DA3813"/>
    <w:rsid w:val="00DA5620"/>
    <w:rsid w:val="00DB15B7"/>
    <w:rsid w:val="00DB34DF"/>
    <w:rsid w:val="00DC024B"/>
    <w:rsid w:val="00DC559C"/>
    <w:rsid w:val="00DC7AC3"/>
    <w:rsid w:val="00DD10D8"/>
    <w:rsid w:val="00DD133A"/>
    <w:rsid w:val="00DD3BBE"/>
    <w:rsid w:val="00DD4CA4"/>
    <w:rsid w:val="00DD5826"/>
    <w:rsid w:val="00DE0DCE"/>
    <w:rsid w:val="00DE1605"/>
    <w:rsid w:val="00DE663C"/>
    <w:rsid w:val="00DE703A"/>
    <w:rsid w:val="00DF1C50"/>
    <w:rsid w:val="00DF48B8"/>
    <w:rsid w:val="00DF7476"/>
    <w:rsid w:val="00E030C6"/>
    <w:rsid w:val="00E05149"/>
    <w:rsid w:val="00E064C2"/>
    <w:rsid w:val="00E11682"/>
    <w:rsid w:val="00E13EE3"/>
    <w:rsid w:val="00E148A2"/>
    <w:rsid w:val="00E157B6"/>
    <w:rsid w:val="00E16C2C"/>
    <w:rsid w:val="00E22D4A"/>
    <w:rsid w:val="00E27391"/>
    <w:rsid w:val="00E36BA5"/>
    <w:rsid w:val="00E40AF9"/>
    <w:rsid w:val="00E456B0"/>
    <w:rsid w:val="00E45828"/>
    <w:rsid w:val="00E4654D"/>
    <w:rsid w:val="00E50BA6"/>
    <w:rsid w:val="00E5178C"/>
    <w:rsid w:val="00E62DE7"/>
    <w:rsid w:val="00E675F9"/>
    <w:rsid w:val="00E80205"/>
    <w:rsid w:val="00E81700"/>
    <w:rsid w:val="00E84E66"/>
    <w:rsid w:val="00E90069"/>
    <w:rsid w:val="00E9484B"/>
    <w:rsid w:val="00E9520C"/>
    <w:rsid w:val="00E97DC8"/>
    <w:rsid w:val="00EA0F49"/>
    <w:rsid w:val="00EA6A99"/>
    <w:rsid w:val="00EA7682"/>
    <w:rsid w:val="00ED52E7"/>
    <w:rsid w:val="00ED6CFA"/>
    <w:rsid w:val="00EE4B59"/>
    <w:rsid w:val="00EE57DC"/>
    <w:rsid w:val="00EE57F0"/>
    <w:rsid w:val="00EF46C8"/>
    <w:rsid w:val="00EF6946"/>
    <w:rsid w:val="00F03EB1"/>
    <w:rsid w:val="00F05F05"/>
    <w:rsid w:val="00F23A6E"/>
    <w:rsid w:val="00F322E6"/>
    <w:rsid w:val="00F35E24"/>
    <w:rsid w:val="00F370DE"/>
    <w:rsid w:val="00F3730B"/>
    <w:rsid w:val="00F469EB"/>
    <w:rsid w:val="00F62446"/>
    <w:rsid w:val="00F62AED"/>
    <w:rsid w:val="00F62BD2"/>
    <w:rsid w:val="00F63BCC"/>
    <w:rsid w:val="00F6692D"/>
    <w:rsid w:val="00F708B0"/>
    <w:rsid w:val="00F715A8"/>
    <w:rsid w:val="00F71755"/>
    <w:rsid w:val="00F76B5D"/>
    <w:rsid w:val="00F872D7"/>
    <w:rsid w:val="00F92401"/>
    <w:rsid w:val="00F9355C"/>
    <w:rsid w:val="00F936D0"/>
    <w:rsid w:val="00F93FE7"/>
    <w:rsid w:val="00F970B0"/>
    <w:rsid w:val="00FA34B3"/>
    <w:rsid w:val="00FA4FAC"/>
    <w:rsid w:val="00FA654A"/>
    <w:rsid w:val="00FB063B"/>
    <w:rsid w:val="00FB5607"/>
    <w:rsid w:val="00FC19A0"/>
    <w:rsid w:val="00FC1C1B"/>
    <w:rsid w:val="00FC4B6D"/>
    <w:rsid w:val="00FC4BCC"/>
    <w:rsid w:val="00FD119B"/>
    <w:rsid w:val="00FD5086"/>
    <w:rsid w:val="00FE2586"/>
    <w:rsid w:val="00FE2D1C"/>
    <w:rsid w:val="00FE40AF"/>
    <w:rsid w:val="00FE562F"/>
    <w:rsid w:val="00FE6715"/>
    <w:rsid w:val="00FE756C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  <w:style w:type="character" w:styleId="Mencinsinresolver">
    <w:name w:val="Unresolved Mention"/>
    <w:basedOn w:val="Fuentedeprrafopredeter"/>
    <w:uiPriority w:val="99"/>
    <w:semiHidden/>
    <w:unhideWhenUsed/>
    <w:rsid w:val="0055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fotocasa.es/e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quienes-somos/" TargetMode="External"/><Relationship Id="rId20" Type="http://schemas.openxmlformats.org/officeDocument/2006/relationships/hyperlink" Target="https://www.coche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" TargetMode="External"/><Relationship Id="rId23" Type="http://schemas.openxmlformats.org/officeDocument/2006/relationships/hyperlink" Target="http://adevinta.es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indice-precio-vivienda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hyperlink" Target="https://www.milanuncios.com/" TargetMode="External"/><Relationship Id="rId27" Type="http://schemas.openxmlformats.org/officeDocument/2006/relationships/hyperlink" Target="mailto:llazaro@llorenteycuenc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1-VENTA\01-NOTAS%20DE%20PRENSA\2021\07-JULIO\PRENSA%20VENTA%20JULIO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6.6425644952746263E-2"/>
          <c:w val="0.93078610199725487"/>
          <c:h val="0.69516530405766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1971268954509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D7-4780-87E4-AA02F0A6A40C}"/>
                </c:ext>
              </c:extLst>
            </c:dLbl>
            <c:dLbl>
              <c:idx val="3"/>
              <c:layout>
                <c:manualLayout>
                  <c:x val="6.78264575522980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D7-4780-87E4-AA02F0A6A40C}"/>
                </c:ext>
              </c:extLst>
            </c:dLbl>
            <c:dLbl>
              <c:idx val="12"/>
              <c:layout>
                <c:manualLayout>
                  <c:x val="0"/>
                  <c:y val="-2.3942537909018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1D7-4780-87E4-AA02F0A6A4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Hoja5!$C$31:$C$43</c:f>
              <c:numCache>
                <c:formatCode>#,##0.0"%"</c:formatCode>
                <c:ptCount val="13"/>
                <c:pt idx="0">
                  <c:v>0.74933152582898899</c:v>
                </c:pt>
                <c:pt idx="1">
                  <c:v>-0.56099718706793533</c:v>
                </c:pt>
                <c:pt idx="2">
                  <c:v>-1.6860935901806928</c:v>
                </c:pt>
                <c:pt idx="3">
                  <c:v>0.75590499981035286</c:v>
                </c:pt>
                <c:pt idx="4">
                  <c:v>0.96159017327983598</c:v>
                </c:pt>
                <c:pt idx="5">
                  <c:v>-7.4042507857019491E-2</c:v>
                </c:pt>
                <c:pt idx="6">
                  <c:v>-0.12097835254770706</c:v>
                </c:pt>
                <c:pt idx="7">
                  <c:v>0.48458841206828751</c:v>
                </c:pt>
                <c:pt idx="8">
                  <c:v>0.76431970765700186</c:v>
                </c:pt>
                <c:pt idx="9">
                  <c:v>-0.46597192571858903</c:v>
                </c:pt>
                <c:pt idx="10">
                  <c:v>0.23142876813169178</c:v>
                </c:pt>
                <c:pt idx="11">
                  <c:v>-0.49190548651619759</c:v>
                </c:pt>
                <c:pt idx="12">
                  <c:v>0.55433726431375341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D7-4780-87E4-AA02F0A6A40C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7826210718875454E-3"/>
                  <c:y val="-2.394222370248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D7-4780-87E4-AA02F0A6A40C}"/>
                </c:ext>
              </c:extLst>
            </c:dLbl>
            <c:dLbl>
              <c:idx val="3"/>
              <c:layout>
                <c:manualLayout>
                  <c:x val="-4.1449023014864612E-17"/>
                  <c:y val="-2.394093563815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7-4780-87E4-AA02F0A6A40C}"/>
                </c:ext>
              </c:extLst>
            </c:dLbl>
            <c:dLbl>
              <c:idx val="4"/>
              <c:layout>
                <c:manualLayout>
                  <c:x val="1.2759170653907496E-2"/>
                  <c:y val="-3.65784548035690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D7-4780-87E4-AA02F0A6A40C}"/>
                </c:ext>
              </c:extLst>
            </c:dLbl>
            <c:dLbl>
              <c:idx val="11"/>
              <c:layout>
                <c:manualLayout>
                  <c:x val="-6.3795853269537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D7-4780-87E4-AA02F0A6A40C}"/>
                </c:ext>
              </c:extLst>
            </c:dLbl>
            <c:dLbl>
              <c:idx val="12"/>
              <c:layout>
                <c:manualLayout>
                  <c:x val="6.3795853269535919E-3"/>
                  <c:y val="-7.31569096071380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1D7-4780-87E4-AA02F0A6A4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</c:lvl>
                <c:lvl>
                  <c:pt idx="0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Hoja5!$D$31:$D$43</c:f>
              <c:numCache>
                <c:formatCode>#,##0.0"%"</c:formatCode>
                <c:ptCount val="13"/>
                <c:pt idx="0">
                  <c:v>-0.70173314193738845</c:v>
                </c:pt>
                <c:pt idx="1">
                  <c:v>-0.75121819166216186</c:v>
                </c:pt>
                <c:pt idx="2">
                  <c:v>-2.3876150058407042</c:v>
                </c:pt>
                <c:pt idx="3">
                  <c:v>-1.7295082279115137</c:v>
                </c:pt>
                <c:pt idx="4">
                  <c:v>0.71838232532686064</c:v>
                </c:pt>
                <c:pt idx="5">
                  <c:v>1.6389800938417798</c:v>
                </c:pt>
                <c:pt idx="6">
                  <c:v>1.7768494720995509</c:v>
                </c:pt>
                <c:pt idx="7">
                  <c:v>2.1596162611507763</c:v>
                </c:pt>
                <c:pt idx="8">
                  <c:v>2.866345478918797</c:v>
                </c:pt>
                <c:pt idx="9">
                  <c:v>1.8693151778681694</c:v>
                </c:pt>
                <c:pt idx="10">
                  <c:v>0.77901608617632068</c:v>
                </c:pt>
                <c:pt idx="11">
                  <c:v>0.51556570794215606</c:v>
                </c:pt>
                <c:pt idx="12">
                  <c:v>0.32102388608419297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D7-4780-87E4-AA02F0A6A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40494727317739"/>
          <c:h val="9.18170281031738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0.03483</cdr:x>
      <cdr:y>0.45984</cdr:y>
    </cdr:from>
    <cdr:to>
      <cdr:x>0.98565</cdr:x>
      <cdr:y>0.45984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208011" y="1463483"/>
          <a:ext cx="5678439" cy="0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513C-F952-4FF7-A34D-D93E828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9173</TotalTime>
  <Pages>9</Pages>
  <Words>2300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186</cp:revision>
  <dcterms:created xsi:type="dcterms:W3CDTF">2020-08-26T10:47:00Z</dcterms:created>
  <dcterms:modified xsi:type="dcterms:W3CDTF">2021-08-02T11:39:00Z</dcterms:modified>
</cp:coreProperties>
</file>