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E9EA2" w14:textId="77777777" w:rsidR="00A84CA7" w:rsidRDefault="00A84CA7" w:rsidP="00753088">
      <w:pPr>
        <w:ind w:right="-574"/>
      </w:pPr>
      <w:r>
        <w:rPr>
          <w:rFonts w:ascii="National" w:hAnsi="National"/>
          <w:noProof/>
          <w:color w:val="303AB2"/>
          <w:sz w:val="36"/>
          <w:szCs w:val="36"/>
          <w:lang w:val="es-ES" w:eastAsia="es-ES" w:bidi="ks-Deva"/>
        </w:rPr>
        <w:drawing>
          <wp:anchor distT="0" distB="0" distL="114300" distR="114300" simplePos="0" relativeHeight="251656192" behindDoc="0" locked="0" layoutInCell="1" allowOverlap="1" wp14:anchorId="0B5B7A48" wp14:editId="4F6EC3F1">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14:paraId="25385AC9" w14:textId="77777777" w:rsidR="00440439" w:rsidRDefault="00440439" w:rsidP="00753088">
      <w:pPr>
        <w:ind w:right="-574"/>
        <w:jc w:val="right"/>
        <w:rPr>
          <w:rFonts w:ascii="National" w:hAnsi="National"/>
          <w:color w:val="303AB2"/>
          <w:sz w:val="36"/>
          <w:szCs w:val="36"/>
        </w:rPr>
      </w:pPr>
    </w:p>
    <w:p w14:paraId="7DFF91C1" w14:textId="77777777" w:rsidR="00A84CA7" w:rsidRDefault="00A84CA7" w:rsidP="00753088">
      <w:pPr>
        <w:ind w:right="-574"/>
        <w:jc w:val="right"/>
        <w:rPr>
          <w:rFonts w:ascii="National" w:hAnsi="National"/>
          <w:color w:val="303AB2"/>
          <w:sz w:val="36"/>
          <w:szCs w:val="36"/>
        </w:rPr>
      </w:pPr>
    </w:p>
    <w:p w14:paraId="6375B5B2" w14:textId="77777777" w:rsidR="00E54550" w:rsidRPr="00E54550" w:rsidRDefault="00E54550" w:rsidP="00753088">
      <w:pPr>
        <w:spacing w:line="276" w:lineRule="auto"/>
        <w:ind w:right="-574"/>
        <w:jc w:val="center"/>
        <w:rPr>
          <w:rFonts w:ascii="National" w:hAnsi="National"/>
          <w:b/>
          <w:bCs/>
          <w:iCs/>
          <w:color w:val="1DBDC5"/>
          <w:sz w:val="20"/>
          <w:szCs w:val="14"/>
          <w:lang w:val="es-ES"/>
        </w:rPr>
      </w:pPr>
    </w:p>
    <w:p w14:paraId="7CB58E4F" w14:textId="45A1B53E" w:rsidR="00753088" w:rsidRPr="000B133D" w:rsidRDefault="00996159" w:rsidP="00753088">
      <w:pPr>
        <w:spacing w:line="276" w:lineRule="auto"/>
        <w:ind w:right="-574"/>
        <w:jc w:val="center"/>
        <w:rPr>
          <w:rFonts w:ascii="National" w:hAnsi="National"/>
          <w:b/>
          <w:bCs/>
          <w:iCs/>
          <w:color w:val="1DBDC5"/>
          <w:sz w:val="34"/>
          <w:szCs w:val="32"/>
          <w:lang w:val="es-ES"/>
        </w:rPr>
      </w:pPr>
      <w:r>
        <w:rPr>
          <w:rFonts w:ascii="National" w:hAnsi="National"/>
          <w:b/>
          <w:bCs/>
          <w:iCs/>
          <w:color w:val="1DBDC5"/>
          <w:sz w:val="34"/>
          <w:szCs w:val="32"/>
          <w:lang w:val="es-ES"/>
        </w:rPr>
        <w:t>PERFIL COMPRADOR SEGUNDA RESIDENCIA</w:t>
      </w:r>
    </w:p>
    <w:p w14:paraId="75CA768C" w14:textId="2015E1C2" w:rsidR="00240BF9" w:rsidRPr="00996159" w:rsidRDefault="008A0820" w:rsidP="00782E91">
      <w:pPr>
        <w:ind w:right="-574"/>
        <w:jc w:val="both"/>
        <w:rPr>
          <w:rFonts w:ascii="National" w:hAnsi="National"/>
          <w:b/>
          <w:bCs/>
          <w:iCs/>
          <w:color w:val="303AB2"/>
          <w:sz w:val="56"/>
          <w:szCs w:val="200"/>
          <w:lang w:val="es-ES"/>
        </w:rPr>
      </w:pPr>
      <w:r>
        <w:rPr>
          <w:rFonts w:ascii="National" w:hAnsi="National"/>
          <w:b/>
          <w:bCs/>
          <w:iCs/>
          <w:color w:val="303AB2"/>
          <w:sz w:val="56"/>
          <w:szCs w:val="200"/>
          <w:lang w:val="es-ES"/>
        </w:rPr>
        <w:t xml:space="preserve">Se incrementa </w:t>
      </w:r>
      <w:r w:rsidR="007B5EE0">
        <w:rPr>
          <w:rFonts w:ascii="National" w:hAnsi="National"/>
          <w:b/>
          <w:bCs/>
          <w:iCs/>
          <w:color w:val="303AB2"/>
          <w:sz w:val="56"/>
          <w:szCs w:val="200"/>
          <w:lang w:val="es-ES"/>
        </w:rPr>
        <w:t xml:space="preserve">en 2021 </w:t>
      </w:r>
      <w:r>
        <w:rPr>
          <w:rFonts w:ascii="National" w:hAnsi="National"/>
          <w:b/>
          <w:bCs/>
          <w:iCs/>
          <w:color w:val="303AB2"/>
          <w:sz w:val="56"/>
          <w:szCs w:val="200"/>
          <w:lang w:val="es-ES"/>
        </w:rPr>
        <w:t>la demanda de vivienda de segunda residencia tanto para comprar como para alquilar</w:t>
      </w:r>
    </w:p>
    <w:p w14:paraId="01195DCB" w14:textId="77777777" w:rsidR="0073624D" w:rsidRDefault="0073624D" w:rsidP="0073624D">
      <w:pPr>
        <w:pStyle w:val="Prrafodelista"/>
        <w:spacing w:line="276" w:lineRule="auto"/>
        <w:ind w:left="644" w:right="-574"/>
        <w:rPr>
          <w:rFonts w:ascii="Open Sans" w:eastAsia="Times New Roman" w:hAnsi="Open Sans" w:cs="Open Sans"/>
          <w:sz w:val="22"/>
          <w:szCs w:val="22"/>
          <w:lang w:val="es-ES" w:eastAsia="es-ES_tradnl"/>
        </w:rPr>
      </w:pPr>
    </w:p>
    <w:p w14:paraId="607AAE1A" w14:textId="3007A01D" w:rsidR="008A0820" w:rsidRDefault="008A0820" w:rsidP="00CD421F">
      <w:pPr>
        <w:pStyle w:val="Prrafodelista"/>
        <w:numPr>
          <w:ilvl w:val="0"/>
          <w:numId w:val="7"/>
        </w:numPr>
        <w:spacing w:line="276" w:lineRule="auto"/>
        <w:ind w:right="-574"/>
        <w:rPr>
          <w:rFonts w:ascii="Open Sans" w:eastAsia="Times New Roman" w:hAnsi="Open Sans" w:cs="Open Sans"/>
          <w:sz w:val="22"/>
          <w:szCs w:val="22"/>
          <w:lang w:val="es-ES" w:eastAsia="es-ES_tradnl"/>
        </w:rPr>
      </w:pPr>
      <w:r>
        <w:rPr>
          <w:rFonts w:ascii="Open Sans" w:eastAsia="Times New Roman" w:hAnsi="Open Sans" w:cs="Open Sans"/>
          <w:sz w:val="22"/>
          <w:szCs w:val="22"/>
          <w:lang w:val="es-ES" w:eastAsia="es-ES_tradnl"/>
        </w:rPr>
        <w:t xml:space="preserve">Se rompe la tendencia a la baja en la demanda de vivienda como segunda residencia de los últimos cuatro años </w:t>
      </w:r>
    </w:p>
    <w:p w14:paraId="4335F08F" w14:textId="6AC69CCF" w:rsidR="008F6F5A" w:rsidRDefault="008A0820" w:rsidP="00CD421F">
      <w:pPr>
        <w:pStyle w:val="Prrafodelista"/>
        <w:numPr>
          <w:ilvl w:val="0"/>
          <w:numId w:val="7"/>
        </w:numPr>
        <w:spacing w:line="276" w:lineRule="auto"/>
        <w:ind w:right="-574"/>
        <w:rPr>
          <w:rFonts w:ascii="Open Sans" w:eastAsia="Times New Roman" w:hAnsi="Open Sans" w:cs="Open Sans"/>
          <w:sz w:val="22"/>
          <w:szCs w:val="22"/>
          <w:lang w:val="es-ES" w:eastAsia="es-ES_tradnl"/>
        </w:rPr>
      </w:pPr>
      <w:r>
        <w:rPr>
          <w:rFonts w:ascii="Open Sans" w:eastAsia="Times New Roman" w:hAnsi="Open Sans" w:cs="Open Sans"/>
          <w:sz w:val="22"/>
          <w:szCs w:val="22"/>
          <w:lang w:val="es-ES" w:eastAsia="es-ES_tradnl"/>
        </w:rPr>
        <w:t>En 2020 a demanda era del 9% y en 2021 se incrementa al 11%</w:t>
      </w:r>
    </w:p>
    <w:p w14:paraId="6C6CE978" w14:textId="17829280" w:rsidR="008B77EB" w:rsidRPr="00F04BD5" w:rsidRDefault="008B77EB" w:rsidP="00CD421F">
      <w:pPr>
        <w:pStyle w:val="Prrafodelista"/>
        <w:numPr>
          <w:ilvl w:val="0"/>
          <w:numId w:val="7"/>
        </w:numPr>
        <w:spacing w:line="276" w:lineRule="auto"/>
        <w:ind w:right="-574"/>
        <w:rPr>
          <w:rFonts w:ascii="Open Sans" w:eastAsia="Times New Roman" w:hAnsi="Open Sans" w:cs="Open Sans"/>
          <w:sz w:val="22"/>
          <w:szCs w:val="22"/>
          <w:lang w:val="es-ES" w:eastAsia="es-ES_tradnl"/>
        </w:rPr>
      </w:pPr>
      <w:r w:rsidRPr="00F04BD5">
        <w:rPr>
          <w:rFonts w:ascii="Open Sans" w:eastAsia="Times New Roman" w:hAnsi="Open Sans" w:cs="Open Sans"/>
          <w:sz w:val="22"/>
          <w:szCs w:val="22"/>
          <w:lang w:val="es-ES" w:eastAsia="es-ES_tradnl"/>
        </w:rPr>
        <w:t>La demanda de segunda residencia es mayor como alquiler (60%) que de compra (40%)</w:t>
      </w:r>
    </w:p>
    <w:p w14:paraId="79DBF493" w14:textId="39167AFD" w:rsidR="00782E91" w:rsidRPr="00F04BD5" w:rsidRDefault="00F04BD5" w:rsidP="00782E91">
      <w:pPr>
        <w:pStyle w:val="Prrafodelista"/>
        <w:numPr>
          <w:ilvl w:val="0"/>
          <w:numId w:val="7"/>
        </w:numPr>
        <w:spacing w:line="276" w:lineRule="auto"/>
        <w:ind w:right="-574"/>
        <w:rPr>
          <w:rFonts w:ascii="Open Sans" w:eastAsia="Times New Roman" w:hAnsi="Open Sans" w:cs="Open Sans"/>
          <w:sz w:val="22"/>
          <w:szCs w:val="22"/>
          <w:lang w:val="es-ES" w:eastAsia="es-ES_tradnl"/>
        </w:rPr>
      </w:pPr>
      <w:r w:rsidRPr="00F04BD5">
        <w:rPr>
          <w:rFonts w:ascii="Open Sans" w:eastAsia="Times New Roman" w:hAnsi="Open Sans" w:cs="Open Sans"/>
          <w:sz w:val="22"/>
          <w:szCs w:val="22"/>
          <w:lang w:val="es-ES" w:eastAsia="es-ES_tradnl"/>
        </w:rPr>
        <w:t xml:space="preserve">En demanda de compra los </w:t>
      </w:r>
      <w:proofErr w:type="spellStart"/>
      <w:r w:rsidRPr="00F04BD5">
        <w:rPr>
          <w:rFonts w:ascii="Open Sans" w:eastAsia="Times New Roman" w:hAnsi="Open Sans" w:cs="Open Sans"/>
          <w:sz w:val="22"/>
          <w:szCs w:val="22"/>
          <w:lang w:val="es-ES" w:eastAsia="es-ES_tradnl"/>
        </w:rPr>
        <w:t>madriñelos</w:t>
      </w:r>
      <w:proofErr w:type="spellEnd"/>
      <w:r w:rsidRPr="00F04BD5">
        <w:rPr>
          <w:rFonts w:ascii="Open Sans" w:eastAsia="Times New Roman" w:hAnsi="Open Sans" w:cs="Open Sans"/>
          <w:sz w:val="22"/>
          <w:szCs w:val="22"/>
          <w:lang w:val="es-ES" w:eastAsia="es-ES_tradnl"/>
        </w:rPr>
        <w:t xml:space="preserve"> son los que más buscan y en alquiler son los andaluces</w:t>
      </w:r>
    </w:p>
    <w:p w14:paraId="1EDF6120" w14:textId="7AF91B1F" w:rsidR="00CD421F" w:rsidRDefault="00CD421F" w:rsidP="00760547">
      <w:pPr>
        <w:pStyle w:val="Prrafodelista"/>
        <w:spacing w:line="276" w:lineRule="auto"/>
        <w:ind w:left="644" w:right="-574"/>
        <w:rPr>
          <w:rFonts w:ascii="Open Sans" w:eastAsia="Times New Roman" w:hAnsi="Open Sans" w:cs="Open Sans"/>
          <w:sz w:val="22"/>
          <w:szCs w:val="22"/>
          <w:lang w:val="es-ES" w:eastAsia="es-ES_tradnl"/>
        </w:rPr>
      </w:pPr>
    </w:p>
    <w:p w14:paraId="32A4201F" w14:textId="6DFA8977" w:rsidR="002A35C0" w:rsidRPr="002A35C0" w:rsidRDefault="00753088" w:rsidP="00753088">
      <w:pPr>
        <w:spacing w:line="276" w:lineRule="auto"/>
        <w:ind w:right="-574"/>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Madrid</w:t>
      </w:r>
      <w:r w:rsidR="00481CB0">
        <w:rPr>
          <w:rFonts w:ascii="Open Sans Light" w:hAnsi="Open Sans Light" w:cs="Open Sans Light"/>
          <w:b/>
          <w:iCs/>
          <w:color w:val="303AB2"/>
          <w:szCs w:val="20"/>
          <w:lang w:val="es-ES"/>
        </w:rPr>
        <w:t xml:space="preserve">, </w:t>
      </w:r>
      <w:r w:rsidR="008A0820">
        <w:rPr>
          <w:rFonts w:ascii="Open Sans Light" w:hAnsi="Open Sans Light" w:cs="Open Sans Light"/>
          <w:b/>
          <w:iCs/>
          <w:color w:val="303AB2"/>
          <w:szCs w:val="20"/>
          <w:lang w:val="es-ES"/>
        </w:rPr>
        <w:t>12 de agosto</w:t>
      </w:r>
      <w:r w:rsidR="00415455">
        <w:rPr>
          <w:rFonts w:ascii="Open Sans Light" w:hAnsi="Open Sans Light" w:cs="Open Sans Light"/>
          <w:b/>
          <w:iCs/>
          <w:color w:val="303AB2"/>
          <w:szCs w:val="20"/>
          <w:lang w:val="es-ES"/>
        </w:rPr>
        <w:t xml:space="preserve"> de</w:t>
      </w:r>
      <w:r w:rsidR="00966C6F">
        <w:rPr>
          <w:rFonts w:ascii="Open Sans Light" w:hAnsi="Open Sans Light" w:cs="Open Sans Light"/>
          <w:b/>
          <w:iCs/>
          <w:color w:val="303AB2"/>
          <w:szCs w:val="20"/>
          <w:lang w:val="es-ES"/>
        </w:rPr>
        <w:t xml:space="preserve"> 2020</w:t>
      </w:r>
    </w:p>
    <w:p w14:paraId="392512F3" w14:textId="73608665" w:rsidR="008A0820" w:rsidRDefault="008A0820" w:rsidP="00996159">
      <w:pPr>
        <w:pStyle w:val="NormalWeb"/>
        <w:shd w:val="clear" w:color="auto" w:fill="FFFFFF"/>
        <w:spacing w:after="225" w:line="276" w:lineRule="auto"/>
        <w:ind w:right="-574"/>
        <w:jc w:val="both"/>
        <w:rPr>
          <w:rStyle w:val="Hipervnculo"/>
          <w:rFonts w:ascii="Open Sans" w:hAnsi="Open Sans" w:cs="Open Sans"/>
          <w:sz w:val="22"/>
          <w:szCs w:val="22"/>
        </w:rPr>
      </w:pPr>
      <w:r>
        <w:rPr>
          <w:rFonts w:ascii="Open Sans" w:hAnsi="Open Sans" w:cs="Open Sans"/>
          <w:color w:val="000000"/>
          <w:sz w:val="22"/>
          <w:szCs w:val="22"/>
        </w:rPr>
        <w:t>La demanda de vivienda de segunda residencia rompe</w:t>
      </w:r>
      <w:r w:rsidR="004B34A7">
        <w:rPr>
          <w:rFonts w:ascii="Open Sans" w:hAnsi="Open Sans" w:cs="Open Sans"/>
          <w:color w:val="000000"/>
          <w:sz w:val="22"/>
          <w:szCs w:val="22"/>
        </w:rPr>
        <w:t xml:space="preserve"> en 2021</w:t>
      </w:r>
      <w:r>
        <w:rPr>
          <w:rFonts w:ascii="Open Sans" w:hAnsi="Open Sans" w:cs="Open Sans"/>
          <w:color w:val="000000"/>
          <w:sz w:val="22"/>
          <w:szCs w:val="22"/>
        </w:rPr>
        <w:t xml:space="preserve"> con la tendencia a la baja que venía manteniendo desde 2017 y por primera vez en los últimos </w:t>
      </w:r>
      <w:r w:rsidR="004B34A7">
        <w:rPr>
          <w:rFonts w:ascii="Open Sans" w:hAnsi="Open Sans" w:cs="Open Sans"/>
          <w:color w:val="000000"/>
          <w:sz w:val="22"/>
          <w:szCs w:val="22"/>
        </w:rPr>
        <w:t xml:space="preserve">cuatro años la demanda de vivienda para segunda residencia, tanto de compra como de alquiler, se incrementa. En concreto, del total de la demanda de vivienda el 11% se destina a segunda residencia en 2021 mientras que en 2020 la demanda era del 9%. </w:t>
      </w:r>
      <w:r w:rsidR="004B34A7">
        <w:rPr>
          <w:rFonts w:ascii="Open Sans" w:hAnsi="Open Sans" w:cs="Open Sans"/>
          <w:color w:val="000000"/>
          <w:sz w:val="22"/>
          <w:szCs w:val="22"/>
        </w:rPr>
        <w:t xml:space="preserve">Así se desprende del análisis de </w:t>
      </w:r>
      <w:hyperlink r:id="rId9" w:history="1">
        <w:r w:rsidR="004B34A7" w:rsidRPr="006C649C">
          <w:rPr>
            <w:rStyle w:val="Hipervnculo"/>
            <w:rFonts w:ascii="Open Sans" w:hAnsi="Open Sans" w:cs="Open Sans"/>
            <w:sz w:val="22"/>
            <w:szCs w:val="22"/>
          </w:rPr>
          <w:t xml:space="preserve">Fotocasa </w:t>
        </w:r>
        <w:proofErr w:type="spellStart"/>
        <w:r w:rsidR="004B34A7" w:rsidRPr="006C649C">
          <w:rPr>
            <w:rStyle w:val="Hipervnculo"/>
            <w:rFonts w:ascii="Open Sans" w:hAnsi="Open Sans" w:cs="Open Sans"/>
            <w:sz w:val="22"/>
            <w:szCs w:val="22"/>
          </w:rPr>
          <w:t>Research</w:t>
        </w:r>
        <w:proofErr w:type="spellEnd"/>
      </w:hyperlink>
      <w:r w:rsidR="004B34A7">
        <w:rPr>
          <w:rFonts w:ascii="Open Sans" w:hAnsi="Open Sans" w:cs="Open Sans"/>
          <w:color w:val="000000"/>
          <w:sz w:val="22"/>
          <w:szCs w:val="22"/>
        </w:rPr>
        <w:t xml:space="preserve"> “</w:t>
      </w:r>
      <w:r w:rsidR="004B34A7" w:rsidRPr="00996159">
        <w:rPr>
          <w:rFonts w:ascii="Open Sans" w:hAnsi="Open Sans" w:cs="Open Sans"/>
          <w:b/>
          <w:bCs/>
          <w:i/>
          <w:iCs/>
          <w:color w:val="000000"/>
          <w:sz w:val="22"/>
          <w:szCs w:val="22"/>
        </w:rPr>
        <w:t>Perfil del comprador de segunda residencia</w:t>
      </w:r>
      <w:r w:rsidR="004B34A7">
        <w:rPr>
          <w:rFonts w:ascii="Open Sans" w:hAnsi="Open Sans" w:cs="Open Sans"/>
          <w:color w:val="000000"/>
          <w:sz w:val="22"/>
          <w:szCs w:val="22"/>
        </w:rPr>
        <w:t xml:space="preserve">” elaborado por el portal inmobiliario </w:t>
      </w:r>
      <w:hyperlink r:id="rId10" w:history="1">
        <w:r w:rsidR="004B34A7" w:rsidRPr="000A4242">
          <w:rPr>
            <w:rStyle w:val="Hipervnculo"/>
            <w:rFonts w:ascii="Open Sans" w:hAnsi="Open Sans" w:cs="Open Sans"/>
            <w:sz w:val="22"/>
            <w:szCs w:val="22"/>
          </w:rPr>
          <w:t>Fotocasa</w:t>
        </w:r>
      </w:hyperlink>
      <w:r w:rsidR="004B34A7">
        <w:rPr>
          <w:rStyle w:val="Hipervnculo"/>
          <w:rFonts w:ascii="Open Sans" w:hAnsi="Open Sans" w:cs="Open Sans"/>
          <w:sz w:val="22"/>
          <w:szCs w:val="22"/>
        </w:rPr>
        <w:t>.</w:t>
      </w:r>
    </w:p>
    <w:p w14:paraId="3678B1F4" w14:textId="39948336" w:rsidR="00996159" w:rsidRDefault="00996159" w:rsidP="00996159">
      <w:pPr>
        <w:pStyle w:val="NormalWeb"/>
        <w:shd w:val="clear" w:color="auto" w:fill="FFFFFF"/>
        <w:spacing w:after="225" w:line="276" w:lineRule="auto"/>
        <w:ind w:right="-574"/>
        <w:jc w:val="both"/>
        <w:rPr>
          <w:rFonts w:ascii="Open Sans" w:hAnsi="Open Sans" w:cs="Open Sans"/>
          <w:color w:val="000000"/>
          <w:sz w:val="22"/>
          <w:szCs w:val="22"/>
        </w:rPr>
      </w:pPr>
      <w:r w:rsidRPr="00D9471D">
        <w:rPr>
          <w:rFonts w:ascii="Open Sans" w:hAnsi="Open Sans" w:cs="Open Sans"/>
          <w:color w:val="000000"/>
          <w:sz w:val="22"/>
          <w:szCs w:val="22"/>
        </w:rPr>
        <w:t>Estos demandantes de segunda residencia buscan más en el mercado del alquiler (60%) que en el de propiedad (40%). El peso de este colectivo respecto al conjunto de cada uno de estos dos mercados es muy parejo: los buscadores de casa de vacaciones suponen el 1</w:t>
      </w:r>
      <w:r w:rsidR="00D9471D" w:rsidRPr="00D9471D">
        <w:rPr>
          <w:rFonts w:ascii="Open Sans" w:hAnsi="Open Sans" w:cs="Open Sans"/>
          <w:color w:val="000000"/>
          <w:sz w:val="22"/>
          <w:szCs w:val="22"/>
        </w:rPr>
        <w:t>3</w:t>
      </w:r>
      <w:r w:rsidRPr="00D9471D">
        <w:rPr>
          <w:rFonts w:ascii="Open Sans" w:hAnsi="Open Sans" w:cs="Open Sans"/>
          <w:color w:val="000000"/>
          <w:sz w:val="22"/>
          <w:szCs w:val="22"/>
        </w:rPr>
        <w:t xml:space="preserve">% de los demandantes en el alquiler y el </w:t>
      </w:r>
      <w:r w:rsidR="00D9471D" w:rsidRPr="00D9471D">
        <w:rPr>
          <w:rFonts w:ascii="Open Sans" w:hAnsi="Open Sans" w:cs="Open Sans"/>
          <w:color w:val="000000"/>
          <w:sz w:val="22"/>
          <w:szCs w:val="22"/>
        </w:rPr>
        <w:t>11</w:t>
      </w:r>
      <w:r w:rsidRPr="00D9471D">
        <w:rPr>
          <w:rFonts w:ascii="Open Sans" w:hAnsi="Open Sans" w:cs="Open Sans"/>
          <w:color w:val="000000"/>
          <w:sz w:val="22"/>
          <w:szCs w:val="22"/>
        </w:rPr>
        <w:t>% de los demandantes en compraventa.</w:t>
      </w:r>
    </w:p>
    <w:p w14:paraId="117A852A" w14:textId="705B8EAB" w:rsidR="00B86C30" w:rsidRDefault="00B86C30" w:rsidP="00996159">
      <w:pPr>
        <w:pStyle w:val="NormalWeb"/>
        <w:shd w:val="clear" w:color="auto" w:fill="FFFFFF"/>
        <w:spacing w:after="225" w:line="276" w:lineRule="auto"/>
        <w:ind w:right="-574"/>
        <w:jc w:val="both"/>
        <w:rPr>
          <w:rFonts w:ascii="Open Sans" w:hAnsi="Open Sans" w:cs="Open Sans"/>
          <w:color w:val="000000"/>
          <w:sz w:val="22"/>
          <w:szCs w:val="22"/>
        </w:rPr>
      </w:pPr>
    </w:p>
    <w:p w14:paraId="037D1BA7" w14:textId="77777777" w:rsidR="0005272C" w:rsidRDefault="0005272C" w:rsidP="00996159">
      <w:pPr>
        <w:pStyle w:val="NormalWeb"/>
        <w:shd w:val="clear" w:color="auto" w:fill="FFFFFF"/>
        <w:spacing w:after="225" w:line="276" w:lineRule="auto"/>
        <w:ind w:right="-574"/>
        <w:jc w:val="both"/>
        <w:rPr>
          <w:rFonts w:ascii="Open Sans" w:hAnsi="Open Sans" w:cs="Open Sans"/>
          <w:color w:val="000000"/>
          <w:sz w:val="22"/>
          <w:szCs w:val="22"/>
        </w:rPr>
      </w:pPr>
    </w:p>
    <w:p w14:paraId="4FBFC4FB" w14:textId="0AF4B571" w:rsidR="00B86C30" w:rsidRDefault="00B86C30" w:rsidP="00996159">
      <w:pPr>
        <w:pStyle w:val="NormalWeb"/>
        <w:shd w:val="clear" w:color="auto" w:fill="FFFFFF"/>
        <w:spacing w:after="225" w:line="276" w:lineRule="auto"/>
        <w:ind w:right="-574"/>
        <w:jc w:val="both"/>
        <w:rPr>
          <w:rFonts w:ascii="Open Sans" w:hAnsi="Open Sans" w:cs="Open Sans"/>
          <w:color w:val="000000"/>
          <w:sz w:val="22"/>
          <w:szCs w:val="22"/>
        </w:rPr>
      </w:pPr>
    </w:p>
    <w:p w14:paraId="770ECBFD" w14:textId="077A1DB4" w:rsidR="002C2C45" w:rsidRDefault="00B86C30" w:rsidP="00996159">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lastRenderedPageBreak/>
        <w:t xml:space="preserve">“Por primera vez en cuatro años la demanda de vivienda para destinarla como segunda residencia se incrementa en dos puntos porcentuales. No es un incremento muy </w:t>
      </w:r>
      <w:r w:rsidR="002C2C45">
        <w:rPr>
          <w:rFonts w:ascii="Open Sans" w:hAnsi="Open Sans" w:cs="Open Sans"/>
          <w:color w:val="000000"/>
          <w:sz w:val="22"/>
          <w:szCs w:val="22"/>
        </w:rPr>
        <w:t>abultado,</w:t>
      </w:r>
      <w:r>
        <w:rPr>
          <w:rFonts w:ascii="Open Sans" w:hAnsi="Open Sans" w:cs="Open Sans"/>
          <w:color w:val="000000"/>
          <w:sz w:val="22"/>
          <w:szCs w:val="22"/>
        </w:rPr>
        <w:t xml:space="preserve"> pero sí que sigue la tendencia alcista que estamos viendo también en la compra y el alquiler de primeras residencias. Por tanto, el mercado de segundas residencias también </w:t>
      </w:r>
      <w:r w:rsidR="002C2C45">
        <w:rPr>
          <w:rFonts w:ascii="Open Sans" w:hAnsi="Open Sans" w:cs="Open Sans"/>
          <w:color w:val="000000"/>
          <w:sz w:val="22"/>
          <w:szCs w:val="22"/>
        </w:rPr>
        <w:t xml:space="preserve">está viviendo cómo la demanda está creciendo” explica María Matos, directora de Estudios y Portavoz de </w:t>
      </w:r>
      <w:hyperlink r:id="rId11" w:history="1">
        <w:r w:rsidR="002C2C45" w:rsidRPr="000A4242">
          <w:rPr>
            <w:rStyle w:val="Hipervnculo"/>
            <w:rFonts w:ascii="Open Sans" w:hAnsi="Open Sans" w:cs="Open Sans"/>
            <w:sz w:val="22"/>
            <w:szCs w:val="22"/>
          </w:rPr>
          <w:t>Fotocasa</w:t>
        </w:r>
      </w:hyperlink>
      <w:r w:rsidR="002C2C45">
        <w:rPr>
          <w:rStyle w:val="Hipervnculo"/>
          <w:rFonts w:ascii="Open Sans" w:hAnsi="Open Sans" w:cs="Open Sans"/>
          <w:sz w:val="22"/>
          <w:szCs w:val="22"/>
        </w:rPr>
        <w:t>.</w:t>
      </w:r>
    </w:p>
    <w:p w14:paraId="58D901DD" w14:textId="0FCF9C60" w:rsidR="00FA16C0" w:rsidRDefault="002C2C45" w:rsidP="002C2C45">
      <w:pPr>
        <w:pStyle w:val="NormalWeb"/>
        <w:shd w:val="clear" w:color="auto" w:fill="FFFFFF"/>
        <w:spacing w:after="225" w:line="276" w:lineRule="auto"/>
        <w:ind w:right="-574"/>
        <w:jc w:val="both"/>
        <w:rPr>
          <w:rFonts w:ascii="Open Sans Light" w:hAnsi="Open Sans Light" w:cs="Open Sans Light"/>
          <w:b/>
          <w:iCs/>
          <w:color w:val="303AB2"/>
          <w:sz w:val="28"/>
        </w:rPr>
      </w:pPr>
      <w:r>
        <w:rPr>
          <w:rFonts w:ascii="Open Sans" w:hAnsi="Open Sans" w:cs="Open Sans"/>
          <w:color w:val="000000"/>
          <w:sz w:val="22"/>
          <w:szCs w:val="22"/>
        </w:rPr>
        <w:t>“Y son varios los motivos que están llevando a los españoles a querer tener una segunda residencia. El primero de ellos es el valor que ahora mismo se le está dando a la vivienda y que está haciendo que muchos españoles quieran invertir en vivienda para poder tener espacios alejados de las ciudades y con terrazas y donde el aire libre tiene un gran valor. En segundo lugar, tal y como vimos el pasado año, muchos españoles están usando la segunda residencia para teletrabajar y es normal que suba la demanda ya que si el teletrabajo ha venido para quedarse serán muchos los españoles que alternen el tiempo en su primera residencia con su segunda residencia”, añade la directora de Estudios.</w:t>
      </w:r>
    </w:p>
    <w:p w14:paraId="5E74E5FB" w14:textId="754B678D" w:rsidR="00D9471D" w:rsidRDefault="00960EDB" w:rsidP="00996159">
      <w:pPr>
        <w:spacing w:line="276" w:lineRule="auto"/>
        <w:ind w:right="-574"/>
        <w:rPr>
          <w:rFonts w:ascii="Open Sans Light" w:hAnsi="Open Sans Light" w:cs="Open Sans Light"/>
          <w:b/>
          <w:iCs/>
          <w:color w:val="303AB2"/>
          <w:sz w:val="28"/>
          <w:lang w:val="es-ES"/>
        </w:rPr>
      </w:pPr>
      <w:r>
        <w:rPr>
          <w:rFonts w:ascii="Open Sans Light" w:hAnsi="Open Sans Light" w:cs="Open Sans Light"/>
          <w:b/>
          <w:iCs/>
          <w:color w:val="303AB2"/>
          <w:sz w:val="28"/>
          <w:lang w:val="es-ES"/>
        </w:rPr>
        <w:t>¿Cómo es el demandante que quiere comprar</w:t>
      </w:r>
      <w:r w:rsidR="00176EDE">
        <w:rPr>
          <w:rFonts w:ascii="Open Sans Light" w:hAnsi="Open Sans Light" w:cs="Open Sans Light"/>
          <w:b/>
          <w:iCs/>
          <w:color w:val="303AB2"/>
          <w:sz w:val="28"/>
          <w:lang w:val="es-ES"/>
        </w:rPr>
        <w:t xml:space="preserve"> segunda residencia</w:t>
      </w:r>
      <w:r>
        <w:rPr>
          <w:rFonts w:ascii="Open Sans Light" w:hAnsi="Open Sans Light" w:cs="Open Sans Light"/>
          <w:b/>
          <w:iCs/>
          <w:color w:val="303AB2"/>
          <w:sz w:val="28"/>
          <w:lang w:val="es-ES"/>
        </w:rPr>
        <w:t>?</w:t>
      </w:r>
    </w:p>
    <w:p w14:paraId="5D4436B8" w14:textId="416B13A2" w:rsidR="00960EDB" w:rsidRDefault="00960EDB" w:rsidP="00960EDB">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Existen algunas diferencias </w:t>
      </w:r>
      <w:r w:rsidR="000E25FF">
        <w:rPr>
          <w:rFonts w:ascii="Open Sans" w:hAnsi="Open Sans" w:cs="Open Sans"/>
          <w:color w:val="000000"/>
          <w:sz w:val="22"/>
          <w:szCs w:val="22"/>
        </w:rPr>
        <w:t>entre los demandantes de vivienda que quieren comprar y los que quieren alquilar, por lo que se analizarán por separado.</w:t>
      </w:r>
    </w:p>
    <w:p w14:paraId="14A3A216" w14:textId="02A9A2D0" w:rsidR="000E25FF" w:rsidRDefault="000E25FF" w:rsidP="00960EDB">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En el caso de los españoles que han buscado vivienda de segunda residencia para comprarla en 2021 representan el 11% del total de la demanda de compra. Este porcentaje supone un ligero incremento respecto a 2020 cuando la demanda de segunda residencia representaba el 9%.</w:t>
      </w:r>
    </w:p>
    <w:p w14:paraId="40D7C088" w14:textId="55C1DA2E" w:rsidR="000E25FF" w:rsidRDefault="000E25FF" w:rsidP="00960EDB">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Este grupo está compuesto mayoritariamente por hombres (52%) y en el 60% de los casos tienen más de 45 años. De hecho, la media de edad del demandante de vivienda como segunda residencia para comprar es de 47 años. </w:t>
      </w:r>
    </w:p>
    <w:p w14:paraId="3025757C" w14:textId="02213312" w:rsidR="00302649" w:rsidRDefault="000E25FF" w:rsidP="00960EDB">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Los madrileños </w:t>
      </w:r>
      <w:r w:rsidR="00302649">
        <w:rPr>
          <w:rFonts w:ascii="Open Sans" w:hAnsi="Open Sans" w:cs="Open Sans"/>
          <w:color w:val="000000"/>
          <w:sz w:val="22"/>
          <w:szCs w:val="22"/>
        </w:rPr>
        <w:t xml:space="preserve">son los que más demandan vivienda como segunda residencia y representan el 21% del total de la demanda, seguidos de los andaluces (20%), los catalanes (18%) y los valencianos representan el 7% del total de la demanda de vivienda para comprar. </w:t>
      </w:r>
    </w:p>
    <w:p w14:paraId="4EB0DA35" w14:textId="09461C40" w:rsidR="00302649" w:rsidRDefault="00302649" w:rsidP="00960EDB">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El 51% de los compradores de vivienda como segunda residencia viven con su pareja e hijos y el 93% de los demandantes tienen ya una primera residencia en propiedad. Tan sólo el 7% de los que buscan comprar vivienda para destinarla a segunda residencia vive en una vivienda alquilada que la destina a primera residencia.</w:t>
      </w:r>
    </w:p>
    <w:p w14:paraId="54D0BEAF" w14:textId="77777777" w:rsidR="001A58A2" w:rsidRDefault="001A58A2" w:rsidP="00960EDB">
      <w:pPr>
        <w:pStyle w:val="NormalWeb"/>
        <w:shd w:val="clear" w:color="auto" w:fill="FFFFFF"/>
        <w:spacing w:after="225" w:line="276" w:lineRule="auto"/>
        <w:ind w:right="-574"/>
        <w:jc w:val="both"/>
        <w:rPr>
          <w:rFonts w:ascii="Open Sans" w:hAnsi="Open Sans" w:cs="Open Sans"/>
          <w:color w:val="000000"/>
          <w:sz w:val="22"/>
          <w:szCs w:val="22"/>
        </w:rPr>
      </w:pPr>
    </w:p>
    <w:p w14:paraId="61B66CAF" w14:textId="1719D36D" w:rsidR="00302649" w:rsidRDefault="007B5EE0" w:rsidP="00960EDB">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lastRenderedPageBreak/>
        <w:t>La inversión es uno de los principales motivos que llevan a este grupo a querer comprar una segunda residencia. Así, para el 44% es una inversión a largo plazo y otro 33% opina que es una forma de hacer patrimonio. Además, un 23% considera que es un buen momento porque los precios se están moderando.</w:t>
      </w:r>
    </w:p>
    <w:p w14:paraId="4C87D788" w14:textId="5F431A97" w:rsidR="007B5EE0" w:rsidRPr="00996159" w:rsidRDefault="007B5EE0" w:rsidP="00960EDB">
      <w:pPr>
        <w:pStyle w:val="NormalWeb"/>
        <w:shd w:val="clear" w:color="auto" w:fill="FFFFFF"/>
        <w:spacing w:after="225" w:line="276" w:lineRule="auto"/>
        <w:ind w:right="-574"/>
        <w:jc w:val="both"/>
        <w:rPr>
          <w:rFonts w:ascii="Open Sans" w:hAnsi="Open Sans" w:cs="Open Sans"/>
          <w:color w:val="000000"/>
          <w:sz w:val="22"/>
          <w:szCs w:val="22"/>
        </w:rPr>
      </w:pPr>
      <w:r>
        <w:rPr>
          <w:noProof/>
        </w:rPr>
        <w:drawing>
          <wp:inline distT="0" distB="0" distL="0" distR="0" wp14:anchorId="2C600319" wp14:editId="612EF054">
            <wp:extent cx="5655365" cy="3516468"/>
            <wp:effectExtent l="0" t="0" r="2540" b="8255"/>
            <wp:docPr id="1" name="Imagen 1"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Gráfico de barras&#10;&#10;Descripción generada automáticamente"/>
                    <pic:cNvPicPr/>
                  </pic:nvPicPr>
                  <pic:blipFill>
                    <a:blip r:embed="rId12"/>
                    <a:stretch>
                      <a:fillRect/>
                    </a:stretch>
                  </pic:blipFill>
                  <pic:spPr>
                    <a:xfrm>
                      <a:off x="0" y="0"/>
                      <a:ext cx="5657813" cy="3517990"/>
                    </a:xfrm>
                    <a:prstGeom prst="rect">
                      <a:avLst/>
                    </a:prstGeom>
                  </pic:spPr>
                </pic:pic>
              </a:graphicData>
            </a:graphic>
          </wp:inline>
        </w:drawing>
      </w:r>
    </w:p>
    <w:p w14:paraId="6144B938" w14:textId="77777777" w:rsidR="00960EDB" w:rsidRDefault="00960EDB" w:rsidP="00996159">
      <w:pPr>
        <w:spacing w:line="276" w:lineRule="auto"/>
        <w:ind w:right="-574"/>
        <w:rPr>
          <w:rFonts w:ascii="Open Sans Light" w:hAnsi="Open Sans Light" w:cs="Open Sans Light"/>
          <w:b/>
          <w:iCs/>
          <w:color w:val="303AB2"/>
          <w:sz w:val="28"/>
          <w:lang w:val="es-ES"/>
        </w:rPr>
      </w:pPr>
    </w:p>
    <w:p w14:paraId="128CC585" w14:textId="70C97648" w:rsidR="00996159" w:rsidRPr="00996159" w:rsidRDefault="00996159" w:rsidP="00996159">
      <w:pPr>
        <w:spacing w:line="276" w:lineRule="auto"/>
        <w:ind w:right="-574"/>
        <w:rPr>
          <w:rFonts w:ascii="Open Sans Light" w:hAnsi="Open Sans Light" w:cs="Open Sans Light"/>
          <w:b/>
          <w:iCs/>
          <w:color w:val="303AB2"/>
          <w:sz w:val="28"/>
          <w:lang w:val="es-ES"/>
        </w:rPr>
      </w:pPr>
      <w:r w:rsidRPr="00996159">
        <w:rPr>
          <w:rFonts w:ascii="Open Sans Light" w:hAnsi="Open Sans Light" w:cs="Open Sans Light"/>
          <w:b/>
          <w:iCs/>
          <w:color w:val="303AB2"/>
          <w:sz w:val="28"/>
          <w:lang w:val="es-ES"/>
        </w:rPr>
        <w:t>¿</w:t>
      </w:r>
      <w:r w:rsidR="00960EDB">
        <w:rPr>
          <w:rFonts w:ascii="Open Sans Light" w:hAnsi="Open Sans Light" w:cs="Open Sans Light"/>
          <w:b/>
          <w:iCs/>
          <w:color w:val="303AB2"/>
          <w:sz w:val="28"/>
          <w:lang w:val="es-ES"/>
        </w:rPr>
        <w:t>Y el demandante que quiere alquilar</w:t>
      </w:r>
      <w:r w:rsidR="00176EDE">
        <w:rPr>
          <w:rFonts w:ascii="Open Sans Light" w:hAnsi="Open Sans Light" w:cs="Open Sans Light"/>
          <w:b/>
          <w:iCs/>
          <w:color w:val="303AB2"/>
          <w:sz w:val="28"/>
          <w:lang w:val="es-ES"/>
        </w:rPr>
        <w:t xml:space="preserve"> una segunda residencia</w:t>
      </w:r>
      <w:r w:rsidRPr="00996159">
        <w:rPr>
          <w:rFonts w:ascii="Open Sans Light" w:hAnsi="Open Sans Light" w:cs="Open Sans Light"/>
          <w:b/>
          <w:iCs/>
          <w:color w:val="303AB2"/>
          <w:sz w:val="28"/>
          <w:lang w:val="es-ES"/>
        </w:rPr>
        <w:t>?</w:t>
      </w:r>
    </w:p>
    <w:p w14:paraId="00196780" w14:textId="78914EA1" w:rsidR="007C475C" w:rsidRDefault="007C475C" w:rsidP="007C475C">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En el caso de los españoles que han buscado vivienda de segunda residencia para </w:t>
      </w:r>
      <w:r>
        <w:rPr>
          <w:rFonts w:ascii="Open Sans" w:hAnsi="Open Sans" w:cs="Open Sans"/>
          <w:color w:val="000000"/>
          <w:sz w:val="22"/>
          <w:szCs w:val="22"/>
        </w:rPr>
        <w:t>alquilarla</w:t>
      </w:r>
      <w:r>
        <w:rPr>
          <w:rFonts w:ascii="Open Sans" w:hAnsi="Open Sans" w:cs="Open Sans"/>
          <w:color w:val="000000"/>
          <w:sz w:val="22"/>
          <w:szCs w:val="22"/>
        </w:rPr>
        <w:t xml:space="preserve"> en 2021 representan el 1</w:t>
      </w:r>
      <w:r>
        <w:rPr>
          <w:rFonts w:ascii="Open Sans" w:hAnsi="Open Sans" w:cs="Open Sans"/>
          <w:color w:val="000000"/>
          <w:sz w:val="22"/>
          <w:szCs w:val="22"/>
        </w:rPr>
        <w:t>3</w:t>
      </w:r>
      <w:r>
        <w:rPr>
          <w:rFonts w:ascii="Open Sans" w:hAnsi="Open Sans" w:cs="Open Sans"/>
          <w:color w:val="000000"/>
          <w:sz w:val="22"/>
          <w:szCs w:val="22"/>
        </w:rPr>
        <w:t xml:space="preserve">% del total de la demanda de </w:t>
      </w:r>
      <w:r>
        <w:rPr>
          <w:rFonts w:ascii="Open Sans" w:hAnsi="Open Sans" w:cs="Open Sans"/>
          <w:color w:val="000000"/>
          <w:sz w:val="22"/>
          <w:szCs w:val="22"/>
        </w:rPr>
        <w:t>alquiler</w:t>
      </w:r>
      <w:r>
        <w:rPr>
          <w:rFonts w:ascii="Open Sans" w:hAnsi="Open Sans" w:cs="Open Sans"/>
          <w:color w:val="000000"/>
          <w:sz w:val="22"/>
          <w:szCs w:val="22"/>
        </w:rPr>
        <w:t xml:space="preserve">. Este porcentaje supone un ligero incremento respecto a 2020 cuando la demanda de segunda residencia representaba el </w:t>
      </w:r>
      <w:r>
        <w:rPr>
          <w:rFonts w:ascii="Open Sans" w:hAnsi="Open Sans" w:cs="Open Sans"/>
          <w:color w:val="000000"/>
          <w:sz w:val="22"/>
          <w:szCs w:val="22"/>
        </w:rPr>
        <w:t>12</w:t>
      </w:r>
      <w:r>
        <w:rPr>
          <w:rFonts w:ascii="Open Sans" w:hAnsi="Open Sans" w:cs="Open Sans"/>
          <w:color w:val="000000"/>
          <w:sz w:val="22"/>
          <w:szCs w:val="22"/>
        </w:rPr>
        <w:t>%.</w:t>
      </w:r>
    </w:p>
    <w:p w14:paraId="097D73CF" w14:textId="063B7E02" w:rsidR="007C475C" w:rsidRDefault="007C475C" w:rsidP="007C475C">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Este grupo está compuesto mayoritariamente por </w:t>
      </w:r>
      <w:r>
        <w:rPr>
          <w:rFonts w:ascii="Open Sans" w:hAnsi="Open Sans" w:cs="Open Sans"/>
          <w:color w:val="000000"/>
          <w:sz w:val="22"/>
          <w:szCs w:val="22"/>
        </w:rPr>
        <w:t>mujeres</w:t>
      </w:r>
      <w:r>
        <w:rPr>
          <w:rFonts w:ascii="Open Sans" w:hAnsi="Open Sans" w:cs="Open Sans"/>
          <w:color w:val="000000"/>
          <w:sz w:val="22"/>
          <w:szCs w:val="22"/>
        </w:rPr>
        <w:t xml:space="preserve"> (5</w:t>
      </w:r>
      <w:r>
        <w:rPr>
          <w:rFonts w:ascii="Open Sans" w:hAnsi="Open Sans" w:cs="Open Sans"/>
          <w:color w:val="000000"/>
          <w:sz w:val="22"/>
          <w:szCs w:val="22"/>
        </w:rPr>
        <w:t>5</w:t>
      </w:r>
      <w:r>
        <w:rPr>
          <w:rFonts w:ascii="Open Sans" w:hAnsi="Open Sans" w:cs="Open Sans"/>
          <w:color w:val="000000"/>
          <w:sz w:val="22"/>
          <w:szCs w:val="22"/>
        </w:rPr>
        <w:t xml:space="preserve">%) y </w:t>
      </w:r>
      <w:r>
        <w:rPr>
          <w:rFonts w:ascii="Open Sans" w:hAnsi="Open Sans" w:cs="Open Sans"/>
          <w:color w:val="000000"/>
          <w:sz w:val="22"/>
          <w:szCs w:val="22"/>
        </w:rPr>
        <w:t xml:space="preserve">el </w:t>
      </w:r>
      <w:proofErr w:type="gramStart"/>
      <w:r>
        <w:rPr>
          <w:rFonts w:ascii="Open Sans" w:hAnsi="Open Sans" w:cs="Open Sans"/>
          <w:color w:val="000000"/>
          <w:sz w:val="22"/>
          <w:szCs w:val="22"/>
        </w:rPr>
        <w:t>target</w:t>
      </w:r>
      <w:proofErr w:type="gramEnd"/>
      <w:r>
        <w:rPr>
          <w:rFonts w:ascii="Open Sans" w:hAnsi="Open Sans" w:cs="Open Sans"/>
          <w:color w:val="000000"/>
          <w:sz w:val="22"/>
          <w:szCs w:val="22"/>
        </w:rPr>
        <w:t xml:space="preserve"> es bastante más joven que en el caso de los que buscan comprar. Así, la media de edad de este grupo es de 35 años.</w:t>
      </w:r>
    </w:p>
    <w:p w14:paraId="6151CBA9" w14:textId="0D9CF674" w:rsidR="007C475C" w:rsidRDefault="007C475C" w:rsidP="007C475C">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Los </w:t>
      </w:r>
      <w:r>
        <w:rPr>
          <w:rFonts w:ascii="Open Sans" w:hAnsi="Open Sans" w:cs="Open Sans"/>
          <w:color w:val="000000"/>
          <w:sz w:val="22"/>
          <w:szCs w:val="22"/>
        </w:rPr>
        <w:t xml:space="preserve">andaluces </w:t>
      </w:r>
      <w:r>
        <w:rPr>
          <w:rFonts w:ascii="Open Sans" w:hAnsi="Open Sans" w:cs="Open Sans"/>
          <w:color w:val="000000"/>
          <w:sz w:val="22"/>
          <w:szCs w:val="22"/>
        </w:rPr>
        <w:t xml:space="preserve">son los que más demandan vivienda como segunda residencia </w:t>
      </w:r>
      <w:r>
        <w:rPr>
          <w:rFonts w:ascii="Open Sans" w:hAnsi="Open Sans" w:cs="Open Sans"/>
          <w:color w:val="000000"/>
          <w:sz w:val="22"/>
          <w:szCs w:val="22"/>
        </w:rPr>
        <w:t xml:space="preserve">para alquilar </w:t>
      </w:r>
      <w:r>
        <w:rPr>
          <w:rFonts w:ascii="Open Sans" w:hAnsi="Open Sans" w:cs="Open Sans"/>
          <w:color w:val="000000"/>
          <w:sz w:val="22"/>
          <w:szCs w:val="22"/>
        </w:rPr>
        <w:t xml:space="preserve">y representan el </w:t>
      </w:r>
      <w:r>
        <w:rPr>
          <w:rFonts w:ascii="Open Sans" w:hAnsi="Open Sans" w:cs="Open Sans"/>
          <w:color w:val="000000"/>
          <w:sz w:val="22"/>
          <w:szCs w:val="22"/>
        </w:rPr>
        <w:t>23</w:t>
      </w:r>
      <w:r>
        <w:rPr>
          <w:rFonts w:ascii="Open Sans" w:hAnsi="Open Sans" w:cs="Open Sans"/>
          <w:color w:val="000000"/>
          <w:sz w:val="22"/>
          <w:szCs w:val="22"/>
        </w:rPr>
        <w:t xml:space="preserve">% del total de la demanda, seguidos de los </w:t>
      </w:r>
      <w:r>
        <w:rPr>
          <w:rFonts w:ascii="Open Sans" w:hAnsi="Open Sans" w:cs="Open Sans"/>
          <w:color w:val="000000"/>
          <w:sz w:val="22"/>
          <w:szCs w:val="22"/>
        </w:rPr>
        <w:t>madrileños</w:t>
      </w:r>
      <w:r>
        <w:rPr>
          <w:rFonts w:ascii="Open Sans" w:hAnsi="Open Sans" w:cs="Open Sans"/>
          <w:color w:val="000000"/>
          <w:sz w:val="22"/>
          <w:szCs w:val="22"/>
        </w:rPr>
        <w:t xml:space="preserve"> (</w:t>
      </w:r>
      <w:r>
        <w:rPr>
          <w:rFonts w:ascii="Open Sans" w:hAnsi="Open Sans" w:cs="Open Sans"/>
          <w:color w:val="000000"/>
          <w:sz w:val="22"/>
          <w:szCs w:val="22"/>
        </w:rPr>
        <w:t>16</w:t>
      </w:r>
      <w:r>
        <w:rPr>
          <w:rFonts w:ascii="Open Sans" w:hAnsi="Open Sans" w:cs="Open Sans"/>
          <w:color w:val="000000"/>
          <w:sz w:val="22"/>
          <w:szCs w:val="22"/>
        </w:rPr>
        <w:t>%), los catalanes (1</w:t>
      </w:r>
      <w:r>
        <w:rPr>
          <w:rFonts w:ascii="Open Sans" w:hAnsi="Open Sans" w:cs="Open Sans"/>
          <w:color w:val="000000"/>
          <w:sz w:val="22"/>
          <w:szCs w:val="22"/>
        </w:rPr>
        <w:t>0</w:t>
      </w:r>
      <w:r>
        <w:rPr>
          <w:rFonts w:ascii="Open Sans" w:hAnsi="Open Sans" w:cs="Open Sans"/>
          <w:color w:val="000000"/>
          <w:sz w:val="22"/>
          <w:szCs w:val="22"/>
        </w:rPr>
        <w:t xml:space="preserve">%) y los valencianos representan el </w:t>
      </w:r>
      <w:r>
        <w:rPr>
          <w:rFonts w:ascii="Open Sans" w:hAnsi="Open Sans" w:cs="Open Sans"/>
          <w:color w:val="000000"/>
          <w:sz w:val="22"/>
          <w:szCs w:val="22"/>
        </w:rPr>
        <w:t>8</w:t>
      </w:r>
      <w:r>
        <w:rPr>
          <w:rFonts w:ascii="Open Sans" w:hAnsi="Open Sans" w:cs="Open Sans"/>
          <w:color w:val="000000"/>
          <w:sz w:val="22"/>
          <w:szCs w:val="22"/>
        </w:rPr>
        <w:t xml:space="preserve">% del total de la demanda de vivienda para comprar. </w:t>
      </w:r>
    </w:p>
    <w:p w14:paraId="59A78A65" w14:textId="77777777" w:rsidR="007C475C" w:rsidRDefault="007C475C" w:rsidP="007C475C">
      <w:pPr>
        <w:pStyle w:val="NormalWeb"/>
        <w:shd w:val="clear" w:color="auto" w:fill="FFFFFF"/>
        <w:spacing w:after="225" w:line="276" w:lineRule="auto"/>
        <w:ind w:right="-574"/>
        <w:jc w:val="both"/>
        <w:rPr>
          <w:rFonts w:ascii="Open Sans" w:hAnsi="Open Sans" w:cs="Open Sans"/>
          <w:color w:val="000000"/>
          <w:sz w:val="22"/>
          <w:szCs w:val="22"/>
        </w:rPr>
      </w:pPr>
    </w:p>
    <w:p w14:paraId="642EFAEC" w14:textId="6BF67537" w:rsidR="0044294D" w:rsidRDefault="007C475C" w:rsidP="007C475C">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lastRenderedPageBreak/>
        <w:t xml:space="preserve">El </w:t>
      </w:r>
      <w:r w:rsidR="0044294D">
        <w:rPr>
          <w:rFonts w:ascii="Open Sans" w:hAnsi="Open Sans" w:cs="Open Sans"/>
          <w:color w:val="000000"/>
          <w:sz w:val="22"/>
          <w:szCs w:val="22"/>
        </w:rPr>
        <w:t>30</w:t>
      </w:r>
      <w:r>
        <w:rPr>
          <w:rFonts w:ascii="Open Sans" w:hAnsi="Open Sans" w:cs="Open Sans"/>
          <w:color w:val="000000"/>
          <w:sz w:val="22"/>
          <w:szCs w:val="22"/>
        </w:rPr>
        <w:t xml:space="preserve">% de los </w:t>
      </w:r>
      <w:r w:rsidR="0044294D">
        <w:rPr>
          <w:rFonts w:ascii="Open Sans" w:hAnsi="Open Sans" w:cs="Open Sans"/>
          <w:color w:val="000000"/>
          <w:sz w:val="22"/>
          <w:szCs w:val="22"/>
        </w:rPr>
        <w:t>arrendadores</w:t>
      </w:r>
      <w:r>
        <w:rPr>
          <w:rFonts w:ascii="Open Sans" w:hAnsi="Open Sans" w:cs="Open Sans"/>
          <w:color w:val="000000"/>
          <w:sz w:val="22"/>
          <w:szCs w:val="22"/>
        </w:rPr>
        <w:t xml:space="preserve"> de vivienda como segunda residencia viven con </w:t>
      </w:r>
      <w:r w:rsidR="0044294D">
        <w:rPr>
          <w:rFonts w:ascii="Open Sans" w:hAnsi="Open Sans" w:cs="Open Sans"/>
          <w:color w:val="000000"/>
          <w:sz w:val="22"/>
          <w:szCs w:val="22"/>
        </w:rPr>
        <w:t xml:space="preserve">sus padres, un 23% vive con su pareja e hijos y un 21% vive con su pareja. </w:t>
      </w:r>
    </w:p>
    <w:p w14:paraId="1C584608" w14:textId="495FAAA1" w:rsidR="0044294D" w:rsidRDefault="0044294D" w:rsidP="007C475C">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Entre los motivos por los que este grupo alquila una segunda residencia está, principalmente, por la movilidad laboral (33%), seguido por el motivo de que su situación económica no les permite comprar (25,8%) y muy de cerca le sigue el tercer motivo y es que alquilar da más flexibilidad y libertad (25,6%). </w:t>
      </w:r>
    </w:p>
    <w:p w14:paraId="66668BEB" w14:textId="390C8315" w:rsidR="0059575F" w:rsidRDefault="00022F7F" w:rsidP="00996159">
      <w:pPr>
        <w:pStyle w:val="NormalWeb"/>
        <w:shd w:val="clear" w:color="auto" w:fill="FFFFFF"/>
        <w:spacing w:after="225" w:line="276" w:lineRule="auto"/>
        <w:ind w:right="-574"/>
        <w:jc w:val="both"/>
        <w:rPr>
          <w:rFonts w:ascii="Open Sans" w:hAnsi="Open Sans" w:cs="Open Sans"/>
          <w:color w:val="000000"/>
          <w:sz w:val="22"/>
          <w:szCs w:val="22"/>
        </w:rPr>
      </w:pPr>
      <w:r>
        <w:rPr>
          <w:noProof/>
        </w:rPr>
        <w:drawing>
          <wp:inline distT="0" distB="0" distL="0" distR="0" wp14:anchorId="300D82EA" wp14:editId="3687152E">
            <wp:extent cx="5859117" cy="3554908"/>
            <wp:effectExtent l="0" t="0" r="8890" b="7620"/>
            <wp:docPr id="8" name="Imagen 8"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Gráfico, Gráfico de barras&#10;&#10;Descripción generada automáticamente"/>
                    <pic:cNvPicPr/>
                  </pic:nvPicPr>
                  <pic:blipFill>
                    <a:blip r:embed="rId13"/>
                    <a:stretch>
                      <a:fillRect/>
                    </a:stretch>
                  </pic:blipFill>
                  <pic:spPr>
                    <a:xfrm>
                      <a:off x="0" y="0"/>
                      <a:ext cx="5864666" cy="3558274"/>
                    </a:xfrm>
                    <a:prstGeom prst="rect">
                      <a:avLst/>
                    </a:prstGeom>
                  </pic:spPr>
                </pic:pic>
              </a:graphicData>
            </a:graphic>
          </wp:inline>
        </w:drawing>
      </w:r>
    </w:p>
    <w:p w14:paraId="2B8BFA43" w14:textId="6568C594" w:rsidR="00FF2AE2" w:rsidRDefault="00FF2AE2" w:rsidP="00DD016A">
      <w:pPr>
        <w:pStyle w:val="NormalWeb"/>
        <w:shd w:val="clear" w:color="auto" w:fill="FFFFFF"/>
        <w:spacing w:after="225" w:line="276" w:lineRule="auto"/>
        <w:ind w:right="-574"/>
        <w:jc w:val="both"/>
        <w:rPr>
          <w:rFonts w:ascii="Open Sans" w:hAnsi="Open Sans" w:cs="Open Sans"/>
          <w:color w:val="000000"/>
          <w:sz w:val="22"/>
          <w:szCs w:val="22"/>
        </w:rPr>
      </w:pPr>
    </w:p>
    <w:p w14:paraId="573EF20E" w14:textId="77777777" w:rsidR="00011247" w:rsidRDefault="00011247" w:rsidP="00011247">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24D8E9E4" w14:textId="77777777" w:rsidR="00011247" w:rsidRDefault="00011247" w:rsidP="00011247">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4">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30918B66" w14:textId="77777777" w:rsidR="00011247" w:rsidRDefault="00011247" w:rsidP="00011247">
      <w:pP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15">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bookmarkStart w:id="0" w:name="_heading=h.30j0zll" w:colFirst="0" w:colLast="0"/>
    <w:bookmarkEnd w:id="0"/>
    <w:p w14:paraId="5A9D8B0A" w14:textId="77777777" w:rsidR="00011247" w:rsidRDefault="00011247" w:rsidP="00011247">
      <w:pPr>
        <w:shd w:val="clear" w:color="auto" w:fill="FFFFFF"/>
        <w:spacing w:before="280" w:after="280" w:line="276" w:lineRule="auto"/>
        <w:ind w:right="-716"/>
        <w:jc w:val="both"/>
        <w:rPr>
          <w:rFonts w:ascii="Open Sans" w:eastAsia="Open Sans" w:hAnsi="Open Sans" w:cs="Open Sans"/>
          <w:color w:val="000000"/>
          <w:sz w:val="22"/>
          <w:szCs w:val="22"/>
        </w:rPr>
      </w:pPr>
      <w:r>
        <w:rPr>
          <w:rFonts w:ascii="Calibri" w:eastAsia="Calibri" w:hAnsi="Calibri" w:cs="Calibri"/>
        </w:rPr>
        <w:fldChar w:fldCharType="begin"/>
      </w:r>
      <w:r>
        <w:instrText xml:space="preserve"> HYPERLINK "http://www.fotocasa.es/" \h </w:instrText>
      </w:r>
      <w:r>
        <w:rPr>
          <w:rFonts w:ascii="Calibri" w:eastAsia="Calibri" w:hAnsi="Calibri" w:cs="Calibri"/>
        </w:rP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rPr>
          <w:rFonts w:ascii="Calibri" w:eastAsia="Calibri" w:hAnsi="Calibri" w:cs="Calibri"/>
        </w:rPr>
        <w:fldChar w:fldCharType="begin"/>
      </w:r>
      <w:r>
        <w:instrText xml:space="preserve"> HYPERLINK "https://www.adevinta.com/" \h </w:instrText>
      </w:r>
      <w:r>
        <w:rPr>
          <w:rFonts w:ascii="Calibri" w:eastAsia="Calibri" w:hAnsi="Calibri" w:cs="Calibri"/>
        </w:rP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68EBE74E" w14:textId="77777777" w:rsidR="00011247" w:rsidRDefault="00011247" w:rsidP="00011247">
      <w:pPr>
        <w:shd w:val="clear" w:color="auto" w:fill="FFFFFF"/>
        <w:spacing w:before="280" w:after="280" w:line="276" w:lineRule="auto"/>
        <w:ind w:right="-716"/>
        <w:jc w:val="both"/>
        <w:rPr>
          <w:rFonts w:ascii="Open Sans" w:eastAsia="Open Sans" w:hAnsi="Open Sans" w:cs="Open Sans"/>
          <w:color w:val="000000"/>
          <w:sz w:val="22"/>
          <w:szCs w:val="22"/>
        </w:rPr>
      </w:pPr>
      <w:hyperlink r:id="rId16">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3D159206" w14:textId="77777777" w:rsidR="00011247" w:rsidRDefault="00011247" w:rsidP="00011247">
      <w:pPr>
        <w:shd w:val="clear" w:color="auto" w:fill="FFFFFF"/>
        <w:spacing w:before="280" w:after="280"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7F8FBF3A" w14:textId="77777777" w:rsidR="00011247" w:rsidRDefault="00011247" w:rsidP="00011247">
      <w:pPr>
        <w:pBdr>
          <w:top w:val="nil"/>
          <w:left w:val="nil"/>
          <w:bottom w:val="nil"/>
          <w:right w:val="nil"/>
          <w:between w:val="nil"/>
        </w:pBd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Spain</w:t>
      </w:r>
      <w:proofErr w:type="spellEnd"/>
      <w:r>
        <w:rPr>
          <w:rFonts w:ascii="Open Sans" w:eastAsia="Open Sans" w:hAnsi="Open Sans" w:cs="Open Sans"/>
          <w:color w:val="000000"/>
          <w:sz w:val="22"/>
          <w:szCs w:val="22"/>
        </w:rPr>
        <w:t xml:space="preserve"> es una compañía líder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una de las principales empresas del sector tecnológico del país, con más de 18 millones de usuarios al mes en sus plataformas de los sectores inmobiliario (</w:t>
      </w:r>
      <w:hyperlink r:id="rId17">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18">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color w:val="000000"/>
          <w:sz w:val="22"/>
          <w:szCs w:val="22"/>
        </w:rPr>
        <w:t>), empleo (</w:t>
      </w:r>
      <w:hyperlink r:id="rId19">
        <w:r>
          <w:rPr>
            <w:rFonts w:ascii="Open Sans" w:eastAsia="Open Sans" w:hAnsi="Open Sans" w:cs="Open Sans"/>
            <w:color w:val="1155CC"/>
            <w:sz w:val="22"/>
            <w:szCs w:val="22"/>
            <w:u w:val="single"/>
          </w:rPr>
          <w:t>InfoJobs</w:t>
        </w:r>
      </w:hyperlink>
      <w:r>
        <w:rPr>
          <w:rFonts w:ascii="Open Sans" w:eastAsia="Open Sans" w:hAnsi="Open Sans" w:cs="Open Sans"/>
          <w:color w:val="000000"/>
          <w:sz w:val="22"/>
          <w:szCs w:val="22"/>
        </w:rPr>
        <w:t>), motor (</w:t>
      </w:r>
      <w:hyperlink r:id="rId20">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21">
        <w:r>
          <w:rPr>
            <w:rFonts w:ascii="Open Sans" w:eastAsia="Open Sans" w:hAnsi="Open Sans" w:cs="Open Sans"/>
            <w:color w:val="1155CC"/>
            <w:sz w:val="22"/>
            <w:szCs w:val="22"/>
            <w:u w:val="single"/>
          </w:rPr>
          <w:t>motos.net</w:t>
        </w:r>
      </w:hyperlink>
      <w:r>
        <w:rPr>
          <w:rFonts w:ascii="Open Sans" w:eastAsia="Open Sans" w:hAnsi="Open Sans" w:cs="Open Sans"/>
          <w:color w:val="000000"/>
          <w:sz w:val="22"/>
          <w:szCs w:val="22"/>
        </w:rPr>
        <w:t>) y compraventa de artículos de segunda mano (</w:t>
      </w:r>
      <w:proofErr w:type="spellStart"/>
      <w:r>
        <w:rPr>
          <w:rFonts w:ascii="Calibri" w:eastAsia="Calibri" w:hAnsi="Calibri" w:cs="Calibri"/>
        </w:rPr>
        <w:fldChar w:fldCharType="begin"/>
      </w:r>
      <w:r>
        <w:instrText xml:space="preserve"> HYPERLINK "https://www.milanuncios.com/" \h </w:instrText>
      </w:r>
      <w:r>
        <w:rPr>
          <w:rFonts w:ascii="Calibri" w:eastAsia="Calibri" w:hAnsi="Calibri" w:cs="Calibri"/>
        </w:rP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color w:val="000000"/>
          <w:sz w:val="22"/>
          <w:szCs w:val="22"/>
        </w:rPr>
        <w:t>).</w:t>
      </w:r>
    </w:p>
    <w:p w14:paraId="48A8061C" w14:textId="77777777" w:rsidR="00011247" w:rsidRDefault="00011247" w:rsidP="00011247">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más de 1.100 empleados comprometidos con fomentar un cambio positivo en el mundo a través de tecnología innovadora, otorgando una nueva oportunidad a quienes la están buscando y dando a las cosas una segunda vida.</w:t>
      </w:r>
    </w:p>
    <w:p w14:paraId="70FF4BB1" w14:textId="77777777" w:rsidR="00011247" w:rsidRDefault="00011247" w:rsidP="00011247">
      <w:pPr>
        <w:pBdr>
          <w:top w:val="nil"/>
          <w:left w:val="nil"/>
          <w:bottom w:val="nil"/>
          <w:right w:val="nil"/>
          <w:between w:val="nil"/>
        </w:pBdr>
        <w:spacing w:after="16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16 países. El conjunto de sus plataformas locales recibe un promedio de 3.000 millones de visitas cada mes. </w:t>
      </w:r>
    </w:p>
    <w:p w14:paraId="0D07B83F" w14:textId="77777777" w:rsidR="00011247" w:rsidRDefault="00011247" w:rsidP="00011247">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Más información en </w:t>
      </w:r>
      <w:hyperlink r:id="rId22">
        <w:r>
          <w:rPr>
            <w:rFonts w:ascii="Open Sans" w:eastAsia="Open Sans" w:hAnsi="Open Sans" w:cs="Open Sans"/>
            <w:color w:val="1155CC"/>
            <w:sz w:val="22"/>
            <w:szCs w:val="22"/>
            <w:u w:val="single"/>
          </w:rPr>
          <w:t>adevinta.es</w:t>
        </w:r>
      </w:hyperlink>
    </w:p>
    <w:p w14:paraId="7C33EE93" w14:textId="77777777" w:rsidR="00011247" w:rsidRDefault="00011247" w:rsidP="00011247">
      <w:pPr>
        <w:spacing w:line="276" w:lineRule="auto"/>
        <w:ind w:right="-716"/>
        <w:rPr>
          <w:rFonts w:ascii="Open Sans Light" w:eastAsia="Open Sans Light" w:hAnsi="Open Sans Light" w:cs="Open Sans Light"/>
          <w:b/>
          <w:color w:val="303AB2"/>
          <w:sz w:val="22"/>
          <w:szCs w:val="22"/>
        </w:rPr>
      </w:pPr>
    </w:p>
    <w:p w14:paraId="6F546540" w14:textId="77777777" w:rsidR="00011247" w:rsidRDefault="00011247" w:rsidP="00011247">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13BD3F2A" w14:textId="3883AC13" w:rsidR="00011247" w:rsidRDefault="00011247" w:rsidP="00011247">
      <w:pPr>
        <w:shd w:val="clear" w:color="auto" w:fill="FFFFFF"/>
        <w:spacing w:line="276" w:lineRule="auto"/>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Ramon Torné</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w:t>
      </w:r>
      <w:r>
        <w:rPr>
          <w:rFonts w:ascii="Open Sans" w:eastAsia="Open Sans" w:hAnsi="Open Sans" w:cs="Open Sans"/>
          <w:b/>
          <w:color w:val="000000"/>
          <w:sz w:val="19"/>
          <w:szCs w:val="19"/>
        </w:rPr>
        <w:t xml:space="preserve"> </w:t>
      </w:r>
      <w:r>
        <w:rPr>
          <w:rFonts w:ascii="Open Sans" w:eastAsia="Open Sans" w:hAnsi="Open Sans" w:cs="Open Sans"/>
          <w:b/>
          <w:color w:val="000000"/>
          <w:sz w:val="19"/>
          <w:szCs w:val="19"/>
        </w:rPr>
        <w:t xml:space="preserve">  Anaïs López </w:t>
      </w:r>
    </w:p>
    <w:p w14:paraId="5E2CEBEC" w14:textId="77777777" w:rsidR="00011247" w:rsidRDefault="00011247" w:rsidP="00011247">
      <w:pPr>
        <w:shd w:val="clear" w:color="auto" w:fill="FFFFFF"/>
        <w:spacing w:line="276" w:lineRule="auto"/>
        <w:ind w:right="-716"/>
        <w:rPr>
          <w:rFonts w:ascii="Open Sans" w:eastAsia="Open Sans" w:hAnsi="Open Sans" w:cs="Open Sans"/>
          <w:color w:val="0000FF"/>
          <w:sz w:val="19"/>
          <w:szCs w:val="19"/>
          <w:u w:val="single"/>
        </w:rPr>
      </w:pPr>
      <w:hyperlink r:id="rId23">
        <w:r>
          <w:rPr>
            <w:rFonts w:ascii="Open Sans" w:eastAsia="Open Sans" w:hAnsi="Open Sans" w:cs="Open Sans"/>
            <w:color w:val="0000FF"/>
            <w:sz w:val="19"/>
            <w:szCs w:val="19"/>
            <w:u w:val="single"/>
          </w:rPr>
          <w:t>rtorne@llorenteycuenca.com</w:t>
        </w:r>
      </w:hyperlink>
      <w:r>
        <w:rPr>
          <w:rFonts w:ascii="Open Sans" w:eastAsia="Open Sans" w:hAnsi="Open Sans" w:cs="Open Sans"/>
          <w:color w:val="0000FF"/>
          <w:sz w:val="19"/>
          <w:szCs w:val="19"/>
        </w:rPr>
        <w:tab/>
      </w:r>
      <w:r>
        <w:rPr>
          <w:rFonts w:ascii="Open Sans" w:eastAsia="Open Sans" w:hAnsi="Open Sans" w:cs="Open Sans"/>
          <w:color w:val="0000FF"/>
          <w:sz w:val="19"/>
          <w:szCs w:val="19"/>
        </w:rPr>
        <w:tab/>
      </w:r>
      <w:r>
        <w:rPr>
          <w:rFonts w:ascii="Open Sans" w:eastAsia="Open Sans" w:hAnsi="Open Sans" w:cs="Open Sans"/>
          <w:color w:val="0000FF"/>
          <w:sz w:val="19"/>
          <w:szCs w:val="19"/>
        </w:rPr>
        <w:tab/>
        <w:t xml:space="preserve">                                                  </w:t>
      </w:r>
      <w:hyperlink r:id="rId24">
        <w:r>
          <w:rPr>
            <w:rFonts w:ascii="Open Sans" w:eastAsia="Open Sans" w:hAnsi="Open Sans" w:cs="Open Sans"/>
            <w:color w:val="0000FF"/>
            <w:sz w:val="19"/>
            <w:szCs w:val="19"/>
            <w:u w:val="single"/>
          </w:rPr>
          <w:t>comunicacion@fotocasa.es</w:t>
        </w:r>
      </w:hyperlink>
    </w:p>
    <w:p w14:paraId="7C63A961" w14:textId="2BD555A6" w:rsidR="00011247" w:rsidRDefault="00011247" w:rsidP="00011247">
      <w:pPr>
        <w:shd w:val="clear" w:color="auto" w:fill="FFFFFF"/>
        <w:spacing w:line="276" w:lineRule="auto"/>
        <w:ind w:right="-716"/>
        <w:rPr>
          <w:rFonts w:ascii="Open Sans" w:eastAsia="Open Sans" w:hAnsi="Open Sans" w:cs="Open Sans"/>
          <w:color w:val="000000"/>
          <w:sz w:val="19"/>
          <w:szCs w:val="19"/>
        </w:rPr>
      </w:pPr>
      <w:r>
        <w:rPr>
          <w:rFonts w:ascii="Open Sans" w:eastAsia="Open Sans" w:hAnsi="Open Sans" w:cs="Open Sans"/>
          <w:color w:val="000000"/>
          <w:sz w:val="19"/>
          <w:szCs w:val="19"/>
        </w:rPr>
        <w:t xml:space="preserve">638 68 19 85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xml:space="preserve">                  620 66 29 26</w:t>
      </w:r>
    </w:p>
    <w:p w14:paraId="1665D69E" w14:textId="77777777" w:rsidR="00011247" w:rsidRDefault="00011247" w:rsidP="00011247">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5BE71FEC" w14:textId="77777777" w:rsidR="00011247" w:rsidRDefault="00011247" w:rsidP="00011247">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Fanny Merino</w:t>
      </w:r>
    </w:p>
    <w:p w14:paraId="4CC0873C" w14:textId="77777777" w:rsidR="00011247" w:rsidRDefault="00011247" w:rsidP="00011247">
      <w:pPr>
        <w:shd w:val="clear" w:color="auto" w:fill="FFFFFF"/>
        <w:ind w:right="-716"/>
        <w:rPr>
          <w:rFonts w:ascii="Open Sans" w:eastAsia="Open Sans" w:hAnsi="Open Sans" w:cs="Open Sans"/>
          <w:color w:val="0000FF"/>
          <w:sz w:val="19"/>
          <w:szCs w:val="19"/>
        </w:rPr>
      </w:pPr>
      <w:hyperlink r:id="rId25">
        <w:r>
          <w:rPr>
            <w:rFonts w:ascii="Open Sans" w:eastAsia="Open Sans" w:hAnsi="Open Sans" w:cs="Open Sans"/>
            <w:color w:val="0000FF"/>
            <w:sz w:val="19"/>
            <w:szCs w:val="19"/>
            <w:u w:val="single"/>
          </w:rPr>
          <w:t>emerino@llorenteycuenca.com</w:t>
        </w:r>
      </w:hyperlink>
    </w:p>
    <w:p w14:paraId="1110F539" w14:textId="77777777" w:rsidR="00011247" w:rsidRDefault="00011247" w:rsidP="00011247">
      <w:pPr>
        <w:shd w:val="clear" w:color="auto" w:fill="FFFFFF"/>
        <w:ind w:right="-716"/>
        <w:rPr>
          <w:rFonts w:ascii="Open Sans" w:eastAsia="Open Sans" w:hAnsi="Open Sans" w:cs="Open Sans"/>
          <w:color w:val="000000"/>
          <w:sz w:val="19"/>
          <w:szCs w:val="19"/>
        </w:rPr>
      </w:pPr>
      <w:r>
        <w:rPr>
          <w:rFonts w:ascii="Open Sans" w:eastAsia="Open Sans" w:hAnsi="Open Sans" w:cs="Open Sans"/>
          <w:color w:val="000000"/>
          <w:sz w:val="19"/>
          <w:szCs w:val="19"/>
        </w:rPr>
        <w:t>663 35 69 75 </w:t>
      </w:r>
    </w:p>
    <w:p w14:paraId="529C38D0" w14:textId="77777777" w:rsidR="00011247" w:rsidRDefault="00011247" w:rsidP="00011247">
      <w:pPr>
        <w:shd w:val="clear" w:color="auto" w:fill="FFFFFF"/>
        <w:ind w:right="-716"/>
        <w:rPr>
          <w:rFonts w:ascii="Open Sans" w:eastAsia="Open Sans" w:hAnsi="Open Sans" w:cs="Open Sans"/>
          <w:color w:val="000000"/>
          <w:sz w:val="19"/>
          <w:szCs w:val="19"/>
        </w:rPr>
      </w:pPr>
    </w:p>
    <w:p w14:paraId="4E3C6ABD" w14:textId="77777777" w:rsidR="00011247" w:rsidRDefault="00011247" w:rsidP="00011247">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Laura Lázaro</w:t>
      </w:r>
    </w:p>
    <w:p w14:paraId="7ED7B311" w14:textId="77777777" w:rsidR="00011247" w:rsidRDefault="00011247" w:rsidP="00011247">
      <w:pPr>
        <w:shd w:val="clear" w:color="auto" w:fill="FFFFFF"/>
        <w:ind w:right="-716"/>
        <w:rPr>
          <w:rFonts w:ascii="Open Sans" w:eastAsia="Open Sans" w:hAnsi="Open Sans" w:cs="Open Sans"/>
          <w:color w:val="0000FF"/>
          <w:sz w:val="19"/>
          <w:szCs w:val="19"/>
        </w:rPr>
      </w:pPr>
      <w:hyperlink r:id="rId26">
        <w:r>
          <w:rPr>
            <w:rFonts w:ascii="Open Sans" w:eastAsia="Open Sans" w:hAnsi="Open Sans" w:cs="Open Sans"/>
            <w:color w:val="0000FF"/>
            <w:sz w:val="19"/>
            <w:szCs w:val="19"/>
            <w:u w:val="single"/>
          </w:rPr>
          <w:t>llazaro@llorenteycuenca.com</w:t>
        </w:r>
      </w:hyperlink>
    </w:p>
    <w:p w14:paraId="33FD8E49" w14:textId="77777777" w:rsidR="00011247" w:rsidRDefault="00011247" w:rsidP="00011247">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19"/>
          <w:szCs w:val="19"/>
        </w:rPr>
        <w:t>685 839 655</w:t>
      </w:r>
    </w:p>
    <w:p w14:paraId="21484AC8" w14:textId="77777777" w:rsidR="00011247" w:rsidRDefault="00011247" w:rsidP="00011247">
      <w:pPr>
        <w:shd w:val="clear" w:color="auto" w:fill="FFFFFF"/>
        <w:spacing w:line="276" w:lineRule="auto"/>
        <w:ind w:right="-716"/>
        <w:jc w:val="both"/>
        <w:rPr>
          <w:rFonts w:ascii="Open Sans" w:eastAsia="Open Sans" w:hAnsi="Open Sans" w:cs="Open Sans"/>
          <w:color w:val="000000"/>
          <w:sz w:val="21"/>
          <w:szCs w:val="21"/>
        </w:rPr>
      </w:pPr>
    </w:p>
    <w:p w14:paraId="73291D71" w14:textId="77777777" w:rsidR="00B41A97" w:rsidRPr="00010ECE" w:rsidRDefault="00B41A97" w:rsidP="00011247">
      <w:pPr>
        <w:pStyle w:val="NormalWeb"/>
        <w:shd w:val="clear" w:color="auto" w:fill="FFFFFF"/>
        <w:spacing w:after="225" w:line="276" w:lineRule="auto"/>
        <w:ind w:right="-574"/>
        <w:jc w:val="both"/>
        <w:rPr>
          <w:rFonts w:ascii="Open Sans" w:hAnsi="Open Sans" w:cs="Open Sans"/>
          <w:color w:val="000000"/>
          <w:sz w:val="21"/>
          <w:szCs w:val="21"/>
        </w:rPr>
      </w:pPr>
    </w:p>
    <w:sectPr w:rsidR="00B41A97" w:rsidRPr="00010ECE" w:rsidSect="007A55E0">
      <w:footerReference w:type="default" r:id="rId2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BB601" w14:textId="77777777" w:rsidR="008E4272" w:rsidRDefault="008E4272" w:rsidP="00DD4CA4">
      <w:r>
        <w:separator/>
      </w:r>
    </w:p>
  </w:endnote>
  <w:endnote w:type="continuationSeparator" w:id="0">
    <w:p w14:paraId="2654B331" w14:textId="77777777" w:rsidR="008E4272" w:rsidRDefault="008E4272"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tional">
    <w:altName w:val="Corbel"/>
    <w:charset w:val="00"/>
    <w:family w:val="auto"/>
    <w:pitch w:val="default"/>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36C8" w14:textId="77777777" w:rsidR="00D053D7" w:rsidRDefault="00D053D7">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7A658EAD" wp14:editId="251F6A1A">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3357B" w14:textId="77777777" w:rsidR="008E4272" w:rsidRDefault="008E4272" w:rsidP="00DD4CA4">
      <w:r>
        <w:separator/>
      </w:r>
    </w:p>
  </w:footnote>
  <w:footnote w:type="continuationSeparator" w:id="0">
    <w:p w14:paraId="7A32300F" w14:textId="77777777" w:rsidR="008E4272" w:rsidRDefault="008E4272"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5A0A67"/>
    <w:multiLevelType w:val="hybridMultilevel"/>
    <w:tmpl w:val="1772DF82"/>
    <w:lvl w:ilvl="0" w:tplc="F8F8F94A">
      <w:start w:val="1"/>
      <w:numFmt w:val="bullet"/>
      <w:lvlText w:val=""/>
      <w:lvlJc w:val="left"/>
      <w:pPr>
        <w:ind w:left="644" w:hanging="360"/>
      </w:pPr>
      <w:rPr>
        <w:rFonts w:ascii="Symbol" w:hAnsi="Symbol" w:hint="default"/>
        <w:color w:val="auto"/>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7"/>
    <w:rsid w:val="000019FD"/>
    <w:rsid w:val="00010ECE"/>
    <w:rsid w:val="00011247"/>
    <w:rsid w:val="00014EC0"/>
    <w:rsid w:val="00022F7F"/>
    <w:rsid w:val="00045101"/>
    <w:rsid w:val="0005272C"/>
    <w:rsid w:val="000528EE"/>
    <w:rsid w:val="00053E6E"/>
    <w:rsid w:val="000613F7"/>
    <w:rsid w:val="00063144"/>
    <w:rsid w:val="00066ED2"/>
    <w:rsid w:val="00067851"/>
    <w:rsid w:val="00084308"/>
    <w:rsid w:val="00096EA4"/>
    <w:rsid w:val="000A3C1F"/>
    <w:rsid w:val="000A4242"/>
    <w:rsid w:val="000B133D"/>
    <w:rsid w:val="000B51A7"/>
    <w:rsid w:val="000D2031"/>
    <w:rsid w:val="000E25FF"/>
    <w:rsid w:val="000E4E73"/>
    <w:rsid w:val="000F12F1"/>
    <w:rsid w:val="00111E59"/>
    <w:rsid w:val="001161C5"/>
    <w:rsid w:val="001227E7"/>
    <w:rsid w:val="001239D5"/>
    <w:rsid w:val="00124C2D"/>
    <w:rsid w:val="00143BF3"/>
    <w:rsid w:val="001517D2"/>
    <w:rsid w:val="00152FC9"/>
    <w:rsid w:val="00160389"/>
    <w:rsid w:val="00160576"/>
    <w:rsid w:val="0016586E"/>
    <w:rsid w:val="00176254"/>
    <w:rsid w:val="00176EDE"/>
    <w:rsid w:val="00187BE6"/>
    <w:rsid w:val="00187CA6"/>
    <w:rsid w:val="00190F3A"/>
    <w:rsid w:val="00193259"/>
    <w:rsid w:val="00193F27"/>
    <w:rsid w:val="00196144"/>
    <w:rsid w:val="001A54AF"/>
    <w:rsid w:val="001A58A2"/>
    <w:rsid w:val="001B395F"/>
    <w:rsid w:val="001B4AD2"/>
    <w:rsid w:val="001C6988"/>
    <w:rsid w:val="001D136F"/>
    <w:rsid w:val="001E654C"/>
    <w:rsid w:val="001E69C0"/>
    <w:rsid w:val="001F5833"/>
    <w:rsid w:val="00202CD8"/>
    <w:rsid w:val="00203D34"/>
    <w:rsid w:val="0021227D"/>
    <w:rsid w:val="00212D1E"/>
    <w:rsid w:val="0021639C"/>
    <w:rsid w:val="00240BF9"/>
    <w:rsid w:val="00246304"/>
    <w:rsid w:val="00247090"/>
    <w:rsid w:val="002632D7"/>
    <w:rsid w:val="002747EF"/>
    <w:rsid w:val="002765D6"/>
    <w:rsid w:val="00285782"/>
    <w:rsid w:val="0028629C"/>
    <w:rsid w:val="00292293"/>
    <w:rsid w:val="00293404"/>
    <w:rsid w:val="002A1F65"/>
    <w:rsid w:val="002A35C0"/>
    <w:rsid w:val="002A73D9"/>
    <w:rsid w:val="002B6E3D"/>
    <w:rsid w:val="002B76EA"/>
    <w:rsid w:val="002C2C45"/>
    <w:rsid w:val="002C4A56"/>
    <w:rsid w:val="002C4C3D"/>
    <w:rsid w:val="002C7446"/>
    <w:rsid w:val="002D3289"/>
    <w:rsid w:val="002E5B9B"/>
    <w:rsid w:val="00302649"/>
    <w:rsid w:val="0030786F"/>
    <w:rsid w:val="00307DF9"/>
    <w:rsid w:val="003242DF"/>
    <w:rsid w:val="00324988"/>
    <w:rsid w:val="00324DA6"/>
    <w:rsid w:val="00341A40"/>
    <w:rsid w:val="0034229E"/>
    <w:rsid w:val="00350CCB"/>
    <w:rsid w:val="003512C3"/>
    <w:rsid w:val="003517EC"/>
    <w:rsid w:val="00351CB1"/>
    <w:rsid w:val="00360718"/>
    <w:rsid w:val="00370713"/>
    <w:rsid w:val="003734B0"/>
    <w:rsid w:val="0039057C"/>
    <w:rsid w:val="00393365"/>
    <w:rsid w:val="003947F3"/>
    <w:rsid w:val="003A170B"/>
    <w:rsid w:val="003A3763"/>
    <w:rsid w:val="003A628E"/>
    <w:rsid w:val="003B486C"/>
    <w:rsid w:val="003D4F4D"/>
    <w:rsid w:val="003D6F24"/>
    <w:rsid w:val="003F4390"/>
    <w:rsid w:val="003F5840"/>
    <w:rsid w:val="004029F8"/>
    <w:rsid w:val="00406C13"/>
    <w:rsid w:val="00415455"/>
    <w:rsid w:val="004354C0"/>
    <w:rsid w:val="004378AC"/>
    <w:rsid w:val="00440439"/>
    <w:rsid w:val="00440902"/>
    <w:rsid w:val="0044294D"/>
    <w:rsid w:val="00453FB5"/>
    <w:rsid w:val="00454F4C"/>
    <w:rsid w:val="004577E7"/>
    <w:rsid w:val="00460CF6"/>
    <w:rsid w:val="00473943"/>
    <w:rsid w:val="00481CB0"/>
    <w:rsid w:val="00486DBF"/>
    <w:rsid w:val="004952C8"/>
    <w:rsid w:val="004A36D3"/>
    <w:rsid w:val="004A5EBA"/>
    <w:rsid w:val="004A784E"/>
    <w:rsid w:val="004B0DEC"/>
    <w:rsid w:val="004B347C"/>
    <w:rsid w:val="004B34A7"/>
    <w:rsid w:val="004D48B4"/>
    <w:rsid w:val="004E7399"/>
    <w:rsid w:val="004F5805"/>
    <w:rsid w:val="00500FCB"/>
    <w:rsid w:val="005029E9"/>
    <w:rsid w:val="00503F5B"/>
    <w:rsid w:val="00516F9C"/>
    <w:rsid w:val="00520EE0"/>
    <w:rsid w:val="00540BD9"/>
    <w:rsid w:val="00581903"/>
    <w:rsid w:val="00587182"/>
    <w:rsid w:val="00593D08"/>
    <w:rsid w:val="0059575F"/>
    <w:rsid w:val="005A1AD1"/>
    <w:rsid w:val="005A4CB5"/>
    <w:rsid w:val="005A5D5A"/>
    <w:rsid w:val="005B41BB"/>
    <w:rsid w:val="005C09DC"/>
    <w:rsid w:val="005C4988"/>
    <w:rsid w:val="005C7DDE"/>
    <w:rsid w:val="005D12D9"/>
    <w:rsid w:val="005E0920"/>
    <w:rsid w:val="005E40CC"/>
    <w:rsid w:val="005E63B5"/>
    <w:rsid w:val="005E71CA"/>
    <w:rsid w:val="005F21E1"/>
    <w:rsid w:val="005F6CA3"/>
    <w:rsid w:val="005F7C3C"/>
    <w:rsid w:val="00606A1A"/>
    <w:rsid w:val="00610923"/>
    <w:rsid w:val="006110D4"/>
    <w:rsid w:val="006242E3"/>
    <w:rsid w:val="006245F1"/>
    <w:rsid w:val="006251BA"/>
    <w:rsid w:val="006276E5"/>
    <w:rsid w:val="00633BFF"/>
    <w:rsid w:val="00636E1A"/>
    <w:rsid w:val="0063732D"/>
    <w:rsid w:val="00637401"/>
    <w:rsid w:val="0065058B"/>
    <w:rsid w:val="00650951"/>
    <w:rsid w:val="006618CC"/>
    <w:rsid w:val="00665589"/>
    <w:rsid w:val="00665F1F"/>
    <w:rsid w:val="00686577"/>
    <w:rsid w:val="006B22BB"/>
    <w:rsid w:val="006B70E1"/>
    <w:rsid w:val="006C649C"/>
    <w:rsid w:val="006D1E41"/>
    <w:rsid w:val="006D3E3B"/>
    <w:rsid w:val="006D3EB9"/>
    <w:rsid w:val="006F6575"/>
    <w:rsid w:val="006F6807"/>
    <w:rsid w:val="007027AA"/>
    <w:rsid w:val="007040B2"/>
    <w:rsid w:val="0071058F"/>
    <w:rsid w:val="00711BBE"/>
    <w:rsid w:val="00725DDD"/>
    <w:rsid w:val="007345F3"/>
    <w:rsid w:val="0073624D"/>
    <w:rsid w:val="00736F3A"/>
    <w:rsid w:val="007506D8"/>
    <w:rsid w:val="00753088"/>
    <w:rsid w:val="00756076"/>
    <w:rsid w:val="00760547"/>
    <w:rsid w:val="0076156F"/>
    <w:rsid w:val="00782E91"/>
    <w:rsid w:val="00786EE9"/>
    <w:rsid w:val="00787209"/>
    <w:rsid w:val="007914FF"/>
    <w:rsid w:val="00793775"/>
    <w:rsid w:val="007A2DB6"/>
    <w:rsid w:val="007A36CB"/>
    <w:rsid w:val="007A55E0"/>
    <w:rsid w:val="007B5EE0"/>
    <w:rsid w:val="007C475C"/>
    <w:rsid w:val="007C4E4A"/>
    <w:rsid w:val="007E7286"/>
    <w:rsid w:val="007F637B"/>
    <w:rsid w:val="008109EE"/>
    <w:rsid w:val="00821FF7"/>
    <w:rsid w:val="00825E71"/>
    <w:rsid w:val="00835805"/>
    <w:rsid w:val="00847032"/>
    <w:rsid w:val="008471F8"/>
    <w:rsid w:val="00850A06"/>
    <w:rsid w:val="008610CC"/>
    <w:rsid w:val="00863400"/>
    <w:rsid w:val="00876494"/>
    <w:rsid w:val="00877B05"/>
    <w:rsid w:val="00881334"/>
    <w:rsid w:val="008871B3"/>
    <w:rsid w:val="008A0820"/>
    <w:rsid w:val="008B42CA"/>
    <w:rsid w:val="008B478E"/>
    <w:rsid w:val="008B77EB"/>
    <w:rsid w:val="008C0B75"/>
    <w:rsid w:val="008C2B02"/>
    <w:rsid w:val="008D18E1"/>
    <w:rsid w:val="008D2DD9"/>
    <w:rsid w:val="008E10EA"/>
    <w:rsid w:val="008E1900"/>
    <w:rsid w:val="008E4272"/>
    <w:rsid w:val="008F097C"/>
    <w:rsid w:val="008F6F5A"/>
    <w:rsid w:val="009159B6"/>
    <w:rsid w:val="0091623A"/>
    <w:rsid w:val="0093735E"/>
    <w:rsid w:val="00937684"/>
    <w:rsid w:val="009409BA"/>
    <w:rsid w:val="0094789F"/>
    <w:rsid w:val="00954F5E"/>
    <w:rsid w:val="009568E0"/>
    <w:rsid w:val="00960EDB"/>
    <w:rsid w:val="00961266"/>
    <w:rsid w:val="00964BED"/>
    <w:rsid w:val="00966C6F"/>
    <w:rsid w:val="009679EF"/>
    <w:rsid w:val="00972E67"/>
    <w:rsid w:val="00973082"/>
    <w:rsid w:val="00977784"/>
    <w:rsid w:val="00996159"/>
    <w:rsid w:val="009A5C3C"/>
    <w:rsid w:val="009A5E1C"/>
    <w:rsid w:val="009B4522"/>
    <w:rsid w:val="009B5664"/>
    <w:rsid w:val="009B6F88"/>
    <w:rsid w:val="009C0542"/>
    <w:rsid w:val="009C5433"/>
    <w:rsid w:val="009D2F77"/>
    <w:rsid w:val="009D5ED0"/>
    <w:rsid w:val="009D718A"/>
    <w:rsid w:val="009E7C1E"/>
    <w:rsid w:val="00A0075E"/>
    <w:rsid w:val="00A144BB"/>
    <w:rsid w:val="00A156BD"/>
    <w:rsid w:val="00A17839"/>
    <w:rsid w:val="00A336F6"/>
    <w:rsid w:val="00A338CE"/>
    <w:rsid w:val="00A55BB4"/>
    <w:rsid w:val="00A62AD4"/>
    <w:rsid w:val="00A667E9"/>
    <w:rsid w:val="00A72936"/>
    <w:rsid w:val="00A76E50"/>
    <w:rsid w:val="00A82B83"/>
    <w:rsid w:val="00A82C78"/>
    <w:rsid w:val="00A84CA7"/>
    <w:rsid w:val="00AA376B"/>
    <w:rsid w:val="00AA4092"/>
    <w:rsid w:val="00AA440F"/>
    <w:rsid w:val="00AC03B7"/>
    <w:rsid w:val="00AD0C78"/>
    <w:rsid w:val="00AD0F7C"/>
    <w:rsid w:val="00AD62DD"/>
    <w:rsid w:val="00AF163D"/>
    <w:rsid w:val="00AF71C6"/>
    <w:rsid w:val="00AF752E"/>
    <w:rsid w:val="00B04900"/>
    <w:rsid w:val="00B10769"/>
    <w:rsid w:val="00B41A97"/>
    <w:rsid w:val="00B53171"/>
    <w:rsid w:val="00B6101B"/>
    <w:rsid w:val="00B638F2"/>
    <w:rsid w:val="00B63B9E"/>
    <w:rsid w:val="00B668EA"/>
    <w:rsid w:val="00B71CCA"/>
    <w:rsid w:val="00B72990"/>
    <w:rsid w:val="00B82525"/>
    <w:rsid w:val="00B85F69"/>
    <w:rsid w:val="00B86C30"/>
    <w:rsid w:val="00B87009"/>
    <w:rsid w:val="00B94654"/>
    <w:rsid w:val="00B97DF8"/>
    <w:rsid w:val="00BB0926"/>
    <w:rsid w:val="00BB3F0E"/>
    <w:rsid w:val="00BC1D19"/>
    <w:rsid w:val="00BC37A6"/>
    <w:rsid w:val="00BC4BEA"/>
    <w:rsid w:val="00BF10C3"/>
    <w:rsid w:val="00BF2AED"/>
    <w:rsid w:val="00BF6E53"/>
    <w:rsid w:val="00C0762A"/>
    <w:rsid w:val="00C16187"/>
    <w:rsid w:val="00C637C0"/>
    <w:rsid w:val="00C6645E"/>
    <w:rsid w:val="00C728DC"/>
    <w:rsid w:val="00C72FE2"/>
    <w:rsid w:val="00C96260"/>
    <w:rsid w:val="00CA1ED3"/>
    <w:rsid w:val="00CA609D"/>
    <w:rsid w:val="00CA705D"/>
    <w:rsid w:val="00CB186E"/>
    <w:rsid w:val="00CC2113"/>
    <w:rsid w:val="00CD421F"/>
    <w:rsid w:val="00CD49F1"/>
    <w:rsid w:val="00CE4F10"/>
    <w:rsid w:val="00D01ABE"/>
    <w:rsid w:val="00D053D7"/>
    <w:rsid w:val="00D31A57"/>
    <w:rsid w:val="00D31CBC"/>
    <w:rsid w:val="00D3216D"/>
    <w:rsid w:val="00D3495E"/>
    <w:rsid w:val="00D52203"/>
    <w:rsid w:val="00D55510"/>
    <w:rsid w:val="00D6253C"/>
    <w:rsid w:val="00D66ABF"/>
    <w:rsid w:val="00D74EDF"/>
    <w:rsid w:val="00D77F38"/>
    <w:rsid w:val="00D80D2A"/>
    <w:rsid w:val="00D8519D"/>
    <w:rsid w:val="00D860D3"/>
    <w:rsid w:val="00D91C64"/>
    <w:rsid w:val="00D9471D"/>
    <w:rsid w:val="00DA7F7B"/>
    <w:rsid w:val="00DC26B1"/>
    <w:rsid w:val="00DC31E6"/>
    <w:rsid w:val="00DC68F0"/>
    <w:rsid w:val="00DC7AC3"/>
    <w:rsid w:val="00DD016A"/>
    <w:rsid w:val="00DD4CA4"/>
    <w:rsid w:val="00DF29F9"/>
    <w:rsid w:val="00DF589E"/>
    <w:rsid w:val="00E013CD"/>
    <w:rsid w:val="00E04BBA"/>
    <w:rsid w:val="00E054C5"/>
    <w:rsid w:val="00E16EA5"/>
    <w:rsid w:val="00E24222"/>
    <w:rsid w:val="00E249A2"/>
    <w:rsid w:val="00E275EE"/>
    <w:rsid w:val="00E33268"/>
    <w:rsid w:val="00E3484A"/>
    <w:rsid w:val="00E44CE3"/>
    <w:rsid w:val="00E54550"/>
    <w:rsid w:val="00E56500"/>
    <w:rsid w:val="00E60462"/>
    <w:rsid w:val="00E81343"/>
    <w:rsid w:val="00E92CC2"/>
    <w:rsid w:val="00EA31DE"/>
    <w:rsid w:val="00EA3351"/>
    <w:rsid w:val="00EA721E"/>
    <w:rsid w:val="00EB0DB7"/>
    <w:rsid w:val="00EB3CCF"/>
    <w:rsid w:val="00EB6279"/>
    <w:rsid w:val="00EB7EA5"/>
    <w:rsid w:val="00ED167B"/>
    <w:rsid w:val="00ED6CFA"/>
    <w:rsid w:val="00EE12AE"/>
    <w:rsid w:val="00EE3023"/>
    <w:rsid w:val="00EF321B"/>
    <w:rsid w:val="00F00B64"/>
    <w:rsid w:val="00F0197F"/>
    <w:rsid w:val="00F04BD5"/>
    <w:rsid w:val="00F208DC"/>
    <w:rsid w:val="00F23F1C"/>
    <w:rsid w:val="00F4133E"/>
    <w:rsid w:val="00F76139"/>
    <w:rsid w:val="00F81710"/>
    <w:rsid w:val="00F83FFF"/>
    <w:rsid w:val="00F91852"/>
    <w:rsid w:val="00F9754E"/>
    <w:rsid w:val="00FA0CD5"/>
    <w:rsid w:val="00FA16C0"/>
    <w:rsid w:val="00FA4744"/>
    <w:rsid w:val="00FB324D"/>
    <w:rsid w:val="00FC2201"/>
    <w:rsid w:val="00FD2A8F"/>
    <w:rsid w:val="00FD2BD5"/>
    <w:rsid w:val="00FD6A4B"/>
    <w:rsid w:val="00FE11C0"/>
    <w:rsid w:val="00FE4C89"/>
    <w:rsid w:val="00FE6386"/>
    <w:rsid w:val="00FF2AE2"/>
    <w:rsid w:val="00FF31B8"/>
    <w:rsid w:val="00FF5E7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40D3B"/>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F2AE2"/>
    <w:pPr>
      <w:keepNext/>
      <w:keepLines/>
      <w:spacing w:before="40"/>
      <w:outlineLvl w:val="1"/>
    </w:pPr>
    <w:rPr>
      <w:rFonts w:asciiTheme="majorHAnsi" w:eastAsiaTheme="majorEastAsia" w:hAnsiTheme="majorHAnsi" w:cstheme="majorBidi"/>
      <w:color w:val="2F5496"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styleId="Mencinsinresolver">
    <w:name w:val="Unresolved Mention"/>
    <w:basedOn w:val="Fuentedeprrafopredeter"/>
    <w:uiPriority w:val="99"/>
    <w:semiHidden/>
    <w:unhideWhenUsed/>
    <w:rsid w:val="007C4E4A"/>
    <w:rPr>
      <w:color w:val="605E5C"/>
      <w:shd w:val="clear" w:color="auto" w:fill="E1DFDD"/>
    </w:rPr>
  </w:style>
  <w:style w:type="character" w:customStyle="1" w:styleId="Ttulo2Car">
    <w:name w:val="Título 2 Car"/>
    <w:basedOn w:val="Fuentedeprrafopredeter"/>
    <w:link w:val="Ttulo2"/>
    <w:uiPriority w:val="9"/>
    <w:rsid w:val="00FF2AE2"/>
    <w:rPr>
      <w:rFonts w:asciiTheme="majorHAnsi" w:eastAsiaTheme="majorEastAsia" w:hAnsiTheme="majorHAnsi" w:cstheme="majorBidi"/>
      <w:color w:val="2F5496" w:themeColor="accent1" w:themeShade="BF"/>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700665019">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habitaclia.com/" TargetMode="External"/><Relationship Id="rId26" Type="http://schemas.openxmlformats.org/officeDocument/2006/relationships/hyperlink" Target="mailto:llazaro@llorenteycuenca.com" TargetMode="External"/><Relationship Id="rId3" Type="http://schemas.openxmlformats.org/officeDocument/2006/relationships/styles" Target="styles.xml"/><Relationship Id="rId21" Type="http://schemas.openxmlformats.org/officeDocument/2006/relationships/hyperlink" Target="https://motos.coches.net/"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fotocasa.es/es/" TargetMode="External"/><Relationship Id="rId25" Type="http://schemas.openxmlformats.org/officeDocument/2006/relationships/hyperlink" Target="mailto:emerino@llorenteycuenca.com" TargetMode="External"/><Relationship Id="rId2" Type="http://schemas.openxmlformats.org/officeDocument/2006/relationships/numbering" Target="numbering.xml"/><Relationship Id="rId16" Type="http://schemas.openxmlformats.org/officeDocument/2006/relationships/hyperlink" Target="https://www.fotocasa.es/es/quienes-somos/" TargetMode="External"/><Relationship Id="rId20" Type="http://schemas.openxmlformats.org/officeDocument/2006/relationships/hyperlink" Target="https://www.coches.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mailto:comunicacion@fotocasa.es" TargetMode="External"/><Relationship Id="rId5" Type="http://schemas.openxmlformats.org/officeDocument/2006/relationships/webSettings" Target="webSettings.xml"/><Relationship Id="rId15" Type="http://schemas.openxmlformats.org/officeDocument/2006/relationships/hyperlink" Target="http://prensa.fotocasa.es" TargetMode="External"/><Relationship Id="rId23" Type="http://schemas.openxmlformats.org/officeDocument/2006/relationships/hyperlink" Target="mailto:rtorne@llorenteycuenca.com" TargetMode="External"/><Relationship Id="rId28" Type="http://schemas.openxmlformats.org/officeDocument/2006/relationships/fontTable" Target="fontTable.xml"/><Relationship Id="rId10" Type="http://schemas.openxmlformats.org/officeDocument/2006/relationships/hyperlink" Target="http://www.fotocasa.es" TargetMode="External"/><Relationship Id="rId19" Type="http://schemas.openxmlformats.org/officeDocument/2006/relationships/hyperlink" Target="https://www.infojobs.net/" TargetMode="External"/><Relationship Id="rId4" Type="http://schemas.openxmlformats.org/officeDocument/2006/relationships/settings" Target="settings.xml"/><Relationship Id="rId9" Type="http://schemas.openxmlformats.org/officeDocument/2006/relationships/hyperlink" Target="https://research.fotocasa.es/" TargetMode="External"/><Relationship Id="rId14" Type="http://schemas.openxmlformats.org/officeDocument/2006/relationships/hyperlink" Target="https://www.fotocasa.es/indice/" TargetMode="External"/><Relationship Id="rId22" Type="http://schemas.openxmlformats.org/officeDocument/2006/relationships/hyperlink" Target="http://adevinta.es"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33093-D149-4ED7-80F9-4D629091E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6789</TotalTime>
  <Pages>5</Pages>
  <Words>1287</Words>
  <Characters>7080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134</cp:revision>
  <cp:lastPrinted>2020-07-28T11:25:00Z</cp:lastPrinted>
  <dcterms:created xsi:type="dcterms:W3CDTF">2020-03-04T13:12:00Z</dcterms:created>
  <dcterms:modified xsi:type="dcterms:W3CDTF">2021-08-11T10:23:00Z</dcterms:modified>
</cp:coreProperties>
</file>