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9E4DB" w14:textId="77777777" w:rsidR="000442B0" w:rsidRDefault="000933E9">
      <w:pPr>
        <w:ind w:right="-574"/>
      </w:pPr>
      <w:r>
        <w:rPr>
          <w:noProof/>
        </w:rPr>
        <w:drawing>
          <wp:anchor distT="0" distB="0" distL="114300" distR="114300" simplePos="0" relativeHeight="251658240" behindDoc="0" locked="0" layoutInCell="1" hidden="0" allowOverlap="1" wp14:anchorId="7BEC9744" wp14:editId="3E741905">
            <wp:simplePos x="0" y="0"/>
            <wp:positionH relativeFrom="column">
              <wp:posOffset>-1078859</wp:posOffset>
            </wp:positionH>
            <wp:positionV relativeFrom="paragraph">
              <wp:posOffset>-350447</wp:posOffset>
            </wp:positionV>
            <wp:extent cx="7581265" cy="1019175"/>
            <wp:effectExtent l="0" t="0" r="0" b="0"/>
            <wp:wrapNone/>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589D69BE" w14:textId="77777777" w:rsidR="000442B0" w:rsidRDefault="000442B0">
      <w:pPr>
        <w:ind w:right="-574"/>
        <w:jc w:val="right"/>
        <w:rPr>
          <w:rFonts w:ascii="National" w:eastAsia="National" w:hAnsi="National" w:cs="National"/>
          <w:color w:val="303AB2"/>
          <w:sz w:val="36"/>
          <w:szCs w:val="36"/>
        </w:rPr>
      </w:pPr>
    </w:p>
    <w:p w14:paraId="29EE831A" w14:textId="77777777" w:rsidR="000442B0" w:rsidRDefault="000442B0">
      <w:pPr>
        <w:ind w:right="-574"/>
        <w:jc w:val="right"/>
        <w:rPr>
          <w:rFonts w:ascii="National" w:eastAsia="National" w:hAnsi="National" w:cs="National"/>
          <w:color w:val="303AB2"/>
          <w:sz w:val="36"/>
          <w:szCs w:val="36"/>
        </w:rPr>
      </w:pPr>
    </w:p>
    <w:p w14:paraId="3E28578F" w14:textId="77777777" w:rsidR="000442B0" w:rsidRDefault="000442B0">
      <w:pPr>
        <w:spacing w:line="276" w:lineRule="auto"/>
        <w:ind w:right="-574"/>
        <w:jc w:val="center"/>
        <w:rPr>
          <w:rFonts w:ascii="National" w:eastAsia="National" w:hAnsi="National" w:cs="National"/>
          <w:b/>
          <w:color w:val="1DBDC5"/>
          <w:sz w:val="20"/>
          <w:szCs w:val="20"/>
        </w:rPr>
      </w:pPr>
    </w:p>
    <w:p w14:paraId="2CB3DDFF" w14:textId="77777777" w:rsidR="000442B0" w:rsidRDefault="000933E9">
      <w:pPr>
        <w:spacing w:line="276" w:lineRule="auto"/>
        <w:ind w:right="-574"/>
        <w:jc w:val="center"/>
        <w:rPr>
          <w:rFonts w:ascii="National" w:eastAsia="National" w:hAnsi="National" w:cs="National"/>
          <w:b/>
          <w:color w:val="1DBDC5"/>
          <w:sz w:val="28"/>
          <w:szCs w:val="28"/>
        </w:rPr>
      </w:pPr>
      <w:r>
        <w:rPr>
          <w:rFonts w:ascii="National" w:eastAsia="National" w:hAnsi="National" w:cs="National"/>
          <w:b/>
          <w:color w:val="1DBDC5"/>
          <w:sz w:val="28"/>
          <w:szCs w:val="28"/>
        </w:rPr>
        <w:t>LOS JÓVENES Y EL MERCADO DE LA VIVIENDA EN 2021</w:t>
      </w:r>
    </w:p>
    <w:p w14:paraId="0B583956" w14:textId="2B2D1856" w:rsidR="000442B0" w:rsidRPr="0020107B" w:rsidRDefault="000933E9">
      <w:pPr>
        <w:shd w:val="clear" w:color="auto" w:fill="FFFFFF"/>
        <w:ind w:right="-574"/>
        <w:jc w:val="center"/>
        <w:rPr>
          <w:rFonts w:ascii="National" w:eastAsia="National" w:hAnsi="National" w:cs="National"/>
          <w:b/>
          <w:color w:val="303AB2"/>
          <w:sz w:val="48"/>
          <w:szCs w:val="48"/>
        </w:rPr>
      </w:pPr>
      <w:r w:rsidRPr="0020107B">
        <w:rPr>
          <w:rFonts w:ascii="National" w:eastAsia="National" w:hAnsi="National" w:cs="National"/>
          <w:b/>
          <w:color w:val="303AB2"/>
          <w:sz w:val="48"/>
          <w:szCs w:val="48"/>
        </w:rPr>
        <w:t>Los jóvenes, los más activos del mercado</w:t>
      </w:r>
      <w:r w:rsidR="0020107B" w:rsidRPr="0020107B">
        <w:rPr>
          <w:rFonts w:ascii="National" w:eastAsia="National" w:hAnsi="National" w:cs="National"/>
          <w:b/>
          <w:color w:val="303AB2"/>
          <w:sz w:val="48"/>
          <w:szCs w:val="48"/>
        </w:rPr>
        <w:t xml:space="preserve"> inmobiliario</w:t>
      </w:r>
      <w:r w:rsidRPr="0020107B">
        <w:rPr>
          <w:rFonts w:ascii="National" w:eastAsia="National" w:hAnsi="National" w:cs="National"/>
          <w:b/>
          <w:color w:val="303AB2"/>
          <w:sz w:val="48"/>
          <w:szCs w:val="48"/>
        </w:rPr>
        <w:t xml:space="preserve">, obligados </w:t>
      </w:r>
      <w:r w:rsidR="0020107B" w:rsidRPr="0020107B">
        <w:rPr>
          <w:rFonts w:ascii="National" w:eastAsia="National" w:hAnsi="National" w:cs="National"/>
          <w:b/>
          <w:color w:val="303AB2"/>
          <w:sz w:val="48"/>
          <w:szCs w:val="48"/>
        </w:rPr>
        <w:t>a alquilar</w:t>
      </w:r>
    </w:p>
    <w:p w14:paraId="529C4679" w14:textId="77777777" w:rsidR="000442B0" w:rsidRDefault="000442B0">
      <w:pPr>
        <w:pBdr>
          <w:top w:val="nil"/>
          <w:left w:val="nil"/>
          <w:bottom w:val="nil"/>
          <w:right w:val="nil"/>
          <w:between w:val="nil"/>
        </w:pBdr>
        <w:spacing w:line="276" w:lineRule="auto"/>
        <w:ind w:left="644" w:right="-574"/>
        <w:rPr>
          <w:rFonts w:ascii="Open Sans" w:eastAsia="Open Sans" w:hAnsi="Open Sans" w:cs="Open Sans"/>
          <w:color w:val="000000"/>
          <w:sz w:val="22"/>
          <w:szCs w:val="22"/>
          <w:highlight w:val="yellow"/>
        </w:rPr>
      </w:pPr>
    </w:p>
    <w:p w14:paraId="50486C91" w14:textId="77777777" w:rsidR="000442B0" w:rsidRDefault="000933E9">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sz w:val="22"/>
          <w:szCs w:val="22"/>
        </w:rPr>
        <w:t>Cuatro de cada diez jóvenes interactúan con el mercado inmobiliario situándose como el segmento más activo de la sociedad</w:t>
      </w:r>
    </w:p>
    <w:p w14:paraId="0579E400" w14:textId="77777777" w:rsidR="000442B0" w:rsidRDefault="000933E9">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El 52% de los menores de 35 años asegura que su situación económica le impide comprar, y el 12% que su situación laboral ha empeorado tras la pandemia</w:t>
      </w:r>
    </w:p>
    <w:p w14:paraId="302C8800" w14:textId="77777777" w:rsidR="000442B0" w:rsidRDefault="000933E9">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sz w:val="22"/>
          <w:szCs w:val="22"/>
        </w:rPr>
        <w:t>El 62%, de los jóvenes que no han encontrado vivienda, aseguran que el problema está en dar con algo acorde con su presupuesto</w:t>
      </w:r>
    </w:p>
    <w:p w14:paraId="376A4416" w14:textId="6B3A11E3" w:rsidR="000442B0" w:rsidRDefault="002358C4">
      <w:pPr>
        <w:numPr>
          <w:ilvl w:val="0"/>
          <w:numId w:val="1"/>
        </w:numPr>
        <w:pBdr>
          <w:top w:val="nil"/>
          <w:left w:val="nil"/>
          <w:bottom w:val="nil"/>
          <w:right w:val="nil"/>
          <w:between w:val="nil"/>
        </w:pBdr>
        <w:spacing w:line="276" w:lineRule="auto"/>
        <w:ind w:right="-574" w:hanging="358"/>
        <w:jc w:val="both"/>
        <w:rPr>
          <w:rFonts w:ascii="Open Sans" w:eastAsia="Open Sans" w:hAnsi="Open Sans" w:cs="Open Sans"/>
          <w:b/>
          <w:color w:val="000000"/>
          <w:sz w:val="22"/>
          <w:szCs w:val="22"/>
        </w:rPr>
      </w:pPr>
      <w:hyperlink r:id="rId9" w:history="1">
        <w:r w:rsidR="000933E9" w:rsidRPr="008162B8">
          <w:rPr>
            <w:rStyle w:val="Hipervnculo"/>
            <w:rFonts w:ascii="Open Sans" w:eastAsia="Open Sans" w:hAnsi="Open Sans" w:cs="Open Sans"/>
            <w:b/>
            <w:sz w:val="22"/>
            <w:szCs w:val="22"/>
          </w:rPr>
          <w:t>Aquí se puede ver la valoración en vídeo</w:t>
        </w:r>
      </w:hyperlink>
      <w:r w:rsidR="000933E9">
        <w:rPr>
          <w:rFonts w:ascii="Open Sans" w:eastAsia="Open Sans" w:hAnsi="Open Sans" w:cs="Open Sans"/>
          <w:b/>
          <w:color w:val="000000"/>
          <w:sz w:val="22"/>
          <w:szCs w:val="22"/>
        </w:rPr>
        <w:t xml:space="preserve"> </w:t>
      </w:r>
      <w:r w:rsidR="000933E9">
        <w:rPr>
          <w:rFonts w:ascii="Open Sans" w:eastAsia="Open Sans" w:hAnsi="Open Sans" w:cs="Open Sans"/>
          <w:color w:val="000000"/>
          <w:sz w:val="22"/>
          <w:szCs w:val="22"/>
        </w:rPr>
        <w:t>de la directora de Estudios de Fotocasa</w:t>
      </w:r>
    </w:p>
    <w:p w14:paraId="02C2E2E7" w14:textId="77777777" w:rsidR="000442B0" w:rsidRDefault="000442B0">
      <w:pPr>
        <w:spacing w:line="276" w:lineRule="auto"/>
        <w:ind w:right="-574"/>
        <w:rPr>
          <w:rFonts w:ascii="Open Sans" w:eastAsia="Open Sans" w:hAnsi="Open Sans" w:cs="Open Sans"/>
          <w:sz w:val="22"/>
          <w:szCs w:val="22"/>
        </w:rPr>
      </w:pPr>
    </w:p>
    <w:p w14:paraId="09876268" w14:textId="77777777" w:rsidR="000442B0" w:rsidRDefault="000933E9">
      <w:pPr>
        <w:spacing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Madrid, 16 de septiembre de 2021</w:t>
      </w:r>
    </w:p>
    <w:p w14:paraId="29D6E2E3" w14:textId="77777777" w:rsidR="000442B0" w:rsidRDefault="000442B0">
      <w:pPr>
        <w:spacing w:line="276" w:lineRule="auto"/>
        <w:ind w:right="-574"/>
        <w:rPr>
          <w:rFonts w:ascii="Open Sans Light" w:eastAsia="Open Sans Light" w:hAnsi="Open Sans Light" w:cs="Open Sans Light"/>
          <w:b/>
          <w:color w:val="303AB2"/>
        </w:rPr>
      </w:pPr>
    </w:p>
    <w:p w14:paraId="33CAE44A" w14:textId="42923F5F" w:rsidR="000442B0" w:rsidRDefault="000933E9">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El portal inmobiliario </w:t>
      </w:r>
      <w:hyperlink r:id="rId10">
        <w:r>
          <w:rPr>
            <w:rFonts w:ascii="Open Sans" w:eastAsia="Open Sans" w:hAnsi="Open Sans" w:cs="Open Sans"/>
            <w:color w:val="0000FF"/>
            <w:sz w:val="22"/>
            <w:szCs w:val="22"/>
          </w:rPr>
          <w:t>Fotocasa</w:t>
        </w:r>
      </w:hyperlink>
      <w:r>
        <w:rPr>
          <w:rFonts w:ascii="Open Sans" w:eastAsia="Open Sans" w:hAnsi="Open Sans" w:cs="Open Sans"/>
          <w:sz w:val="22"/>
          <w:szCs w:val="22"/>
        </w:rPr>
        <w:t>, ha lanzado una nueva ola del informe “</w:t>
      </w:r>
      <w:hyperlink r:id="rId11" w:history="1">
        <w:r w:rsidRPr="00DE6B10">
          <w:rPr>
            <w:rStyle w:val="Hipervnculo"/>
            <w:rFonts w:ascii="Open Sans" w:eastAsia="Open Sans" w:hAnsi="Open Sans" w:cs="Open Sans"/>
            <w:b/>
            <w:i/>
            <w:iCs/>
            <w:sz w:val="22"/>
            <w:szCs w:val="22"/>
          </w:rPr>
          <w:t>Los jóvenes y el mercado de la vivienda en 2021</w:t>
        </w:r>
      </w:hyperlink>
      <w:r>
        <w:rPr>
          <w:rFonts w:ascii="Open Sans" w:eastAsia="Open Sans" w:hAnsi="Open Sans" w:cs="Open Sans"/>
          <w:sz w:val="22"/>
          <w:szCs w:val="22"/>
        </w:rPr>
        <w:t>” para analizar a fondo los cambios que ha traído la pandemia del coronavirus al sector inmobiliario haciendo especial foco en cuál es la relación de los menores de 35 años con la vivienda según su interacción con el mercado.</w:t>
      </w:r>
    </w:p>
    <w:p w14:paraId="09A4C091" w14:textId="77777777" w:rsidR="000442B0" w:rsidRDefault="000442B0">
      <w:pPr>
        <w:spacing w:line="276" w:lineRule="auto"/>
        <w:ind w:right="-574"/>
        <w:jc w:val="both"/>
        <w:rPr>
          <w:rFonts w:ascii="Open Sans" w:eastAsia="Open Sans" w:hAnsi="Open Sans" w:cs="Open Sans"/>
          <w:sz w:val="22"/>
          <w:szCs w:val="22"/>
        </w:rPr>
      </w:pPr>
    </w:p>
    <w:p w14:paraId="107C360F" w14:textId="77777777" w:rsidR="000442B0" w:rsidRDefault="000933E9">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Un </w:t>
      </w:r>
      <w:r>
        <w:rPr>
          <w:rFonts w:ascii="Open Sans" w:eastAsia="Open Sans" w:hAnsi="Open Sans" w:cs="Open Sans"/>
          <w:b/>
          <w:sz w:val="22"/>
          <w:szCs w:val="22"/>
        </w:rPr>
        <w:t>42% de los jóvenes de entre 18 y 34 años ha realizado alguna acción en el mercado</w:t>
      </w:r>
      <w:r>
        <w:rPr>
          <w:rFonts w:ascii="Open Sans" w:eastAsia="Open Sans" w:hAnsi="Open Sans" w:cs="Open Sans"/>
          <w:sz w:val="22"/>
          <w:szCs w:val="22"/>
        </w:rPr>
        <w:t xml:space="preserve"> de la vivienda durante los últimos doce meses. Esto significa que este perfil, que es el más interactúa con el mercado, </w:t>
      </w:r>
      <w:r>
        <w:rPr>
          <w:rFonts w:ascii="Open Sans" w:eastAsia="Open Sans" w:hAnsi="Open Sans" w:cs="Open Sans"/>
          <w:b/>
          <w:sz w:val="22"/>
          <w:szCs w:val="22"/>
        </w:rPr>
        <w:t>ha mantenido su nivel de actividad pese a la COVID-19</w:t>
      </w:r>
      <w:r>
        <w:rPr>
          <w:rFonts w:ascii="Open Sans" w:eastAsia="Open Sans" w:hAnsi="Open Sans" w:cs="Open Sans"/>
          <w:sz w:val="22"/>
          <w:szCs w:val="22"/>
        </w:rPr>
        <w:t>. De hecho, la diferencia de este grupo con el conjunto del mercado se ha agudizado. Los niveles de participación de los menores de 35 años se encuentran 14 puntos porcentuales por encima del resto de la sociedad.</w:t>
      </w:r>
    </w:p>
    <w:p w14:paraId="0832A233" w14:textId="77777777" w:rsidR="000442B0" w:rsidRDefault="000442B0">
      <w:pPr>
        <w:spacing w:line="276" w:lineRule="auto"/>
        <w:ind w:right="-574"/>
        <w:jc w:val="center"/>
        <w:rPr>
          <w:rFonts w:ascii="Open Sans" w:eastAsia="Open Sans" w:hAnsi="Open Sans" w:cs="Open Sans"/>
          <w:b/>
          <w:sz w:val="22"/>
          <w:szCs w:val="22"/>
        </w:rPr>
      </w:pPr>
    </w:p>
    <w:p w14:paraId="198537F6" w14:textId="0FE5B483" w:rsidR="000442B0" w:rsidRDefault="000933E9">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“Estos datos muestran que la pandemia no ha frenado las aspiraciones de nuestros jóvenes y que aún en un momento de agitación del mercado en el que cada vez se les hace más difícil el acceso a la vivienda, continúan su búsqueda con la esperanza de encontrar buenas oportunidades. Es por ello </w:t>
      </w:r>
      <w:proofErr w:type="gramStart"/>
      <w:r>
        <w:rPr>
          <w:rFonts w:ascii="Open Sans" w:eastAsia="Open Sans" w:hAnsi="Open Sans" w:cs="Open Sans"/>
          <w:sz w:val="22"/>
          <w:szCs w:val="22"/>
        </w:rPr>
        <w:t>que</w:t>
      </w:r>
      <w:proofErr w:type="gramEnd"/>
      <w:r>
        <w:rPr>
          <w:rFonts w:ascii="Open Sans" w:eastAsia="Open Sans" w:hAnsi="Open Sans" w:cs="Open Sans"/>
          <w:sz w:val="22"/>
          <w:szCs w:val="22"/>
        </w:rPr>
        <w:t xml:space="preserve">, el sector inmobiliario en colaboración con la administración pública, deben comprometerse a dar respuesta a esta demanda mediante el fomento de vivienda asequible para este colectivo” explica María Matos, directora de Estudios y portavoz de </w:t>
      </w:r>
      <w:hyperlink r:id="rId12">
        <w:r>
          <w:rPr>
            <w:rFonts w:ascii="Open Sans" w:eastAsia="Open Sans" w:hAnsi="Open Sans" w:cs="Open Sans"/>
            <w:color w:val="0000FF"/>
            <w:sz w:val="22"/>
            <w:szCs w:val="22"/>
          </w:rPr>
          <w:t>Fotocasa</w:t>
        </w:r>
      </w:hyperlink>
      <w:r>
        <w:rPr>
          <w:rFonts w:ascii="Open Sans" w:eastAsia="Open Sans" w:hAnsi="Open Sans" w:cs="Open Sans"/>
          <w:sz w:val="22"/>
          <w:szCs w:val="22"/>
        </w:rPr>
        <w:t>.</w:t>
      </w:r>
    </w:p>
    <w:p w14:paraId="15380B77" w14:textId="673455E3" w:rsidR="008162B8" w:rsidRDefault="008162B8">
      <w:pPr>
        <w:spacing w:before="240" w:line="276" w:lineRule="auto"/>
        <w:ind w:right="-574"/>
        <w:jc w:val="both"/>
        <w:rPr>
          <w:rFonts w:ascii="Open Sans Light" w:eastAsia="Open Sans Light" w:hAnsi="Open Sans Light" w:cs="Open Sans Light"/>
          <w:b/>
          <w:color w:val="303AB2"/>
          <w:sz w:val="26"/>
          <w:szCs w:val="26"/>
        </w:rPr>
      </w:pPr>
      <w:r>
        <w:rPr>
          <w:noProof/>
        </w:rPr>
        <w:lastRenderedPageBreak/>
        <w:drawing>
          <wp:inline distT="0" distB="0" distL="0" distR="0" wp14:anchorId="2D04C705" wp14:editId="0B9007E1">
            <wp:extent cx="5824331" cy="3470062"/>
            <wp:effectExtent l="0" t="0" r="5080" b="0"/>
            <wp:docPr id="1" name="Imagen 1" descr="Interfaz de usuario gráfica, Aplicación&#10;&#10;Descripción generada automáticament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a:hlinkClick r:id="rId9"/>
                    </pic:cNvPr>
                    <pic:cNvPicPr/>
                  </pic:nvPicPr>
                  <pic:blipFill>
                    <a:blip r:embed="rId13"/>
                    <a:stretch>
                      <a:fillRect/>
                    </a:stretch>
                  </pic:blipFill>
                  <pic:spPr>
                    <a:xfrm>
                      <a:off x="0" y="0"/>
                      <a:ext cx="5831078" cy="3474081"/>
                    </a:xfrm>
                    <a:prstGeom prst="rect">
                      <a:avLst/>
                    </a:prstGeom>
                  </pic:spPr>
                </pic:pic>
              </a:graphicData>
            </a:graphic>
          </wp:inline>
        </w:drawing>
      </w:r>
    </w:p>
    <w:p w14:paraId="47F06EF7" w14:textId="03E30D53" w:rsidR="000442B0" w:rsidRDefault="000933E9">
      <w:pPr>
        <w:spacing w:before="240" w:line="276" w:lineRule="auto"/>
        <w:ind w:right="-574"/>
        <w:jc w:val="both"/>
        <w:rPr>
          <w:rFonts w:ascii="Open Sans" w:eastAsia="Open Sans" w:hAnsi="Open Sans" w:cs="Open Sans"/>
          <w:b/>
          <w:sz w:val="22"/>
          <w:szCs w:val="22"/>
        </w:rPr>
      </w:pPr>
      <w:r>
        <w:rPr>
          <w:rFonts w:ascii="Open Sans Light" w:eastAsia="Open Sans Light" w:hAnsi="Open Sans Light" w:cs="Open Sans Light"/>
          <w:b/>
          <w:color w:val="303AB2"/>
          <w:sz w:val="26"/>
          <w:szCs w:val="26"/>
        </w:rPr>
        <w:t>El protagonismo del</w:t>
      </w:r>
      <w:r w:rsidR="008162B8">
        <w:rPr>
          <w:rFonts w:ascii="Open Sans Light" w:eastAsia="Open Sans Light" w:hAnsi="Open Sans Light" w:cs="Open Sans Light"/>
          <w:b/>
          <w:color w:val="303AB2"/>
          <w:sz w:val="26"/>
          <w:szCs w:val="26"/>
        </w:rPr>
        <w:t xml:space="preserve"> </w:t>
      </w:r>
      <w:r>
        <w:rPr>
          <w:rFonts w:ascii="Open Sans Light" w:eastAsia="Open Sans Light" w:hAnsi="Open Sans Light" w:cs="Open Sans Light"/>
          <w:b/>
          <w:color w:val="303AB2"/>
          <w:sz w:val="26"/>
          <w:szCs w:val="26"/>
        </w:rPr>
        <w:t>alquiler</w:t>
      </w:r>
    </w:p>
    <w:p w14:paraId="6DDDE5BD" w14:textId="77777777" w:rsidR="000442B0" w:rsidRDefault="000442B0">
      <w:pPr>
        <w:spacing w:line="276" w:lineRule="auto"/>
        <w:ind w:right="-574"/>
        <w:jc w:val="both"/>
        <w:rPr>
          <w:rFonts w:ascii="Open Sans" w:eastAsia="Open Sans" w:hAnsi="Open Sans" w:cs="Open Sans"/>
          <w:b/>
          <w:sz w:val="22"/>
          <w:szCs w:val="22"/>
        </w:rPr>
      </w:pPr>
    </w:p>
    <w:p w14:paraId="74C36A4F" w14:textId="191AE9E3" w:rsidR="000442B0" w:rsidRDefault="000933E9">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El grueso de l</w:t>
      </w:r>
      <w:r>
        <w:rPr>
          <w:rFonts w:ascii="Open Sans" w:eastAsia="Open Sans" w:hAnsi="Open Sans" w:cs="Open Sans"/>
          <w:b/>
          <w:sz w:val="22"/>
          <w:szCs w:val="22"/>
        </w:rPr>
        <w:t>a actividad se concentra en el lado del arrendamiento, donde actúa el 59% de los jóvenes demandantes</w:t>
      </w:r>
      <w:r>
        <w:rPr>
          <w:rFonts w:ascii="Open Sans" w:eastAsia="Open Sans" w:hAnsi="Open Sans" w:cs="Open Sans"/>
          <w:sz w:val="22"/>
          <w:szCs w:val="22"/>
        </w:rPr>
        <w:t xml:space="preserve"> de vivienda (en 2020 ese porcentaje era del 56 %), mientras que otro 27% solo busca casa para comprar y un 14 % (frente al 16 % de 2020) participa en ambos mercados. </w:t>
      </w:r>
    </w:p>
    <w:p w14:paraId="388B6BC7" w14:textId="77777777" w:rsidR="008162B8" w:rsidRDefault="008162B8">
      <w:pPr>
        <w:spacing w:line="276" w:lineRule="auto"/>
        <w:ind w:right="-574"/>
        <w:jc w:val="both"/>
        <w:rPr>
          <w:rFonts w:ascii="Open Sans" w:eastAsia="Open Sans" w:hAnsi="Open Sans" w:cs="Open Sans"/>
          <w:sz w:val="22"/>
          <w:szCs w:val="22"/>
        </w:rPr>
      </w:pPr>
    </w:p>
    <w:p w14:paraId="6013556C" w14:textId="452B5C74" w:rsidR="000442B0" w:rsidRPr="008162B8" w:rsidRDefault="008162B8" w:rsidP="008162B8">
      <w:pPr>
        <w:spacing w:line="276" w:lineRule="auto"/>
        <w:ind w:right="-574"/>
        <w:jc w:val="both"/>
        <w:rPr>
          <w:rFonts w:ascii="Open Sans" w:eastAsia="Open Sans" w:hAnsi="Open Sans" w:cs="Open Sans"/>
          <w:sz w:val="22"/>
          <w:szCs w:val="22"/>
        </w:rPr>
      </w:pPr>
      <w:r>
        <w:rPr>
          <w:noProof/>
        </w:rPr>
        <w:drawing>
          <wp:inline distT="0" distB="0" distL="0" distR="0" wp14:anchorId="6B425CA9" wp14:editId="7A1BD72E">
            <wp:extent cx="5324475" cy="3257550"/>
            <wp:effectExtent l="0" t="0" r="9525" b="0"/>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pic:nvPicPr>
                  <pic:blipFill>
                    <a:blip r:embed="rId14"/>
                    <a:stretch>
                      <a:fillRect/>
                    </a:stretch>
                  </pic:blipFill>
                  <pic:spPr>
                    <a:xfrm>
                      <a:off x="0" y="0"/>
                      <a:ext cx="5324475" cy="3257550"/>
                    </a:xfrm>
                    <a:prstGeom prst="rect">
                      <a:avLst/>
                    </a:prstGeom>
                  </pic:spPr>
                </pic:pic>
              </a:graphicData>
            </a:graphic>
          </wp:inline>
        </w:drawing>
      </w:r>
    </w:p>
    <w:p w14:paraId="60C10A97" w14:textId="77777777" w:rsidR="000442B0" w:rsidRDefault="000933E9">
      <w:pPr>
        <w:spacing w:line="276" w:lineRule="auto"/>
        <w:ind w:right="-574"/>
        <w:rPr>
          <w:rFonts w:ascii="Open Sans" w:eastAsia="Open Sans" w:hAnsi="Open Sans" w:cs="Open Sans"/>
          <w:sz w:val="22"/>
          <w:szCs w:val="22"/>
        </w:rPr>
      </w:pPr>
      <w:r>
        <w:rPr>
          <w:rFonts w:ascii="Open Sans Light" w:eastAsia="Open Sans Light" w:hAnsi="Open Sans Light" w:cs="Open Sans Light"/>
          <w:b/>
          <w:color w:val="303AB2"/>
          <w:sz w:val="26"/>
          <w:szCs w:val="26"/>
        </w:rPr>
        <w:lastRenderedPageBreak/>
        <w:t>Alquiler preferencia por descarte</w:t>
      </w:r>
    </w:p>
    <w:p w14:paraId="68C03472" w14:textId="77777777" w:rsidR="000442B0" w:rsidRDefault="000442B0">
      <w:pPr>
        <w:spacing w:line="276" w:lineRule="auto"/>
        <w:ind w:right="-574"/>
        <w:jc w:val="both"/>
        <w:rPr>
          <w:rFonts w:ascii="Open Sans" w:eastAsia="Open Sans" w:hAnsi="Open Sans" w:cs="Open Sans"/>
          <w:sz w:val="22"/>
          <w:szCs w:val="22"/>
        </w:rPr>
      </w:pPr>
    </w:p>
    <w:p w14:paraId="30A8E157" w14:textId="77777777" w:rsidR="000442B0" w:rsidRDefault="000933E9">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Entre las personas de 18 y 34 años que han alquilado o intentado alquilar como inquilinos una vivienda, la mitad de ellos han tomado esta decisión por descarte: </w:t>
      </w:r>
      <w:r>
        <w:rPr>
          <w:rFonts w:ascii="Open Sans" w:eastAsia="Open Sans" w:hAnsi="Open Sans" w:cs="Open Sans"/>
          <w:b/>
          <w:sz w:val="22"/>
          <w:szCs w:val="22"/>
        </w:rPr>
        <w:t>el 52% asegura que su situación económica le impide comprar</w:t>
      </w:r>
      <w:r>
        <w:rPr>
          <w:rFonts w:ascii="Open Sans" w:eastAsia="Open Sans" w:hAnsi="Open Sans" w:cs="Open Sans"/>
          <w:sz w:val="22"/>
          <w:szCs w:val="22"/>
        </w:rPr>
        <w:t xml:space="preserve">. Es un porcentaje muy similar al de años anteriores y demuestra que la pretensión residencial de una mayoría de jóvenes sigue pasando por la casa de propiedad. </w:t>
      </w:r>
    </w:p>
    <w:p w14:paraId="59D99DF8" w14:textId="77777777" w:rsidR="000442B0" w:rsidRDefault="000442B0">
      <w:pPr>
        <w:spacing w:line="276" w:lineRule="auto"/>
        <w:ind w:right="-574"/>
        <w:jc w:val="both"/>
        <w:rPr>
          <w:rFonts w:ascii="Open Sans" w:eastAsia="Open Sans" w:hAnsi="Open Sans" w:cs="Open Sans"/>
          <w:sz w:val="22"/>
          <w:szCs w:val="22"/>
        </w:rPr>
      </w:pPr>
    </w:p>
    <w:p w14:paraId="0C8E2B5B" w14:textId="77777777" w:rsidR="000442B0" w:rsidRDefault="000933E9">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Eso no significa que no haya quienes también actúen motivados por los valores que siempre se le atribuyen a este mercado: la libertad y flexibilidad que permite (31%) o su facilidad de acceso en momentos de movilidad laboral (30%). Hay, incluso, un 17% de ellos que han escogido libremente esta opción residencial y para los que la compra no entra en sus planes. </w:t>
      </w:r>
    </w:p>
    <w:p w14:paraId="27126698" w14:textId="77777777" w:rsidR="000442B0" w:rsidRDefault="000442B0">
      <w:pPr>
        <w:spacing w:line="276" w:lineRule="auto"/>
        <w:ind w:right="-574"/>
        <w:jc w:val="both"/>
        <w:rPr>
          <w:rFonts w:ascii="Open Sans" w:eastAsia="Open Sans" w:hAnsi="Open Sans" w:cs="Open Sans"/>
          <w:sz w:val="22"/>
          <w:szCs w:val="22"/>
        </w:rPr>
      </w:pPr>
    </w:p>
    <w:p w14:paraId="07F696A3" w14:textId="77777777" w:rsidR="000442B0" w:rsidRDefault="000442B0">
      <w:pPr>
        <w:spacing w:line="276" w:lineRule="auto"/>
        <w:ind w:right="-574"/>
        <w:jc w:val="center"/>
        <w:rPr>
          <w:rFonts w:ascii="Open Sans" w:eastAsia="Open Sans" w:hAnsi="Open Sans" w:cs="Open Sans"/>
          <w:color w:val="000000"/>
          <w:sz w:val="22"/>
          <w:szCs w:val="22"/>
        </w:rPr>
      </w:pPr>
    </w:p>
    <w:p w14:paraId="19FD8E49" w14:textId="77777777" w:rsidR="000442B0" w:rsidRDefault="000933E9">
      <w:pPr>
        <w:spacing w:line="276" w:lineRule="auto"/>
        <w:ind w:right="-574"/>
        <w:jc w:val="center"/>
        <w:rPr>
          <w:rFonts w:ascii="Open Sans" w:eastAsia="Open Sans" w:hAnsi="Open Sans" w:cs="Open Sans"/>
          <w:color w:val="000000"/>
          <w:sz w:val="22"/>
          <w:szCs w:val="22"/>
        </w:rPr>
      </w:pPr>
      <w:r>
        <w:rPr>
          <w:rFonts w:ascii="Open Sans" w:eastAsia="Open Sans" w:hAnsi="Open Sans" w:cs="Open Sans"/>
          <w:noProof/>
          <w:sz w:val="22"/>
          <w:szCs w:val="22"/>
        </w:rPr>
        <w:drawing>
          <wp:inline distT="114300" distB="114300" distL="114300" distR="114300" wp14:anchorId="05AE5E67" wp14:editId="0D683916">
            <wp:extent cx="5682574" cy="4409758"/>
            <wp:effectExtent l="0" t="0" r="0" b="0"/>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682574" cy="4409758"/>
                    </a:xfrm>
                    <a:prstGeom prst="rect">
                      <a:avLst/>
                    </a:prstGeom>
                    <a:ln/>
                  </pic:spPr>
                </pic:pic>
              </a:graphicData>
            </a:graphic>
          </wp:inline>
        </w:drawing>
      </w:r>
    </w:p>
    <w:p w14:paraId="14FD845D" w14:textId="77777777" w:rsidR="008162B8" w:rsidRDefault="008162B8" w:rsidP="008162B8">
      <w:pPr>
        <w:spacing w:line="276" w:lineRule="auto"/>
        <w:ind w:right="-574"/>
        <w:jc w:val="both"/>
        <w:rPr>
          <w:rFonts w:ascii="Open Sans" w:eastAsia="Open Sans" w:hAnsi="Open Sans" w:cs="Open Sans"/>
          <w:sz w:val="22"/>
          <w:szCs w:val="22"/>
        </w:rPr>
      </w:pPr>
    </w:p>
    <w:p w14:paraId="08E9DD5A" w14:textId="77777777" w:rsidR="008162B8" w:rsidRDefault="008162B8" w:rsidP="008162B8">
      <w:pPr>
        <w:spacing w:line="276" w:lineRule="auto"/>
        <w:ind w:right="-574"/>
        <w:jc w:val="both"/>
        <w:rPr>
          <w:rFonts w:ascii="Open Sans" w:eastAsia="Open Sans" w:hAnsi="Open Sans" w:cs="Open Sans"/>
          <w:sz w:val="22"/>
          <w:szCs w:val="22"/>
        </w:rPr>
      </w:pPr>
    </w:p>
    <w:p w14:paraId="2F483A4C" w14:textId="0EDD82D7" w:rsidR="000442B0" w:rsidRPr="008162B8" w:rsidRDefault="008162B8" w:rsidP="008162B8">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lastRenderedPageBreak/>
        <w:t xml:space="preserve">La mejoría de la situación laboral es el único motivo de estos jóvenes inquilinos (o aspirantes a serlo) que —como ya sucedía con los que habían comprado o intentado comprar— mantiene una clara tendencia: en los últimos dos años ha descendido en cuatro puntos porcentuales (del 16% en 2019 se ha pasado al 12% en 2021). </w:t>
      </w:r>
    </w:p>
    <w:p w14:paraId="00F13CCC" w14:textId="77777777" w:rsidR="000442B0" w:rsidRDefault="000933E9">
      <w:pPr>
        <w:spacing w:before="240" w:line="276" w:lineRule="auto"/>
        <w:ind w:right="-574"/>
        <w:jc w:val="both"/>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t>Los precios, la barrera de los que no encuentran</w:t>
      </w:r>
    </w:p>
    <w:p w14:paraId="41B600A7" w14:textId="77777777" w:rsidR="000442B0" w:rsidRDefault="000442B0">
      <w:pPr>
        <w:spacing w:line="276" w:lineRule="auto"/>
        <w:ind w:right="-574"/>
        <w:jc w:val="both"/>
        <w:rPr>
          <w:rFonts w:ascii="Open Sans" w:eastAsia="Open Sans" w:hAnsi="Open Sans" w:cs="Open Sans"/>
          <w:sz w:val="22"/>
          <w:szCs w:val="22"/>
        </w:rPr>
      </w:pPr>
    </w:p>
    <w:p w14:paraId="7E43D664" w14:textId="56C1E609" w:rsidR="000442B0" w:rsidRDefault="000933E9">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Para los que quieren comprar o alquilar vivienda y no consiguen hacerlo hay un impedimento claro: los precios. Hasta el 62 % de las personas de 18 a 34 años que han buscado </w:t>
      </w:r>
      <w:r w:rsidR="0020107B">
        <w:rPr>
          <w:rFonts w:ascii="Open Sans" w:eastAsia="Open Sans" w:hAnsi="Open Sans" w:cs="Open Sans"/>
          <w:sz w:val="22"/>
          <w:szCs w:val="22"/>
        </w:rPr>
        <w:t>casa,</w:t>
      </w:r>
      <w:r>
        <w:rPr>
          <w:rFonts w:ascii="Open Sans" w:eastAsia="Open Sans" w:hAnsi="Open Sans" w:cs="Open Sans"/>
          <w:sz w:val="22"/>
          <w:szCs w:val="22"/>
        </w:rPr>
        <w:t xml:space="preserve"> pero no la han encontrado asegura que </w:t>
      </w:r>
      <w:r>
        <w:rPr>
          <w:rFonts w:ascii="Open Sans" w:eastAsia="Open Sans" w:hAnsi="Open Sans" w:cs="Open Sans"/>
          <w:b/>
          <w:sz w:val="22"/>
          <w:szCs w:val="22"/>
        </w:rPr>
        <w:t>el problema está en dar con algo acorde con su presupuesto</w:t>
      </w:r>
      <w:r>
        <w:rPr>
          <w:rFonts w:ascii="Open Sans" w:eastAsia="Open Sans" w:hAnsi="Open Sans" w:cs="Open Sans"/>
          <w:sz w:val="22"/>
          <w:szCs w:val="22"/>
        </w:rPr>
        <w:t xml:space="preserve">. </w:t>
      </w:r>
    </w:p>
    <w:p w14:paraId="0B84A9D3" w14:textId="77777777" w:rsidR="000442B0" w:rsidRDefault="000442B0">
      <w:pPr>
        <w:spacing w:line="276" w:lineRule="auto"/>
        <w:ind w:right="-574"/>
        <w:jc w:val="both"/>
        <w:rPr>
          <w:rFonts w:ascii="Open Sans" w:eastAsia="Open Sans" w:hAnsi="Open Sans" w:cs="Open Sans"/>
          <w:sz w:val="22"/>
          <w:szCs w:val="22"/>
        </w:rPr>
      </w:pPr>
    </w:p>
    <w:p w14:paraId="7B73C1EA" w14:textId="77777777" w:rsidR="000442B0" w:rsidRDefault="000933E9">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Vinculado al precio, también hay un 22 % de personas que, a raíz de la COVID-19, espera una moderación de los precios y, con ella, una buena oportunidad en el mercado inmobiliario. </w:t>
      </w:r>
    </w:p>
    <w:p w14:paraId="3B850BF3" w14:textId="77777777" w:rsidR="000442B0" w:rsidRDefault="000442B0">
      <w:pPr>
        <w:spacing w:line="276" w:lineRule="auto"/>
        <w:ind w:right="-574"/>
        <w:jc w:val="both"/>
        <w:rPr>
          <w:rFonts w:ascii="Open Sans" w:eastAsia="Open Sans" w:hAnsi="Open Sans" w:cs="Open Sans"/>
          <w:sz w:val="22"/>
          <w:szCs w:val="22"/>
        </w:rPr>
      </w:pPr>
    </w:p>
    <w:p w14:paraId="7A28467C" w14:textId="77777777" w:rsidR="000442B0" w:rsidRDefault="000442B0">
      <w:pPr>
        <w:spacing w:line="276" w:lineRule="auto"/>
        <w:ind w:right="-574"/>
        <w:jc w:val="center"/>
        <w:rPr>
          <w:rFonts w:ascii="Open Sans" w:eastAsia="Open Sans" w:hAnsi="Open Sans" w:cs="Open Sans"/>
          <w:sz w:val="22"/>
          <w:szCs w:val="22"/>
        </w:rPr>
      </w:pPr>
    </w:p>
    <w:p w14:paraId="762501BF" w14:textId="77777777" w:rsidR="000442B0" w:rsidRDefault="000933E9">
      <w:pPr>
        <w:spacing w:line="276" w:lineRule="auto"/>
        <w:ind w:right="-574"/>
        <w:jc w:val="center"/>
        <w:rPr>
          <w:rFonts w:ascii="Open Sans" w:eastAsia="Open Sans" w:hAnsi="Open Sans" w:cs="Open Sans"/>
          <w:sz w:val="22"/>
          <w:szCs w:val="22"/>
        </w:rPr>
      </w:pPr>
      <w:r>
        <w:rPr>
          <w:rFonts w:ascii="Open Sans" w:eastAsia="Open Sans" w:hAnsi="Open Sans" w:cs="Open Sans"/>
          <w:noProof/>
          <w:sz w:val="22"/>
          <w:szCs w:val="22"/>
        </w:rPr>
        <w:drawing>
          <wp:inline distT="114300" distB="114300" distL="114300" distR="114300" wp14:anchorId="7262C626" wp14:editId="525892BE">
            <wp:extent cx="6004816" cy="3696017"/>
            <wp:effectExtent l="0" t="0" r="0" b="0"/>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6004816" cy="3696017"/>
                    </a:xfrm>
                    <a:prstGeom prst="rect">
                      <a:avLst/>
                    </a:prstGeom>
                    <a:ln/>
                  </pic:spPr>
                </pic:pic>
              </a:graphicData>
            </a:graphic>
          </wp:inline>
        </w:drawing>
      </w:r>
    </w:p>
    <w:p w14:paraId="567E9BAD" w14:textId="77777777" w:rsidR="008162B8" w:rsidRDefault="008162B8" w:rsidP="008162B8">
      <w:pPr>
        <w:spacing w:line="276" w:lineRule="auto"/>
        <w:ind w:right="-574"/>
        <w:jc w:val="both"/>
        <w:rPr>
          <w:rFonts w:ascii="Open Sans" w:eastAsia="Open Sans" w:hAnsi="Open Sans" w:cs="Open Sans"/>
          <w:color w:val="000000"/>
          <w:sz w:val="22"/>
          <w:szCs w:val="22"/>
        </w:rPr>
      </w:pPr>
    </w:p>
    <w:p w14:paraId="6BC5C532" w14:textId="77777777" w:rsidR="008162B8" w:rsidRDefault="008162B8" w:rsidP="008162B8">
      <w:pPr>
        <w:spacing w:line="276" w:lineRule="auto"/>
        <w:ind w:right="-574"/>
        <w:jc w:val="both"/>
        <w:rPr>
          <w:rFonts w:ascii="Open Sans" w:eastAsia="Open Sans" w:hAnsi="Open Sans" w:cs="Open Sans"/>
          <w:color w:val="000000"/>
          <w:sz w:val="22"/>
          <w:szCs w:val="22"/>
        </w:rPr>
      </w:pPr>
    </w:p>
    <w:p w14:paraId="1780A054" w14:textId="77777777" w:rsidR="008162B8" w:rsidRDefault="008162B8" w:rsidP="008162B8">
      <w:pPr>
        <w:spacing w:line="276" w:lineRule="auto"/>
        <w:ind w:right="-574"/>
        <w:jc w:val="both"/>
        <w:rPr>
          <w:rFonts w:ascii="Open Sans" w:eastAsia="Open Sans" w:hAnsi="Open Sans" w:cs="Open Sans"/>
          <w:color w:val="000000"/>
          <w:sz w:val="22"/>
          <w:szCs w:val="22"/>
        </w:rPr>
      </w:pPr>
    </w:p>
    <w:p w14:paraId="024139D1" w14:textId="77777777" w:rsidR="008162B8" w:rsidRDefault="008162B8" w:rsidP="008162B8">
      <w:pPr>
        <w:spacing w:line="276" w:lineRule="auto"/>
        <w:ind w:right="-574"/>
        <w:jc w:val="both"/>
        <w:rPr>
          <w:rFonts w:ascii="Open Sans" w:eastAsia="Open Sans" w:hAnsi="Open Sans" w:cs="Open Sans"/>
          <w:color w:val="000000"/>
          <w:sz w:val="22"/>
          <w:szCs w:val="22"/>
        </w:rPr>
      </w:pPr>
    </w:p>
    <w:p w14:paraId="11717639" w14:textId="3C938424" w:rsidR="008162B8" w:rsidRDefault="008162B8" w:rsidP="008162B8">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lastRenderedPageBreak/>
        <w:t xml:space="preserve">Otro cambio que ha traído la pandemia, como hemos visto antes, es un mayor </w:t>
      </w:r>
      <w:r>
        <w:rPr>
          <w:rFonts w:ascii="Open Sans" w:eastAsia="Open Sans" w:hAnsi="Open Sans" w:cs="Open Sans"/>
          <w:b/>
          <w:sz w:val="22"/>
          <w:szCs w:val="22"/>
        </w:rPr>
        <w:t>protagonismo de la intención de mejorar su vivienda actual por parte de quienes están buscando</w:t>
      </w:r>
      <w:r>
        <w:rPr>
          <w:rFonts w:ascii="Open Sans" w:eastAsia="Open Sans" w:hAnsi="Open Sans" w:cs="Open Sans"/>
          <w:sz w:val="22"/>
          <w:szCs w:val="22"/>
        </w:rPr>
        <w:t xml:space="preserve">. Su contrapartida es el también mayor peso que tiene la imposibilidad de encontrar un inmueble acorde con sus necesidades por parte de estos jóvenes demandantes que no han llegado a cerrar ninguna operación ni de compra ni de venta: del 41% de 2019 se ha pasado al 48 % en 2021. </w:t>
      </w:r>
    </w:p>
    <w:p w14:paraId="48D129AB" w14:textId="77777777" w:rsidR="008162B8" w:rsidRDefault="008162B8" w:rsidP="008162B8">
      <w:pPr>
        <w:spacing w:line="276" w:lineRule="auto"/>
        <w:ind w:right="-574"/>
        <w:jc w:val="both"/>
        <w:rPr>
          <w:rFonts w:ascii="Open Sans" w:eastAsia="Open Sans" w:hAnsi="Open Sans" w:cs="Open Sans"/>
          <w:sz w:val="22"/>
          <w:szCs w:val="22"/>
        </w:rPr>
      </w:pPr>
    </w:p>
    <w:p w14:paraId="1B387178" w14:textId="77777777" w:rsidR="008162B8" w:rsidRDefault="008162B8" w:rsidP="008162B8">
      <w:pPr>
        <w:spacing w:line="276" w:lineRule="auto"/>
        <w:ind w:right="-574"/>
        <w:jc w:val="both"/>
        <w:rPr>
          <w:rFonts w:ascii="Open Sans" w:eastAsia="Open Sans" w:hAnsi="Open Sans" w:cs="Open Sans"/>
          <w:sz w:val="22"/>
          <w:szCs w:val="22"/>
        </w:rPr>
      </w:pPr>
      <w:r>
        <w:rPr>
          <w:rFonts w:ascii="Open Sans" w:eastAsia="Open Sans" w:hAnsi="Open Sans" w:cs="Open Sans"/>
          <w:b/>
          <w:sz w:val="22"/>
          <w:szCs w:val="22"/>
        </w:rPr>
        <w:t>La falta de oferta también es un freno para este grupo</w:t>
      </w:r>
      <w:r>
        <w:rPr>
          <w:rFonts w:ascii="Open Sans" w:eastAsia="Open Sans" w:hAnsi="Open Sans" w:cs="Open Sans"/>
          <w:sz w:val="22"/>
          <w:szCs w:val="22"/>
        </w:rPr>
        <w:t xml:space="preserve">. Si bien es cierto que no es un aspecto que pese tanto como el precio o encontrar la vivienda adecuada, un 32 % de los jóvenes que no han conseguido completar la operación lo atribuye a la falta de oferta en su zona de interés. </w:t>
      </w:r>
    </w:p>
    <w:p w14:paraId="7B8CF441" w14:textId="77777777" w:rsidR="000442B0" w:rsidRDefault="000442B0">
      <w:pPr>
        <w:spacing w:line="276" w:lineRule="auto"/>
        <w:ind w:right="-716"/>
        <w:jc w:val="both"/>
        <w:rPr>
          <w:rFonts w:ascii="Open Sans Light" w:eastAsia="Open Sans Light" w:hAnsi="Open Sans Light" w:cs="Open Sans Light"/>
          <w:b/>
          <w:color w:val="303AB2"/>
          <w:sz w:val="22"/>
          <w:szCs w:val="22"/>
        </w:rPr>
      </w:pPr>
    </w:p>
    <w:p w14:paraId="6AD6F555" w14:textId="77777777" w:rsidR="0020107B" w:rsidRDefault="0020107B">
      <w:pPr>
        <w:spacing w:line="276" w:lineRule="auto"/>
        <w:ind w:right="-716"/>
        <w:jc w:val="both"/>
        <w:rPr>
          <w:rFonts w:ascii="Open Sans Light" w:eastAsia="Open Sans Light" w:hAnsi="Open Sans Light" w:cs="Open Sans Light"/>
          <w:b/>
          <w:color w:val="303AB2"/>
          <w:sz w:val="22"/>
          <w:szCs w:val="22"/>
        </w:rPr>
      </w:pPr>
    </w:p>
    <w:p w14:paraId="4CCF712C" w14:textId="77777777" w:rsidR="0020107B" w:rsidRDefault="0020107B">
      <w:pPr>
        <w:spacing w:line="276" w:lineRule="auto"/>
        <w:ind w:right="-716"/>
        <w:jc w:val="both"/>
        <w:rPr>
          <w:rFonts w:ascii="Open Sans Light" w:eastAsia="Open Sans Light" w:hAnsi="Open Sans Light" w:cs="Open Sans Light"/>
          <w:b/>
          <w:color w:val="303AB2"/>
          <w:sz w:val="22"/>
          <w:szCs w:val="22"/>
        </w:rPr>
      </w:pPr>
    </w:p>
    <w:p w14:paraId="6983518E" w14:textId="2D91C8C1" w:rsidR="000442B0" w:rsidRDefault="000933E9">
      <w:pPr>
        <w:spacing w:line="276" w:lineRule="auto"/>
        <w:ind w:right="-716"/>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Sobre el informe “Los jóvenes y el mercado de la vivienda en 2021”</w:t>
      </w:r>
    </w:p>
    <w:p w14:paraId="6DDC9CCF" w14:textId="77777777" w:rsidR="000442B0" w:rsidRDefault="000442B0">
      <w:pPr>
        <w:pBdr>
          <w:top w:val="nil"/>
          <w:left w:val="nil"/>
          <w:bottom w:val="nil"/>
          <w:right w:val="nil"/>
          <w:between w:val="nil"/>
        </w:pBdr>
        <w:shd w:val="clear" w:color="auto" w:fill="FFFFFF"/>
        <w:spacing w:line="276" w:lineRule="auto"/>
        <w:ind w:right="-574"/>
        <w:jc w:val="both"/>
        <w:rPr>
          <w:rFonts w:ascii="Open Sans" w:eastAsia="Open Sans" w:hAnsi="Open Sans" w:cs="Open Sans"/>
          <w:sz w:val="22"/>
          <w:szCs w:val="22"/>
        </w:rPr>
      </w:pPr>
    </w:p>
    <w:p w14:paraId="4378A470" w14:textId="6AF5817D" w:rsidR="000442B0" w:rsidRDefault="000933E9">
      <w:pPr>
        <w:pBdr>
          <w:top w:val="nil"/>
          <w:left w:val="nil"/>
          <w:bottom w:val="nil"/>
          <w:right w:val="nil"/>
          <w:between w:val="nil"/>
        </w:pBdr>
        <w:shd w:val="clear" w:color="auto" w:fill="FFFFFF"/>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El portal inmobiliario </w:t>
      </w:r>
      <w:hyperlink r:id="rId17">
        <w:r>
          <w:rPr>
            <w:rFonts w:ascii="Open Sans" w:eastAsia="Open Sans" w:hAnsi="Open Sans" w:cs="Open Sans"/>
            <w:b/>
            <w:color w:val="0000FF"/>
            <w:sz w:val="22"/>
            <w:szCs w:val="22"/>
            <w:u w:val="single"/>
          </w:rPr>
          <w:t>Fotocasa</w:t>
        </w:r>
      </w:hyperlink>
      <w:r>
        <w:rPr>
          <w:rFonts w:ascii="Open Sans" w:eastAsia="Open Sans" w:hAnsi="Open Sans" w:cs="Open Sans"/>
          <w:color w:val="000000"/>
          <w:sz w:val="22"/>
          <w:szCs w:val="22"/>
        </w:rPr>
        <w:t xml:space="preserve"> ha realizado el informe “</w:t>
      </w:r>
      <w:hyperlink r:id="rId18" w:history="1">
        <w:r w:rsidRPr="00113889">
          <w:rPr>
            <w:rStyle w:val="Hipervnculo"/>
            <w:rFonts w:ascii="Open Sans" w:eastAsia="Open Sans" w:hAnsi="Open Sans" w:cs="Open Sans"/>
            <w:b/>
            <w:sz w:val="22"/>
            <w:szCs w:val="22"/>
          </w:rPr>
          <w:t>Los jóvenes y el mercado de la vivienda en 2021</w:t>
        </w:r>
      </w:hyperlink>
      <w:r>
        <w:rPr>
          <w:rFonts w:ascii="Open Sans" w:eastAsia="Open Sans" w:hAnsi="Open Sans" w:cs="Open Sans"/>
          <w:b/>
          <w:i/>
          <w:color w:val="000000"/>
          <w:sz w:val="22"/>
          <w:szCs w:val="22"/>
        </w:rPr>
        <w:t>”</w:t>
      </w:r>
      <w:r>
        <w:rPr>
          <w:rFonts w:ascii="Open Sans" w:eastAsia="Open Sans" w:hAnsi="Open Sans" w:cs="Open Sans"/>
          <w:color w:val="000000"/>
          <w:sz w:val="22"/>
          <w:szCs w:val="22"/>
        </w:rPr>
        <w:t xml:space="preserve">, en base a un exhaustivo análisis del equipo de </w:t>
      </w:r>
      <w:proofErr w:type="spellStart"/>
      <w:r>
        <w:rPr>
          <w:rFonts w:ascii="Open Sans" w:eastAsia="Open Sans" w:hAnsi="Open Sans" w:cs="Open Sans"/>
          <w:color w:val="000000"/>
          <w:sz w:val="22"/>
          <w:szCs w:val="22"/>
        </w:rPr>
        <w:t>Bussiness</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Analytics</w:t>
      </w:r>
      <w:proofErr w:type="spellEnd"/>
      <w:r>
        <w:rPr>
          <w:rFonts w:ascii="Open Sans" w:eastAsia="Open Sans" w:hAnsi="Open Sans" w:cs="Open Sans"/>
          <w:color w:val="000000"/>
          <w:sz w:val="22"/>
          <w:szCs w:val="22"/>
        </w:rPr>
        <w:t xml:space="preserve"> de Fotocasa en colaboración con el instituto de investigación </w:t>
      </w:r>
      <w:proofErr w:type="spellStart"/>
      <w:r>
        <w:rPr>
          <w:rFonts w:ascii="Open Sans" w:eastAsia="Open Sans" w:hAnsi="Open Sans" w:cs="Open Sans"/>
          <w:color w:val="000000"/>
          <w:sz w:val="22"/>
          <w:szCs w:val="22"/>
        </w:rPr>
        <w:t>The</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Cocktail</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Analysis</w:t>
      </w:r>
      <w:proofErr w:type="spellEnd"/>
      <w:r>
        <w:rPr>
          <w:rFonts w:ascii="Open Sans" w:eastAsia="Open Sans" w:hAnsi="Open Sans" w:cs="Open Sans"/>
          <w:color w:val="000000"/>
          <w:sz w:val="22"/>
          <w:szCs w:val="22"/>
        </w:rPr>
        <w:t xml:space="preserve">. </w:t>
      </w:r>
    </w:p>
    <w:p w14:paraId="0649449E" w14:textId="77777777" w:rsidR="000442B0" w:rsidRDefault="000933E9">
      <w:pPr>
        <w:spacing w:before="240" w:line="276" w:lineRule="auto"/>
        <w:ind w:right="-574"/>
        <w:jc w:val="both"/>
        <w:rPr>
          <w:rFonts w:ascii="Open Sans" w:eastAsia="Open Sans" w:hAnsi="Open Sans" w:cs="Open Sans"/>
          <w:sz w:val="22"/>
          <w:szCs w:val="22"/>
        </w:rPr>
      </w:pPr>
      <w:r>
        <w:rPr>
          <w:rFonts w:ascii="Open Sans" w:eastAsia="Open Sans" w:hAnsi="Open Sans" w:cs="Open Sans"/>
          <w:color w:val="000000"/>
          <w:sz w:val="22"/>
          <w:szCs w:val="22"/>
        </w:rPr>
        <w:t>El estudio pretende dar continuidad a los informes presentados en 2020, 2019, 2018 y 2017. Al igual que los anteriores estudios, se ha realizado sobre un panel independiente con una muestra de 5.000 personas representativas de la sociedad española y que tienen entre 18 y 75 años, a través de encuestas online que se efectuaron entre febrero y marzo de 2021. Error muestral: +-1,4%</w:t>
      </w:r>
    </w:p>
    <w:p w14:paraId="43DA1267" w14:textId="77777777" w:rsidR="000442B0" w:rsidRDefault="000442B0">
      <w:pPr>
        <w:spacing w:line="276" w:lineRule="auto"/>
        <w:ind w:right="-716"/>
        <w:rPr>
          <w:rFonts w:ascii="Open Sans Light" w:eastAsia="Open Sans Light" w:hAnsi="Open Sans Light" w:cs="Open Sans Light"/>
          <w:b/>
          <w:color w:val="303AB2"/>
        </w:rPr>
      </w:pPr>
    </w:p>
    <w:p w14:paraId="2000CB51" w14:textId="77777777" w:rsidR="000442B0" w:rsidRDefault="000933E9">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5984AA5B" w14:textId="77777777" w:rsidR="000442B0" w:rsidRDefault="000933E9">
      <w:pPr>
        <w:shd w:val="clear" w:color="auto" w:fill="FFFFFF"/>
        <w:spacing w:before="280" w:after="280"/>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9">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un informe de referencia sobre la evolución del precio medio de la vivienda en España, tanto en venta como en alquiler.</w:t>
      </w:r>
    </w:p>
    <w:bookmarkStart w:id="0" w:name="_heading=h.30j0zll" w:colFirst="0" w:colLast="0"/>
    <w:bookmarkEnd w:id="0"/>
    <w:p w14:paraId="51884D48" w14:textId="77777777" w:rsidR="000442B0" w:rsidRDefault="000933E9">
      <w:pPr>
        <w:shd w:val="clear" w:color="auto" w:fill="FFFFFF"/>
        <w:spacing w:before="280" w:after="280"/>
        <w:ind w:right="-716"/>
        <w:jc w:val="both"/>
        <w:rPr>
          <w:rFonts w:ascii="Open Sans" w:eastAsia="Open Sans" w:hAnsi="Open Sans" w:cs="Open Sans"/>
          <w:color w:val="000000"/>
          <w:sz w:val="22"/>
          <w:szCs w:val="22"/>
        </w:rPr>
      </w:pPr>
      <w:r>
        <w:fldChar w:fldCharType="begin"/>
      </w:r>
      <w:r>
        <w:instrText xml:space="preserve"> HYPERLINK "http://www.fotocasa.es/" \h </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color w:val="000000"/>
          <w:sz w:val="22"/>
          <w:szCs w:val="22"/>
        </w:rPr>
        <w:t> pertenece a </w:t>
      </w:r>
      <w:proofErr w:type="spellStart"/>
      <w:r>
        <w:fldChar w:fldCharType="begin"/>
      </w:r>
      <w:r>
        <w:instrText xml:space="preserve"> HYPERLINK "https://www.adevinta.com/" \h </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una empresa 100% especializada en Marketplace digitales y el único “pure </w:t>
      </w:r>
      <w:proofErr w:type="spellStart"/>
      <w:r>
        <w:rPr>
          <w:rFonts w:ascii="Open Sans" w:eastAsia="Open Sans" w:hAnsi="Open Sans" w:cs="Open Sans"/>
          <w:color w:val="000000"/>
          <w:sz w:val="22"/>
          <w:szCs w:val="22"/>
        </w:rPr>
        <w:t>player</w:t>
      </w:r>
      <w:proofErr w:type="spellEnd"/>
      <w:r>
        <w:rPr>
          <w:rFonts w:ascii="Open Sans" w:eastAsia="Open Sans" w:hAnsi="Open Sans" w:cs="Open Sans"/>
          <w:color w:val="000000"/>
          <w:sz w:val="22"/>
          <w:szCs w:val="22"/>
        </w:rPr>
        <w:t>” del sector a nivel mundial. Con presencia en 12 países de Europa, América Latina y África del Norte, el conjunto de sus plataformas locales recibe un promedio de 1.500 millones de visitas cada mes.</w:t>
      </w:r>
    </w:p>
    <w:p w14:paraId="7509B665" w14:textId="77777777" w:rsidR="000442B0" w:rsidRDefault="002358C4">
      <w:pPr>
        <w:shd w:val="clear" w:color="auto" w:fill="FFFFFF"/>
        <w:spacing w:before="280" w:after="280"/>
        <w:ind w:right="-716"/>
        <w:jc w:val="both"/>
        <w:rPr>
          <w:rFonts w:ascii="Times New Roman" w:eastAsia="Times New Roman" w:hAnsi="Times New Roman" w:cs="Times New Roman"/>
          <w:color w:val="222222"/>
          <w:sz w:val="22"/>
          <w:szCs w:val="22"/>
        </w:rPr>
      </w:pPr>
      <w:hyperlink r:id="rId20">
        <w:r w:rsidR="000933E9">
          <w:rPr>
            <w:rFonts w:ascii="Open Sans" w:eastAsia="Open Sans" w:hAnsi="Open Sans" w:cs="Open Sans"/>
            <w:color w:val="0000FF"/>
            <w:sz w:val="22"/>
            <w:szCs w:val="22"/>
            <w:u w:val="single"/>
          </w:rPr>
          <w:t>Más información sobre Fotocasa</w:t>
        </w:r>
      </w:hyperlink>
      <w:r w:rsidR="000933E9">
        <w:rPr>
          <w:rFonts w:ascii="Open Sans" w:eastAsia="Open Sans" w:hAnsi="Open Sans" w:cs="Open Sans"/>
          <w:color w:val="000000"/>
          <w:sz w:val="22"/>
          <w:szCs w:val="22"/>
        </w:rPr>
        <w:t>.</w:t>
      </w:r>
    </w:p>
    <w:p w14:paraId="10A72878" w14:textId="77777777" w:rsidR="000442B0" w:rsidRDefault="000933E9">
      <w:pPr>
        <w:shd w:val="clear" w:color="auto" w:fill="FFFFFF"/>
        <w:spacing w:line="276" w:lineRule="auto"/>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En España, </w:t>
      </w:r>
      <w:proofErr w:type="spellStart"/>
      <w:r>
        <w:fldChar w:fldCharType="begin"/>
      </w:r>
      <w:r>
        <w:instrText xml:space="preserve"> HYPERLINK "https://www.adevinta.com/" \h </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antes Schibsted </w:t>
      </w:r>
      <w:proofErr w:type="spellStart"/>
      <w:r>
        <w:rPr>
          <w:rFonts w:ascii="Open Sans" w:eastAsia="Open Sans" w:hAnsi="Open Sans" w:cs="Open Sans"/>
          <w:color w:val="000000"/>
          <w:sz w:val="22"/>
          <w:szCs w:val="22"/>
        </w:rPr>
        <w:t>Spain</w:t>
      </w:r>
      <w:proofErr w:type="spellEnd"/>
      <w:r>
        <w:rPr>
          <w:rFonts w:ascii="Open Sans" w:eastAsia="Open Sans" w:hAnsi="Open Sans" w:cs="Open Sans"/>
          <w:color w:val="000000"/>
          <w:sz w:val="22"/>
          <w:szCs w:val="22"/>
        </w:rPr>
        <w:t xml:space="preserve">, es una de las principales empresas del sector tecnológico del país y un referente de transformación digital. En sus 40 años de trayectoria en el mercado español de clasificados, los negocios de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han evolucionado del papel al online hasta convertirse en el referente de Internet en sectores relevantes como inmobiliaria (</w:t>
      </w:r>
      <w:hyperlink r:id="rId21">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y </w:t>
      </w:r>
      <w:proofErr w:type="spellStart"/>
      <w:r>
        <w:fldChar w:fldCharType="begin"/>
      </w:r>
      <w:r>
        <w:instrText xml:space="preserve"> HYPERLINK "https://www.habitaclia.com/" \h </w:instrText>
      </w:r>
      <w:r>
        <w:fldChar w:fldCharType="separate"/>
      </w:r>
      <w:r>
        <w:rPr>
          <w:rFonts w:ascii="Open Sans" w:eastAsia="Open Sans" w:hAnsi="Open Sans" w:cs="Open Sans"/>
          <w:color w:val="0000FF"/>
          <w:sz w:val="22"/>
          <w:szCs w:val="22"/>
          <w:u w:val="single"/>
        </w:rPr>
        <w:t>habitaclia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empleo (</w:t>
      </w:r>
      <w:hyperlink r:id="rId22">
        <w:r>
          <w:rPr>
            <w:rFonts w:ascii="Open Sans" w:eastAsia="Open Sans" w:hAnsi="Open Sans" w:cs="Open Sans"/>
            <w:color w:val="0000FF"/>
            <w:sz w:val="22"/>
            <w:szCs w:val="22"/>
            <w:u w:val="single"/>
          </w:rPr>
          <w:t>Infojobs.net</w:t>
        </w:r>
      </w:hyperlink>
      <w:r>
        <w:rPr>
          <w:rFonts w:ascii="Open Sans" w:eastAsia="Open Sans" w:hAnsi="Open Sans" w:cs="Open Sans"/>
          <w:color w:val="000000"/>
          <w:sz w:val="22"/>
          <w:szCs w:val="22"/>
        </w:rPr>
        <w:t>), motor (</w:t>
      </w:r>
      <w:hyperlink r:id="rId23">
        <w:r>
          <w:rPr>
            <w:rFonts w:ascii="Open Sans" w:eastAsia="Open Sans" w:hAnsi="Open Sans" w:cs="Open Sans"/>
            <w:color w:val="0000FF"/>
            <w:sz w:val="22"/>
            <w:szCs w:val="22"/>
            <w:u w:val="single"/>
          </w:rPr>
          <w:t>coches.net</w:t>
        </w:r>
      </w:hyperlink>
      <w:r>
        <w:rPr>
          <w:rFonts w:ascii="Open Sans" w:eastAsia="Open Sans" w:hAnsi="Open Sans" w:cs="Open Sans"/>
          <w:color w:val="000000"/>
          <w:sz w:val="22"/>
          <w:szCs w:val="22"/>
        </w:rPr>
        <w:t> y </w:t>
      </w:r>
      <w:hyperlink r:id="rId24">
        <w:r>
          <w:rPr>
            <w:rFonts w:ascii="Open Sans" w:eastAsia="Open Sans" w:hAnsi="Open Sans" w:cs="Open Sans"/>
            <w:color w:val="0000FF"/>
            <w:sz w:val="22"/>
            <w:szCs w:val="22"/>
            <w:u w:val="single"/>
          </w:rPr>
          <w:t>motos.ne</w:t>
        </w:r>
      </w:hyperlink>
      <w:r>
        <w:rPr>
          <w:rFonts w:ascii="Open Sans" w:eastAsia="Open Sans" w:hAnsi="Open Sans" w:cs="Open Sans"/>
          <w:color w:val="0000FF"/>
          <w:sz w:val="22"/>
          <w:szCs w:val="22"/>
          <w:u w:val="single"/>
        </w:rPr>
        <w:t>t</w:t>
      </w:r>
      <w:r>
        <w:rPr>
          <w:rFonts w:ascii="Open Sans" w:eastAsia="Open Sans" w:hAnsi="Open Sans" w:cs="Open Sans"/>
          <w:color w:val="000000"/>
          <w:sz w:val="22"/>
          <w:szCs w:val="22"/>
        </w:rPr>
        <w:t>) y segunda mano (</w:t>
      </w:r>
      <w:proofErr w:type="spellStart"/>
      <w:r>
        <w:fldChar w:fldCharType="begin"/>
      </w:r>
      <w:r>
        <w:instrText xml:space="preserve"> HYPERLINK "https://www.milanuncios.es/" \h </w:instrText>
      </w:r>
      <w:r>
        <w:fldChar w:fldCharType="separate"/>
      </w:r>
      <w:r>
        <w:rPr>
          <w:rFonts w:ascii="Open Sans" w:eastAsia="Open Sans" w:hAnsi="Open Sans" w:cs="Open Sans"/>
          <w:color w:val="0000FF"/>
          <w:sz w:val="22"/>
          <w:szCs w:val="22"/>
          <w:u w:val="single"/>
        </w:rPr>
        <w:t>Milanuncios</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y </w:t>
      </w:r>
      <w:proofErr w:type="spellStart"/>
      <w:r>
        <w:fldChar w:fldCharType="begin"/>
      </w:r>
      <w:r>
        <w:instrText xml:space="preserve"> HYPERLINK "https://www.vibbo.com/" \h </w:instrText>
      </w:r>
      <w:r>
        <w:fldChar w:fldCharType="separate"/>
      </w:r>
      <w:r>
        <w:rPr>
          <w:rFonts w:ascii="Open Sans" w:eastAsia="Open Sans" w:hAnsi="Open Sans" w:cs="Open Sans"/>
          <w:color w:val="0000FF"/>
          <w:sz w:val="22"/>
          <w:szCs w:val="22"/>
          <w:u w:val="single"/>
        </w:rPr>
        <w:t>vibbo</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Sus más de 18 millones de usuarios al mes sitúan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entre las diez compañías con mayor audiencia de Internet en España (y la mayor empresa digital española).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cuenta en la actualidad con una plantilla de más de 1.000 empleados en España. </w:t>
      </w:r>
    </w:p>
    <w:p w14:paraId="77C84D18" w14:textId="77777777" w:rsidR="000442B0" w:rsidRDefault="000442B0">
      <w:pPr>
        <w:shd w:val="clear" w:color="auto" w:fill="FFFFFF"/>
        <w:spacing w:line="276" w:lineRule="auto"/>
        <w:ind w:right="-716"/>
        <w:jc w:val="both"/>
        <w:rPr>
          <w:rFonts w:ascii="Open Sans" w:eastAsia="Open Sans" w:hAnsi="Open Sans" w:cs="Open Sans"/>
          <w:color w:val="000000"/>
          <w:sz w:val="21"/>
          <w:szCs w:val="21"/>
        </w:rPr>
      </w:pPr>
    </w:p>
    <w:p w14:paraId="5A429930" w14:textId="77777777" w:rsidR="000442B0" w:rsidRDefault="000933E9">
      <w:pPr>
        <w:shd w:val="clear" w:color="auto" w:fill="FFFFFF"/>
        <w:spacing w:line="276" w:lineRule="auto"/>
        <w:ind w:right="-716"/>
        <w:jc w:val="both"/>
        <w:rPr>
          <w:rFonts w:ascii="Open Sans" w:eastAsia="Open Sans" w:hAnsi="Open Sans" w:cs="Open Sans"/>
          <w:color w:val="000000"/>
          <w:sz w:val="21"/>
          <w:szCs w:val="21"/>
        </w:rPr>
      </w:pPr>
      <w:r>
        <w:rPr>
          <w:rFonts w:ascii="Open Sans" w:eastAsia="Open Sans" w:hAnsi="Open Sans" w:cs="Open Sans"/>
          <w:color w:val="000000"/>
          <w:sz w:val="21"/>
          <w:szCs w:val="21"/>
        </w:rPr>
        <w:t xml:space="preserve">Toda nuestra información la puedes encontrar en nuestra </w:t>
      </w:r>
      <w:hyperlink r:id="rId25">
        <w:r>
          <w:rPr>
            <w:rFonts w:ascii="Open Sans" w:eastAsia="Open Sans" w:hAnsi="Open Sans" w:cs="Open Sans"/>
            <w:color w:val="0000FF"/>
            <w:sz w:val="21"/>
            <w:szCs w:val="21"/>
            <w:u w:val="single"/>
          </w:rPr>
          <w:t>Sala de Prensa</w:t>
        </w:r>
      </w:hyperlink>
      <w:r>
        <w:rPr>
          <w:rFonts w:ascii="Open Sans" w:eastAsia="Open Sans" w:hAnsi="Open Sans" w:cs="Open Sans"/>
          <w:color w:val="000000"/>
          <w:sz w:val="21"/>
          <w:szCs w:val="21"/>
        </w:rPr>
        <w:t xml:space="preserve">. </w:t>
      </w:r>
    </w:p>
    <w:p w14:paraId="47FBAFDD" w14:textId="77777777" w:rsidR="000442B0" w:rsidRDefault="000442B0">
      <w:pPr>
        <w:shd w:val="clear" w:color="auto" w:fill="FFFFFF"/>
        <w:spacing w:line="276" w:lineRule="auto"/>
        <w:ind w:right="-716"/>
        <w:jc w:val="both"/>
        <w:rPr>
          <w:rFonts w:ascii="Open Sans" w:eastAsia="Open Sans" w:hAnsi="Open Sans" w:cs="Open Sans"/>
          <w:color w:val="000000"/>
          <w:sz w:val="21"/>
          <w:szCs w:val="21"/>
        </w:rPr>
      </w:pPr>
    </w:p>
    <w:p w14:paraId="1BBECEC1" w14:textId="77777777" w:rsidR="0020107B" w:rsidRDefault="0020107B">
      <w:pPr>
        <w:spacing w:line="276" w:lineRule="auto"/>
        <w:ind w:right="-716"/>
        <w:rPr>
          <w:rFonts w:ascii="Open Sans Light" w:eastAsia="Open Sans Light" w:hAnsi="Open Sans Light" w:cs="Open Sans Light"/>
          <w:b/>
          <w:color w:val="303AB2"/>
          <w:sz w:val="22"/>
          <w:szCs w:val="22"/>
        </w:rPr>
      </w:pPr>
    </w:p>
    <w:p w14:paraId="30E8D8E1" w14:textId="77777777" w:rsidR="000442B0" w:rsidRDefault="000933E9">
      <w:pPr>
        <w:spacing w:line="276" w:lineRule="auto"/>
        <w:ind w:right="-71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rPr>
        <w:t xml:space="preserve">Llorente y Cuenca    </w:t>
      </w:r>
      <w:r>
        <w:rPr>
          <w:rFonts w:ascii="Open Sans Light" w:eastAsia="Open Sans Light" w:hAnsi="Open Sans Light" w:cs="Open Sans Light"/>
          <w:b/>
          <w:color w:val="303AB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rPr>
        <w:t>Departamento Comunicación Fotocasa</w:t>
      </w:r>
    </w:p>
    <w:p w14:paraId="6FD4FF29" w14:textId="77777777" w:rsidR="000442B0" w:rsidRDefault="000933E9">
      <w:pPr>
        <w:shd w:val="clear" w:color="auto" w:fill="FFFFFF"/>
        <w:spacing w:line="276" w:lineRule="auto"/>
        <w:ind w:right="-716"/>
        <w:rPr>
          <w:rFonts w:ascii="Open Sans" w:eastAsia="Open Sans" w:hAnsi="Open Sans" w:cs="Open Sans"/>
          <w:b/>
          <w:color w:val="000000"/>
          <w:sz w:val="19"/>
          <w:szCs w:val="19"/>
        </w:rPr>
      </w:pPr>
      <w:r>
        <w:rPr>
          <w:rFonts w:ascii="Open Sans" w:eastAsia="Open Sans" w:hAnsi="Open Sans" w:cs="Open Sans"/>
          <w:b/>
          <w:color w:val="000000"/>
          <w:sz w:val="19"/>
          <w:szCs w:val="19"/>
        </w:rPr>
        <w:t>Ramon Torné</w:t>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t xml:space="preserve">                               Anaïs López </w:t>
      </w:r>
    </w:p>
    <w:p w14:paraId="594DB66A" w14:textId="77777777" w:rsidR="000442B0" w:rsidRDefault="002358C4">
      <w:pPr>
        <w:shd w:val="clear" w:color="auto" w:fill="FFFFFF"/>
        <w:spacing w:line="276" w:lineRule="auto"/>
        <w:ind w:right="-716"/>
        <w:rPr>
          <w:rFonts w:ascii="Open Sans" w:eastAsia="Open Sans" w:hAnsi="Open Sans" w:cs="Open Sans"/>
          <w:color w:val="0000FF"/>
          <w:sz w:val="19"/>
          <w:szCs w:val="19"/>
          <w:u w:val="single"/>
        </w:rPr>
      </w:pPr>
      <w:hyperlink r:id="rId26">
        <w:r w:rsidR="000933E9">
          <w:rPr>
            <w:rFonts w:ascii="Open Sans" w:eastAsia="Open Sans" w:hAnsi="Open Sans" w:cs="Open Sans"/>
            <w:color w:val="0000FF"/>
            <w:sz w:val="19"/>
            <w:szCs w:val="19"/>
            <w:u w:val="single"/>
          </w:rPr>
          <w:t>rtorne@llorenteycuenca.com</w:t>
        </w:r>
      </w:hyperlink>
      <w:r w:rsidR="000933E9">
        <w:rPr>
          <w:rFonts w:ascii="Open Sans" w:eastAsia="Open Sans" w:hAnsi="Open Sans" w:cs="Open Sans"/>
          <w:color w:val="0000FF"/>
          <w:sz w:val="19"/>
          <w:szCs w:val="19"/>
        </w:rPr>
        <w:tab/>
      </w:r>
      <w:r w:rsidR="000933E9">
        <w:rPr>
          <w:rFonts w:ascii="Open Sans" w:eastAsia="Open Sans" w:hAnsi="Open Sans" w:cs="Open Sans"/>
          <w:color w:val="0000FF"/>
          <w:sz w:val="19"/>
          <w:szCs w:val="19"/>
        </w:rPr>
        <w:tab/>
      </w:r>
      <w:r w:rsidR="000933E9">
        <w:rPr>
          <w:rFonts w:ascii="Open Sans" w:eastAsia="Open Sans" w:hAnsi="Open Sans" w:cs="Open Sans"/>
          <w:color w:val="0000FF"/>
          <w:sz w:val="19"/>
          <w:szCs w:val="19"/>
        </w:rPr>
        <w:tab/>
        <w:t xml:space="preserve">                                                  </w:t>
      </w:r>
      <w:hyperlink r:id="rId27">
        <w:r w:rsidR="000933E9">
          <w:rPr>
            <w:rFonts w:ascii="Open Sans" w:eastAsia="Open Sans" w:hAnsi="Open Sans" w:cs="Open Sans"/>
            <w:color w:val="0000FF"/>
            <w:sz w:val="19"/>
            <w:szCs w:val="19"/>
            <w:u w:val="single"/>
          </w:rPr>
          <w:t>comunicacion@fotocasa.es</w:t>
        </w:r>
      </w:hyperlink>
    </w:p>
    <w:p w14:paraId="155BD75A" w14:textId="77777777" w:rsidR="000442B0" w:rsidRDefault="000933E9">
      <w:pPr>
        <w:shd w:val="clear" w:color="auto" w:fill="FFFFFF"/>
        <w:spacing w:line="276" w:lineRule="auto"/>
        <w:ind w:right="-716"/>
        <w:rPr>
          <w:rFonts w:ascii="Open Sans" w:eastAsia="Open Sans" w:hAnsi="Open Sans" w:cs="Open Sans"/>
          <w:color w:val="000000"/>
          <w:sz w:val="19"/>
          <w:szCs w:val="19"/>
        </w:rPr>
      </w:pPr>
      <w:r>
        <w:rPr>
          <w:rFonts w:ascii="Open Sans" w:eastAsia="Open Sans" w:hAnsi="Open Sans" w:cs="Open Sans"/>
          <w:color w:val="000000"/>
          <w:sz w:val="19"/>
          <w:szCs w:val="19"/>
        </w:rPr>
        <w:t xml:space="preserve">638 68 19 85      </w:t>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t xml:space="preserve">                               620 66 29 26</w:t>
      </w:r>
    </w:p>
    <w:p w14:paraId="7F615F2C" w14:textId="77777777" w:rsidR="000442B0" w:rsidRDefault="000933E9">
      <w:pPr>
        <w:shd w:val="clear" w:color="auto" w:fill="FFFFFF"/>
        <w:ind w:right="-716"/>
        <w:rPr>
          <w:rFonts w:ascii="Open Sans" w:eastAsia="Open Sans" w:hAnsi="Open Sans" w:cs="Open Sans"/>
          <w:color w:val="0000FF"/>
          <w:sz w:val="19"/>
          <w:szCs w:val="19"/>
          <w:u w:val="single"/>
        </w:rPr>
      </w:pPr>
      <w:r>
        <w:rPr>
          <w:rFonts w:ascii="Arial" w:eastAsia="Arial" w:hAnsi="Arial" w:cs="Arial"/>
          <w:color w:val="222222"/>
          <w:sz w:val="22"/>
          <w:szCs w:val="22"/>
        </w:rPr>
        <w:tab/>
      </w:r>
      <w:r>
        <w:rPr>
          <w:rFonts w:ascii="Arial" w:eastAsia="Arial" w:hAnsi="Arial" w:cs="Arial"/>
          <w:color w:val="222222"/>
          <w:sz w:val="22"/>
          <w:szCs w:val="22"/>
        </w:rPr>
        <w:tab/>
        <w:t xml:space="preserve">                </w:t>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t xml:space="preserve">     </w:t>
      </w:r>
    </w:p>
    <w:p w14:paraId="558D2620" w14:textId="77777777" w:rsidR="000442B0" w:rsidRDefault="000933E9">
      <w:pPr>
        <w:shd w:val="clear" w:color="auto" w:fill="FFFFFF"/>
        <w:ind w:right="-716"/>
        <w:rPr>
          <w:rFonts w:ascii="Open Sans" w:eastAsia="Open Sans" w:hAnsi="Open Sans" w:cs="Open Sans"/>
          <w:b/>
          <w:color w:val="000000"/>
          <w:sz w:val="19"/>
          <w:szCs w:val="19"/>
        </w:rPr>
      </w:pPr>
      <w:r>
        <w:rPr>
          <w:rFonts w:ascii="Open Sans" w:eastAsia="Open Sans" w:hAnsi="Open Sans" w:cs="Open Sans"/>
          <w:b/>
          <w:color w:val="000000"/>
          <w:sz w:val="19"/>
          <w:szCs w:val="19"/>
        </w:rPr>
        <w:t>Fanny Merino</w:t>
      </w:r>
    </w:p>
    <w:p w14:paraId="22FC7F4E" w14:textId="77777777" w:rsidR="000442B0" w:rsidRDefault="002358C4">
      <w:pPr>
        <w:shd w:val="clear" w:color="auto" w:fill="FFFFFF"/>
        <w:ind w:right="-716"/>
        <w:rPr>
          <w:rFonts w:ascii="Open Sans" w:eastAsia="Open Sans" w:hAnsi="Open Sans" w:cs="Open Sans"/>
          <w:color w:val="0000FF"/>
          <w:sz w:val="19"/>
          <w:szCs w:val="19"/>
        </w:rPr>
      </w:pPr>
      <w:hyperlink r:id="rId28">
        <w:r w:rsidR="000933E9">
          <w:rPr>
            <w:rFonts w:ascii="Open Sans" w:eastAsia="Open Sans" w:hAnsi="Open Sans" w:cs="Open Sans"/>
            <w:color w:val="0000FF"/>
            <w:sz w:val="19"/>
            <w:szCs w:val="19"/>
            <w:u w:val="single"/>
          </w:rPr>
          <w:t>emerino@llorenteycuenca.com</w:t>
        </w:r>
      </w:hyperlink>
    </w:p>
    <w:p w14:paraId="4BAC9978" w14:textId="77777777" w:rsidR="000442B0" w:rsidRDefault="000933E9">
      <w:pPr>
        <w:shd w:val="clear" w:color="auto" w:fill="FFFFFF"/>
        <w:ind w:right="-716"/>
        <w:rPr>
          <w:rFonts w:ascii="Open Sans" w:eastAsia="Open Sans" w:hAnsi="Open Sans" w:cs="Open Sans"/>
          <w:color w:val="000000"/>
          <w:sz w:val="19"/>
          <w:szCs w:val="19"/>
        </w:rPr>
      </w:pPr>
      <w:r>
        <w:rPr>
          <w:rFonts w:ascii="Open Sans" w:eastAsia="Open Sans" w:hAnsi="Open Sans" w:cs="Open Sans"/>
          <w:color w:val="000000"/>
          <w:sz w:val="19"/>
          <w:szCs w:val="19"/>
        </w:rPr>
        <w:t>663 35 69 75 </w:t>
      </w:r>
    </w:p>
    <w:p w14:paraId="37886B08" w14:textId="77777777" w:rsidR="000442B0" w:rsidRDefault="000442B0">
      <w:pPr>
        <w:shd w:val="clear" w:color="auto" w:fill="FFFFFF"/>
        <w:ind w:right="-716"/>
        <w:rPr>
          <w:rFonts w:ascii="Open Sans" w:eastAsia="Open Sans" w:hAnsi="Open Sans" w:cs="Open Sans"/>
          <w:color w:val="000000"/>
          <w:sz w:val="19"/>
          <w:szCs w:val="19"/>
        </w:rPr>
      </w:pPr>
    </w:p>
    <w:p w14:paraId="077EF4F7" w14:textId="77777777" w:rsidR="000442B0" w:rsidRDefault="000933E9">
      <w:pPr>
        <w:shd w:val="clear" w:color="auto" w:fill="FFFFFF"/>
        <w:ind w:right="-716"/>
        <w:rPr>
          <w:rFonts w:ascii="Open Sans" w:eastAsia="Open Sans" w:hAnsi="Open Sans" w:cs="Open Sans"/>
          <w:b/>
          <w:color w:val="000000"/>
          <w:sz w:val="19"/>
          <w:szCs w:val="19"/>
        </w:rPr>
      </w:pPr>
      <w:r>
        <w:rPr>
          <w:rFonts w:ascii="Open Sans" w:eastAsia="Open Sans" w:hAnsi="Open Sans" w:cs="Open Sans"/>
          <w:b/>
          <w:color w:val="000000"/>
          <w:sz w:val="19"/>
          <w:szCs w:val="19"/>
        </w:rPr>
        <w:t>Laura Lázaro</w:t>
      </w:r>
    </w:p>
    <w:p w14:paraId="2C886027" w14:textId="77777777" w:rsidR="000442B0" w:rsidRDefault="002358C4">
      <w:pPr>
        <w:shd w:val="clear" w:color="auto" w:fill="FFFFFF"/>
        <w:ind w:right="-716"/>
        <w:rPr>
          <w:rFonts w:ascii="Open Sans" w:eastAsia="Open Sans" w:hAnsi="Open Sans" w:cs="Open Sans"/>
          <w:color w:val="0000FF"/>
          <w:sz w:val="19"/>
          <w:szCs w:val="19"/>
        </w:rPr>
      </w:pPr>
      <w:hyperlink r:id="rId29">
        <w:r w:rsidR="000933E9">
          <w:rPr>
            <w:rFonts w:ascii="Open Sans" w:eastAsia="Open Sans" w:hAnsi="Open Sans" w:cs="Open Sans"/>
            <w:color w:val="0000FF"/>
            <w:sz w:val="19"/>
            <w:szCs w:val="19"/>
            <w:u w:val="single"/>
          </w:rPr>
          <w:t>llazaro@llorenteycuenca.com</w:t>
        </w:r>
      </w:hyperlink>
    </w:p>
    <w:p w14:paraId="06DD8965" w14:textId="77777777" w:rsidR="000442B0" w:rsidRDefault="000933E9">
      <w:pPr>
        <w:shd w:val="clear" w:color="auto" w:fill="FFFFFF"/>
        <w:ind w:right="-716"/>
        <w:rPr>
          <w:rFonts w:ascii="Open Sans" w:eastAsia="Open Sans" w:hAnsi="Open Sans" w:cs="Open Sans"/>
          <w:color w:val="000000"/>
          <w:sz w:val="21"/>
          <w:szCs w:val="21"/>
        </w:rPr>
      </w:pPr>
      <w:r>
        <w:rPr>
          <w:rFonts w:ascii="Open Sans" w:eastAsia="Open Sans" w:hAnsi="Open Sans" w:cs="Open Sans"/>
          <w:color w:val="000000"/>
          <w:sz w:val="19"/>
          <w:szCs w:val="19"/>
        </w:rPr>
        <w:t>685 839 655</w:t>
      </w:r>
    </w:p>
    <w:sectPr w:rsidR="000442B0">
      <w:footerReference w:type="default" r:id="rId30"/>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450C5" w14:textId="77777777" w:rsidR="002358C4" w:rsidRDefault="002358C4">
      <w:r>
        <w:separator/>
      </w:r>
    </w:p>
  </w:endnote>
  <w:endnote w:type="continuationSeparator" w:id="0">
    <w:p w14:paraId="20828DBE" w14:textId="77777777" w:rsidR="002358C4" w:rsidRDefault="00235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National">
    <w:altName w:val="Calibri"/>
    <w:charset w:val="00"/>
    <w:family w:val="auto"/>
    <w:pitch w:val="default"/>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9E4E2" w14:textId="77777777" w:rsidR="000442B0" w:rsidRDefault="000933E9">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0" locked="0" layoutInCell="1" hidden="0" allowOverlap="1" wp14:anchorId="6A418C2B" wp14:editId="6FAB317F">
          <wp:simplePos x="0" y="0"/>
          <wp:positionH relativeFrom="column">
            <wp:posOffset>-1068064</wp:posOffset>
          </wp:positionH>
          <wp:positionV relativeFrom="paragraph">
            <wp:posOffset>174608</wp:posOffset>
          </wp:positionV>
          <wp:extent cx="7670550" cy="451315"/>
          <wp:effectExtent l="0" t="0" r="0" b="0"/>
          <wp:wrapSquare wrapText="bothSides" distT="0" distB="0" distL="0" distR="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51C80" w14:textId="77777777" w:rsidR="002358C4" w:rsidRDefault="002358C4">
      <w:r>
        <w:separator/>
      </w:r>
    </w:p>
  </w:footnote>
  <w:footnote w:type="continuationSeparator" w:id="0">
    <w:p w14:paraId="358FEEED" w14:textId="77777777" w:rsidR="002358C4" w:rsidRDefault="002358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63425A"/>
    <w:multiLevelType w:val="multilevel"/>
    <w:tmpl w:val="5324DBC6"/>
    <w:lvl w:ilvl="0">
      <w:start w:val="1"/>
      <w:numFmt w:val="bullet"/>
      <w:lvlText w:val="●"/>
      <w:lvlJc w:val="left"/>
      <w:pPr>
        <w:ind w:left="644" w:hanging="357"/>
      </w:pPr>
      <w:rPr>
        <w:rFonts w:ascii="Noto Sans Symbols" w:eastAsia="Noto Sans Symbols" w:hAnsi="Noto Sans Symbols" w:cs="Noto Sans Symbols"/>
        <w:color w:val="000000"/>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2B0"/>
    <w:rsid w:val="000442B0"/>
    <w:rsid w:val="000933E9"/>
    <w:rsid w:val="00113889"/>
    <w:rsid w:val="001A67D7"/>
    <w:rsid w:val="0020107B"/>
    <w:rsid w:val="002358C4"/>
    <w:rsid w:val="007F1934"/>
    <w:rsid w:val="008162B8"/>
    <w:rsid w:val="00DE6B1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E13DF"/>
  <w15:docId w15:val="{3AFFA2E9-BEC5-4388-AA3E-57E164B23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3C9"/>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semiHidden/>
    <w:unhideWhenUsed/>
    <w:rsid w:val="00964BED"/>
    <w:rPr>
      <w:sz w:val="20"/>
      <w:szCs w:val="20"/>
    </w:rPr>
  </w:style>
  <w:style w:type="character" w:customStyle="1" w:styleId="TextocomentarioCar">
    <w:name w:val="Texto comentario Car"/>
    <w:basedOn w:val="Fuentedeprrafopredeter"/>
    <w:link w:val="Textocomentario"/>
    <w:uiPriority w:val="99"/>
    <w:semiHidden/>
    <w:rsid w:val="00964BED"/>
    <w:rPr>
      <w:sz w:val="20"/>
      <w:szCs w:val="20"/>
    </w:rPr>
  </w:style>
  <w:style w:type="paragraph" w:styleId="Textodeglobo">
    <w:name w:val="Balloon Text"/>
    <w:basedOn w:val="Normal"/>
    <w:link w:val="TextodegloboCar"/>
    <w:uiPriority w:val="99"/>
    <w:semiHidden/>
    <w:unhideWhenUsed/>
    <w:rsid w:val="00C72FE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2FE2"/>
    <w:rPr>
      <w:rFonts w:ascii="Segoe UI" w:hAnsi="Segoe UI" w:cs="Segoe UI"/>
      <w:sz w:val="18"/>
      <w:szCs w:val="18"/>
    </w:rPr>
  </w:style>
  <w:style w:type="character" w:styleId="Mencinsinresolver">
    <w:name w:val="Unresolved Mention"/>
    <w:basedOn w:val="Fuentedeprrafopredeter"/>
    <w:uiPriority w:val="99"/>
    <w:semiHidden/>
    <w:unhideWhenUsed/>
    <w:rsid w:val="007C4E4A"/>
    <w:rPr>
      <w:color w:val="605E5C"/>
      <w:shd w:val="clear" w:color="auto" w:fill="E1DFDD"/>
    </w:rPr>
  </w:style>
  <w:style w:type="paragraph" w:styleId="Descripcin">
    <w:name w:val="caption"/>
    <w:basedOn w:val="Normal"/>
    <w:next w:val="Normal"/>
    <w:uiPriority w:val="35"/>
    <w:unhideWhenUsed/>
    <w:qFormat/>
    <w:rsid w:val="00813155"/>
    <w:pPr>
      <w:spacing w:after="200"/>
    </w:pPr>
    <w:rPr>
      <w:i/>
      <w:iCs/>
      <w:color w:val="44546A" w:themeColor="text2"/>
      <w:sz w:val="18"/>
      <w:szCs w:val="18"/>
      <w:lang w:val="es-ES"/>
    </w:rPr>
  </w:style>
  <w:style w:type="paragraph" w:customStyle="1" w:styleId="Prrafodelista1">
    <w:name w:val="Párrafo de lista1"/>
    <w:basedOn w:val="Normal"/>
    <w:uiPriority w:val="34"/>
    <w:qFormat/>
    <w:rsid w:val="00471E3C"/>
    <w:pPr>
      <w:spacing w:after="160" w:line="259" w:lineRule="auto"/>
      <w:ind w:left="720"/>
      <w:contextualSpacing/>
    </w:pPr>
    <w:rPr>
      <w:sz w:val="22"/>
      <w:szCs w:val="22"/>
      <w:lang w:val="es-ES"/>
    </w:rPr>
  </w:style>
  <w:style w:type="table" w:styleId="Tablaconcuadrcula">
    <w:name w:val="Table Grid"/>
    <w:basedOn w:val="Tablanormal"/>
    <w:uiPriority w:val="39"/>
    <w:rsid w:val="00471E3C"/>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3A594F"/>
    <w:rPr>
      <w:b/>
      <w:bCs/>
    </w:rPr>
  </w:style>
  <w:style w:type="character" w:customStyle="1" w:styleId="AsuntodelcomentarioCar">
    <w:name w:val="Asunto del comentario Car"/>
    <w:basedOn w:val="TextocomentarioCar"/>
    <w:link w:val="Asuntodelcomentario"/>
    <w:uiPriority w:val="99"/>
    <w:semiHidden/>
    <w:rsid w:val="003A594F"/>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visitado">
    <w:name w:val="FollowedHyperlink"/>
    <w:basedOn w:val="Fuentedeprrafopredeter"/>
    <w:uiPriority w:val="99"/>
    <w:semiHidden/>
    <w:unhideWhenUsed/>
    <w:rsid w:val="00151B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s36360.pcdn.co/wp-content/uploads/2021/09/Informe-Los-jovenes-y-el-mercado-de-la-vivienda-en-2021.pdf" TargetMode="External"/><Relationship Id="rId26" Type="http://schemas.openxmlformats.org/officeDocument/2006/relationships/hyperlink" Target="mailto:rtorne@llorenteycuenca.com" TargetMode="External"/><Relationship Id="rId3" Type="http://schemas.openxmlformats.org/officeDocument/2006/relationships/styles" Target="styles.xml"/><Relationship Id="rId21" Type="http://schemas.openxmlformats.org/officeDocument/2006/relationships/hyperlink" Target="http://www.fotocasa.es/" TargetMode="External"/><Relationship Id="rId7" Type="http://schemas.openxmlformats.org/officeDocument/2006/relationships/endnotes" Target="endnotes.xml"/><Relationship Id="rId12" Type="http://schemas.openxmlformats.org/officeDocument/2006/relationships/hyperlink" Target="http://www.fotocasa.es" TargetMode="External"/><Relationship Id="rId17" Type="http://schemas.openxmlformats.org/officeDocument/2006/relationships/hyperlink" Target="http://www.fotocasa.es" TargetMode="External"/><Relationship Id="rId25" Type="http://schemas.openxmlformats.org/officeDocument/2006/relationships/hyperlink" Target="http://prensa.fotocasa.es"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fotocasa.es/es/quienes-somos/" TargetMode="External"/><Relationship Id="rId29" Type="http://schemas.openxmlformats.org/officeDocument/2006/relationships/hyperlink" Target="mailto:llazaro@llorenteycuenc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36360.pcdn.co/wp-content/uploads/2021/09/Informe-Los-jovenes-y-el-mercado-de-la-vivienda-en-2021-1.pdf" TargetMode="External"/><Relationship Id="rId24" Type="http://schemas.openxmlformats.org/officeDocument/2006/relationships/hyperlink" Target="https://motos.coches.ne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coches.net/" TargetMode="External"/><Relationship Id="rId28" Type="http://schemas.openxmlformats.org/officeDocument/2006/relationships/hyperlink" Target="mailto:emerino@llorenteycuenca.com" TargetMode="External"/><Relationship Id="rId10" Type="http://schemas.openxmlformats.org/officeDocument/2006/relationships/hyperlink" Target="http://www.fotocasa.es" TargetMode="External"/><Relationship Id="rId19" Type="http://schemas.openxmlformats.org/officeDocument/2006/relationships/hyperlink" Target="https://www.fotocasa.es/indic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outu.be/pIS9cYQTtCY" TargetMode="External"/><Relationship Id="rId14" Type="http://schemas.openxmlformats.org/officeDocument/2006/relationships/image" Target="media/image3.png"/><Relationship Id="rId22" Type="http://schemas.openxmlformats.org/officeDocument/2006/relationships/hyperlink" Target="https://www.infojobs.net/" TargetMode="External"/><Relationship Id="rId27" Type="http://schemas.openxmlformats.org/officeDocument/2006/relationships/hyperlink" Target="mailto:comunicacion@fotocasa.es"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vPY0CSUkwGFN0Q84B+xQMjwfOQ==">AMUW2mXlZHRE+GK/7ZWML4aWkIWUKsV0CQwj94BJsAiMpGf1s7EH3s8JhO2sTaiQ3cXqdP/buHHWbdvdg8Yd2evd6HUrvvcoj1Ys0wcCE7rlchXLfw4ysvSx7ISAmF0ekcQe9t/9+TNC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1329</Words>
  <Characters>7315</Characters>
  <Application>Microsoft Office Word</Application>
  <DocSecurity>0</DocSecurity>
  <Lines>60</Lines>
  <Paragraphs>17</Paragraphs>
  <ScaleCrop>false</ScaleCrop>
  <Company/>
  <LinksUpToDate>false</LinksUpToDate>
  <CharactersWithSpaces>8627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6</cp:revision>
  <dcterms:created xsi:type="dcterms:W3CDTF">2021-05-04T14:46:00Z</dcterms:created>
  <dcterms:modified xsi:type="dcterms:W3CDTF">2021-09-08T17:06:00Z</dcterms:modified>
</cp:coreProperties>
</file>