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C2577" w14:textId="77777777" w:rsidR="003E754A" w:rsidRDefault="006B47E5">
      <w:r>
        <w:rPr>
          <w:noProof/>
        </w:rPr>
        <w:drawing>
          <wp:anchor distT="0" distB="0" distL="114300" distR="114300" simplePos="0" relativeHeight="251658240" behindDoc="0" locked="0" layoutInCell="1" hidden="0" allowOverlap="1" wp14:anchorId="27C83820" wp14:editId="471DEC61">
            <wp:simplePos x="0" y="0"/>
            <wp:positionH relativeFrom="column">
              <wp:posOffset>-1080134</wp:posOffset>
            </wp:positionH>
            <wp:positionV relativeFrom="paragraph">
              <wp:posOffset>-447674</wp:posOffset>
            </wp:positionV>
            <wp:extent cx="7581265" cy="101917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F4639FF" w14:textId="77777777" w:rsidR="003E754A" w:rsidRDefault="003E754A">
      <w:pPr>
        <w:jc w:val="right"/>
        <w:rPr>
          <w:rFonts w:ascii="National" w:eastAsia="National" w:hAnsi="National" w:cs="National"/>
          <w:color w:val="303AB2"/>
          <w:sz w:val="36"/>
          <w:szCs w:val="36"/>
        </w:rPr>
      </w:pPr>
    </w:p>
    <w:p w14:paraId="642BB776" w14:textId="77777777" w:rsidR="003E754A" w:rsidRDefault="003E754A">
      <w:pPr>
        <w:jc w:val="right"/>
        <w:rPr>
          <w:rFonts w:ascii="National" w:eastAsia="National" w:hAnsi="National" w:cs="National"/>
          <w:color w:val="303AB2"/>
          <w:sz w:val="36"/>
          <w:szCs w:val="36"/>
        </w:rPr>
      </w:pPr>
    </w:p>
    <w:p w14:paraId="7C2A232C" w14:textId="77777777" w:rsidR="003E754A" w:rsidRDefault="006B47E5">
      <w:pPr>
        <w:spacing w:line="276" w:lineRule="auto"/>
        <w:jc w:val="center"/>
        <w:rPr>
          <w:rFonts w:ascii="National" w:eastAsia="National" w:hAnsi="National" w:cs="National"/>
          <w:b/>
          <w:color w:val="1DBDC5"/>
          <w:sz w:val="50"/>
          <w:szCs w:val="50"/>
        </w:rPr>
      </w:pPr>
      <w:r>
        <w:rPr>
          <w:rFonts w:ascii="National" w:eastAsia="National" w:hAnsi="National" w:cs="National"/>
          <w:b/>
          <w:color w:val="1DBDC5"/>
          <w:sz w:val="50"/>
          <w:szCs w:val="50"/>
        </w:rPr>
        <w:t>2021: PRECIO VIVIENDA EN ALQUILER</w:t>
      </w:r>
    </w:p>
    <w:p w14:paraId="7794521B" w14:textId="77777777" w:rsidR="003E754A" w:rsidRDefault="006B47E5">
      <w:pPr>
        <w:spacing w:line="276" w:lineRule="auto"/>
        <w:jc w:val="center"/>
        <w:rPr>
          <w:rFonts w:ascii="National" w:eastAsia="National" w:hAnsi="National" w:cs="National"/>
          <w:b/>
          <w:color w:val="303AB2"/>
          <w:sz w:val="50"/>
          <w:szCs w:val="50"/>
        </w:rPr>
      </w:pPr>
      <w:bookmarkStart w:id="0" w:name="_heading=h.gjdgxs" w:colFirst="0" w:colLast="0"/>
      <w:bookmarkEnd w:id="0"/>
      <w:r>
        <w:rPr>
          <w:rFonts w:ascii="National" w:eastAsia="National" w:hAnsi="National" w:cs="National"/>
          <w:b/>
          <w:color w:val="303AB2"/>
          <w:sz w:val="50"/>
          <w:szCs w:val="50"/>
        </w:rPr>
        <w:t>El alquiler cae un -3,6% en 2021 después de 6 años de subidas en España</w:t>
      </w:r>
    </w:p>
    <w:p w14:paraId="101ED138" w14:textId="77777777" w:rsidR="003E754A" w:rsidRDefault="003E754A">
      <w:pPr>
        <w:rPr>
          <w:rFonts w:ascii="National" w:eastAsia="National" w:hAnsi="National" w:cs="National"/>
          <w:b/>
          <w:color w:val="303AB2"/>
          <w:sz w:val="16"/>
          <w:szCs w:val="16"/>
        </w:rPr>
      </w:pPr>
    </w:p>
    <w:p w14:paraId="094D0B1E" w14:textId="77777777" w:rsidR="003E754A" w:rsidRDefault="006B47E5">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El precio medio de la vivienda en alquiler en España se sitúa en diciembre en 10,27 euros/m</w:t>
      </w:r>
      <w:r>
        <w:rPr>
          <w:rFonts w:ascii="Open Sans" w:eastAsia="Open Sans" w:hAnsi="Open Sans" w:cs="Open Sans"/>
          <w:color w:val="303AB2"/>
          <w:vertAlign w:val="superscript"/>
        </w:rPr>
        <w:t xml:space="preserve">2 </w:t>
      </w:r>
      <w:r>
        <w:rPr>
          <w:rFonts w:ascii="Open Sans" w:eastAsia="Open Sans" w:hAnsi="Open Sans" w:cs="Open Sans"/>
          <w:color w:val="303AB2"/>
        </w:rPr>
        <w:t>al mes</w:t>
      </w:r>
    </w:p>
    <w:p w14:paraId="6BB03318" w14:textId="77777777" w:rsidR="003E754A" w:rsidRDefault="006B47E5">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El alquiler sube en la mayoría de las comunidades autónomas, provincias y municipios estudiados en 2021</w:t>
      </w:r>
    </w:p>
    <w:p w14:paraId="61A51E92" w14:textId="39589CAC" w:rsidR="003E754A" w:rsidRDefault="006B47E5">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Los distritos y barrios de Madrid y Barcelona capital cierran el año 2021 con notables incrementos</w:t>
      </w:r>
    </w:p>
    <w:p w14:paraId="177F425C" w14:textId="5616228E" w:rsidR="00953365" w:rsidRDefault="00953365">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hyperlink r:id="rId9" w:history="1">
        <w:r w:rsidRPr="00953365">
          <w:rPr>
            <w:rStyle w:val="Hipervnculo"/>
            <w:rFonts w:ascii="Open Sans" w:eastAsia="Open Sans" w:hAnsi="Open Sans" w:cs="Open Sans"/>
          </w:rPr>
          <w:t>Aquí se puede ver una valoración en vídeo</w:t>
        </w:r>
      </w:hyperlink>
      <w:r>
        <w:rPr>
          <w:rFonts w:ascii="Open Sans" w:eastAsia="Open Sans" w:hAnsi="Open Sans" w:cs="Open Sans"/>
          <w:color w:val="303AB2"/>
        </w:rPr>
        <w:t xml:space="preserve"> de la directora de Estudios</w:t>
      </w:r>
    </w:p>
    <w:p w14:paraId="1692B4D0" w14:textId="77777777" w:rsidR="003E754A" w:rsidRDefault="006B47E5">
      <w:pPr>
        <w:pBdr>
          <w:top w:val="nil"/>
          <w:left w:val="nil"/>
          <w:bottom w:val="nil"/>
          <w:right w:val="nil"/>
          <w:between w:val="nil"/>
        </w:pBdr>
        <w:spacing w:line="276" w:lineRule="auto"/>
        <w:jc w:val="both"/>
        <w:rPr>
          <w:rFonts w:ascii="Open Sans Light" w:eastAsia="Open Sans Light" w:hAnsi="Open Sans Light" w:cs="Open Sans Light"/>
          <w:color w:val="303AB2"/>
        </w:rPr>
      </w:pPr>
      <w:r>
        <w:rPr>
          <w:rFonts w:ascii="Open Sans Light" w:eastAsia="Open Sans Light" w:hAnsi="Open Sans Light" w:cs="Open Sans Light"/>
          <w:b/>
          <w:color w:val="303AB2"/>
        </w:rPr>
        <w:br/>
      </w:r>
      <w:r>
        <w:rPr>
          <w:rFonts w:ascii="Open Sans" w:eastAsia="Open Sans" w:hAnsi="Open Sans" w:cs="Open Sans"/>
          <w:color w:val="303AB2"/>
        </w:rPr>
        <w:t>Madrid, 24 de enero de 2022</w:t>
      </w:r>
    </w:p>
    <w:p w14:paraId="152F4703" w14:textId="77777777" w:rsidR="003E754A" w:rsidRDefault="003E754A">
      <w:pPr>
        <w:spacing w:line="276" w:lineRule="auto"/>
        <w:rPr>
          <w:rFonts w:ascii="Open Sans Light" w:eastAsia="Open Sans Light" w:hAnsi="Open Sans Light" w:cs="Open Sans Light"/>
          <w:color w:val="303AB2"/>
        </w:rPr>
      </w:pPr>
    </w:p>
    <w:p w14:paraId="51C40173" w14:textId="77777777" w:rsidR="003E754A" w:rsidRDefault="006B47E5">
      <w:pPr>
        <w:spacing w:line="276" w:lineRule="auto"/>
        <w:jc w:val="both"/>
        <w:rPr>
          <w:rFonts w:ascii="Open Sans" w:eastAsia="Open Sans" w:hAnsi="Open Sans" w:cs="Open Sans"/>
        </w:rPr>
      </w:pPr>
      <w:r>
        <w:rPr>
          <w:rFonts w:ascii="Open Sans" w:eastAsia="Open Sans" w:hAnsi="Open Sans" w:cs="Open Sans"/>
          <w:color w:val="000000"/>
        </w:rPr>
        <w:t>El precio de la vivienda en alquiler en España cierra 2021 con un descenso anual del -3,6% y sitúa el precio de diciembre en 10,27 euros/m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según los datos del informe de </w:t>
      </w:r>
      <w:r>
        <w:rPr>
          <w:rFonts w:ascii="Open Sans" w:eastAsia="Open Sans" w:hAnsi="Open Sans" w:cs="Open Sans"/>
          <w:b/>
          <w:color w:val="000000"/>
        </w:rPr>
        <w:t>“</w:t>
      </w:r>
      <w:r>
        <w:rPr>
          <w:rFonts w:ascii="Open Sans" w:eastAsia="Open Sans" w:hAnsi="Open Sans" w:cs="Open Sans"/>
          <w:b/>
          <w:i/>
          <w:color w:val="000000"/>
        </w:rPr>
        <w:t>La vivienda en alquiler en España en el año 2021”</w:t>
      </w:r>
      <w:r>
        <w:rPr>
          <w:rFonts w:ascii="Open Sans" w:eastAsia="Open Sans" w:hAnsi="Open Sans" w:cs="Open Sans"/>
          <w:i/>
          <w:color w:val="000000"/>
        </w:rPr>
        <w:t xml:space="preserve"> </w:t>
      </w:r>
      <w:r>
        <w:rPr>
          <w:rFonts w:ascii="Open Sans" w:eastAsia="Open Sans" w:hAnsi="Open Sans" w:cs="Open Sans"/>
          <w:color w:val="000000"/>
        </w:rPr>
        <w:t>elaborado a partir</w:t>
      </w:r>
      <w:r>
        <w:rPr>
          <w:rFonts w:ascii="Open Sans" w:eastAsia="Open Sans" w:hAnsi="Open Sans" w:cs="Open Sans"/>
          <w:i/>
          <w:color w:val="000000"/>
        </w:rPr>
        <w:t xml:space="preserve"> </w:t>
      </w:r>
      <w:r>
        <w:rPr>
          <w:rFonts w:ascii="Open Sans" w:eastAsia="Open Sans" w:hAnsi="Open Sans" w:cs="Open Sans"/>
          <w:color w:val="000000"/>
        </w:rPr>
        <w:t>del</w:t>
      </w:r>
      <w:r>
        <w:rPr>
          <w:rFonts w:ascii="Open Sans" w:eastAsia="Open Sans" w:hAnsi="Open Sans" w:cs="Open Sans"/>
          <w:i/>
          <w:color w:val="000000"/>
        </w:rPr>
        <w:t xml:space="preserve"> </w:t>
      </w:r>
      <w:r>
        <w:rPr>
          <w:rFonts w:ascii="Open Sans" w:eastAsia="Open Sans" w:hAnsi="Open Sans" w:cs="Open Sans"/>
          <w:color w:val="000000"/>
        </w:rPr>
        <w:t xml:space="preserve">Índice Inmobiliario </w:t>
      </w:r>
      <w:hyperlink r:id="rId10">
        <w:r>
          <w:rPr>
            <w:rFonts w:ascii="Open Sans" w:eastAsia="Open Sans" w:hAnsi="Open Sans" w:cs="Open Sans"/>
            <w:color w:val="0000FF"/>
            <w:u w:val="single"/>
          </w:rPr>
          <w:t>Fotocasa</w:t>
        </w:r>
      </w:hyperlink>
      <w:r>
        <w:rPr>
          <w:rFonts w:ascii="Open Sans" w:eastAsia="Open Sans" w:hAnsi="Open Sans" w:cs="Open Sans"/>
          <w:color w:val="000000"/>
        </w:rPr>
        <w:t xml:space="preserve">. </w:t>
      </w:r>
      <w:r>
        <w:rPr>
          <w:rFonts w:ascii="Open Sans" w:eastAsia="Open Sans" w:hAnsi="Open Sans" w:cs="Open Sans"/>
        </w:rPr>
        <w:t>Así, este descenso anual (-3,6%) es el primero después de seis subidas en cadena, del 4,9% de 2015, del 5,8% de 2016, del 18,6% de 2017, del 8,8% de 2018, del 5,1% de 2019 y del 4,6% de 2020.</w:t>
      </w:r>
    </w:p>
    <w:p w14:paraId="67787DEE" w14:textId="77777777" w:rsidR="003E754A" w:rsidRDefault="006B47E5">
      <w:pPr>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Variación anual de 2021 del alquiler en España</w:t>
      </w:r>
    </w:p>
    <w:p w14:paraId="1483F58C" w14:textId="77777777" w:rsidR="003E754A" w:rsidRDefault="003E754A">
      <w:pPr>
        <w:jc w:val="center"/>
        <w:rPr>
          <w:rFonts w:ascii="Open Sans Light" w:eastAsia="Open Sans Light" w:hAnsi="Open Sans Light" w:cs="Open Sans Light"/>
          <w:b/>
          <w:color w:val="303AB2"/>
          <w:sz w:val="16"/>
          <w:szCs w:val="16"/>
        </w:rPr>
      </w:pPr>
    </w:p>
    <w:p w14:paraId="256FA66C" w14:textId="77777777" w:rsidR="003E754A" w:rsidRDefault="006B47E5">
      <w:pPr>
        <w:jc w:val="center"/>
        <w:rPr>
          <w:rFonts w:ascii="Open Sans" w:eastAsia="Open Sans" w:hAnsi="Open Sans" w:cs="Open Sans"/>
          <w:b/>
          <w:color w:val="000000"/>
        </w:rPr>
      </w:pPr>
      <w:r>
        <w:rPr>
          <w:noProof/>
        </w:rPr>
        <w:drawing>
          <wp:inline distT="0" distB="0" distL="0" distR="0" wp14:anchorId="62022D63" wp14:editId="08941B3D">
            <wp:extent cx="5408379" cy="218186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667C68" w14:textId="74E203F0" w:rsidR="003E754A" w:rsidRDefault="006B47E5">
      <w:pPr>
        <w:spacing w:line="276" w:lineRule="auto"/>
        <w:jc w:val="both"/>
        <w:rPr>
          <w:rFonts w:ascii="Open Sans" w:eastAsia="Open Sans" w:hAnsi="Open Sans" w:cs="Open Sans"/>
        </w:rPr>
      </w:pPr>
      <w:r>
        <w:rPr>
          <w:rFonts w:ascii="Open Sans" w:eastAsia="Open Sans" w:hAnsi="Open Sans" w:cs="Open Sans"/>
        </w:rPr>
        <w:lastRenderedPageBreak/>
        <w:t xml:space="preserve">“Hacía seis años que el mercado de las rentas no presentaba descensos. Estamos ante la mayor transformación desde 2015. Aunque también es cierto que desde 2017, la tendencia era hacia la baja, aunque con subidas. Esta alteración es propiciada por la caída de la demanda en las zonas más céntricas de las grandes ciudades, y el debilitamiento en la participación de las franjas de edad más maduras, que han reducido su interacción con este mercado, lo que ha provocado la moderación y regulación de los precios de manera natural en 2021. De momento, no parece que vaya a convertirse en un cambio de rumbo que llegue a estabilizarse, debido a que los municipios de las capitales más tensionadas han comenzado a mostrar subidas nuevamente”, explica María Matos, directora de Estudios y Portavoz de </w:t>
      </w:r>
      <w:hyperlink r:id="rId12">
        <w:r>
          <w:rPr>
            <w:rFonts w:ascii="Open Sans" w:eastAsia="Open Sans" w:hAnsi="Open Sans" w:cs="Open Sans"/>
            <w:color w:val="1155CC"/>
            <w:u w:val="single"/>
          </w:rPr>
          <w:t>Fotocasa</w:t>
        </w:r>
      </w:hyperlink>
      <w:r>
        <w:rPr>
          <w:rFonts w:ascii="Open Sans" w:eastAsia="Open Sans" w:hAnsi="Open Sans" w:cs="Open Sans"/>
        </w:rPr>
        <w:t>.</w:t>
      </w:r>
    </w:p>
    <w:p w14:paraId="1DBDFCB6" w14:textId="567A1D97" w:rsidR="00577C32" w:rsidRDefault="00577C32">
      <w:pPr>
        <w:spacing w:line="276" w:lineRule="auto"/>
        <w:jc w:val="both"/>
        <w:rPr>
          <w:rFonts w:ascii="Open Sans" w:eastAsia="Open Sans" w:hAnsi="Open Sans" w:cs="Open Sans"/>
        </w:rPr>
      </w:pPr>
    </w:p>
    <w:p w14:paraId="25CE0F76" w14:textId="6D33E108" w:rsidR="00577C32" w:rsidRDefault="00577C32">
      <w:pPr>
        <w:spacing w:line="276" w:lineRule="auto"/>
        <w:jc w:val="both"/>
        <w:rPr>
          <w:rFonts w:ascii="Open Sans" w:eastAsia="Open Sans" w:hAnsi="Open Sans" w:cs="Open Sans"/>
        </w:rPr>
      </w:pPr>
      <w:r>
        <w:rPr>
          <w:noProof/>
        </w:rPr>
        <w:drawing>
          <wp:inline distT="0" distB="0" distL="0" distR="0" wp14:anchorId="7A4CCE76" wp14:editId="65F9C071">
            <wp:extent cx="5629275" cy="3143530"/>
            <wp:effectExtent l="0" t="0" r="0" b="0"/>
            <wp:docPr id="8" name="Imagen 8" descr="Interfaz de usuario gráfica, Aplicación&#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a:hlinkClick r:id="rId9"/>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5935" cy="3147249"/>
                    </a:xfrm>
                    <a:prstGeom prst="rect">
                      <a:avLst/>
                    </a:prstGeom>
                    <a:noFill/>
                    <a:ln>
                      <a:noFill/>
                    </a:ln>
                  </pic:spPr>
                </pic:pic>
              </a:graphicData>
            </a:graphic>
          </wp:inline>
        </w:drawing>
      </w:r>
    </w:p>
    <w:p w14:paraId="55BF9026" w14:textId="77777777" w:rsidR="003E754A" w:rsidRDefault="003E754A">
      <w:pPr>
        <w:spacing w:line="276" w:lineRule="auto"/>
        <w:jc w:val="both"/>
        <w:rPr>
          <w:rFonts w:ascii="Open Sans" w:eastAsia="Open Sans" w:hAnsi="Open Sans" w:cs="Open Sans"/>
        </w:rPr>
      </w:pPr>
    </w:p>
    <w:p w14:paraId="3876EF60" w14:textId="77777777" w:rsidR="00577C32" w:rsidRDefault="00577C32">
      <w:pPr>
        <w:spacing w:line="276" w:lineRule="auto"/>
        <w:ind w:right="-574"/>
        <w:rPr>
          <w:rFonts w:ascii="Open Sans Light" w:eastAsia="Open Sans Light" w:hAnsi="Open Sans Light" w:cs="Open Sans Light"/>
          <w:b/>
          <w:color w:val="303AB2"/>
          <w:sz w:val="28"/>
          <w:szCs w:val="28"/>
        </w:rPr>
      </w:pPr>
    </w:p>
    <w:p w14:paraId="3109F113" w14:textId="39ACE26B" w:rsidR="003E754A" w:rsidRDefault="006B47E5">
      <w:pPr>
        <w:spacing w:line="276" w:lineRule="auto"/>
        <w:ind w:right="-574"/>
        <w:rPr>
          <w:rFonts w:ascii="Open Sans" w:eastAsia="Open Sans" w:hAnsi="Open Sans" w:cs="Open Sans"/>
          <w:color w:val="000000"/>
        </w:rPr>
      </w:pPr>
      <w:r>
        <w:rPr>
          <w:rFonts w:ascii="Open Sans Light" w:eastAsia="Open Sans Light" w:hAnsi="Open Sans Light" w:cs="Open Sans Light"/>
          <w:b/>
          <w:color w:val="303AB2"/>
          <w:sz w:val="28"/>
          <w:szCs w:val="28"/>
        </w:rPr>
        <w:t>Por comunidades autónomas</w:t>
      </w:r>
    </w:p>
    <w:p w14:paraId="657235A0" w14:textId="77777777" w:rsidR="003E754A" w:rsidRDefault="006B47E5">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de la vivienda en alquiler se ha incrementado en 13 de las 17 comunidades autónomas. A cierre de 2021, ningún incremento registrado en las comunidades es superior al 10%. Los mayores incrementos se localizan en Baleares y La Rioja con un 6,5% cada una. Le siguen, Región de Murcia (6,4%),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(5,7%), Cantabria (4,0%), Extremadura (3,7%), Castilla y León (3,4%), Galicia (3,1%), Asturias (2,7%), Canarias (2,4%), Aragón (1,6%), Cataluña (0,4%) y Andalucía (0,1%). </w:t>
      </w:r>
    </w:p>
    <w:p w14:paraId="69801F27" w14:textId="77777777" w:rsidR="003E754A" w:rsidRDefault="006B47E5">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lastRenderedPageBreak/>
        <w:t xml:space="preserve">Por otro lado, cuatro comunidades, que hasta hace cuatro años tenían incrementos anuales de dos dígitos, descienden el precio del alquiler anual en 2021. Los descensos se registran en Madrid (-3,4%), Navarra (-1,7%), Castilla-La Mancha (-1%) y País Vasco (-0,4%). </w:t>
      </w:r>
    </w:p>
    <w:p w14:paraId="4DB13F2E" w14:textId="45CA11D0" w:rsidR="00495B23" w:rsidRDefault="006B47E5">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general los precios absolutos por comunidades autónomas se están incrementando en la mayoría de ellas. En 2021 Cataluña se coloca en primer lugar con el precio de 14,06 euros/m² al mes, desplazando a Madrid a la segunda posición después de ser la comunidad más cara por tres años consecutivos. Es el cuarto año en toda la serie histórica del informe La vivienda en alquiler en España, en el que la Cataluña encabeza el ranking de las comunidades más caras (en 2007, 2016, 2017 y 2021).</w:t>
      </w:r>
    </w:p>
    <w:p w14:paraId="47909EF0" w14:textId="4C435218" w:rsidR="003E754A" w:rsidRDefault="006B47E5">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A finales de 2021, Madrid se posiciona como la segunda comunidad autónoma más cara con un precio de 13,62 euros/m² al mes, seguida de País Vasco (13,13 euros/m² al mes), Baleares (11,98 euros/m² al mes) y Navarra (9,83 euros/m² al mes).</w:t>
      </w:r>
    </w:p>
    <w:p w14:paraId="122E3814" w14:textId="77777777" w:rsidR="003E754A" w:rsidRDefault="006B47E5">
      <w:pPr>
        <w:pBdr>
          <w:top w:val="nil"/>
          <w:left w:val="nil"/>
          <w:bottom w:val="nil"/>
          <w:right w:val="nil"/>
          <w:between w:val="nil"/>
        </w:pBdr>
        <w:shd w:val="clear" w:color="auto" w:fill="FFFFFF"/>
        <w:spacing w:before="280" w:after="280" w:line="276" w:lineRule="auto"/>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Variación anual de 2021 por comunidades autónomas </w:t>
      </w:r>
    </w:p>
    <w:p w14:paraId="2B51937F" w14:textId="77777777" w:rsidR="00577C32" w:rsidRDefault="00495B23">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noProof/>
        </w:rPr>
        <w:drawing>
          <wp:inline distT="0" distB="0" distL="0" distR="0" wp14:anchorId="7D9C6864" wp14:editId="64D5B6AB">
            <wp:extent cx="5670209" cy="3814762"/>
            <wp:effectExtent l="0" t="0" r="6985" b="0"/>
            <wp:docPr id="1"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apa&#10;&#10;Descripción generada automáticamente"/>
                    <pic:cNvPicPr/>
                  </pic:nvPicPr>
                  <pic:blipFill>
                    <a:blip r:embed="rId14"/>
                    <a:stretch>
                      <a:fillRect/>
                    </a:stretch>
                  </pic:blipFill>
                  <pic:spPr>
                    <a:xfrm>
                      <a:off x="0" y="0"/>
                      <a:ext cx="5674704" cy="3817786"/>
                    </a:xfrm>
                    <a:prstGeom prst="rect">
                      <a:avLst/>
                    </a:prstGeom>
                  </pic:spPr>
                </pic:pic>
              </a:graphicData>
            </a:graphic>
          </wp:inline>
        </w:drawing>
      </w:r>
    </w:p>
    <w:p w14:paraId="1A98324E" w14:textId="77777777" w:rsidR="00577C32" w:rsidRDefault="00577C32">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p>
    <w:p w14:paraId="73D0B6D6" w14:textId="739447ED" w:rsidR="003E754A" w:rsidRDefault="006B47E5">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Por provincias</w:t>
      </w:r>
    </w:p>
    <w:p w14:paraId="795ED3BA" w14:textId="5534B1A2" w:rsidR="003E754A" w:rsidRDefault="006B47E5">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bookmarkStart w:id="1" w:name="_heading=h.30j0zll" w:colFirst="0" w:colLast="0"/>
      <w:bookmarkEnd w:id="1"/>
      <w:r>
        <w:rPr>
          <w:rFonts w:ascii="Open Sans" w:eastAsia="Open Sans" w:hAnsi="Open Sans" w:cs="Open Sans"/>
          <w:color w:val="000000"/>
        </w:rPr>
        <w:t>Analizando al detalle todas las provincias, a cierre de 2021 son 37 las provincias que suben el precio, es decir, el 86% de las 46 provincias españolas estudiadas suben los precios anuales. Si se analizan al detalle todas las provincias, se ve que dos de ellas tienen incrementos anuales de dos dígitos. Las 10 provincias con mayor incremento en 2021 son: Huelva (15,0%), León (10,4%), Badajoz (9,6%), Alicante (7,2%), Málaga (7,1%), Palencia (7,0%), Castellón (7,0%), Almería (6,7%), Illes Balears (6,5%) y La Rioja (6,5%).</w:t>
      </w:r>
    </w:p>
    <w:p w14:paraId="45ED72EB" w14:textId="77777777" w:rsidR="003E754A" w:rsidRDefault="006B47E5">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Por otro lado, los descensos corresponden a las provincias de Sevilla (-3,6%), Madrid (-3,4%), Ourense (-2,9%), Navarra (-1,7%), Albacete (-1,6%), Huesca (-1,5%), Guadalajara (-1,5%), Cáceres (-0,8%), y Araba - Álava (-0,4%).</w:t>
      </w:r>
    </w:p>
    <w:p w14:paraId="415E6E06" w14:textId="77777777" w:rsidR="003E754A" w:rsidRDefault="006B47E5">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cuanto a los precios, solo siete provincias españolas superan los 10 euros/m² al mes. Se trata de Gipuzkoa (15,49 euros/m² al mes), Barcelona (15,01 euros/m² al mes), Madrid (13,62 euros/m² al mes), Bizkaia (12,57euros/m² al mes), Illes Balears (11,98 euros/m² al mes), Araba – Álava (10,55 euros/m² al mes) y Málaga (10,12 euros/m² al mes).</w:t>
      </w:r>
    </w:p>
    <w:p w14:paraId="5EAFAF0D" w14:textId="77777777" w:rsidR="003E754A" w:rsidRDefault="006B47E5">
      <w:pPr>
        <w:pBdr>
          <w:top w:val="nil"/>
          <w:left w:val="nil"/>
          <w:bottom w:val="nil"/>
          <w:right w:val="nil"/>
          <w:between w:val="nil"/>
        </w:pBdr>
        <w:shd w:val="clear" w:color="auto" w:fill="FFFFFF"/>
        <w:spacing w:before="280" w:after="280" w:line="276" w:lineRule="auto"/>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Variación anual de 2021 por provincias </w:t>
      </w:r>
    </w:p>
    <w:p w14:paraId="3E52AFF8" w14:textId="3C217FAC" w:rsidR="003E754A" w:rsidRDefault="00E2231F" w:rsidP="00577C32">
      <w:pPr>
        <w:spacing w:line="276" w:lineRule="auto"/>
        <w:jc w:val="center"/>
      </w:pPr>
      <w:r>
        <w:rPr>
          <w:noProof/>
        </w:rPr>
        <w:drawing>
          <wp:inline distT="0" distB="0" distL="0" distR="0" wp14:anchorId="6C2BCF76" wp14:editId="2BF2E7F2">
            <wp:extent cx="5410200" cy="3798036"/>
            <wp:effectExtent l="0" t="0" r="0" b="0"/>
            <wp:docPr id="2" name="Imagen 2"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burbujas&#10;&#10;Descripción generada automáticamente"/>
                    <pic:cNvPicPr/>
                  </pic:nvPicPr>
                  <pic:blipFill>
                    <a:blip r:embed="rId15"/>
                    <a:stretch>
                      <a:fillRect/>
                    </a:stretch>
                  </pic:blipFill>
                  <pic:spPr>
                    <a:xfrm>
                      <a:off x="0" y="0"/>
                      <a:ext cx="5419422" cy="3804510"/>
                    </a:xfrm>
                    <a:prstGeom prst="rect">
                      <a:avLst/>
                    </a:prstGeom>
                  </pic:spPr>
                </pic:pic>
              </a:graphicData>
            </a:graphic>
          </wp:inline>
        </w:drawing>
      </w:r>
    </w:p>
    <w:p w14:paraId="05358ED8" w14:textId="77777777" w:rsidR="003E754A" w:rsidRDefault="006B47E5">
      <w:pPr>
        <w:spacing w:line="276" w:lineRule="auto"/>
        <w:ind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Por municipios</w:t>
      </w:r>
    </w:p>
    <w:p w14:paraId="72B5AE76" w14:textId="77777777" w:rsidR="003E754A" w:rsidRDefault="006B47E5">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el 82% de los municipios analizados en diciembre sube el precio de la vivienda en alquiler anual.  Así, los municipios que ven incrementar el precio de la vivienda en alquiler son 72 frente a los 16 que descienden el precio respecto al año anterior. </w:t>
      </w:r>
    </w:p>
    <w:p w14:paraId="3EF2D556" w14:textId="77777777" w:rsidR="003E754A" w:rsidRDefault="006B47E5">
      <w:pPr>
        <w:spacing w:line="276" w:lineRule="auto"/>
        <w:jc w:val="both"/>
        <w:rPr>
          <w:rFonts w:ascii="Open Sans" w:eastAsia="Open Sans" w:hAnsi="Open Sans" w:cs="Open Sans"/>
        </w:rPr>
      </w:pPr>
      <w:r>
        <w:rPr>
          <w:rFonts w:ascii="Open Sans" w:eastAsia="Open Sans" w:hAnsi="Open Sans" w:cs="Open Sans"/>
        </w:rPr>
        <w:t>Son ocho los municipios que suben el precio por encima del 10%. El municipio que más incremento presenta a cierre de 2021 es Gandía con una variación de 40,7%. Le siguen, El Campello (15,4%), Marbella (15,0%), Mijas (13,9%), Roquetas de Mar (13,7%), Avilés (13,7%), Torrevieja (11,4%), Benalmádena (10,7%), Santa Cruz de Tenerife capital (10,6%), Jaén capital (10,4%), Benidorm (10,1%) y Estepona (10,0%).</w:t>
      </w:r>
    </w:p>
    <w:p w14:paraId="04EF1073" w14:textId="77777777" w:rsidR="003E754A" w:rsidRDefault="006B47E5">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cuanto a las caídas, destacan las variaciones de los municipios de Ourense capital (-3,4%), Santa Lucía de Tirajana (-3,1%), Pamplona / Iruña (-2,9%), Tarragona Capital (-2,2%), Fuenlabrada (-1,7%), Bilbao (-1,5%), Madrid Capital (-1,4%), Vigo (-1,4%), Alcorcón (-1,3%), San Sebastián de los Reyes (-1,2%), Granada Capital (-1,2%), Sabadell (-0,8%), Castellón de la Plana / Castelló de la Plana (-0,6%), Gijón (-0,6%), Cáceres Capital (-0,5%) y Sant Cugat del Vallès (-0,3%).</w:t>
      </w:r>
    </w:p>
    <w:p w14:paraId="6256B4D6" w14:textId="77777777" w:rsidR="003E754A" w:rsidRDefault="006B47E5">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Alquilar una vivienda en el municipio más caro de España, Barcelona capital, cuesta 16,82 euros/m² al mes; un 64% por encima de la media nacional (10,27 euros/m² al mes). Le siguen, Donostia - San Sebastián (16,75 euros/m² al mes), Sitges (15,79 euros/m² al mes), La Moraleja (15,22 euros/m² al mes), Calvià (15,21 euros/m² al mes), Madrid capital (14,83 euros/m² al mes), Sant Cugat del Vallès (14,72 euros/m² al mes), L'Hospitalet de Llobregat (13,88 euros/m² al mes), Pozuelo de Alarcón (13,66 euros/m² al mes) y Bilbao (13,08 euros/m² al mes).</w:t>
      </w:r>
    </w:p>
    <w:p w14:paraId="33646443" w14:textId="4E62F893" w:rsidR="003E754A" w:rsidRDefault="006B47E5">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el otro extremo, Alcoy / Alcoi, en Alicante, es el municipio más barato de España para alquilar (5,15 euros/m² al mes), Ferrol (5,32 euros/m² al mes), Ciudad Real capital (5,39 euros/m² al mes), Ourense capital (5,75 euros/m² al mes), Cáceres capital (5,82 euros/m² al mes), Elche / Elx (6,16 euros/m² al mes), Ávila capital (6,17 euros/m² al mes), Badajoz capital (6,42 euros/m² al mes), Jaén capital (6,49 euros/m² al mes) y Palencia capital (6,70 euros/m² al mes).</w:t>
      </w:r>
    </w:p>
    <w:p w14:paraId="73CE5A16" w14:textId="77777777" w:rsidR="00577C32" w:rsidRDefault="00577C32">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p>
    <w:p w14:paraId="2D67351C" w14:textId="20B8FCFE" w:rsidR="003E754A" w:rsidRDefault="006B47E5">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Madrid capital y Barcelona capital</w:t>
      </w:r>
    </w:p>
    <w:p w14:paraId="6B6D33AF" w14:textId="77777777" w:rsidR="003E754A" w:rsidRDefault="006B47E5">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Así, la ciudad de Madrid cierra 2021 con un descenso del -1,4% respecto a diciembre de 2020. En abril de este año se produce el máximo descenso interanual (-12,8%). Desde entonces, en apenas ocho meses, las caídas se han desacelerado en la capital y han ido del -12,8 de abril hasta el -1,4% de diciembre.</w:t>
      </w:r>
    </w:p>
    <w:p w14:paraId="5764A979" w14:textId="77777777" w:rsidR="003E754A" w:rsidRDefault="006B47E5">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la ciudad de Barcelona, la variación anual es de 8,2% respecto a diciembre de 2020 y de esta manera vuelven los incrementos interanuales presentes en 2018 y parte de 2019.  El mayor descenso interanual de 2021 se produjo en abril (-15,7%). Desde entonces, en apenas ocho meses, las caídas han desaparecido en la capital catalana, cerrando el año con los incrementos del 4,8% de noviembre y el 8,2% de diciembre.</w:t>
      </w:r>
    </w:p>
    <w:p w14:paraId="5D3B4955" w14:textId="0A39967D" w:rsidR="003E754A" w:rsidRDefault="00E2231F">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noProof/>
        </w:rPr>
        <w:drawing>
          <wp:inline distT="0" distB="0" distL="0" distR="0" wp14:anchorId="5E4EDD4D" wp14:editId="77137A49">
            <wp:extent cx="5581015" cy="3434715"/>
            <wp:effectExtent l="0" t="0" r="635" b="0"/>
            <wp:docPr id="5" name="Imagen 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10;&#10;Descripción generada automáticamente"/>
                    <pic:cNvPicPr/>
                  </pic:nvPicPr>
                  <pic:blipFill>
                    <a:blip r:embed="rId16"/>
                    <a:stretch>
                      <a:fillRect/>
                    </a:stretch>
                  </pic:blipFill>
                  <pic:spPr>
                    <a:xfrm>
                      <a:off x="0" y="0"/>
                      <a:ext cx="5581015" cy="3434715"/>
                    </a:xfrm>
                    <a:prstGeom prst="rect">
                      <a:avLst/>
                    </a:prstGeom>
                  </pic:spPr>
                </pic:pic>
              </a:graphicData>
            </a:graphic>
          </wp:inline>
        </w:drawing>
      </w:r>
      <w:r w:rsidR="006B47E5">
        <w:rPr>
          <w:rFonts w:ascii="Open Sans Light" w:eastAsia="Open Sans Light" w:hAnsi="Open Sans Light" w:cs="Open Sans Light"/>
          <w:b/>
          <w:color w:val="303AB2"/>
          <w:sz w:val="28"/>
          <w:szCs w:val="28"/>
        </w:rPr>
        <w:t>Distritos de Madrid</w:t>
      </w:r>
    </w:p>
    <w:p w14:paraId="46791BA5" w14:textId="77777777" w:rsidR="003E754A" w:rsidRDefault="006B47E5">
      <w:pPr>
        <w:spacing w:line="276" w:lineRule="auto"/>
        <w:jc w:val="both"/>
        <w:rPr>
          <w:rFonts w:ascii="Open Sans" w:eastAsia="Open Sans" w:hAnsi="Open Sans" w:cs="Open Sans"/>
        </w:rPr>
      </w:pPr>
      <w:r>
        <w:rPr>
          <w:rFonts w:ascii="Open Sans" w:eastAsia="Open Sans" w:hAnsi="Open Sans" w:cs="Open Sans"/>
        </w:rPr>
        <w:t xml:space="preserve">En lo referente a la variación anual del precio de la vivienda en alquiler, se puede observar al concluir el año 2021 que 14 de los distritos de la capital incrementan el precio anual del alquiler. El distrito que más sube el precio es Salamanca, que incrementa un 5,9%, seguido de Centro (5,3%), Retiro (4,3%), Arganzuela (4,2%), Hortaleza (3,8%), Tetuán (3,3%), Moncloa - Aravaca (3,1%), Chamberí (2,9%), Villaverde (1,6%), Ciudad Lineal (1,5%), Barajas (1,3%), Chamartín (0,9%), Puente </w:t>
      </w:r>
      <w:r>
        <w:rPr>
          <w:rFonts w:ascii="Open Sans" w:eastAsia="Open Sans" w:hAnsi="Open Sans" w:cs="Open Sans"/>
        </w:rPr>
        <w:lastRenderedPageBreak/>
        <w:t>de Vallecas (0,8%) y San Blas (0,1%). Por otro lado, el distrito en el que el precio del alquiler desciende más es Villa de Vallecas con -2%.</w:t>
      </w:r>
    </w:p>
    <w:p w14:paraId="2F2653A5" w14:textId="77777777" w:rsidR="003E754A" w:rsidRDefault="003E754A">
      <w:pPr>
        <w:spacing w:line="276" w:lineRule="auto"/>
        <w:jc w:val="both"/>
        <w:rPr>
          <w:rFonts w:ascii="Open Sans" w:eastAsia="Open Sans" w:hAnsi="Open Sans" w:cs="Open Sans"/>
        </w:rPr>
      </w:pPr>
    </w:p>
    <w:p w14:paraId="6C63BE73" w14:textId="77777777" w:rsidR="003E754A" w:rsidRDefault="006B47E5">
      <w:pPr>
        <w:spacing w:line="276" w:lineRule="auto"/>
        <w:jc w:val="both"/>
        <w:rPr>
          <w:rFonts w:ascii="Open Sans" w:eastAsia="Open Sans" w:hAnsi="Open Sans" w:cs="Open Sans"/>
        </w:rPr>
      </w:pPr>
      <w:r>
        <w:rPr>
          <w:rFonts w:ascii="Open Sans" w:eastAsia="Open Sans" w:hAnsi="Open Sans" w:cs="Open Sans"/>
        </w:rPr>
        <w:t xml:space="preserve">En cuanto a los precios, el distrito de Salamanca se coloca por séptima vez como el distrito más caro en los diez años de análisis. Así, el precio medio de la vivienda en alquiler del distrito de Salamanca es de 18,41 euros/m² al mes, convirtiéndose en el distrito más caro para alquilar una vivienda y el más caro de toda España. Le siguen, Centro (17,77 euros/m² al mes), Chamberí (17,27 euros/m² al mes), Retiro (16,03 euros/m² al mes) y Chamartín (15,85 euros/m² al mes), entre otros. </w:t>
      </w:r>
    </w:p>
    <w:p w14:paraId="498E35FE" w14:textId="77777777" w:rsidR="003E754A" w:rsidRDefault="003E754A">
      <w:pPr>
        <w:spacing w:line="276" w:lineRule="auto"/>
        <w:jc w:val="both"/>
        <w:rPr>
          <w:rFonts w:ascii="Open Sans" w:eastAsia="Open Sans" w:hAnsi="Open Sans" w:cs="Open Sans"/>
        </w:rPr>
      </w:pPr>
    </w:p>
    <w:p w14:paraId="6FBA209F" w14:textId="77777777" w:rsidR="003E754A" w:rsidRDefault="006B47E5">
      <w:pPr>
        <w:spacing w:line="276" w:lineRule="auto"/>
        <w:jc w:val="both"/>
        <w:rPr>
          <w:rFonts w:ascii="Open Sans" w:eastAsia="Open Sans" w:hAnsi="Open Sans" w:cs="Open Sans"/>
        </w:rPr>
      </w:pPr>
      <w:r>
        <w:rPr>
          <w:rFonts w:ascii="Open Sans" w:eastAsia="Open Sans" w:hAnsi="Open Sans" w:cs="Open Sans"/>
        </w:rPr>
        <w:t>En el otro extremo, los distritos más económicos por metro cuadrado son el distrito de Usera con un valor medio de la vivienda de alquiler de 11,02 euros/m² al mes, Villaverde con 11,12 euros/m² al mes, Villa de Vallecas (11,46 euros/m² al mes), San Blas (11,74 euros/m² al mes) y Carabanchel (12 euros/m² al mes), entre otros.</w:t>
      </w:r>
    </w:p>
    <w:p w14:paraId="52825B50" w14:textId="77777777" w:rsidR="003E754A" w:rsidRDefault="006B47E5">
      <w:pPr>
        <w:pBdr>
          <w:top w:val="nil"/>
          <w:left w:val="nil"/>
          <w:bottom w:val="nil"/>
          <w:right w:val="nil"/>
          <w:between w:val="nil"/>
        </w:pBdr>
        <w:shd w:val="clear" w:color="auto" w:fill="FFFFFF"/>
        <w:spacing w:before="280" w:after="280" w:line="276" w:lineRule="auto"/>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Variación anual por distrito </w:t>
      </w:r>
    </w:p>
    <w:p w14:paraId="49E60655" w14:textId="77777777" w:rsidR="00577C32" w:rsidRDefault="00664215">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noProof/>
        </w:rPr>
        <w:drawing>
          <wp:inline distT="0" distB="0" distL="0" distR="0" wp14:anchorId="122E3B4E" wp14:editId="17708C7D">
            <wp:extent cx="5776926" cy="4110037"/>
            <wp:effectExtent l="0" t="0" r="0" b="5080"/>
            <wp:docPr id="6" name="Imagen 6"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10;&#10;Descripción generada automáticamente con confianza baja"/>
                    <pic:cNvPicPr/>
                  </pic:nvPicPr>
                  <pic:blipFill>
                    <a:blip r:embed="rId17"/>
                    <a:stretch>
                      <a:fillRect/>
                    </a:stretch>
                  </pic:blipFill>
                  <pic:spPr>
                    <a:xfrm>
                      <a:off x="0" y="0"/>
                      <a:ext cx="5780782" cy="4112780"/>
                    </a:xfrm>
                    <a:prstGeom prst="rect">
                      <a:avLst/>
                    </a:prstGeom>
                  </pic:spPr>
                </pic:pic>
              </a:graphicData>
            </a:graphic>
          </wp:inline>
        </w:drawing>
      </w:r>
    </w:p>
    <w:p w14:paraId="0DAF9E86" w14:textId="45E6FF89" w:rsidR="003E754A" w:rsidRDefault="006B47E5">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Distritos de Barcelona</w:t>
      </w:r>
    </w:p>
    <w:p w14:paraId="256138A6" w14:textId="7093632B" w:rsidR="003E754A" w:rsidRDefault="006B47E5">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lo referente a la variación anual del precio se puede observar al concluir el año que en Barcelona el precio sube en todos los distritos de la ciudad condal. El distrito en el que el precio del alquiler más incrementa es Sant Martí (14,8%), seguido de </w:t>
      </w:r>
      <w:proofErr w:type="spellStart"/>
      <w:r>
        <w:rPr>
          <w:rFonts w:ascii="Open Sans" w:eastAsia="Open Sans" w:hAnsi="Open Sans" w:cs="Open Sans"/>
          <w:color w:val="000000"/>
        </w:rPr>
        <w:t>Ciutat</w:t>
      </w:r>
      <w:proofErr w:type="spellEnd"/>
      <w:r>
        <w:rPr>
          <w:rFonts w:ascii="Open Sans" w:eastAsia="Open Sans" w:hAnsi="Open Sans" w:cs="Open Sans"/>
          <w:color w:val="000000"/>
        </w:rPr>
        <w:t xml:space="preserve"> Vella (14,1%), Sants - Montjuïc (9,7%), Eixample (9,5%), Nou </w:t>
      </w:r>
      <w:proofErr w:type="spellStart"/>
      <w:r>
        <w:rPr>
          <w:rFonts w:ascii="Open Sans" w:eastAsia="Open Sans" w:hAnsi="Open Sans" w:cs="Open Sans"/>
          <w:color w:val="000000"/>
        </w:rPr>
        <w:t>Barris</w:t>
      </w:r>
      <w:proofErr w:type="spellEnd"/>
      <w:r>
        <w:rPr>
          <w:rFonts w:ascii="Open Sans" w:eastAsia="Open Sans" w:hAnsi="Open Sans" w:cs="Open Sans"/>
          <w:color w:val="000000"/>
        </w:rPr>
        <w:t xml:space="preserve"> (8,2%), Gràcia (7,6%), Les Corts (6,4%), Sarrià - Sant Gervasi (3,0%), Horta - Guinardó (0,6%) y Sant Andreu (0,3%).</w:t>
      </w:r>
    </w:p>
    <w:p w14:paraId="636528BF" w14:textId="77777777" w:rsidR="00577C32" w:rsidRDefault="00577C32" w:rsidP="00577C32">
      <w:pPr>
        <w:pBdr>
          <w:top w:val="nil"/>
          <w:left w:val="nil"/>
          <w:bottom w:val="nil"/>
          <w:right w:val="nil"/>
          <w:between w:val="nil"/>
        </w:pBdr>
        <w:shd w:val="clear" w:color="auto" w:fill="FFFFFF"/>
        <w:spacing w:before="280" w:after="280" w:line="276" w:lineRule="auto"/>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Variación anual por distrito </w:t>
      </w:r>
    </w:p>
    <w:p w14:paraId="35B155F9" w14:textId="509A22B0" w:rsidR="00577C32" w:rsidRPr="00577C32" w:rsidRDefault="00577C32" w:rsidP="00577C32">
      <w:pPr>
        <w:spacing w:line="276" w:lineRule="auto"/>
        <w:jc w:val="both"/>
      </w:pPr>
      <w:r>
        <w:rPr>
          <w:noProof/>
        </w:rPr>
        <w:drawing>
          <wp:inline distT="0" distB="0" distL="0" distR="0" wp14:anchorId="6F3BF018" wp14:editId="6976C339">
            <wp:extent cx="5781675" cy="3468084"/>
            <wp:effectExtent l="0" t="0" r="0" b="0"/>
            <wp:docPr id="7" name="Imagen 7"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Mapa&#10;&#10;Descripción generada automáticamente"/>
                    <pic:cNvPicPr/>
                  </pic:nvPicPr>
                  <pic:blipFill>
                    <a:blip r:embed="rId18"/>
                    <a:stretch>
                      <a:fillRect/>
                    </a:stretch>
                  </pic:blipFill>
                  <pic:spPr>
                    <a:xfrm>
                      <a:off x="0" y="0"/>
                      <a:ext cx="5783792" cy="3469354"/>
                    </a:xfrm>
                    <a:prstGeom prst="rect">
                      <a:avLst/>
                    </a:prstGeom>
                  </pic:spPr>
                </pic:pic>
              </a:graphicData>
            </a:graphic>
          </wp:inline>
        </w:drawing>
      </w:r>
    </w:p>
    <w:p w14:paraId="1DC6F41A" w14:textId="77777777" w:rsidR="003E754A" w:rsidRDefault="006B47E5">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cuanto a los precios, el distrito de </w:t>
      </w:r>
      <w:proofErr w:type="spellStart"/>
      <w:r>
        <w:rPr>
          <w:rFonts w:ascii="Open Sans" w:eastAsia="Open Sans" w:hAnsi="Open Sans" w:cs="Open Sans"/>
          <w:color w:val="000000"/>
        </w:rPr>
        <w:t>Ciutat</w:t>
      </w:r>
      <w:proofErr w:type="spellEnd"/>
      <w:r>
        <w:rPr>
          <w:rFonts w:ascii="Open Sans" w:eastAsia="Open Sans" w:hAnsi="Open Sans" w:cs="Open Sans"/>
          <w:color w:val="000000"/>
        </w:rPr>
        <w:t xml:space="preserve"> Vella encabeza la lista de la ciudad como el distrito más caro para alquilar una vivienda. Su precio medio se sitúa en diciembre en 18,82 euros/m² al mes después de incrementar anualmente un 14,1%. Le sigue como segundo más caro el distrito de Eixample, cuyo precio medio se sitúa en diciembre de 2021 en 17,33 euros/m² al mes. En tercera posición se encuentra el distrito de Sarrià - Sant Gervasi (17,02 euros/m²), seguida de Sant Martí (16,91 euros/m²) y Gràcia (16,48 euros/m²).</w:t>
      </w:r>
    </w:p>
    <w:p w14:paraId="408E41F8" w14:textId="77777777" w:rsidR="00577C32" w:rsidRDefault="00577C32">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p>
    <w:p w14:paraId="748F3AF8" w14:textId="4431AB87" w:rsidR="003E754A" w:rsidRDefault="006B47E5">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lastRenderedPageBreak/>
        <w:t xml:space="preserve">En el otro extremo, Horta – Guinardó es el barrio más económico con un valor medio de la vivienda de 13,19 euros/m² al mes, seguido de Sant Andreu (13,34 euros/m² al mes), Nou </w:t>
      </w:r>
      <w:proofErr w:type="spellStart"/>
      <w:r>
        <w:rPr>
          <w:rFonts w:ascii="Open Sans" w:eastAsia="Open Sans" w:hAnsi="Open Sans" w:cs="Open Sans"/>
          <w:color w:val="000000"/>
        </w:rPr>
        <w:t>Barris</w:t>
      </w:r>
      <w:proofErr w:type="spellEnd"/>
      <w:r>
        <w:rPr>
          <w:rFonts w:ascii="Open Sans" w:eastAsia="Open Sans" w:hAnsi="Open Sans" w:cs="Open Sans"/>
          <w:color w:val="000000"/>
        </w:rPr>
        <w:t xml:space="preserve"> (13,38 euros/m² al mes), Les Corts (16,05 euros/m² al mes) y Sants - Montjuïc (16,17 euros/m² al mes).</w:t>
      </w:r>
    </w:p>
    <w:p w14:paraId="71F21FEC" w14:textId="2AC21389" w:rsidR="003E754A" w:rsidRDefault="006B47E5">
      <w:pP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Barrios de Madrid</w:t>
      </w:r>
    </w:p>
    <w:p w14:paraId="70BF9FBC" w14:textId="77777777" w:rsidR="003E754A" w:rsidRDefault="006B47E5">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Madrid capital en diciembre de 2021 son 26 los barrios estudiados en el Índice Inmobiliario Fotocasa y todos superan el precio medio de la vivienda a nivel nacional, establecido a finales de año en 10,27 euros/m² al mes. La diferencia entre el precio medio de España y el más caro en la capital se produce en el barrio de Recoletos que es superior a la media nacional en un 106%, al situar el precio medio en 21,18 euros/m² al mes.</w:t>
      </w:r>
    </w:p>
    <w:p w14:paraId="025FEB02" w14:textId="77777777" w:rsidR="003E754A" w:rsidRDefault="006B47E5">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A cierre de 2021, el precio sube en 21 de los 26 barrios de la capital con variación anual. Así, los incrementos anuales más significativos se producen en el distrito de Salamanca, en concreto en el barrio de Guindalera (10,3%). Por otro lado, el único barrio con descenso anual es Sanchinarro, en el distrito de Hortaleza con una caída del -5%.</w:t>
      </w:r>
    </w:p>
    <w:p w14:paraId="1A28D3EC" w14:textId="71AE0713" w:rsidR="003E754A" w:rsidRPr="009D392B" w:rsidRDefault="006B47E5" w:rsidP="009D392B">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cuanto a los precios, el barrio de Recoletos (distrito de Salamanca) encabeza la lista de la capital como barrio más caro para alquilar una vivienda, cuyo precio medio se sitúa en diciembre en 21,18 euros/m² al mes, después de subir anualmente un 9,3%. Le sigue como segundo más caro el barrio de Justicia  (distrito Centro), cuyo precio medio se sitúa a diciembre de 2021 en 18,94 euros/m² al mes.  En el otro extremo, el barrio Rejas, del distrito de San Blas es el barrio más económico en el análisis de esta muestra, con un precio medio de la vivienda de 11,43 euros/m² al mes.</w:t>
      </w:r>
    </w:p>
    <w:p w14:paraId="2B56D3A3" w14:textId="77777777" w:rsidR="003E754A" w:rsidRDefault="006B47E5">
      <w:pP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Barrios de Barcelona</w:t>
      </w:r>
    </w:p>
    <w:p w14:paraId="3D01D1F5" w14:textId="77777777" w:rsidR="003E754A" w:rsidRDefault="003E754A">
      <w:pPr>
        <w:spacing w:line="276" w:lineRule="auto"/>
        <w:jc w:val="both"/>
        <w:rPr>
          <w:rFonts w:ascii="Open Sans" w:eastAsia="Open Sans" w:hAnsi="Open Sans" w:cs="Open Sans"/>
          <w:color w:val="000000"/>
        </w:rPr>
      </w:pPr>
    </w:p>
    <w:p w14:paraId="09E07142" w14:textId="77777777" w:rsidR="003E754A" w:rsidRDefault="006B47E5">
      <w:pPr>
        <w:spacing w:line="276" w:lineRule="auto"/>
        <w:jc w:val="both"/>
        <w:rPr>
          <w:rFonts w:ascii="Open Sans" w:eastAsia="Open Sans" w:hAnsi="Open Sans" w:cs="Open Sans"/>
        </w:rPr>
      </w:pPr>
      <w:r>
        <w:rPr>
          <w:rFonts w:ascii="Open Sans" w:eastAsia="Open Sans" w:hAnsi="Open Sans" w:cs="Open Sans"/>
        </w:rPr>
        <w:t xml:space="preserve">En Barcelona capital en diciembre de 2021 son 18 los barrios estudiados en el Índice Inmobiliario Fotocasa. Todos los barrios superan el precio medio de la vivienda a nivel nacional, establecido a finales de año en 10,27 euros/m² al mes. La diferencia entre este precio medio y el más caro en la ciudad condal se produce en el barrio de Fort </w:t>
      </w:r>
      <w:proofErr w:type="spellStart"/>
      <w:r>
        <w:rPr>
          <w:rFonts w:ascii="Open Sans" w:eastAsia="Open Sans" w:hAnsi="Open Sans" w:cs="Open Sans"/>
        </w:rPr>
        <w:t>Pienc</w:t>
      </w:r>
      <w:proofErr w:type="spellEnd"/>
      <w:r>
        <w:rPr>
          <w:rFonts w:ascii="Open Sans" w:eastAsia="Open Sans" w:hAnsi="Open Sans" w:cs="Open Sans"/>
        </w:rPr>
        <w:t>, en el distrito de Eixample, que es superior a la media nacional en un 92%, al situar el precio medio en 19,76 euros/m².</w:t>
      </w:r>
    </w:p>
    <w:p w14:paraId="0265AEDF" w14:textId="77777777" w:rsidR="003E754A" w:rsidRDefault="003E754A">
      <w:pPr>
        <w:spacing w:line="276" w:lineRule="auto"/>
        <w:jc w:val="both"/>
        <w:rPr>
          <w:rFonts w:ascii="Open Sans" w:eastAsia="Open Sans" w:hAnsi="Open Sans" w:cs="Open Sans"/>
        </w:rPr>
      </w:pPr>
    </w:p>
    <w:p w14:paraId="11F255D7" w14:textId="77777777" w:rsidR="003E754A" w:rsidRDefault="006B47E5">
      <w:pPr>
        <w:spacing w:line="276" w:lineRule="auto"/>
        <w:jc w:val="both"/>
        <w:rPr>
          <w:rFonts w:ascii="Open Sans" w:eastAsia="Open Sans" w:hAnsi="Open Sans" w:cs="Open Sans"/>
        </w:rPr>
      </w:pPr>
      <w:r>
        <w:rPr>
          <w:rFonts w:ascii="Open Sans" w:eastAsia="Open Sans" w:hAnsi="Open Sans" w:cs="Open Sans"/>
        </w:rPr>
        <w:lastRenderedPageBreak/>
        <w:t xml:space="preserve">A cierre de 2021, el precio sube en 15 barrios de los 18 con variación anual. Así, el incremento anual más significativo se produce en el barrio Fort </w:t>
      </w:r>
      <w:proofErr w:type="spellStart"/>
      <w:r>
        <w:rPr>
          <w:rFonts w:ascii="Open Sans" w:eastAsia="Open Sans" w:hAnsi="Open Sans" w:cs="Open Sans"/>
        </w:rPr>
        <w:t>Pienc</w:t>
      </w:r>
      <w:proofErr w:type="spellEnd"/>
      <w:r>
        <w:rPr>
          <w:rFonts w:ascii="Open Sans" w:eastAsia="Open Sans" w:hAnsi="Open Sans" w:cs="Open Sans"/>
        </w:rPr>
        <w:t xml:space="preserve"> (29,1%), seguido de Sant Pere, Sta. Caterina i la Ribera en el distrito de </w:t>
      </w:r>
      <w:proofErr w:type="spellStart"/>
      <w:r>
        <w:rPr>
          <w:rFonts w:ascii="Open Sans" w:eastAsia="Open Sans" w:hAnsi="Open Sans" w:cs="Open Sans"/>
        </w:rPr>
        <w:t>Ciutat</w:t>
      </w:r>
      <w:proofErr w:type="spellEnd"/>
      <w:r>
        <w:rPr>
          <w:rFonts w:ascii="Open Sans" w:eastAsia="Open Sans" w:hAnsi="Open Sans" w:cs="Open Sans"/>
        </w:rPr>
        <w:t xml:space="preserve"> Vella (20,8%) y Vila de Gràcia en el distrito de Gràcia (15,2%).  Por otro lado, el único barrio con descenso anual es Sants – Montjuïc en el distrito de Sant con una caída del -2,6%.</w:t>
      </w:r>
    </w:p>
    <w:p w14:paraId="18D3CEC2" w14:textId="77777777" w:rsidR="003E754A" w:rsidRDefault="003E754A">
      <w:pPr>
        <w:spacing w:line="276" w:lineRule="auto"/>
        <w:jc w:val="both"/>
        <w:rPr>
          <w:rFonts w:ascii="Open Sans" w:eastAsia="Open Sans" w:hAnsi="Open Sans" w:cs="Open Sans"/>
        </w:rPr>
      </w:pPr>
    </w:p>
    <w:p w14:paraId="10AFB50E" w14:textId="4C76F31D" w:rsidR="003E754A" w:rsidRDefault="006B47E5">
      <w:pPr>
        <w:spacing w:line="276" w:lineRule="auto"/>
        <w:jc w:val="both"/>
        <w:rPr>
          <w:rFonts w:ascii="Open Sans" w:eastAsia="Open Sans" w:hAnsi="Open Sans" w:cs="Open Sans"/>
        </w:rPr>
      </w:pPr>
      <w:r>
        <w:rPr>
          <w:rFonts w:ascii="Open Sans" w:eastAsia="Open Sans" w:hAnsi="Open Sans" w:cs="Open Sans"/>
        </w:rPr>
        <w:t xml:space="preserve">En cuanto a los precios, el barrio de Fort </w:t>
      </w:r>
      <w:proofErr w:type="spellStart"/>
      <w:r>
        <w:rPr>
          <w:rFonts w:ascii="Open Sans" w:eastAsia="Open Sans" w:hAnsi="Open Sans" w:cs="Open Sans"/>
        </w:rPr>
        <w:t>Pienc</w:t>
      </w:r>
      <w:proofErr w:type="spellEnd"/>
      <w:r>
        <w:rPr>
          <w:rFonts w:ascii="Open Sans" w:eastAsia="Open Sans" w:hAnsi="Open Sans" w:cs="Open Sans"/>
        </w:rPr>
        <w:t xml:space="preserve"> (distrito de Eixample) encabeza la lista de la capital como barrio más caro para comprar una vivienda, cuyo precio medio se sitúa en diciembre en 19,76 euros/m² al mes, después de subir anualmente un 29,1%. Le sigue como segundo más caro el barrio de Sant Pere, Sta. Caterina i la Ribera (distrito de </w:t>
      </w:r>
      <w:proofErr w:type="spellStart"/>
      <w:r>
        <w:rPr>
          <w:rFonts w:ascii="Open Sans" w:eastAsia="Open Sans" w:hAnsi="Open Sans" w:cs="Open Sans"/>
        </w:rPr>
        <w:t>Ciutat</w:t>
      </w:r>
      <w:proofErr w:type="spellEnd"/>
      <w:r>
        <w:rPr>
          <w:rFonts w:ascii="Open Sans" w:eastAsia="Open Sans" w:hAnsi="Open Sans" w:cs="Open Sans"/>
        </w:rPr>
        <w:t xml:space="preserve"> Vella), cuyo precio medio se sitúa a diciembre de 2021 en 19,50 euros/m² al mes. En el otro extremo, Sants (Sants - Montjuïc) es el barrio más económico de este análisis, con un valor medio de la vivienda de 14,08 euros/m² al mes. </w:t>
      </w:r>
    </w:p>
    <w:p w14:paraId="639D244F" w14:textId="7B653653" w:rsidR="00577C32" w:rsidRDefault="00577C32">
      <w:pPr>
        <w:spacing w:line="276" w:lineRule="auto"/>
        <w:jc w:val="both"/>
        <w:rPr>
          <w:rFonts w:ascii="Open Sans" w:eastAsia="Open Sans" w:hAnsi="Open Sans" w:cs="Open Sans"/>
        </w:rPr>
      </w:pPr>
    </w:p>
    <w:p w14:paraId="6C6BA184" w14:textId="77777777" w:rsidR="003E754A" w:rsidRDefault="003E754A">
      <w:pPr>
        <w:spacing w:line="276" w:lineRule="auto"/>
        <w:jc w:val="both"/>
        <w:rPr>
          <w:rFonts w:ascii="Open Sans Light" w:eastAsia="Open Sans Light" w:hAnsi="Open Sans Light" w:cs="Open Sans Light"/>
          <w:b/>
          <w:color w:val="303AB2"/>
        </w:rPr>
      </w:pPr>
    </w:p>
    <w:p w14:paraId="78202A8E" w14:textId="77777777" w:rsidR="003E754A" w:rsidRDefault="006B47E5">
      <w:pPr>
        <w:spacing w:line="276" w:lineRule="auto"/>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TABLAS DE PRECIOS DE LA VIVIENDA EN ALQUILER Y DE EVOLUCIONES ANUALES (7)</w:t>
      </w:r>
    </w:p>
    <w:p w14:paraId="050D6F1E" w14:textId="77777777" w:rsidR="003E754A" w:rsidRDefault="006B47E5">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t>Tabla 1: CCAA de mayor a menor variación anual  (dic.20 – dic.21)</w:t>
      </w:r>
    </w:p>
    <w:tbl>
      <w:tblPr>
        <w:tblStyle w:val="a"/>
        <w:tblW w:w="886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227"/>
        <w:gridCol w:w="2756"/>
        <w:gridCol w:w="2881"/>
      </w:tblGrid>
      <w:tr w:rsidR="003E754A" w14:paraId="22597D79" w14:textId="77777777" w:rsidTr="003E754A">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center"/>
          </w:tcPr>
          <w:p w14:paraId="6F6C8A2B" w14:textId="77777777" w:rsidR="003E754A" w:rsidRDefault="006B47E5">
            <w:pPr>
              <w:rPr>
                <w:rFonts w:ascii="Open Sans" w:eastAsia="Open Sans" w:hAnsi="Open Sans" w:cs="Open Sans"/>
                <w:sz w:val="22"/>
                <w:szCs w:val="22"/>
              </w:rPr>
            </w:pPr>
            <w:r>
              <w:rPr>
                <w:rFonts w:ascii="Open Sans" w:eastAsia="Open Sans" w:hAnsi="Open Sans" w:cs="Open Sans"/>
                <w:sz w:val="22"/>
                <w:szCs w:val="22"/>
              </w:rPr>
              <w:t>Comunidad Autónoma</w:t>
            </w:r>
          </w:p>
        </w:tc>
        <w:tc>
          <w:tcPr>
            <w:tcW w:w="2756" w:type="dxa"/>
            <w:shd w:val="clear" w:color="auto" w:fill="1DBDC5"/>
          </w:tcPr>
          <w:p w14:paraId="31FD7D45" w14:textId="77777777" w:rsidR="003E754A" w:rsidRDefault="006B47E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Variación anual (%)</w:t>
            </w:r>
          </w:p>
        </w:tc>
        <w:tc>
          <w:tcPr>
            <w:tcW w:w="2881" w:type="dxa"/>
            <w:shd w:val="clear" w:color="auto" w:fill="1DBDC5"/>
          </w:tcPr>
          <w:p w14:paraId="64BB9E66" w14:textId="77777777" w:rsidR="003E754A" w:rsidRDefault="006B47E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Diciembre 2021</w:t>
            </w:r>
          </w:p>
          <w:p w14:paraId="0CB8A332" w14:textId="77777777" w:rsidR="003E754A" w:rsidRDefault="006B47E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(€/m² al mes)</w:t>
            </w:r>
          </w:p>
        </w:tc>
      </w:tr>
      <w:tr w:rsidR="003E754A" w14:paraId="1D96992C" w14:textId="77777777" w:rsidTr="003E754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5E2F494C"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Baleares</w:t>
            </w:r>
          </w:p>
        </w:tc>
        <w:tc>
          <w:tcPr>
            <w:tcW w:w="2756" w:type="dxa"/>
            <w:vAlign w:val="bottom"/>
          </w:tcPr>
          <w:p w14:paraId="571BC73E"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2881" w:type="dxa"/>
            <w:vAlign w:val="bottom"/>
          </w:tcPr>
          <w:p w14:paraId="5FB77F2C"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11,98 €</w:t>
            </w:r>
          </w:p>
        </w:tc>
      </w:tr>
      <w:tr w:rsidR="003E754A" w14:paraId="2A757F5D" w14:textId="77777777" w:rsidTr="003E754A">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357EECD3"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La Rioja</w:t>
            </w:r>
          </w:p>
        </w:tc>
        <w:tc>
          <w:tcPr>
            <w:tcW w:w="2756" w:type="dxa"/>
            <w:vAlign w:val="bottom"/>
          </w:tcPr>
          <w:p w14:paraId="61502B33"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2881" w:type="dxa"/>
            <w:vAlign w:val="bottom"/>
          </w:tcPr>
          <w:p w14:paraId="5B96277B"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7,40 €</w:t>
            </w:r>
          </w:p>
        </w:tc>
      </w:tr>
      <w:tr w:rsidR="003E754A" w14:paraId="66BA5544" w14:textId="77777777" w:rsidTr="003E754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78A3D8EA"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2756" w:type="dxa"/>
            <w:vAlign w:val="bottom"/>
          </w:tcPr>
          <w:p w14:paraId="40C589CF"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2881" w:type="dxa"/>
            <w:vAlign w:val="bottom"/>
          </w:tcPr>
          <w:p w14:paraId="7544AD54"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7,17 €</w:t>
            </w:r>
          </w:p>
        </w:tc>
      </w:tr>
      <w:tr w:rsidR="003E754A" w14:paraId="774C3310" w14:textId="77777777" w:rsidTr="003E754A">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15660552" w14:textId="77777777" w:rsidR="003E754A" w:rsidRDefault="006B47E5">
            <w:pPr>
              <w:rPr>
                <w:rFonts w:ascii="Open Sans" w:eastAsia="Open Sans" w:hAnsi="Open Sans" w:cs="Open Sans"/>
                <w:sz w:val="22"/>
                <w:szCs w:val="22"/>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2756" w:type="dxa"/>
            <w:vAlign w:val="bottom"/>
          </w:tcPr>
          <w:p w14:paraId="05E6D8AF"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2881" w:type="dxa"/>
            <w:vAlign w:val="bottom"/>
          </w:tcPr>
          <w:p w14:paraId="04136667"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8,75 €</w:t>
            </w:r>
          </w:p>
        </w:tc>
      </w:tr>
      <w:tr w:rsidR="003E754A" w14:paraId="62D32C3F" w14:textId="77777777" w:rsidTr="003E754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414FEF1D"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Cantabria</w:t>
            </w:r>
          </w:p>
        </w:tc>
        <w:tc>
          <w:tcPr>
            <w:tcW w:w="2756" w:type="dxa"/>
            <w:vAlign w:val="bottom"/>
          </w:tcPr>
          <w:p w14:paraId="32950094"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2881" w:type="dxa"/>
            <w:vAlign w:val="bottom"/>
          </w:tcPr>
          <w:p w14:paraId="19440DD4"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9,06 €</w:t>
            </w:r>
          </w:p>
        </w:tc>
      </w:tr>
      <w:tr w:rsidR="003E754A" w14:paraId="366E84BC" w14:textId="77777777" w:rsidTr="003E754A">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5A55497F"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Extremadura</w:t>
            </w:r>
          </w:p>
        </w:tc>
        <w:tc>
          <w:tcPr>
            <w:tcW w:w="2756" w:type="dxa"/>
            <w:vAlign w:val="bottom"/>
          </w:tcPr>
          <w:p w14:paraId="14F17A76"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2881" w:type="dxa"/>
            <w:vAlign w:val="bottom"/>
          </w:tcPr>
          <w:p w14:paraId="0EF3B4DF"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5,56 €</w:t>
            </w:r>
          </w:p>
        </w:tc>
      </w:tr>
      <w:tr w:rsidR="003E754A" w14:paraId="14065ED2" w14:textId="77777777" w:rsidTr="003E754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48E70334"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2756" w:type="dxa"/>
            <w:vAlign w:val="bottom"/>
          </w:tcPr>
          <w:p w14:paraId="6172B2BD"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c>
          <w:tcPr>
            <w:tcW w:w="2881" w:type="dxa"/>
            <w:vAlign w:val="bottom"/>
          </w:tcPr>
          <w:p w14:paraId="083FD621"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7,33 €</w:t>
            </w:r>
          </w:p>
        </w:tc>
      </w:tr>
      <w:tr w:rsidR="003E754A" w14:paraId="42FC3AF9" w14:textId="77777777" w:rsidTr="003E754A">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537065EB"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Galicia</w:t>
            </w:r>
          </w:p>
        </w:tc>
        <w:tc>
          <w:tcPr>
            <w:tcW w:w="2756" w:type="dxa"/>
            <w:vAlign w:val="bottom"/>
          </w:tcPr>
          <w:p w14:paraId="1A02DB17"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c>
          <w:tcPr>
            <w:tcW w:w="2881" w:type="dxa"/>
            <w:vAlign w:val="bottom"/>
          </w:tcPr>
          <w:p w14:paraId="7A9BB859"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7,42 €</w:t>
            </w:r>
          </w:p>
        </w:tc>
      </w:tr>
      <w:tr w:rsidR="003E754A" w14:paraId="04276302" w14:textId="77777777" w:rsidTr="003E754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616F3A0C"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Asturias</w:t>
            </w:r>
          </w:p>
        </w:tc>
        <w:tc>
          <w:tcPr>
            <w:tcW w:w="2756" w:type="dxa"/>
            <w:vAlign w:val="bottom"/>
          </w:tcPr>
          <w:p w14:paraId="0312C52A"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2881" w:type="dxa"/>
            <w:vAlign w:val="bottom"/>
          </w:tcPr>
          <w:p w14:paraId="022297D4"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8,07 €</w:t>
            </w:r>
          </w:p>
        </w:tc>
      </w:tr>
      <w:tr w:rsidR="003E754A" w14:paraId="3E2936FB" w14:textId="77777777" w:rsidTr="003E754A">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760DF6AC"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Canarias</w:t>
            </w:r>
          </w:p>
        </w:tc>
        <w:tc>
          <w:tcPr>
            <w:tcW w:w="2756" w:type="dxa"/>
            <w:vAlign w:val="bottom"/>
          </w:tcPr>
          <w:p w14:paraId="10BD0A7B"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2881" w:type="dxa"/>
            <w:vAlign w:val="bottom"/>
          </w:tcPr>
          <w:p w14:paraId="3F47BCF7"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9,63 €</w:t>
            </w:r>
          </w:p>
        </w:tc>
      </w:tr>
      <w:tr w:rsidR="003E754A" w14:paraId="3D5F93F2" w14:textId="77777777" w:rsidTr="003E754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4E2F2090"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Aragón</w:t>
            </w:r>
          </w:p>
        </w:tc>
        <w:tc>
          <w:tcPr>
            <w:tcW w:w="2756" w:type="dxa"/>
            <w:vAlign w:val="bottom"/>
          </w:tcPr>
          <w:p w14:paraId="010104F1"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2881" w:type="dxa"/>
            <w:vAlign w:val="bottom"/>
          </w:tcPr>
          <w:p w14:paraId="1F272FC0"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8,48 €</w:t>
            </w:r>
          </w:p>
        </w:tc>
      </w:tr>
      <w:tr w:rsidR="003E754A" w14:paraId="5D1D1320" w14:textId="77777777" w:rsidTr="003E754A">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16BB7CED"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Cataluña</w:t>
            </w:r>
          </w:p>
        </w:tc>
        <w:tc>
          <w:tcPr>
            <w:tcW w:w="2756" w:type="dxa"/>
            <w:vAlign w:val="bottom"/>
          </w:tcPr>
          <w:p w14:paraId="31B44F57"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2881" w:type="dxa"/>
            <w:vAlign w:val="bottom"/>
          </w:tcPr>
          <w:p w14:paraId="6D547BC5"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14,06 €</w:t>
            </w:r>
          </w:p>
        </w:tc>
      </w:tr>
      <w:tr w:rsidR="003E754A" w14:paraId="3F068A42" w14:textId="77777777" w:rsidTr="003E754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3F739575"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Andalucía</w:t>
            </w:r>
          </w:p>
        </w:tc>
        <w:tc>
          <w:tcPr>
            <w:tcW w:w="2756" w:type="dxa"/>
            <w:vAlign w:val="bottom"/>
          </w:tcPr>
          <w:p w14:paraId="50397362"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2881" w:type="dxa"/>
            <w:vAlign w:val="bottom"/>
          </w:tcPr>
          <w:p w14:paraId="470C5430"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8,60 €</w:t>
            </w:r>
          </w:p>
        </w:tc>
      </w:tr>
      <w:tr w:rsidR="003E754A" w14:paraId="30A23AAF" w14:textId="77777777" w:rsidTr="003E754A">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78F2D120"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País Vasco</w:t>
            </w:r>
          </w:p>
        </w:tc>
        <w:tc>
          <w:tcPr>
            <w:tcW w:w="2756" w:type="dxa"/>
            <w:vAlign w:val="bottom"/>
          </w:tcPr>
          <w:p w14:paraId="164DBFF3"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2881" w:type="dxa"/>
            <w:vAlign w:val="bottom"/>
          </w:tcPr>
          <w:p w14:paraId="3FC9828D"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13,13 €</w:t>
            </w:r>
          </w:p>
        </w:tc>
      </w:tr>
      <w:tr w:rsidR="003E754A" w14:paraId="333A2983" w14:textId="77777777" w:rsidTr="003E754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5AB20EC9"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756" w:type="dxa"/>
            <w:vAlign w:val="bottom"/>
          </w:tcPr>
          <w:p w14:paraId="7BEE0C3C"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2881" w:type="dxa"/>
            <w:vAlign w:val="bottom"/>
          </w:tcPr>
          <w:p w14:paraId="7658441E"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5,85 €</w:t>
            </w:r>
          </w:p>
        </w:tc>
      </w:tr>
      <w:tr w:rsidR="003E754A" w14:paraId="70881DE5" w14:textId="77777777" w:rsidTr="003E754A">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59574EBF"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Navarra</w:t>
            </w:r>
          </w:p>
        </w:tc>
        <w:tc>
          <w:tcPr>
            <w:tcW w:w="2756" w:type="dxa"/>
            <w:vAlign w:val="bottom"/>
          </w:tcPr>
          <w:p w14:paraId="0574CC28"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c>
          <w:tcPr>
            <w:tcW w:w="2881" w:type="dxa"/>
            <w:vAlign w:val="bottom"/>
          </w:tcPr>
          <w:p w14:paraId="6CC8DB0B"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9,83 €</w:t>
            </w:r>
          </w:p>
        </w:tc>
      </w:tr>
      <w:tr w:rsidR="003E754A" w14:paraId="35B0089E" w14:textId="77777777" w:rsidTr="003E754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30EFBF6C"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Madrid</w:t>
            </w:r>
          </w:p>
        </w:tc>
        <w:tc>
          <w:tcPr>
            <w:tcW w:w="2756" w:type="dxa"/>
            <w:vAlign w:val="bottom"/>
          </w:tcPr>
          <w:p w14:paraId="788F54FE"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w:t>
            </w:r>
          </w:p>
        </w:tc>
        <w:tc>
          <w:tcPr>
            <w:tcW w:w="2881" w:type="dxa"/>
            <w:vAlign w:val="bottom"/>
          </w:tcPr>
          <w:p w14:paraId="2DBC8E68"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13,62 €</w:t>
            </w:r>
          </w:p>
        </w:tc>
      </w:tr>
      <w:tr w:rsidR="003E754A" w14:paraId="3BCD8544" w14:textId="77777777" w:rsidTr="003E754A">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3D477143" w14:textId="77777777" w:rsidR="003E754A" w:rsidRDefault="006B47E5">
            <w:pPr>
              <w:rPr>
                <w:rFonts w:ascii="Open Sans" w:eastAsia="Open Sans" w:hAnsi="Open Sans" w:cs="Open Sans"/>
                <w:sz w:val="22"/>
                <w:szCs w:val="22"/>
              </w:rPr>
            </w:pPr>
            <w:r>
              <w:rPr>
                <w:rFonts w:ascii="Open Sans" w:eastAsia="Open Sans" w:hAnsi="Open Sans" w:cs="Open Sans"/>
                <w:sz w:val="22"/>
                <w:szCs w:val="22"/>
              </w:rPr>
              <w:t>España</w:t>
            </w:r>
          </w:p>
        </w:tc>
        <w:tc>
          <w:tcPr>
            <w:tcW w:w="2756" w:type="dxa"/>
            <w:vAlign w:val="bottom"/>
          </w:tcPr>
          <w:p w14:paraId="78D0E556"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-3,6%</w:t>
            </w:r>
          </w:p>
        </w:tc>
        <w:tc>
          <w:tcPr>
            <w:tcW w:w="2881" w:type="dxa"/>
            <w:vAlign w:val="bottom"/>
          </w:tcPr>
          <w:p w14:paraId="00FB17D2"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10,27 €</w:t>
            </w:r>
          </w:p>
        </w:tc>
      </w:tr>
    </w:tbl>
    <w:p w14:paraId="567E6176" w14:textId="77777777" w:rsidR="003E754A" w:rsidRDefault="006B47E5">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Tabla 2: Provincias de mayor a menor variación anual (dic.20 – dic.21)</w:t>
      </w:r>
    </w:p>
    <w:tbl>
      <w:tblPr>
        <w:tblStyle w:val="a0"/>
        <w:tblW w:w="893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3"/>
        <w:gridCol w:w="2410"/>
        <w:gridCol w:w="1985"/>
        <w:gridCol w:w="2277"/>
      </w:tblGrid>
      <w:tr w:rsidR="003E754A" w14:paraId="324AC95E" w14:textId="77777777" w:rsidTr="003E754A">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center"/>
          </w:tcPr>
          <w:p w14:paraId="496DD66A" w14:textId="77777777" w:rsidR="003E754A" w:rsidRDefault="006B47E5">
            <w:pPr>
              <w:rPr>
                <w:rFonts w:ascii="Open Sans" w:eastAsia="Open Sans" w:hAnsi="Open Sans" w:cs="Open Sans"/>
                <w:sz w:val="22"/>
                <w:szCs w:val="22"/>
              </w:rPr>
            </w:pPr>
            <w:r>
              <w:rPr>
                <w:rFonts w:ascii="Open Sans" w:eastAsia="Open Sans" w:hAnsi="Open Sans" w:cs="Open Sans"/>
                <w:sz w:val="22"/>
                <w:szCs w:val="22"/>
              </w:rPr>
              <w:t>Comunidad Autónoma</w:t>
            </w:r>
          </w:p>
        </w:tc>
        <w:tc>
          <w:tcPr>
            <w:tcW w:w="2410" w:type="dxa"/>
            <w:shd w:val="clear" w:color="auto" w:fill="1DBDC5"/>
            <w:vAlign w:val="center"/>
          </w:tcPr>
          <w:p w14:paraId="15C78597" w14:textId="77777777" w:rsidR="003E754A" w:rsidRDefault="006B47E5">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Provincia</w:t>
            </w:r>
          </w:p>
        </w:tc>
        <w:tc>
          <w:tcPr>
            <w:tcW w:w="1985" w:type="dxa"/>
            <w:shd w:val="clear" w:color="auto" w:fill="1DBDC5"/>
          </w:tcPr>
          <w:p w14:paraId="225CA69B" w14:textId="77777777" w:rsidR="003E754A" w:rsidRDefault="006B47E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Variación</w:t>
            </w:r>
          </w:p>
          <w:p w14:paraId="57705D5A" w14:textId="77777777" w:rsidR="003E754A" w:rsidRDefault="006B47E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anual (%)</w:t>
            </w:r>
          </w:p>
        </w:tc>
        <w:tc>
          <w:tcPr>
            <w:tcW w:w="2277" w:type="dxa"/>
            <w:shd w:val="clear" w:color="auto" w:fill="1DBDC5"/>
          </w:tcPr>
          <w:p w14:paraId="0CBA25C2" w14:textId="77777777" w:rsidR="003E754A" w:rsidRDefault="006B47E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Dic. 2021</w:t>
            </w:r>
          </w:p>
          <w:p w14:paraId="5C4731B5" w14:textId="77777777" w:rsidR="003E754A" w:rsidRDefault="006B47E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(€/m² al mes)</w:t>
            </w:r>
          </w:p>
        </w:tc>
      </w:tr>
      <w:tr w:rsidR="003E754A" w14:paraId="3D11EF0B"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7A1BE21A"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Andalucía</w:t>
            </w:r>
          </w:p>
        </w:tc>
        <w:tc>
          <w:tcPr>
            <w:tcW w:w="2410" w:type="dxa"/>
            <w:vAlign w:val="bottom"/>
          </w:tcPr>
          <w:p w14:paraId="1ABE002D"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Huelva</w:t>
            </w:r>
          </w:p>
        </w:tc>
        <w:tc>
          <w:tcPr>
            <w:tcW w:w="1985" w:type="dxa"/>
            <w:vAlign w:val="bottom"/>
          </w:tcPr>
          <w:p w14:paraId="0619743A"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15,0%</w:t>
            </w:r>
          </w:p>
        </w:tc>
        <w:tc>
          <w:tcPr>
            <w:tcW w:w="2277" w:type="dxa"/>
            <w:vAlign w:val="bottom"/>
          </w:tcPr>
          <w:p w14:paraId="198C7930"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8,66 €</w:t>
            </w:r>
          </w:p>
        </w:tc>
      </w:tr>
      <w:tr w:rsidR="003E754A" w14:paraId="38E2A825"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740C5335"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2410" w:type="dxa"/>
            <w:vAlign w:val="bottom"/>
          </w:tcPr>
          <w:p w14:paraId="17E10CC5"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León</w:t>
            </w:r>
          </w:p>
        </w:tc>
        <w:tc>
          <w:tcPr>
            <w:tcW w:w="1985" w:type="dxa"/>
            <w:vAlign w:val="bottom"/>
          </w:tcPr>
          <w:p w14:paraId="2FB3A66D"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10,4%</w:t>
            </w:r>
          </w:p>
        </w:tc>
        <w:tc>
          <w:tcPr>
            <w:tcW w:w="2277" w:type="dxa"/>
            <w:vAlign w:val="bottom"/>
          </w:tcPr>
          <w:p w14:paraId="1A047AAB"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6,28 €</w:t>
            </w:r>
          </w:p>
        </w:tc>
      </w:tr>
      <w:tr w:rsidR="003E754A" w14:paraId="7D5E8277"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6A596BDB"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Extremadura</w:t>
            </w:r>
          </w:p>
        </w:tc>
        <w:tc>
          <w:tcPr>
            <w:tcW w:w="2410" w:type="dxa"/>
            <w:vAlign w:val="bottom"/>
          </w:tcPr>
          <w:p w14:paraId="038B974A"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Badajoz</w:t>
            </w:r>
          </w:p>
        </w:tc>
        <w:tc>
          <w:tcPr>
            <w:tcW w:w="1985" w:type="dxa"/>
            <w:vAlign w:val="bottom"/>
          </w:tcPr>
          <w:p w14:paraId="1D37A67C"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9,6%</w:t>
            </w:r>
          </w:p>
        </w:tc>
        <w:tc>
          <w:tcPr>
            <w:tcW w:w="2277" w:type="dxa"/>
            <w:vAlign w:val="bottom"/>
          </w:tcPr>
          <w:p w14:paraId="7AFAAA27"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6,03 €</w:t>
            </w:r>
          </w:p>
        </w:tc>
      </w:tr>
      <w:tr w:rsidR="003E754A" w14:paraId="3EBF9401"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DC00971" w14:textId="77777777" w:rsidR="003E754A" w:rsidRDefault="006B47E5">
            <w:pPr>
              <w:rPr>
                <w:rFonts w:ascii="Open Sans" w:eastAsia="Open Sans" w:hAnsi="Open Sans" w:cs="Open Sans"/>
                <w:sz w:val="22"/>
                <w:szCs w:val="22"/>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2410" w:type="dxa"/>
            <w:vAlign w:val="bottom"/>
          </w:tcPr>
          <w:p w14:paraId="3B36F16B"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Alicante</w:t>
            </w:r>
          </w:p>
        </w:tc>
        <w:tc>
          <w:tcPr>
            <w:tcW w:w="1985" w:type="dxa"/>
            <w:vAlign w:val="bottom"/>
          </w:tcPr>
          <w:p w14:paraId="45D866A5"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7,2%</w:t>
            </w:r>
          </w:p>
        </w:tc>
        <w:tc>
          <w:tcPr>
            <w:tcW w:w="2277" w:type="dxa"/>
            <w:vAlign w:val="bottom"/>
          </w:tcPr>
          <w:p w14:paraId="19E69A71"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7,90 €</w:t>
            </w:r>
          </w:p>
        </w:tc>
      </w:tr>
      <w:tr w:rsidR="003E754A" w14:paraId="65C4A582"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569DB19E"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Andalucía</w:t>
            </w:r>
          </w:p>
        </w:tc>
        <w:tc>
          <w:tcPr>
            <w:tcW w:w="2410" w:type="dxa"/>
            <w:vAlign w:val="bottom"/>
          </w:tcPr>
          <w:p w14:paraId="7AB3F0A2"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Málaga</w:t>
            </w:r>
          </w:p>
        </w:tc>
        <w:tc>
          <w:tcPr>
            <w:tcW w:w="1985" w:type="dxa"/>
            <w:vAlign w:val="bottom"/>
          </w:tcPr>
          <w:p w14:paraId="642368D1"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7,1%</w:t>
            </w:r>
          </w:p>
        </w:tc>
        <w:tc>
          <w:tcPr>
            <w:tcW w:w="2277" w:type="dxa"/>
            <w:vAlign w:val="bottom"/>
          </w:tcPr>
          <w:p w14:paraId="3D78FE68"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10,12 €</w:t>
            </w:r>
          </w:p>
        </w:tc>
      </w:tr>
      <w:tr w:rsidR="003E754A" w14:paraId="0D0B8C31"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440E623D"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2410" w:type="dxa"/>
            <w:vAlign w:val="bottom"/>
          </w:tcPr>
          <w:p w14:paraId="76DB9B38"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Palencia</w:t>
            </w:r>
          </w:p>
        </w:tc>
        <w:tc>
          <w:tcPr>
            <w:tcW w:w="1985" w:type="dxa"/>
            <w:vAlign w:val="bottom"/>
          </w:tcPr>
          <w:p w14:paraId="61DEA41C"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7,0%</w:t>
            </w:r>
          </w:p>
        </w:tc>
        <w:tc>
          <w:tcPr>
            <w:tcW w:w="2277" w:type="dxa"/>
            <w:vAlign w:val="bottom"/>
          </w:tcPr>
          <w:p w14:paraId="354AAE40"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6,55 €</w:t>
            </w:r>
          </w:p>
        </w:tc>
      </w:tr>
      <w:tr w:rsidR="003E754A" w14:paraId="6114B5E2"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0F0DFD75" w14:textId="77777777" w:rsidR="003E754A" w:rsidRDefault="006B47E5">
            <w:pPr>
              <w:rPr>
                <w:rFonts w:ascii="Open Sans" w:eastAsia="Open Sans" w:hAnsi="Open Sans" w:cs="Open Sans"/>
                <w:sz w:val="22"/>
                <w:szCs w:val="22"/>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2410" w:type="dxa"/>
            <w:vAlign w:val="bottom"/>
          </w:tcPr>
          <w:p w14:paraId="26C13A30"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Castellón</w:t>
            </w:r>
          </w:p>
        </w:tc>
        <w:tc>
          <w:tcPr>
            <w:tcW w:w="1985" w:type="dxa"/>
            <w:vAlign w:val="bottom"/>
          </w:tcPr>
          <w:p w14:paraId="5DE1FE41"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7,0%</w:t>
            </w:r>
          </w:p>
        </w:tc>
        <w:tc>
          <w:tcPr>
            <w:tcW w:w="2277" w:type="dxa"/>
            <w:vAlign w:val="bottom"/>
          </w:tcPr>
          <w:p w14:paraId="41E3F402"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6,89 €</w:t>
            </w:r>
          </w:p>
        </w:tc>
      </w:tr>
      <w:tr w:rsidR="003E754A" w14:paraId="61F520D3"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7292920A"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Andalucía</w:t>
            </w:r>
          </w:p>
        </w:tc>
        <w:tc>
          <w:tcPr>
            <w:tcW w:w="2410" w:type="dxa"/>
            <w:vAlign w:val="bottom"/>
          </w:tcPr>
          <w:p w14:paraId="7BF97BE5"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Almería</w:t>
            </w:r>
          </w:p>
        </w:tc>
        <w:tc>
          <w:tcPr>
            <w:tcW w:w="1985" w:type="dxa"/>
            <w:vAlign w:val="bottom"/>
          </w:tcPr>
          <w:p w14:paraId="2D13008C"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6,7%</w:t>
            </w:r>
          </w:p>
        </w:tc>
        <w:tc>
          <w:tcPr>
            <w:tcW w:w="2277" w:type="dxa"/>
            <w:vAlign w:val="bottom"/>
          </w:tcPr>
          <w:p w14:paraId="4D08B42E"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7,29 €</w:t>
            </w:r>
          </w:p>
        </w:tc>
      </w:tr>
      <w:tr w:rsidR="003E754A" w14:paraId="5A527AB1"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3F92FDF"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Baleares</w:t>
            </w:r>
          </w:p>
        </w:tc>
        <w:tc>
          <w:tcPr>
            <w:tcW w:w="2410" w:type="dxa"/>
            <w:vAlign w:val="bottom"/>
          </w:tcPr>
          <w:p w14:paraId="59AE4318"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Illes Balears</w:t>
            </w:r>
          </w:p>
        </w:tc>
        <w:tc>
          <w:tcPr>
            <w:tcW w:w="1985" w:type="dxa"/>
            <w:vAlign w:val="bottom"/>
          </w:tcPr>
          <w:p w14:paraId="0D50DBB2"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6,5%</w:t>
            </w:r>
          </w:p>
        </w:tc>
        <w:tc>
          <w:tcPr>
            <w:tcW w:w="2277" w:type="dxa"/>
            <w:vAlign w:val="bottom"/>
          </w:tcPr>
          <w:p w14:paraId="7208E552"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11,98 €</w:t>
            </w:r>
          </w:p>
        </w:tc>
      </w:tr>
      <w:tr w:rsidR="003E754A" w14:paraId="09B625E6"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939B48A"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La Rioja</w:t>
            </w:r>
          </w:p>
        </w:tc>
        <w:tc>
          <w:tcPr>
            <w:tcW w:w="2410" w:type="dxa"/>
            <w:vAlign w:val="bottom"/>
          </w:tcPr>
          <w:p w14:paraId="25CFDC9D"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Rioja</w:t>
            </w:r>
          </w:p>
        </w:tc>
        <w:tc>
          <w:tcPr>
            <w:tcW w:w="1985" w:type="dxa"/>
            <w:vAlign w:val="bottom"/>
          </w:tcPr>
          <w:p w14:paraId="324F3BA4"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6,5%</w:t>
            </w:r>
          </w:p>
        </w:tc>
        <w:tc>
          <w:tcPr>
            <w:tcW w:w="2277" w:type="dxa"/>
            <w:vAlign w:val="bottom"/>
          </w:tcPr>
          <w:p w14:paraId="24AFDCCB"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7,40 €</w:t>
            </w:r>
          </w:p>
        </w:tc>
      </w:tr>
      <w:tr w:rsidR="003E754A" w14:paraId="53153F77"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BD8AD57"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2410" w:type="dxa"/>
            <w:vAlign w:val="bottom"/>
          </w:tcPr>
          <w:p w14:paraId="327EB2B4"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Murcia</w:t>
            </w:r>
          </w:p>
        </w:tc>
        <w:tc>
          <w:tcPr>
            <w:tcW w:w="1985" w:type="dxa"/>
            <w:vAlign w:val="bottom"/>
          </w:tcPr>
          <w:p w14:paraId="419A83E6"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6,4%</w:t>
            </w:r>
          </w:p>
        </w:tc>
        <w:tc>
          <w:tcPr>
            <w:tcW w:w="2277" w:type="dxa"/>
            <w:vAlign w:val="bottom"/>
          </w:tcPr>
          <w:p w14:paraId="5FC2E698"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7,17 €</w:t>
            </w:r>
          </w:p>
        </w:tc>
      </w:tr>
      <w:tr w:rsidR="003E754A" w14:paraId="1137A647"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7130A7CC"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Galicia</w:t>
            </w:r>
          </w:p>
        </w:tc>
        <w:tc>
          <w:tcPr>
            <w:tcW w:w="2410" w:type="dxa"/>
            <w:vAlign w:val="bottom"/>
          </w:tcPr>
          <w:p w14:paraId="72A228B4"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Lugo</w:t>
            </w:r>
          </w:p>
        </w:tc>
        <w:tc>
          <w:tcPr>
            <w:tcW w:w="1985" w:type="dxa"/>
            <w:vAlign w:val="bottom"/>
          </w:tcPr>
          <w:p w14:paraId="52007B4C"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5,9%</w:t>
            </w:r>
          </w:p>
        </w:tc>
        <w:tc>
          <w:tcPr>
            <w:tcW w:w="2277" w:type="dxa"/>
            <w:vAlign w:val="bottom"/>
          </w:tcPr>
          <w:p w14:paraId="778700D3"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6,09 €</w:t>
            </w:r>
          </w:p>
        </w:tc>
      </w:tr>
      <w:tr w:rsidR="003E754A" w14:paraId="472A683A"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EF29C94" w14:textId="77777777" w:rsidR="003E754A" w:rsidRDefault="006B47E5">
            <w:pPr>
              <w:rPr>
                <w:rFonts w:ascii="Open Sans" w:eastAsia="Open Sans" w:hAnsi="Open Sans" w:cs="Open Sans"/>
                <w:sz w:val="22"/>
                <w:szCs w:val="22"/>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2410" w:type="dxa"/>
            <w:vAlign w:val="bottom"/>
          </w:tcPr>
          <w:p w14:paraId="5C6DA8BD"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Valencia</w:t>
            </w:r>
          </w:p>
        </w:tc>
        <w:tc>
          <w:tcPr>
            <w:tcW w:w="1985" w:type="dxa"/>
            <w:vAlign w:val="bottom"/>
          </w:tcPr>
          <w:p w14:paraId="75EF45BB"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5,5%</w:t>
            </w:r>
          </w:p>
        </w:tc>
        <w:tc>
          <w:tcPr>
            <w:tcW w:w="2277" w:type="dxa"/>
            <w:vAlign w:val="bottom"/>
          </w:tcPr>
          <w:p w14:paraId="7753066D"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9,54 €</w:t>
            </w:r>
          </w:p>
        </w:tc>
      </w:tr>
      <w:tr w:rsidR="003E754A" w14:paraId="0E7C0F76"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40ED50D0"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2410" w:type="dxa"/>
            <w:vAlign w:val="bottom"/>
          </w:tcPr>
          <w:p w14:paraId="6B4209EF"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Ávila</w:t>
            </w:r>
          </w:p>
        </w:tc>
        <w:tc>
          <w:tcPr>
            <w:tcW w:w="1985" w:type="dxa"/>
            <w:vAlign w:val="bottom"/>
          </w:tcPr>
          <w:p w14:paraId="5F8415E0"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5,4%</w:t>
            </w:r>
          </w:p>
        </w:tc>
        <w:tc>
          <w:tcPr>
            <w:tcW w:w="2277" w:type="dxa"/>
            <w:vAlign w:val="bottom"/>
          </w:tcPr>
          <w:p w14:paraId="69481C8C"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6,03 €</w:t>
            </w:r>
          </w:p>
        </w:tc>
      </w:tr>
      <w:tr w:rsidR="003E754A" w14:paraId="7A078B49"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4869EB39"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Galicia</w:t>
            </w:r>
          </w:p>
        </w:tc>
        <w:tc>
          <w:tcPr>
            <w:tcW w:w="2410" w:type="dxa"/>
            <w:vAlign w:val="bottom"/>
          </w:tcPr>
          <w:p w14:paraId="2271BCE1"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 Coruña</w:t>
            </w:r>
          </w:p>
        </w:tc>
        <w:tc>
          <w:tcPr>
            <w:tcW w:w="1985" w:type="dxa"/>
            <w:vAlign w:val="bottom"/>
          </w:tcPr>
          <w:p w14:paraId="0067CF0C"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5,4%</w:t>
            </w:r>
          </w:p>
        </w:tc>
        <w:tc>
          <w:tcPr>
            <w:tcW w:w="2277" w:type="dxa"/>
            <w:vAlign w:val="bottom"/>
          </w:tcPr>
          <w:p w14:paraId="297EA187"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7,63 €</w:t>
            </w:r>
          </w:p>
        </w:tc>
      </w:tr>
      <w:tr w:rsidR="003E754A" w14:paraId="0B2F22B8"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0E77768B"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Cataluña</w:t>
            </w:r>
          </w:p>
        </w:tc>
        <w:tc>
          <w:tcPr>
            <w:tcW w:w="2410" w:type="dxa"/>
            <w:vAlign w:val="bottom"/>
          </w:tcPr>
          <w:p w14:paraId="180B7243"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Lleida</w:t>
            </w:r>
          </w:p>
        </w:tc>
        <w:tc>
          <w:tcPr>
            <w:tcW w:w="1985" w:type="dxa"/>
            <w:vAlign w:val="bottom"/>
          </w:tcPr>
          <w:p w14:paraId="0A2B3DEC"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5,4%</w:t>
            </w:r>
          </w:p>
        </w:tc>
        <w:tc>
          <w:tcPr>
            <w:tcW w:w="2277" w:type="dxa"/>
            <w:vAlign w:val="bottom"/>
          </w:tcPr>
          <w:p w14:paraId="37F34873"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7,07 €</w:t>
            </w:r>
          </w:p>
        </w:tc>
      </w:tr>
      <w:tr w:rsidR="003E754A" w14:paraId="615434DD"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A53B680"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Andalucía</w:t>
            </w:r>
          </w:p>
        </w:tc>
        <w:tc>
          <w:tcPr>
            <w:tcW w:w="2410" w:type="dxa"/>
            <w:vAlign w:val="bottom"/>
          </w:tcPr>
          <w:p w14:paraId="688D152E"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Cádiz</w:t>
            </w:r>
          </w:p>
        </w:tc>
        <w:tc>
          <w:tcPr>
            <w:tcW w:w="1985" w:type="dxa"/>
            <w:vAlign w:val="bottom"/>
          </w:tcPr>
          <w:p w14:paraId="077266E6"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5,3%</w:t>
            </w:r>
          </w:p>
        </w:tc>
        <w:tc>
          <w:tcPr>
            <w:tcW w:w="2277" w:type="dxa"/>
            <w:vAlign w:val="bottom"/>
          </w:tcPr>
          <w:p w14:paraId="4AE22938"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8,14 €</w:t>
            </w:r>
          </w:p>
        </w:tc>
      </w:tr>
      <w:tr w:rsidR="003E754A" w14:paraId="47952354"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767CF539"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Cantabria</w:t>
            </w:r>
          </w:p>
        </w:tc>
        <w:tc>
          <w:tcPr>
            <w:tcW w:w="2410" w:type="dxa"/>
            <w:vAlign w:val="bottom"/>
          </w:tcPr>
          <w:p w14:paraId="32D87DF9"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Cantabria</w:t>
            </w:r>
          </w:p>
        </w:tc>
        <w:tc>
          <w:tcPr>
            <w:tcW w:w="1985" w:type="dxa"/>
            <w:vAlign w:val="bottom"/>
          </w:tcPr>
          <w:p w14:paraId="36659372"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4,0%</w:t>
            </w:r>
          </w:p>
        </w:tc>
        <w:tc>
          <w:tcPr>
            <w:tcW w:w="2277" w:type="dxa"/>
            <w:vAlign w:val="bottom"/>
          </w:tcPr>
          <w:p w14:paraId="71D65C05"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9,06 €</w:t>
            </w:r>
          </w:p>
        </w:tc>
      </w:tr>
      <w:tr w:rsidR="003E754A" w14:paraId="1779E7DC"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3F791C91"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Cataluña</w:t>
            </w:r>
          </w:p>
        </w:tc>
        <w:tc>
          <w:tcPr>
            <w:tcW w:w="2410" w:type="dxa"/>
            <w:vAlign w:val="bottom"/>
          </w:tcPr>
          <w:p w14:paraId="2449B25B"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Girona</w:t>
            </w:r>
          </w:p>
        </w:tc>
        <w:tc>
          <w:tcPr>
            <w:tcW w:w="1985" w:type="dxa"/>
            <w:vAlign w:val="bottom"/>
          </w:tcPr>
          <w:p w14:paraId="3A4C1211"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4,0%</w:t>
            </w:r>
          </w:p>
        </w:tc>
        <w:tc>
          <w:tcPr>
            <w:tcW w:w="2277" w:type="dxa"/>
            <w:vAlign w:val="bottom"/>
          </w:tcPr>
          <w:p w14:paraId="135DFB2F"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9,90 €</w:t>
            </w:r>
          </w:p>
        </w:tc>
      </w:tr>
      <w:tr w:rsidR="003E754A" w14:paraId="682A8FB9"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3AC095B9"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410" w:type="dxa"/>
            <w:vAlign w:val="bottom"/>
          </w:tcPr>
          <w:p w14:paraId="093CB9E5"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Toledo</w:t>
            </w:r>
          </w:p>
        </w:tc>
        <w:tc>
          <w:tcPr>
            <w:tcW w:w="1985" w:type="dxa"/>
            <w:vAlign w:val="bottom"/>
          </w:tcPr>
          <w:p w14:paraId="79B437F1"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3,9%</w:t>
            </w:r>
          </w:p>
        </w:tc>
        <w:tc>
          <w:tcPr>
            <w:tcW w:w="2277" w:type="dxa"/>
            <w:vAlign w:val="bottom"/>
          </w:tcPr>
          <w:p w14:paraId="11D309C5"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6,67 €</w:t>
            </w:r>
          </w:p>
        </w:tc>
      </w:tr>
      <w:tr w:rsidR="003E754A" w14:paraId="3602671D"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43D89F26"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País Vasco</w:t>
            </w:r>
          </w:p>
        </w:tc>
        <w:tc>
          <w:tcPr>
            <w:tcW w:w="2410" w:type="dxa"/>
            <w:vAlign w:val="bottom"/>
          </w:tcPr>
          <w:p w14:paraId="685E40B4"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Gipuzkoa</w:t>
            </w:r>
          </w:p>
        </w:tc>
        <w:tc>
          <w:tcPr>
            <w:tcW w:w="1985" w:type="dxa"/>
            <w:vAlign w:val="bottom"/>
          </w:tcPr>
          <w:p w14:paraId="02E539AC"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3,8%</w:t>
            </w:r>
          </w:p>
        </w:tc>
        <w:tc>
          <w:tcPr>
            <w:tcW w:w="2277" w:type="dxa"/>
            <w:vAlign w:val="bottom"/>
          </w:tcPr>
          <w:p w14:paraId="2EE22DC3"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15,49 €</w:t>
            </w:r>
          </w:p>
        </w:tc>
      </w:tr>
      <w:tr w:rsidR="003E754A" w14:paraId="3575CD95"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53A82C7"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2410" w:type="dxa"/>
            <w:vAlign w:val="bottom"/>
          </w:tcPr>
          <w:p w14:paraId="00B7CB76"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Burgos</w:t>
            </w:r>
          </w:p>
        </w:tc>
        <w:tc>
          <w:tcPr>
            <w:tcW w:w="1985" w:type="dxa"/>
            <w:vAlign w:val="bottom"/>
          </w:tcPr>
          <w:p w14:paraId="26052611"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3,2%</w:t>
            </w:r>
          </w:p>
        </w:tc>
        <w:tc>
          <w:tcPr>
            <w:tcW w:w="2277" w:type="dxa"/>
            <w:vAlign w:val="bottom"/>
          </w:tcPr>
          <w:p w14:paraId="2E92167F"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7,42 €</w:t>
            </w:r>
          </w:p>
        </w:tc>
      </w:tr>
      <w:tr w:rsidR="003E754A" w14:paraId="7578E604"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035C9B3F"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Andalucía</w:t>
            </w:r>
          </w:p>
        </w:tc>
        <w:tc>
          <w:tcPr>
            <w:tcW w:w="2410" w:type="dxa"/>
            <w:vAlign w:val="bottom"/>
          </w:tcPr>
          <w:p w14:paraId="12BC6E0C"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Córdoba</w:t>
            </w:r>
          </w:p>
        </w:tc>
        <w:tc>
          <w:tcPr>
            <w:tcW w:w="1985" w:type="dxa"/>
            <w:vAlign w:val="bottom"/>
          </w:tcPr>
          <w:p w14:paraId="61D671A3"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3,1%</w:t>
            </w:r>
          </w:p>
        </w:tc>
        <w:tc>
          <w:tcPr>
            <w:tcW w:w="2277" w:type="dxa"/>
            <w:vAlign w:val="bottom"/>
          </w:tcPr>
          <w:p w14:paraId="7AD26BA7"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7,32 €</w:t>
            </w:r>
          </w:p>
        </w:tc>
      </w:tr>
      <w:tr w:rsidR="003E754A" w14:paraId="5E6435E9"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3A1D2D80"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2410" w:type="dxa"/>
            <w:vAlign w:val="bottom"/>
          </w:tcPr>
          <w:p w14:paraId="0C675FB2"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Valladolid</w:t>
            </w:r>
          </w:p>
        </w:tc>
        <w:tc>
          <w:tcPr>
            <w:tcW w:w="1985" w:type="dxa"/>
            <w:vAlign w:val="bottom"/>
          </w:tcPr>
          <w:p w14:paraId="74CEDB1F"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3,1%</w:t>
            </w:r>
          </w:p>
        </w:tc>
        <w:tc>
          <w:tcPr>
            <w:tcW w:w="2277" w:type="dxa"/>
            <w:vAlign w:val="bottom"/>
          </w:tcPr>
          <w:p w14:paraId="3EB91B97"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7,38 €</w:t>
            </w:r>
          </w:p>
        </w:tc>
      </w:tr>
      <w:tr w:rsidR="003E754A" w14:paraId="05D9E77F"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4575257A"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Aragón</w:t>
            </w:r>
          </w:p>
        </w:tc>
        <w:tc>
          <w:tcPr>
            <w:tcW w:w="2410" w:type="dxa"/>
            <w:vAlign w:val="bottom"/>
          </w:tcPr>
          <w:p w14:paraId="3A2BA07F"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Zaragoza</w:t>
            </w:r>
          </w:p>
        </w:tc>
        <w:tc>
          <w:tcPr>
            <w:tcW w:w="1985" w:type="dxa"/>
            <w:vAlign w:val="bottom"/>
          </w:tcPr>
          <w:p w14:paraId="36B9068C"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2,9%</w:t>
            </w:r>
          </w:p>
        </w:tc>
        <w:tc>
          <w:tcPr>
            <w:tcW w:w="2277" w:type="dxa"/>
            <w:vAlign w:val="bottom"/>
          </w:tcPr>
          <w:p w14:paraId="733CFD9A"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8,88 €</w:t>
            </w:r>
          </w:p>
        </w:tc>
      </w:tr>
      <w:tr w:rsidR="003E754A" w14:paraId="65BA3FD4"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392B201"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Asturias</w:t>
            </w:r>
          </w:p>
        </w:tc>
        <w:tc>
          <w:tcPr>
            <w:tcW w:w="2410" w:type="dxa"/>
            <w:vAlign w:val="bottom"/>
          </w:tcPr>
          <w:p w14:paraId="7DC3930C"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Asturias</w:t>
            </w:r>
          </w:p>
        </w:tc>
        <w:tc>
          <w:tcPr>
            <w:tcW w:w="1985" w:type="dxa"/>
            <w:vAlign w:val="bottom"/>
          </w:tcPr>
          <w:p w14:paraId="52ED2686"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2,7%</w:t>
            </w:r>
          </w:p>
        </w:tc>
        <w:tc>
          <w:tcPr>
            <w:tcW w:w="2277" w:type="dxa"/>
            <w:vAlign w:val="bottom"/>
          </w:tcPr>
          <w:p w14:paraId="6EEBC38F"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8,07 €</w:t>
            </w:r>
          </w:p>
        </w:tc>
      </w:tr>
      <w:tr w:rsidR="003E754A" w14:paraId="28BEEFA0"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352FA406"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2410" w:type="dxa"/>
            <w:vAlign w:val="bottom"/>
          </w:tcPr>
          <w:p w14:paraId="7FB44541"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Salamanca</w:t>
            </w:r>
          </w:p>
        </w:tc>
        <w:tc>
          <w:tcPr>
            <w:tcW w:w="1985" w:type="dxa"/>
            <w:vAlign w:val="bottom"/>
          </w:tcPr>
          <w:p w14:paraId="41D1CEF7"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2,5%</w:t>
            </w:r>
          </w:p>
        </w:tc>
        <w:tc>
          <w:tcPr>
            <w:tcW w:w="2277" w:type="dxa"/>
            <w:vAlign w:val="bottom"/>
          </w:tcPr>
          <w:p w14:paraId="28FDB96A"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7,93 €</w:t>
            </w:r>
          </w:p>
        </w:tc>
      </w:tr>
      <w:tr w:rsidR="003E754A" w14:paraId="71ACBD8C"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3FFB97FB"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Canarias</w:t>
            </w:r>
          </w:p>
        </w:tc>
        <w:tc>
          <w:tcPr>
            <w:tcW w:w="2410" w:type="dxa"/>
            <w:vAlign w:val="bottom"/>
          </w:tcPr>
          <w:p w14:paraId="32023D45"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Las Palmas</w:t>
            </w:r>
          </w:p>
        </w:tc>
        <w:tc>
          <w:tcPr>
            <w:tcW w:w="1985" w:type="dxa"/>
            <w:vAlign w:val="bottom"/>
          </w:tcPr>
          <w:p w14:paraId="1AF545AD"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2,2%</w:t>
            </w:r>
          </w:p>
        </w:tc>
        <w:tc>
          <w:tcPr>
            <w:tcW w:w="2277" w:type="dxa"/>
            <w:vAlign w:val="bottom"/>
          </w:tcPr>
          <w:p w14:paraId="4E7ECDDF"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9,96 €</w:t>
            </w:r>
          </w:p>
        </w:tc>
      </w:tr>
      <w:tr w:rsidR="003E754A" w14:paraId="3EDF649B"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0AF0A663"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Galicia</w:t>
            </w:r>
          </w:p>
        </w:tc>
        <w:tc>
          <w:tcPr>
            <w:tcW w:w="2410" w:type="dxa"/>
            <w:vAlign w:val="bottom"/>
          </w:tcPr>
          <w:p w14:paraId="4D2BE7A0"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Pontevedra</w:t>
            </w:r>
          </w:p>
        </w:tc>
        <w:tc>
          <w:tcPr>
            <w:tcW w:w="1985" w:type="dxa"/>
            <w:vAlign w:val="bottom"/>
          </w:tcPr>
          <w:p w14:paraId="2861BFCA"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2,0%</w:t>
            </w:r>
          </w:p>
        </w:tc>
        <w:tc>
          <w:tcPr>
            <w:tcW w:w="2277" w:type="dxa"/>
            <w:vAlign w:val="bottom"/>
          </w:tcPr>
          <w:p w14:paraId="490779FB"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8,18 €</w:t>
            </w:r>
          </w:p>
        </w:tc>
      </w:tr>
      <w:tr w:rsidR="003E754A" w14:paraId="180F7ED3"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B2360A8"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Canarias</w:t>
            </w:r>
          </w:p>
        </w:tc>
        <w:tc>
          <w:tcPr>
            <w:tcW w:w="2410" w:type="dxa"/>
            <w:vAlign w:val="bottom"/>
          </w:tcPr>
          <w:p w14:paraId="373FD869"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Cruz de Tenerife</w:t>
            </w:r>
          </w:p>
        </w:tc>
        <w:tc>
          <w:tcPr>
            <w:tcW w:w="1985" w:type="dxa"/>
            <w:vAlign w:val="bottom"/>
          </w:tcPr>
          <w:p w14:paraId="275E03A5"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2,0%</w:t>
            </w:r>
          </w:p>
        </w:tc>
        <w:tc>
          <w:tcPr>
            <w:tcW w:w="2277" w:type="dxa"/>
            <w:vAlign w:val="bottom"/>
          </w:tcPr>
          <w:p w14:paraId="5CBEA010"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9,27 €</w:t>
            </w:r>
          </w:p>
        </w:tc>
      </w:tr>
      <w:tr w:rsidR="003E754A" w14:paraId="7E84DFB0"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581258B"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Cataluña</w:t>
            </w:r>
          </w:p>
        </w:tc>
        <w:tc>
          <w:tcPr>
            <w:tcW w:w="2410" w:type="dxa"/>
            <w:vAlign w:val="bottom"/>
          </w:tcPr>
          <w:p w14:paraId="668A0482"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Barcelona</w:t>
            </w:r>
          </w:p>
        </w:tc>
        <w:tc>
          <w:tcPr>
            <w:tcW w:w="1985" w:type="dxa"/>
            <w:vAlign w:val="bottom"/>
          </w:tcPr>
          <w:p w14:paraId="57DBE636"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w:t>
            </w:r>
          </w:p>
        </w:tc>
        <w:tc>
          <w:tcPr>
            <w:tcW w:w="2277" w:type="dxa"/>
            <w:vAlign w:val="bottom"/>
          </w:tcPr>
          <w:p w14:paraId="2A1B908B"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15,01 €</w:t>
            </w:r>
          </w:p>
        </w:tc>
      </w:tr>
      <w:tr w:rsidR="003E754A" w14:paraId="35A1FE17"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4A864FCF"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Andalucía</w:t>
            </w:r>
          </w:p>
        </w:tc>
        <w:tc>
          <w:tcPr>
            <w:tcW w:w="2410" w:type="dxa"/>
            <w:vAlign w:val="bottom"/>
          </w:tcPr>
          <w:p w14:paraId="1DB08F32"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Jaén</w:t>
            </w:r>
          </w:p>
        </w:tc>
        <w:tc>
          <w:tcPr>
            <w:tcW w:w="1985" w:type="dxa"/>
            <w:vAlign w:val="bottom"/>
          </w:tcPr>
          <w:p w14:paraId="19722039"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w:t>
            </w:r>
          </w:p>
        </w:tc>
        <w:tc>
          <w:tcPr>
            <w:tcW w:w="2277" w:type="dxa"/>
            <w:vAlign w:val="bottom"/>
          </w:tcPr>
          <w:p w14:paraId="4A4AE0E1"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5,25 €</w:t>
            </w:r>
          </w:p>
        </w:tc>
      </w:tr>
      <w:tr w:rsidR="003E754A" w14:paraId="72FEF065"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29D96D8"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2410" w:type="dxa"/>
            <w:vAlign w:val="bottom"/>
          </w:tcPr>
          <w:p w14:paraId="12B091D2"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Segovia</w:t>
            </w:r>
          </w:p>
        </w:tc>
        <w:tc>
          <w:tcPr>
            <w:tcW w:w="1985" w:type="dxa"/>
            <w:vAlign w:val="bottom"/>
          </w:tcPr>
          <w:p w14:paraId="1AD6E55B"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w:t>
            </w:r>
          </w:p>
        </w:tc>
        <w:tc>
          <w:tcPr>
            <w:tcW w:w="2277" w:type="dxa"/>
            <w:vAlign w:val="bottom"/>
          </w:tcPr>
          <w:p w14:paraId="41299326"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7,72 €</w:t>
            </w:r>
          </w:p>
        </w:tc>
      </w:tr>
      <w:tr w:rsidR="003E754A" w14:paraId="62BDEC90"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3959397E"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Cataluña</w:t>
            </w:r>
          </w:p>
        </w:tc>
        <w:tc>
          <w:tcPr>
            <w:tcW w:w="2410" w:type="dxa"/>
            <w:vAlign w:val="bottom"/>
          </w:tcPr>
          <w:p w14:paraId="2EFF78B5"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Tarragona</w:t>
            </w:r>
          </w:p>
        </w:tc>
        <w:tc>
          <w:tcPr>
            <w:tcW w:w="1985" w:type="dxa"/>
            <w:vAlign w:val="bottom"/>
          </w:tcPr>
          <w:p w14:paraId="19C67ABE"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w:t>
            </w:r>
          </w:p>
        </w:tc>
        <w:tc>
          <w:tcPr>
            <w:tcW w:w="2277" w:type="dxa"/>
            <w:vAlign w:val="bottom"/>
          </w:tcPr>
          <w:p w14:paraId="6E5F8D55"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8,16 €</w:t>
            </w:r>
          </w:p>
        </w:tc>
      </w:tr>
      <w:tr w:rsidR="003E754A" w14:paraId="747B0153"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B2945BA"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Andalucía</w:t>
            </w:r>
          </w:p>
        </w:tc>
        <w:tc>
          <w:tcPr>
            <w:tcW w:w="2410" w:type="dxa"/>
            <w:vAlign w:val="bottom"/>
          </w:tcPr>
          <w:p w14:paraId="6964BC3F"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Granada</w:t>
            </w:r>
          </w:p>
        </w:tc>
        <w:tc>
          <w:tcPr>
            <w:tcW w:w="1985" w:type="dxa"/>
            <w:vAlign w:val="bottom"/>
          </w:tcPr>
          <w:p w14:paraId="5896A842"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0,8%</w:t>
            </w:r>
          </w:p>
        </w:tc>
        <w:tc>
          <w:tcPr>
            <w:tcW w:w="2277" w:type="dxa"/>
            <w:vAlign w:val="bottom"/>
          </w:tcPr>
          <w:p w14:paraId="26C1D0FB"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7,76 €</w:t>
            </w:r>
          </w:p>
        </w:tc>
      </w:tr>
      <w:tr w:rsidR="003E754A" w14:paraId="60BAA113"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DEECCAF"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País Vasco</w:t>
            </w:r>
          </w:p>
        </w:tc>
        <w:tc>
          <w:tcPr>
            <w:tcW w:w="2410" w:type="dxa"/>
            <w:vAlign w:val="bottom"/>
          </w:tcPr>
          <w:p w14:paraId="3D2F0F0B"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Bizkaia</w:t>
            </w:r>
          </w:p>
        </w:tc>
        <w:tc>
          <w:tcPr>
            <w:tcW w:w="1985" w:type="dxa"/>
            <w:vAlign w:val="bottom"/>
          </w:tcPr>
          <w:p w14:paraId="5160FF0C"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0,6%</w:t>
            </w:r>
          </w:p>
        </w:tc>
        <w:tc>
          <w:tcPr>
            <w:tcW w:w="2277" w:type="dxa"/>
            <w:vAlign w:val="bottom"/>
          </w:tcPr>
          <w:p w14:paraId="11255856"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12,57 €</w:t>
            </w:r>
          </w:p>
        </w:tc>
      </w:tr>
      <w:tr w:rsidR="003E754A" w14:paraId="4A5C1135"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72C23AD4"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410" w:type="dxa"/>
            <w:vAlign w:val="bottom"/>
          </w:tcPr>
          <w:p w14:paraId="2057CA8F"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Ciudad Real</w:t>
            </w:r>
          </w:p>
        </w:tc>
        <w:tc>
          <w:tcPr>
            <w:tcW w:w="1985" w:type="dxa"/>
            <w:vAlign w:val="bottom"/>
          </w:tcPr>
          <w:p w14:paraId="63028705"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0,0%</w:t>
            </w:r>
          </w:p>
        </w:tc>
        <w:tc>
          <w:tcPr>
            <w:tcW w:w="2277" w:type="dxa"/>
            <w:vAlign w:val="bottom"/>
          </w:tcPr>
          <w:p w14:paraId="7302B80F"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5,27 €</w:t>
            </w:r>
          </w:p>
        </w:tc>
      </w:tr>
      <w:tr w:rsidR="003E754A" w14:paraId="04C4DC07"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490CFE89"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lastRenderedPageBreak/>
              <w:t>País Vasco</w:t>
            </w:r>
          </w:p>
        </w:tc>
        <w:tc>
          <w:tcPr>
            <w:tcW w:w="2410" w:type="dxa"/>
            <w:vAlign w:val="bottom"/>
          </w:tcPr>
          <w:p w14:paraId="128DB746"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Araba - Álava</w:t>
            </w:r>
          </w:p>
        </w:tc>
        <w:tc>
          <w:tcPr>
            <w:tcW w:w="1985" w:type="dxa"/>
            <w:vAlign w:val="bottom"/>
          </w:tcPr>
          <w:p w14:paraId="61BCA250"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-0,4%</w:t>
            </w:r>
          </w:p>
        </w:tc>
        <w:tc>
          <w:tcPr>
            <w:tcW w:w="2277" w:type="dxa"/>
            <w:vAlign w:val="bottom"/>
          </w:tcPr>
          <w:p w14:paraId="1CABC582"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10,55 €</w:t>
            </w:r>
          </w:p>
        </w:tc>
      </w:tr>
      <w:tr w:rsidR="003E754A" w14:paraId="2BA0695B"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0F39BD2E"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Extremadura</w:t>
            </w:r>
          </w:p>
        </w:tc>
        <w:tc>
          <w:tcPr>
            <w:tcW w:w="2410" w:type="dxa"/>
            <w:vAlign w:val="bottom"/>
          </w:tcPr>
          <w:p w14:paraId="351B4FE0"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Cáceres</w:t>
            </w:r>
          </w:p>
        </w:tc>
        <w:tc>
          <w:tcPr>
            <w:tcW w:w="1985" w:type="dxa"/>
            <w:vAlign w:val="bottom"/>
          </w:tcPr>
          <w:p w14:paraId="73D406C2"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-0,8%</w:t>
            </w:r>
          </w:p>
        </w:tc>
        <w:tc>
          <w:tcPr>
            <w:tcW w:w="2277" w:type="dxa"/>
            <w:vAlign w:val="bottom"/>
          </w:tcPr>
          <w:p w14:paraId="28143E22"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5,05 €</w:t>
            </w:r>
          </w:p>
        </w:tc>
      </w:tr>
      <w:tr w:rsidR="003E754A" w14:paraId="3C6576E5"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43F69B14"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410" w:type="dxa"/>
            <w:vAlign w:val="bottom"/>
          </w:tcPr>
          <w:p w14:paraId="66A831FE"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Guadalajara</w:t>
            </w:r>
          </w:p>
        </w:tc>
        <w:tc>
          <w:tcPr>
            <w:tcW w:w="1985" w:type="dxa"/>
            <w:vAlign w:val="bottom"/>
          </w:tcPr>
          <w:p w14:paraId="5D92D468"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-1,5%</w:t>
            </w:r>
          </w:p>
        </w:tc>
        <w:tc>
          <w:tcPr>
            <w:tcW w:w="2277" w:type="dxa"/>
            <w:vAlign w:val="bottom"/>
          </w:tcPr>
          <w:p w14:paraId="64EB92A3"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7,17 €</w:t>
            </w:r>
          </w:p>
        </w:tc>
      </w:tr>
      <w:tr w:rsidR="003E754A" w14:paraId="25EC42B8"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B8EF673"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Aragón</w:t>
            </w:r>
          </w:p>
        </w:tc>
        <w:tc>
          <w:tcPr>
            <w:tcW w:w="2410" w:type="dxa"/>
            <w:vAlign w:val="bottom"/>
          </w:tcPr>
          <w:p w14:paraId="569169A6"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Huesca</w:t>
            </w:r>
          </w:p>
        </w:tc>
        <w:tc>
          <w:tcPr>
            <w:tcW w:w="1985" w:type="dxa"/>
            <w:vAlign w:val="bottom"/>
          </w:tcPr>
          <w:p w14:paraId="238EF746"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-1,5%</w:t>
            </w:r>
          </w:p>
        </w:tc>
        <w:tc>
          <w:tcPr>
            <w:tcW w:w="2277" w:type="dxa"/>
            <w:vAlign w:val="bottom"/>
          </w:tcPr>
          <w:p w14:paraId="3EB0F679"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7,05 €</w:t>
            </w:r>
          </w:p>
        </w:tc>
      </w:tr>
      <w:tr w:rsidR="003E754A" w14:paraId="3302D192"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73C8609C"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410" w:type="dxa"/>
            <w:vAlign w:val="bottom"/>
          </w:tcPr>
          <w:p w14:paraId="692F43B8"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Albacete</w:t>
            </w:r>
          </w:p>
        </w:tc>
        <w:tc>
          <w:tcPr>
            <w:tcW w:w="1985" w:type="dxa"/>
            <w:vAlign w:val="bottom"/>
          </w:tcPr>
          <w:p w14:paraId="5545DE35"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-1,6%</w:t>
            </w:r>
          </w:p>
        </w:tc>
        <w:tc>
          <w:tcPr>
            <w:tcW w:w="2277" w:type="dxa"/>
            <w:vAlign w:val="bottom"/>
          </w:tcPr>
          <w:p w14:paraId="746A7476"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6,34 €</w:t>
            </w:r>
          </w:p>
        </w:tc>
      </w:tr>
      <w:tr w:rsidR="003E754A" w14:paraId="10DA31E9"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0E2EADE0"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Navarra</w:t>
            </w:r>
          </w:p>
        </w:tc>
        <w:tc>
          <w:tcPr>
            <w:tcW w:w="2410" w:type="dxa"/>
            <w:vAlign w:val="bottom"/>
          </w:tcPr>
          <w:p w14:paraId="2FD12A11"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Navarra</w:t>
            </w:r>
          </w:p>
        </w:tc>
        <w:tc>
          <w:tcPr>
            <w:tcW w:w="1985" w:type="dxa"/>
            <w:vAlign w:val="bottom"/>
          </w:tcPr>
          <w:p w14:paraId="064790CA"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-1,7%</w:t>
            </w:r>
          </w:p>
        </w:tc>
        <w:tc>
          <w:tcPr>
            <w:tcW w:w="2277" w:type="dxa"/>
            <w:vAlign w:val="bottom"/>
          </w:tcPr>
          <w:p w14:paraId="028A5B38"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9,83 €</w:t>
            </w:r>
          </w:p>
        </w:tc>
      </w:tr>
      <w:tr w:rsidR="003E754A" w14:paraId="3035D9B1"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DB984D3"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Galicia</w:t>
            </w:r>
          </w:p>
        </w:tc>
        <w:tc>
          <w:tcPr>
            <w:tcW w:w="2410" w:type="dxa"/>
            <w:vAlign w:val="bottom"/>
          </w:tcPr>
          <w:p w14:paraId="71296093"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Ourense</w:t>
            </w:r>
          </w:p>
        </w:tc>
        <w:tc>
          <w:tcPr>
            <w:tcW w:w="1985" w:type="dxa"/>
            <w:vAlign w:val="bottom"/>
          </w:tcPr>
          <w:p w14:paraId="5B6AE402"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-2,9%</w:t>
            </w:r>
          </w:p>
        </w:tc>
        <w:tc>
          <w:tcPr>
            <w:tcW w:w="2277" w:type="dxa"/>
            <w:vAlign w:val="bottom"/>
          </w:tcPr>
          <w:p w14:paraId="2EB9FD44"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5,63 €</w:t>
            </w:r>
          </w:p>
        </w:tc>
      </w:tr>
      <w:tr w:rsidR="003E754A" w14:paraId="5FD255F7"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CED39CA"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Madrid</w:t>
            </w:r>
          </w:p>
        </w:tc>
        <w:tc>
          <w:tcPr>
            <w:tcW w:w="2410" w:type="dxa"/>
            <w:vAlign w:val="bottom"/>
          </w:tcPr>
          <w:p w14:paraId="53CEAFBB"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Madrid</w:t>
            </w:r>
          </w:p>
        </w:tc>
        <w:tc>
          <w:tcPr>
            <w:tcW w:w="1985" w:type="dxa"/>
            <w:vAlign w:val="bottom"/>
          </w:tcPr>
          <w:p w14:paraId="3B387F5C"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-3,4%</w:t>
            </w:r>
          </w:p>
        </w:tc>
        <w:tc>
          <w:tcPr>
            <w:tcW w:w="2277" w:type="dxa"/>
            <w:vAlign w:val="bottom"/>
          </w:tcPr>
          <w:p w14:paraId="017AD1E1"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13,62 €</w:t>
            </w:r>
          </w:p>
        </w:tc>
      </w:tr>
      <w:tr w:rsidR="003E754A" w14:paraId="74E21BE6"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338CB89"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Andalucía</w:t>
            </w:r>
          </w:p>
        </w:tc>
        <w:tc>
          <w:tcPr>
            <w:tcW w:w="2410" w:type="dxa"/>
            <w:vAlign w:val="bottom"/>
          </w:tcPr>
          <w:p w14:paraId="54E50DCD"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Sevilla</w:t>
            </w:r>
          </w:p>
        </w:tc>
        <w:tc>
          <w:tcPr>
            <w:tcW w:w="1985" w:type="dxa"/>
            <w:vAlign w:val="bottom"/>
          </w:tcPr>
          <w:p w14:paraId="724F52CD"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-3,6%</w:t>
            </w:r>
          </w:p>
        </w:tc>
        <w:tc>
          <w:tcPr>
            <w:tcW w:w="2277" w:type="dxa"/>
            <w:vAlign w:val="bottom"/>
          </w:tcPr>
          <w:p w14:paraId="682880CD"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9,29 €</w:t>
            </w:r>
          </w:p>
        </w:tc>
      </w:tr>
      <w:tr w:rsidR="003E754A" w14:paraId="1433BD80" w14:textId="77777777" w:rsidTr="003E754A">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155482F"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410" w:type="dxa"/>
            <w:vAlign w:val="bottom"/>
          </w:tcPr>
          <w:p w14:paraId="5FBEEFD7"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Cuenca</w:t>
            </w:r>
          </w:p>
        </w:tc>
        <w:tc>
          <w:tcPr>
            <w:tcW w:w="1985" w:type="dxa"/>
            <w:vAlign w:val="bottom"/>
          </w:tcPr>
          <w:p w14:paraId="3B03F0DC"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2277" w:type="dxa"/>
            <w:vAlign w:val="bottom"/>
          </w:tcPr>
          <w:p w14:paraId="213BF506"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3E754A" w14:paraId="3EA50A08" w14:textId="77777777" w:rsidTr="003E754A">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FF99492"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2410" w:type="dxa"/>
            <w:vAlign w:val="bottom"/>
          </w:tcPr>
          <w:p w14:paraId="44C559F0"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Zamora</w:t>
            </w:r>
          </w:p>
        </w:tc>
        <w:tc>
          <w:tcPr>
            <w:tcW w:w="1985" w:type="dxa"/>
            <w:vAlign w:val="bottom"/>
          </w:tcPr>
          <w:p w14:paraId="62182F2B"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2277" w:type="dxa"/>
            <w:vAlign w:val="bottom"/>
          </w:tcPr>
          <w:p w14:paraId="54D65C70"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bl>
    <w:p w14:paraId="190CBA55" w14:textId="77777777" w:rsidR="006F37E5" w:rsidRDefault="006F37E5">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p>
    <w:p w14:paraId="131F6E04" w14:textId="77777777" w:rsidR="006F37E5" w:rsidRDefault="006F37E5">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p>
    <w:p w14:paraId="5C7EAA79" w14:textId="18551550" w:rsidR="003E754A" w:rsidRDefault="006B47E5">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t>Tabla 3: Capitales de provincia de mayor a menor variación anual (dic.20 – dic.21)</w:t>
      </w:r>
    </w:p>
    <w:tbl>
      <w:tblPr>
        <w:tblStyle w:val="a1"/>
        <w:tblW w:w="893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3"/>
        <w:gridCol w:w="2590"/>
        <w:gridCol w:w="2192"/>
        <w:gridCol w:w="1885"/>
      </w:tblGrid>
      <w:tr w:rsidR="003E754A" w14:paraId="68709B56" w14:textId="77777777" w:rsidTr="003E754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center"/>
          </w:tcPr>
          <w:p w14:paraId="025ECE6F" w14:textId="77777777" w:rsidR="003E754A" w:rsidRDefault="006B47E5">
            <w:pPr>
              <w:rPr>
                <w:rFonts w:ascii="Open Sans" w:eastAsia="Open Sans" w:hAnsi="Open Sans" w:cs="Open Sans"/>
                <w:sz w:val="22"/>
                <w:szCs w:val="22"/>
              </w:rPr>
            </w:pPr>
            <w:r>
              <w:rPr>
                <w:rFonts w:ascii="Open Sans" w:eastAsia="Open Sans" w:hAnsi="Open Sans" w:cs="Open Sans"/>
                <w:sz w:val="22"/>
                <w:szCs w:val="22"/>
              </w:rPr>
              <w:t>Provincia</w:t>
            </w:r>
          </w:p>
        </w:tc>
        <w:tc>
          <w:tcPr>
            <w:tcW w:w="2590" w:type="dxa"/>
            <w:shd w:val="clear" w:color="auto" w:fill="1DBDC5"/>
            <w:vAlign w:val="center"/>
          </w:tcPr>
          <w:p w14:paraId="0A223013" w14:textId="77777777" w:rsidR="003E754A" w:rsidRDefault="006B47E5">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Municipio</w:t>
            </w:r>
          </w:p>
        </w:tc>
        <w:tc>
          <w:tcPr>
            <w:tcW w:w="2192" w:type="dxa"/>
            <w:shd w:val="clear" w:color="auto" w:fill="1DBDC5"/>
            <w:vAlign w:val="center"/>
          </w:tcPr>
          <w:p w14:paraId="5C9B01C6" w14:textId="77777777" w:rsidR="003E754A" w:rsidRDefault="006B47E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Variación anual (%)</w:t>
            </w:r>
          </w:p>
        </w:tc>
        <w:tc>
          <w:tcPr>
            <w:tcW w:w="1885" w:type="dxa"/>
            <w:shd w:val="clear" w:color="auto" w:fill="1DBDC5"/>
            <w:vAlign w:val="center"/>
          </w:tcPr>
          <w:p w14:paraId="419FF498" w14:textId="77777777" w:rsidR="003E754A" w:rsidRDefault="006B47E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Dic. 2021</w:t>
            </w:r>
          </w:p>
          <w:p w14:paraId="30773673" w14:textId="77777777" w:rsidR="003E754A" w:rsidRDefault="006B47E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(€/m² al mes)</w:t>
            </w:r>
          </w:p>
        </w:tc>
      </w:tr>
      <w:tr w:rsidR="003E754A" w14:paraId="63919897" w14:textId="77777777" w:rsidTr="003E75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43042FF9"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590" w:type="dxa"/>
            <w:vAlign w:val="bottom"/>
          </w:tcPr>
          <w:p w14:paraId="12B1355B"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Cruz de Tenerife capital</w:t>
            </w:r>
          </w:p>
        </w:tc>
        <w:tc>
          <w:tcPr>
            <w:tcW w:w="2192" w:type="dxa"/>
            <w:vAlign w:val="bottom"/>
          </w:tcPr>
          <w:p w14:paraId="3358ABFE"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10,6%</w:t>
            </w:r>
          </w:p>
        </w:tc>
        <w:tc>
          <w:tcPr>
            <w:tcW w:w="1885" w:type="dxa"/>
            <w:vAlign w:val="bottom"/>
          </w:tcPr>
          <w:p w14:paraId="6BCAF122"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9,25 €</w:t>
            </w:r>
          </w:p>
        </w:tc>
      </w:tr>
      <w:tr w:rsidR="003E754A" w14:paraId="3570F964" w14:textId="77777777" w:rsidTr="003E754A">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6397C0C7"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Jaén</w:t>
            </w:r>
          </w:p>
        </w:tc>
        <w:tc>
          <w:tcPr>
            <w:tcW w:w="2590" w:type="dxa"/>
            <w:vAlign w:val="bottom"/>
          </w:tcPr>
          <w:p w14:paraId="4FCB9006"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Jaén capital</w:t>
            </w:r>
          </w:p>
        </w:tc>
        <w:tc>
          <w:tcPr>
            <w:tcW w:w="2192" w:type="dxa"/>
            <w:vAlign w:val="bottom"/>
          </w:tcPr>
          <w:p w14:paraId="4F610813"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10,4%</w:t>
            </w:r>
          </w:p>
        </w:tc>
        <w:tc>
          <w:tcPr>
            <w:tcW w:w="1885" w:type="dxa"/>
            <w:vAlign w:val="bottom"/>
          </w:tcPr>
          <w:p w14:paraId="587FAF32"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6,49 €</w:t>
            </w:r>
          </w:p>
        </w:tc>
      </w:tr>
      <w:tr w:rsidR="003E754A" w14:paraId="0BDA6EF8" w14:textId="77777777" w:rsidTr="003E75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4A1C3E34"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Cádiz</w:t>
            </w:r>
          </w:p>
        </w:tc>
        <w:tc>
          <w:tcPr>
            <w:tcW w:w="2590" w:type="dxa"/>
            <w:vAlign w:val="bottom"/>
          </w:tcPr>
          <w:p w14:paraId="388B38AB"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Cádiz capital</w:t>
            </w:r>
          </w:p>
        </w:tc>
        <w:tc>
          <w:tcPr>
            <w:tcW w:w="2192" w:type="dxa"/>
            <w:vAlign w:val="bottom"/>
          </w:tcPr>
          <w:p w14:paraId="5009C18D"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9,9%</w:t>
            </w:r>
          </w:p>
        </w:tc>
        <w:tc>
          <w:tcPr>
            <w:tcW w:w="1885" w:type="dxa"/>
            <w:vAlign w:val="bottom"/>
          </w:tcPr>
          <w:p w14:paraId="2153185D"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10,70 €</w:t>
            </w:r>
          </w:p>
        </w:tc>
      </w:tr>
      <w:tr w:rsidR="003E754A" w14:paraId="1D20626E" w14:textId="77777777" w:rsidTr="003E754A">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55DFE8FF"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Barcelona</w:t>
            </w:r>
          </w:p>
        </w:tc>
        <w:tc>
          <w:tcPr>
            <w:tcW w:w="2590" w:type="dxa"/>
            <w:vAlign w:val="bottom"/>
          </w:tcPr>
          <w:p w14:paraId="09FA74BA"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Barcelona capital</w:t>
            </w:r>
          </w:p>
        </w:tc>
        <w:tc>
          <w:tcPr>
            <w:tcW w:w="2192" w:type="dxa"/>
            <w:vAlign w:val="bottom"/>
          </w:tcPr>
          <w:p w14:paraId="685CC13C"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w:t>
            </w:r>
          </w:p>
        </w:tc>
        <w:tc>
          <w:tcPr>
            <w:tcW w:w="1885" w:type="dxa"/>
            <w:vAlign w:val="bottom"/>
          </w:tcPr>
          <w:p w14:paraId="496E0771"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16,82 €</w:t>
            </w:r>
          </w:p>
        </w:tc>
      </w:tr>
      <w:tr w:rsidR="003E754A" w14:paraId="46A22CF9" w14:textId="77777777" w:rsidTr="003E75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7E6CCA68"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Lleida</w:t>
            </w:r>
          </w:p>
        </w:tc>
        <w:tc>
          <w:tcPr>
            <w:tcW w:w="2590" w:type="dxa"/>
            <w:vAlign w:val="bottom"/>
          </w:tcPr>
          <w:p w14:paraId="2E9DFDAE"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Lleida capital</w:t>
            </w:r>
          </w:p>
        </w:tc>
        <w:tc>
          <w:tcPr>
            <w:tcW w:w="2192" w:type="dxa"/>
            <w:vAlign w:val="bottom"/>
          </w:tcPr>
          <w:p w14:paraId="7E19C676"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w:t>
            </w:r>
          </w:p>
        </w:tc>
        <w:tc>
          <w:tcPr>
            <w:tcW w:w="1885" w:type="dxa"/>
            <w:vAlign w:val="bottom"/>
          </w:tcPr>
          <w:p w14:paraId="3DDF9D4B"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7,55 €</w:t>
            </w:r>
          </w:p>
        </w:tc>
      </w:tr>
      <w:tr w:rsidR="003E754A" w14:paraId="5AACC547" w14:textId="77777777" w:rsidTr="003E754A">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56A4276B"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Girona</w:t>
            </w:r>
          </w:p>
        </w:tc>
        <w:tc>
          <w:tcPr>
            <w:tcW w:w="2590" w:type="dxa"/>
            <w:vAlign w:val="bottom"/>
          </w:tcPr>
          <w:p w14:paraId="72892157"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Girona capital</w:t>
            </w:r>
          </w:p>
        </w:tc>
        <w:tc>
          <w:tcPr>
            <w:tcW w:w="2192" w:type="dxa"/>
            <w:vAlign w:val="bottom"/>
          </w:tcPr>
          <w:p w14:paraId="11D0EEE9"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w:t>
            </w:r>
          </w:p>
        </w:tc>
        <w:tc>
          <w:tcPr>
            <w:tcW w:w="1885" w:type="dxa"/>
            <w:vAlign w:val="bottom"/>
          </w:tcPr>
          <w:p w14:paraId="176A0E21"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10,74 €</w:t>
            </w:r>
          </w:p>
        </w:tc>
      </w:tr>
      <w:tr w:rsidR="003E754A" w14:paraId="572722EA" w14:textId="77777777" w:rsidTr="003E75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311924F6"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Palencia</w:t>
            </w:r>
          </w:p>
        </w:tc>
        <w:tc>
          <w:tcPr>
            <w:tcW w:w="2590" w:type="dxa"/>
            <w:vAlign w:val="bottom"/>
          </w:tcPr>
          <w:p w14:paraId="2CABC7FC"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Palencia capital</w:t>
            </w:r>
          </w:p>
        </w:tc>
        <w:tc>
          <w:tcPr>
            <w:tcW w:w="2192" w:type="dxa"/>
            <w:vAlign w:val="bottom"/>
          </w:tcPr>
          <w:p w14:paraId="5523E77C"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w:t>
            </w:r>
          </w:p>
        </w:tc>
        <w:tc>
          <w:tcPr>
            <w:tcW w:w="1885" w:type="dxa"/>
            <w:vAlign w:val="bottom"/>
          </w:tcPr>
          <w:p w14:paraId="5D747130"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6,70 €</w:t>
            </w:r>
          </w:p>
        </w:tc>
      </w:tr>
      <w:tr w:rsidR="003E754A" w14:paraId="725CAF72" w14:textId="77777777" w:rsidTr="003E754A">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3735B1B"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Alicante</w:t>
            </w:r>
          </w:p>
        </w:tc>
        <w:tc>
          <w:tcPr>
            <w:tcW w:w="2590" w:type="dxa"/>
            <w:vAlign w:val="bottom"/>
          </w:tcPr>
          <w:p w14:paraId="4B7AC418"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Alicante / </w:t>
            </w:r>
            <w:proofErr w:type="spellStart"/>
            <w:r>
              <w:rPr>
                <w:rFonts w:ascii="Open Sans" w:eastAsia="Open Sans" w:hAnsi="Open Sans" w:cs="Open Sans"/>
                <w:sz w:val="22"/>
                <w:szCs w:val="22"/>
              </w:rPr>
              <w:t>alacant</w:t>
            </w:r>
            <w:proofErr w:type="spellEnd"/>
          </w:p>
        </w:tc>
        <w:tc>
          <w:tcPr>
            <w:tcW w:w="2192" w:type="dxa"/>
            <w:vAlign w:val="bottom"/>
          </w:tcPr>
          <w:p w14:paraId="3FC1A9C8"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7,4%</w:t>
            </w:r>
          </w:p>
        </w:tc>
        <w:tc>
          <w:tcPr>
            <w:tcW w:w="1885" w:type="dxa"/>
            <w:vAlign w:val="bottom"/>
          </w:tcPr>
          <w:p w14:paraId="039B2810"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8,58 €</w:t>
            </w:r>
          </w:p>
        </w:tc>
      </w:tr>
      <w:tr w:rsidR="003E754A" w14:paraId="24A75409" w14:textId="77777777" w:rsidTr="003E75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68C3AD1C"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Murcia</w:t>
            </w:r>
          </w:p>
        </w:tc>
        <w:tc>
          <w:tcPr>
            <w:tcW w:w="2590" w:type="dxa"/>
            <w:vAlign w:val="bottom"/>
          </w:tcPr>
          <w:p w14:paraId="35D4FF63"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Murcia capital</w:t>
            </w:r>
          </w:p>
        </w:tc>
        <w:tc>
          <w:tcPr>
            <w:tcW w:w="2192" w:type="dxa"/>
            <w:vAlign w:val="bottom"/>
          </w:tcPr>
          <w:p w14:paraId="4756483D"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6,3%</w:t>
            </w:r>
          </w:p>
        </w:tc>
        <w:tc>
          <w:tcPr>
            <w:tcW w:w="1885" w:type="dxa"/>
            <w:vAlign w:val="bottom"/>
          </w:tcPr>
          <w:p w14:paraId="541E2CBE"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7,40 €</w:t>
            </w:r>
          </w:p>
        </w:tc>
      </w:tr>
      <w:tr w:rsidR="003E754A" w14:paraId="64F06325" w14:textId="77777777" w:rsidTr="003E754A">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424F9D09"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Valencia</w:t>
            </w:r>
          </w:p>
        </w:tc>
        <w:tc>
          <w:tcPr>
            <w:tcW w:w="2590" w:type="dxa"/>
            <w:vAlign w:val="bottom"/>
          </w:tcPr>
          <w:p w14:paraId="03482BDA"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Valencia capital</w:t>
            </w:r>
          </w:p>
        </w:tc>
        <w:tc>
          <w:tcPr>
            <w:tcW w:w="2192" w:type="dxa"/>
            <w:vAlign w:val="bottom"/>
          </w:tcPr>
          <w:p w14:paraId="02C70BE9"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6,2%</w:t>
            </w:r>
          </w:p>
        </w:tc>
        <w:tc>
          <w:tcPr>
            <w:tcW w:w="1885" w:type="dxa"/>
            <w:vAlign w:val="bottom"/>
          </w:tcPr>
          <w:p w14:paraId="2920A897"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10,25 €</w:t>
            </w:r>
          </w:p>
        </w:tc>
      </w:tr>
      <w:tr w:rsidR="003E754A" w14:paraId="5D97EB66" w14:textId="77777777" w:rsidTr="003E75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751860C6"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Málaga</w:t>
            </w:r>
          </w:p>
        </w:tc>
        <w:tc>
          <w:tcPr>
            <w:tcW w:w="2590" w:type="dxa"/>
            <w:vAlign w:val="bottom"/>
          </w:tcPr>
          <w:p w14:paraId="43458012"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Málaga capital</w:t>
            </w:r>
          </w:p>
        </w:tc>
        <w:tc>
          <w:tcPr>
            <w:tcW w:w="2192" w:type="dxa"/>
            <w:vAlign w:val="bottom"/>
          </w:tcPr>
          <w:p w14:paraId="5C4EFAFE"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5,1%</w:t>
            </w:r>
          </w:p>
        </w:tc>
        <w:tc>
          <w:tcPr>
            <w:tcW w:w="1885" w:type="dxa"/>
            <w:vAlign w:val="bottom"/>
          </w:tcPr>
          <w:p w14:paraId="5CFFD4EA"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10,11 €</w:t>
            </w:r>
          </w:p>
        </w:tc>
      </w:tr>
      <w:tr w:rsidR="003E754A" w14:paraId="04896A35" w14:textId="77777777" w:rsidTr="003E754A">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82E9274"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Gipuzkoa</w:t>
            </w:r>
          </w:p>
        </w:tc>
        <w:tc>
          <w:tcPr>
            <w:tcW w:w="2590" w:type="dxa"/>
            <w:vAlign w:val="bottom"/>
          </w:tcPr>
          <w:p w14:paraId="1DB54349"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Donostia - San Sebastián</w:t>
            </w:r>
          </w:p>
        </w:tc>
        <w:tc>
          <w:tcPr>
            <w:tcW w:w="2192" w:type="dxa"/>
            <w:vAlign w:val="bottom"/>
          </w:tcPr>
          <w:p w14:paraId="4DE30483"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4,7%</w:t>
            </w:r>
          </w:p>
        </w:tc>
        <w:tc>
          <w:tcPr>
            <w:tcW w:w="1885" w:type="dxa"/>
            <w:vAlign w:val="bottom"/>
          </w:tcPr>
          <w:p w14:paraId="1930E9E3"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16,75 €</w:t>
            </w:r>
          </w:p>
        </w:tc>
      </w:tr>
      <w:tr w:rsidR="003E754A" w14:paraId="5C4A3E8E" w14:textId="77777777" w:rsidTr="003E75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6BC2455"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León</w:t>
            </w:r>
          </w:p>
        </w:tc>
        <w:tc>
          <w:tcPr>
            <w:tcW w:w="2590" w:type="dxa"/>
            <w:vAlign w:val="bottom"/>
          </w:tcPr>
          <w:p w14:paraId="1ACAA9BF"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León capital</w:t>
            </w:r>
          </w:p>
        </w:tc>
        <w:tc>
          <w:tcPr>
            <w:tcW w:w="2192" w:type="dxa"/>
            <w:vAlign w:val="bottom"/>
          </w:tcPr>
          <w:p w14:paraId="6BDEC832"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4,3%</w:t>
            </w:r>
          </w:p>
        </w:tc>
        <w:tc>
          <w:tcPr>
            <w:tcW w:w="1885" w:type="dxa"/>
            <w:vAlign w:val="bottom"/>
          </w:tcPr>
          <w:p w14:paraId="5CB30EC3"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6,75 €</w:t>
            </w:r>
          </w:p>
        </w:tc>
      </w:tr>
      <w:tr w:rsidR="003E754A" w14:paraId="2CCBB6C6" w14:textId="77777777" w:rsidTr="003E754A">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74EC71F"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Almería</w:t>
            </w:r>
          </w:p>
        </w:tc>
        <w:tc>
          <w:tcPr>
            <w:tcW w:w="2590" w:type="dxa"/>
            <w:vAlign w:val="bottom"/>
          </w:tcPr>
          <w:p w14:paraId="1439BB91"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Almería capital</w:t>
            </w:r>
          </w:p>
        </w:tc>
        <w:tc>
          <w:tcPr>
            <w:tcW w:w="2192" w:type="dxa"/>
            <w:vAlign w:val="bottom"/>
          </w:tcPr>
          <w:p w14:paraId="05DD7236"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4,1%</w:t>
            </w:r>
          </w:p>
        </w:tc>
        <w:tc>
          <w:tcPr>
            <w:tcW w:w="1885" w:type="dxa"/>
            <w:vAlign w:val="bottom"/>
          </w:tcPr>
          <w:p w14:paraId="1B732E80"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7,36 €</w:t>
            </w:r>
          </w:p>
        </w:tc>
      </w:tr>
      <w:tr w:rsidR="003E754A" w14:paraId="5B8CA9FF" w14:textId="77777777" w:rsidTr="003E75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E2F8E57"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Ávila</w:t>
            </w:r>
          </w:p>
        </w:tc>
        <w:tc>
          <w:tcPr>
            <w:tcW w:w="2590" w:type="dxa"/>
            <w:vAlign w:val="bottom"/>
          </w:tcPr>
          <w:p w14:paraId="2174733A"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2192" w:type="dxa"/>
            <w:vAlign w:val="bottom"/>
          </w:tcPr>
          <w:p w14:paraId="0B7546D3"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3,9%</w:t>
            </w:r>
          </w:p>
        </w:tc>
        <w:tc>
          <w:tcPr>
            <w:tcW w:w="1885" w:type="dxa"/>
            <w:vAlign w:val="bottom"/>
          </w:tcPr>
          <w:p w14:paraId="2D2ABC75"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6,17 €</w:t>
            </w:r>
          </w:p>
        </w:tc>
      </w:tr>
      <w:tr w:rsidR="003E754A" w14:paraId="5F46D3E6" w14:textId="77777777" w:rsidTr="003E754A">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3E627F24"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Valladolid</w:t>
            </w:r>
          </w:p>
        </w:tc>
        <w:tc>
          <w:tcPr>
            <w:tcW w:w="2590" w:type="dxa"/>
            <w:vAlign w:val="bottom"/>
          </w:tcPr>
          <w:p w14:paraId="63B46A4F"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Valladolid capital</w:t>
            </w:r>
          </w:p>
        </w:tc>
        <w:tc>
          <w:tcPr>
            <w:tcW w:w="2192" w:type="dxa"/>
            <w:vAlign w:val="bottom"/>
          </w:tcPr>
          <w:p w14:paraId="1B5F3790"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3,8%</w:t>
            </w:r>
          </w:p>
        </w:tc>
        <w:tc>
          <w:tcPr>
            <w:tcW w:w="1885" w:type="dxa"/>
            <w:vAlign w:val="bottom"/>
          </w:tcPr>
          <w:p w14:paraId="2EE34124"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7,62 €</w:t>
            </w:r>
          </w:p>
        </w:tc>
      </w:tr>
      <w:tr w:rsidR="003E754A" w14:paraId="7D722A92" w14:textId="77777777" w:rsidTr="003E75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3B3C05E2"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Asturias</w:t>
            </w:r>
          </w:p>
        </w:tc>
        <w:tc>
          <w:tcPr>
            <w:tcW w:w="2590" w:type="dxa"/>
            <w:vAlign w:val="bottom"/>
          </w:tcPr>
          <w:p w14:paraId="08BA7517"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Oviedo</w:t>
            </w:r>
          </w:p>
        </w:tc>
        <w:tc>
          <w:tcPr>
            <w:tcW w:w="2192" w:type="dxa"/>
            <w:vAlign w:val="bottom"/>
          </w:tcPr>
          <w:p w14:paraId="742A997E"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3,5%</w:t>
            </w:r>
          </w:p>
        </w:tc>
        <w:tc>
          <w:tcPr>
            <w:tcW w:w="1885" w:type="dxa"/>
            <w:vAlign w:val="bottom"/>
          </w:tcPr>
          <w:p w14:paraId="214F6213"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8,22 €</w:t>
            </w:r>
          </w:p>
        </w:tc>
      </w:tr>
      <w:tr w:rsidR="003E754A" w14:paraId="681DFBF8" w14:textId="77777777" w:rsidTr="003E754A">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FD821AC"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Córdoba</w:t>
            </w:r>
          </w:p>
        </w:tc>
        <w:tc>
          <w:tcPr>
            <w:tcW w:w="2590" w:type="dxa"/>
            <w:vAlign w:val="bottom"/>
          </w:tcPr>
          <w:p w14:paraId="41907610"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Córdoba capital</w:t>
            </w:r>
          </w:p>
        </w:tc>
        <w:tc>
          <w:tcPr>
            <w:tcW w:w="2192" w:type="dxa"/>
            <w:vAlign w:val="bottom"/>
          </w:tcPr>
          <w:p w14:paraId="5E0E0E97"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3,4%</w:t>
            </w:r>
          </w:p>
        </w:tc>
        <w:tc>
          <w:tcPr>
            <w:tcW w:w="1885" w:type="dxa"/>
            <w:vAlign w:val="bottom"/>
          </w:tcPr>
          <w:p w14:paraId="5C529B55"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7,53 €</w:t>
            </w:r>
          </w:p>
        </w:tc>
      </w:tr>
      <w:tr w:rsidR="003E754A" w14:paraId="0F705F91" w14:textId="77777777" w:rsidTr="003E75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61584F1B"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Las Palmas</w:t>
            </w:r>
          </w:p>
        </w:tc>
        <w:tc>
          <w:tcPr>
            <w:tcW w:w="2590" w:type="dxa"/>
            <w:vAlign w:val="bottom"/>
          </w:tcPr>
          <w:p w14:paraId="13DF9BDF"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Palmas de Gran Canaria</w:t>
            </w:r>
          </w:p>
        </w:tc>
        <w:tc>
          <w:tcPr>
            <w:tcW w:w="2192" w:type="dxa"/>
            <w:vAlign w:val="bottom"/>
          </w:tcPr>
          <w:p w14:paraId="046B846B"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3,3%</w:t>
            </w:r>
          </w:p>
        </w:tc>
        <w:tc>
          <w:tcPr>
            <w:tcW w:w="1885" w:type="dxa"/>
            <w:vAlign w:val="bottom"/>
          </w:tcPr>
          <w:p w14:paraId="2BC3BE83"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10,68 €</w:t>
            </w:r>
          </w:p>
        </w:tc>
      </w:tr>
      <w:tr w:rsidR="003E754A" w14:paraId="59C66E21" w14:textId="77777777" w:rsidTr="003E754A">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650EE516"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Zaragoza</w:t>
            </w:r>
          </w:p>
        </w:tc>
        <w:tc>
          <w:tcPr>
            <w:tcW w:w="2590" w:type="dxa"/>
            <w:vAlign w:val="bottom"/>
          </w:tcPr>
          <w:p w14:paraId="07776BAA"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Zaragoza capital</w:t>
            </w:r>
          </w:p>
        </w:tc>
        <w:tc>
          <w:tcPr>
            <w:tcW w:w="2192" w:type="dxa"/>
            <w:vAlign w:val="bottom"/>
          </w:tcPr>
          <w:p w14:paraId="0B6A171A"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w:t>
            </w:r>
          </w:p>
        </w:tc>
        <w:tc>
          <w:tcPr>
            <w:tcW w:w="1885" w:type="dxa"/>
            <w:vAlign w:val="bottom"/>
          </w:tcPr>
          <w:p w14:paraId="0004F8B8"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9,13 €</w:t>
            </w:r>
          </w:p>
        </w:tc>
      </w:tr>
      <w:tr w:rsidR="003E754A" w14:paraId="237099B1" w14:textId="77777777" w:rsidTr="003E75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C7BC62D"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Cantabria</w:t>
            </w:r>
          </w:p>
        </w:tc>
        <w:tc>
          <w:tcPr>
            <w:tcW w:w="2590" w:type="dxa"/>
            <w:vAlign w:val="bottom"/>
          </w:tcPr>
          <w:p w14:paraId="236E7A0D"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Santander</w:t>
            </w:r>
          </w:p>
        </w:tc>
        <w:tc>
          <w:tcPr>
            <w:tcW w:w="2192" w:type="dxa"/>
            <w:vAlign w:val="bottom"/>
          </w:tcPr>
          <w:p w14:paraId="604D060F"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2,8%</w:t>
            </w:r>
          </w:p>
        </w:tc>
        <w:tc>
          <w:tcPr>
            <w:tcW w:w="1885" w:type="dxa"/>
            <w:vAlign w:val="bottom"/>
          </w:tcPr>
          <w:p w14:paraId="05EE5647"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9,29 €</w:t>
            </w:r>
          </w:p>
        </w:tc>
      </w:tr>
      <w:tr w:rsidR="003E754A" w14:paraId="03AC3D5F" w14:textId="77777777" w:rsidTr="003E754A">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31C4E21C"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La Rioja</w:t>
            </w:r>
          </w:p>
        </w:tc>
        <w:tc>
          <w:tcPr>
            <w:tcW w:w="2590" w:type="dxa"/>
            <w:vAlign w:val="bottom"/>
          </w:tcPr>
          <w:p w14:paraId="69231899"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Logroño</w:t>
            </w:r>
          </w:p>
        </w:tc>
        <w:tc>
          <w:tcPr>
            <w:tcW w:w="2192" w:type="dxa"/>
            <w:vAlign w:val="bottom"/>
          </w:tcPr>
          <w:p w14:paraId="027389EA"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w:t>
            </w:r>
          </w:p>
        </w:tc>
        <w:tc>
          <w:tcPr>
            <w:tcW w:w="1885" w:type="dxa"/>
            <w:vAlign w:val="bottom"/>
          </w:tcPr>
          <w:p w14:paraId="257E91CD"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7,55 €</w:t>
            </w:r>
          </w:p>
        </w:tc>
      </w:tr>
      <w:tr w:rsidR="003E754A" w14:paraId="36A34514" w14:textId="77777777" w:rsidTr="003E75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01BB0C1B"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lastRenderedPageBreak/>
              <w:t>Illes Balears</w:t>
            </w:r>
          </w:p>
        </w:tc>
        <w:tc>
          <w:tcPr>
            <w:tcW w:w="2590" w:type="dxa"/>
            <w:vAlign w:val="bottom"/>
          </w:tcPr>
          <w:p w14:paraId="7FCC09D3"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Palma de Mallorca</w:t>
            </w:r>
          </w:p>
        </w:tc>
        <w:tc>
          <w:tcPr>
            <w:tcW w:w="2192" w:type="dxa"/>
            <w:vAlign w:val="bottom"/>
          </w:tcPr>
          <w:p w14:paraId="51A1CF53"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w:t>
            </w:r>
          </w:p>
        </w:tc>
        <w:tc>
          <w:tcPr>
            <w:tcW w:w="1885" w:type="dxa"/>
            <w:vAlign w:val="bottom"/>
          </w:tcPr>
          <w:p w14:paraId="479B94AB"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11,62 €</w:t>
            </w:r>
          </w:p>
        </w:tc>
      </w:tr>
      <w:tr w:rsidR="003E754A" w14:paraId="4523CDDC" w14:textId="77777777" w:rsidTr="003E754A">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309DEBC1"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Burgos</w:t>
            </w:r>
          </w:p>
        </w:tc>
        <w:tc>
          <w:tcPr>
            <w:tcW w:w="2590" w:type="dxa"/>
            <w:vAlign w:val="bottom"/>
          </w:tcPr>
          <w:p w14:paraId="356A1CA3"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Burgos capital</w:t>
            </w:r>
          </w:p>
        </w:tc>
        <w:tc>
          <w:tcPr>
            <w:tcW w:w="2192" w:type="dxa"/>
            <w:vAlign w:val="bottom"/>
          </w:tcPr>
          <w:p w14:paraId="42D964AB"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w:t>
            </w:r>
          </w:p>
        </w:tc>
        <w:tc>
          <w:tcPr>
            <w:tcW w:w="1885" w:type="dxa"/>
            <w:vAlign w:val="bottom"/>
          </w:tcPr>
          <w:p w14:paraId="28F7CA97"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7,76 €</w:t>
            </w:r>
          </w:p>
        </w:tc>
      </w:tr>
      <w:tr w:rsidR="003E754A" w14:paraId="698BFE0F" w14:textId="77777777" w:rsidTr="003E75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099D43F2"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Toledo</w:t>
            </w:r>
          </w:p>
        </w:tc>
        <w:tc>
          <w:tcPr>
            <w:tcW w:w="2590" w:type="dxa"/>
            <w:vAlign w:val="bottom"/>
          </w:tcPr>
          <w:p w14:paraId="71445847"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Toledo capital</w:t>
            </w:r>
          </w:p>
        </w:tc>
        <w:tc>
          <w:tcPr>
            <w:tcW w:w="2192" w:type="dxa"/>
            <w:vAlign w:val="bottom"/>
          </w:tcPr>
          <w:p w14:paraId="65FB92ED"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w:t>
            </w:r>
          </w:p>
        </w:tc>
        <w:tc>
          <w:tcPr>
            <w:tcW w:w="1885" w:type="dxa"/>
            <w:vAlign w:val="bottom"/>
          </w:tcPr>
          <w:p w14:paraId="7F40871A"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7,82 €</w:t>
            </w:r>
          </w:p>
        </w:tc>
      </w:tr>
      <w:tr w:rsidR="003E754A" w14:paraId="3C3A1DAD" w14:textId="77777777" w:rsidTr="003E754A">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3A9E6AFA"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A Coruña</w:t>
            </w:r>
          </w:p>
        </w:tc>
        <w:tc>
          <w:tcPr>
            <w:tcW w:w="2590" w:type="dxa"/>
            <w:vAlign w:val="bottom"/>
          </w:tcPr>
          <w:p w14:paraId="6A7AD761"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2192" w:type="dxa"/>
            <w:vAlign w:val="bottom"/>
          </w:tcPr>
          <w:p w14:paraId="05A586EC"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w:t>
            </w:r>
          </w:p>
        </w:tc>
        <w:tc>
          <w:tcPr>
            <w:tcW w:w="1885" w:type="dxa"/>
            <w:vAlign w:val="bottom"/>
          </w:tcPr>
          <w:p w14:paraId="3A35C7AD"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8,61 €</w:t>
            </w:r>
          </w:p>
        </w:tc>
      </w:tr>
      <w:tr w:rsidR="003E754A" w14:paraId="39A565F9" w14:textId="77777777" w:rsidTr="003E75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C9149EB"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Badajoz</w:t>
            </w:r>
          </w:p>
        </w:tc>
        <w:tc>
          <w:tcPr>
            <w:tcW w:w="2590" w:type="dxa"/>
            <w:vAlign w:val="bottom"/>
          </w:tcPr>
          <w:p w14:paraId="0CCD8E92"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2192" w:type="dxa"/>
            <w:vAlign w:val="bottom"/>
          </w:tcPr>
          <w:p w14:paraId="44E3347B"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w:t>
            </w:r>
          </w:p>
        </w:tc>
        <w:tc>
          <w:tcPr>
            <w:tcW w:w="1885" w:type="dxa"/>
            <w:vAlign w:val="bottom"/>
          </w:tcPr>
          <w:p w14:paraId="5B612A6C"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6,42 €</w:t>
            </w:r>
          </w:p>
        </w:tc>
      </w:tr>
      <w:tr w:rsidR="003E754A" w14:paraId="7FD63D27" w14:textId="77777777" w:rsidTr="003E754A">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945DB26"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Albacete</w:t>
            </w:r>
          </w:p>
        </w:tc>
        <w:tc>
          <w:tcPr>
            <w:tcW w:w="2590" w:type="dxa"/>
            <w:vAlign w:val="bottom"/>
          </w:tcPr>
          <w:p w14:paraId="27F5048B"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2192" w:type="dxa"/>
            <w:vAlign w:val="bottom"/>
          </w:tcPr>
          <w:p w14:paraId="7DBC03C3"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w:t>
            </w:r>
          </w:p>
        </w:tc>
        <w:tc>
          <w:tcPr>
            <w:tcW w:w="1885" w:type="dxa"/>
            <w:vAlign w:val="bottom"/>
          </w:tcPr>
          <w:p w14:paraId="30E943AE"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6,77 €</w:t>
            </w:r>
          </w:p>
        </w:tc>
      </w:tr>
      <w:tr w:rsidR="003E754A" w14:paraId="2061160E" w14:textId="77777777" w:rsidTr="003E75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58F5044B"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Salamanca</w:t>
            </w:r>
          </w:p>
        </w:tc>
        <w:tc>
          <w:tcPr>
            <w:tcW w:w="2590" w:type="dxa"/>
            <w:vAlign w:val="bottom"/>
          </w:tcPr>
          <w:p w14:paraId="4AB2864A"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2192" w:type="dxa"/>
            <w:vAlign w:val="bottom"/>
          </w:tcPr>
          <w:p w14:paraId="3DD6A4F1"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w:t>
            </w:r>
          </w:p>
        </w:tc>
        <w:tc>
          <w:tcPr>
            <w:tcW w:w="1885" w:type="dxa"/>
            <w:vAlign w:val="bottom"/>
          </w:tcPr>
          <w:p w14:paraId="6E828624"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8,11 €</w:t>
            </w:r>
          </w:p>
        </w:tc>
      </w:tr>
      <w:tr w:rsidR="003E754A" w14:paraId="7B1B5A32" w14:textId="77777777" w:rsidTr="003E754A">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4797DE0B"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Sevilla</w:t>
            </w:r>
          </w:p>
        </w:tc>
        <w:tc>
          <w:tcPr>
            <w:tcW w:w="2590" w:type="dxa"/>
            <w:vAlign w:val="bottom"/>
          </w:tcPr>
          <w:p w14:paraId="282E265D"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2192" w:type="dxa"/>
            <w:vAlign w:val="bottom"/>
          </w:tcPr>
          <w:p w14:paraId="0D827383"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0,8%</w:t>
            </w:r>
          </w:p>
        </w:tc>
        <w:tc>
          <w:tcPr>
            <w:tcW w:w="1885" w:type="dxa"/>
            <w:vAlign w:val="bottom"/>
          </w:tcPr>
          <w:p w14:paraId="60962521"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10,16 €</w:t>
            </w:r>
          </w:p>
        </w:tc>
      </w:tr>
      <w:tr w:rsidR="003E754A" w14:paraId="658BC8BD" w14:textId="77777777" w:rsidTr="003E75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63602FFD"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Ciudad Real</w:t>
            </w:r>
          </w:p>
        </w:tc>
        <w:tc>
          <w:tcPr>
            <w:tcW w:w="2590" w:type="dxa"/>
            <w:vAlign w:val="bottom"/>
          </w:tcPr>
          <w:p w14:paraId="7C1DF89D"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2192" w:type="dxa"/>
            <w:vAlign w:val="bottom"/>
          </w:tcPr>
          <w:p w14:paraId="24D79AF8"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0,6%</w:t>
            </w:r>
          </w:p>
        </w:tc>
        <w:tc>
          <w:tcPr>
            <w:tcW w:w="1885" w:type="dxa"/>
            <w:vAlign w:val="bottom"/>
          </w:tcPr>
          <w:p w14:paraId="7E60E05A"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5,39 €</w:t>
            </w:r>
          </w:p>
        </w:tc>
      </w:tr>
      <w:tr w:rsidR="003E754A" w14:paraId="1A31BED8" w14:textId="77777777" w:rsidTr="003E754A">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3EA0F82A"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Segovia</w:t>
            </w:r>
          </w:p>
        </w:tc>
        <w:tc>
          <w:tcPr>
            <w:tcW w:w="2590" w:type="dxa"/>
            <w:vAlign w:val="bottom"/>
          </w:tcPr>
          <w:p w14:paraId="405D469D"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2192" w:type="dxa"/>
            <w:vAlign w:val="bottom"/>
          </w:tcPr>
          <w:p w14:paraId="556AC954"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0,1%</w:t>
            </w:r>
          </w:p>
        </w:tc>
        <w:tc>
          <w:tcPr>
            <w:tcW w:w="1885" w:type="dxa"/>
            <w:vAlign w:val="bottom"/>
          </w:tcPr>
          <w:p w14:paraId="7CBA829D"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8,23 €</w:t>
            </w:r>
          </w:p>
        </w:tc>
      </w:tr>
      <w:tr w:rsidR="003E754A" w14:paraId="775AED0D" w14:textId="77777777" w:rsidTr="003E75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0173170D"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Cáceres</w:t>
            </w:r>
          </w:p>
        </w:tc>
        <w:tc>
          <w:tcPr>
            <w:tcW w:w="2590" w:type="dxa"/>
            <w:vAlign w:val="bottom"/>
          </w:tcPr>
          <w:p w14:paraId="3747F223"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2192" w:type="dxa"/>
            <w:vAlign w:val="bottom"/>
          </w:tcPr>
          <w:p w14:paraId="5E210D31"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885" w:type="dxa"/>
            <w:vAlign w:val="bottom"/>
          </w:tcPr>
          <w:p w14:paraId="35040C5C"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5,82 €</w:t>
            </w:r>
          </w:p>
        </w:tc>
      </w:tr>
      <w:tr w:rsidR="003E754A" w14:paraId="6B1AB1DC" w14:textId="77777777" w:rsidTr="003E754A">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7644FE6F"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Castellón</w:t>
            </w:r>
          </w:p>
        </w:tc>
        <w:tc>
          <w:tcPr>
            <w:tcW w:w="2590" w:type="dxa"/>
            <w:vAlign w:val="bottom"/>
          </w:tcPr>
          <w:p w14:paraId="4FE1EC1F"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2192" w:type="dxa"/>
            <w:vAlign w:val="bottom"/>
          </w:tcPr>
          <w:p w14:paraId="292C4E95"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885" w:type="dxa"/>
            <w:vAlign w:val="bottom"/>
          </w:tcPr>
          <w:p w14:paraId="23CF847F"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6,71 €</w:t>
            </w:r>
          </w:p>
        </w:tc>
      </w:tr>
      <w:tr w:rsidR="003E754A" w14:paraId="42001670" w14:textId="77777777" w:rsidTr="003E75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7A2627D3"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Granada</w:t>
            </w:r>
          </w:p>
        </w:tc>
        <w:tc>
          <w:tcPr>
            <w:tcW w:w="2590" w:type="dxa"/>
            <w:vAlign w:val="bottom"/>
          </w:tcPr>
          <w:p w14:paraId="24D2C0DE"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2192" w:type="dxa"/>
            <w:vAlign w:val="bottom"/>
          </w:tcPr>
          <w:p w14:paraId="443DB7D3"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885" w:type="dxa"/>
            <w:vAlign w:val="bottom"/>
          </w:tcPr>
          <w:p w14:paraId="0EC1F5D1"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7,97 €</w:t>
            </w:r>
          </w:p>
        </w:tc>
      </w:tr>
      <w:tr w:rsidR="003E754A" w14:paraId="02937458" w14:textId="77777777" w:rsidTr="003E754A">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869936B"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Madrid</w:t>
            </w:r>
          </w:p>
        </w:tc>
        <w:tc>
          <w:tcPr>
            <w:tcW w:w="2590" w:type="dxa"/>
            <w:vAlign w:val="bottom"/>
          </w:tcPr>
          <w:p w14:paraId="25492359"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2192" w:type="dxa"/>
            <w:vAlign w:val="bottom"/>
          </w:tcPr>
          <w:p w14:paraId="01DDDF02"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w:t>
            </w:r>
          </w:p>
        </w:tc>
        <w:tc>
          <w:tcPr>
            <w:tcW w:w="1885" w:type="dxa"/>
            <w:vAlign w:val="bottom"/>
          </w:tcPr>
          <w:p w14:paraId="37C102C1"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14,83 €</w:t>
            </w:r>
          </w:p>
        </w:tc>
      </w:tr>
      <w:tr w:rsidR="003E754A" w14:paraId="59215A1C" w14:textId="77777777" w:rsidTr="003E75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6DE3105C"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Bizkaia</w:t>
            </w:r>
          </w:p>
        </w:tc>
        <w:tc>
          <w:tcPr>
            <w:tcW w:w="2590" w:type="dxa"/>
            <w:vAlign w:val="bottom"/>
          </w:tcPr>
          <w:p w14:paraId="3AF782B3"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2192" w:type="dxa"/>
            <w:vAlign w:val="bottom"/>
          </w:tcPr>
          <w:p w14:paraId="445DDF60"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c>
          <w:tcPr>
            <w:tcW w:w="1885" w:type="dxa"/>
            <w:vAlign w:val="bottom"/>
          </w:tcPr>
          <w:p w14:paraId="604F3140"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13,08 €</w:t>
            </w:r>
          </w:p>
        </w:tc>
      </w:tr>
      <w:tr w:rsidR="003E754A" w14:paraId="09097D33" w14:textId="77777777" w:rsidTr="003E754A">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6F8AD9A8"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Tarragona</w:t>
            </w:r>
          </w:p>
        </w:tc>
        <w:tc>
          <w:tcPr>
            <w:tcW w:w="2590" w:type="dxa"/>
            <w:vAlign w:val="bottom"/>
          </w:tcPr>
          <w:p w14:paraId="3CCCFB0A"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2192" w:type="dxa"/>
            <w:vAlign w:val="bottom"/>
          </w:tcPr>
          <w:p w14:paraId="1EC795F6"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w:t>
            </w:r>
          </w:p>
        </w:tc>
        <w:tc>
          <w:tcPr>
            <w:tcW w:w="1885" w:type="dxa"/>
            <w:vAlign w:val="bottom"/>
          </w:tcPr>
          <w:p w14:paraId="69D0C459"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8,62 €</w:t>
            </w:r>
          </w:p>
        </w:tc>
      </w:tr>
      <w:tr w:rsidR="003E754A" w14:paraId="57F14C7D" w14:textId="77777777" w:rsidTr="003E754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4C14D276"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Navarra</w:t>
            </w:r>
          </w:p>
        </w:tc>
        <w:tc>
          <w:tcPr>
            <w:tcW w:w="2590" w:type="dxa"/>
            <w:vAlign w:val="bottom"/>
          </w:tcPr>
          <w:p w14:paraId="55DAD6E7"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2192" w:type="dxa"/>
            <w:vAlign w:val="bottom"/>
          </w:tcPr>
          <w:p w14:paraId="4773342F"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w:t>
            </w:r>
          </w:p>
        </w:tc>
        <w:tc>
          <w:tcPr>
            <w:tcW w:w="1885" w:type="dxa"/>
            <w:vAlign w:val="bottom"/>
          </w:tcPr>
          <w:p w14:paraId="29A5C7DE"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10,23 €</w:t>
            </w:r>
          </w:p>
        </w:tc>
      </w:tr>
      <w:tr w:rsidR="003E754A" w14:paraId="0EB144F0" w14:textId="77777777" w:rsidTr="003E754A">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5F104421"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Ourense</w:t>
            </w:r>
          </w:p>
        </w:tc>
        <w:tc>
          <w:tcPr>
            <w:tcW w:w="2590" w:type="dxa"/>
            <w:vAlign w:val="bottom"/>
          </w:tcPr>
          <w:p w14:paraId="0E129556"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2192" w:type="dxa"/>
            <w:vAlign w:val="bottom"/>
          </w:tcPr>
          <w:p w14:paraId="79F7B491"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w:t>
            </w:r>
          </w:p>
        </w:tc>
        <w:tc>
          <w:tcPr>
            <w:tcW w:w="1885" w:type="dxa"/>
            <w:vAlign w:val="bottom"/>
          </w:tcPr>
          <w:p w14:paraId="2ED724F3"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5,75 €</w:t>
            </w:r>
          </w:p>
        </w:tc>
      </w:tr>
    </w:tbl>
    <w:p w14:paraId="41AE69AE" w14:textId="77777777" w:rsidR="003E754A" w:rsidRDefault="006B47E5">
      <w:pPr>
        <w:pBdr>
          <w:top w:val="nil"/>
          <w:left w:val="nil"/>
          <w:bottom w:val="nil"/>
          <w:right w:val="nil"/>
          <w:between w:val="nil"/>
        </w:pBdr>
        <w:shd w:val="clear" w:color="auto" w:fill="FFFFFF"/>
        <w:spacing w:before="280" w:after="280" w:line="276" w:lineRule="auto"/>
        <w:rPr>
          <w:rFonts w:ascii="Open Sans" w:eastAsia="Open Sans" w:hAnsi="Open Sans" w:cs="Open Sans"/>
          <w:color w:val="000000"/>
          <w:sz w:val="20"/>
          <w:szCs w:val="20"/>
        </w:rPr>
      </w:pPr>
      <w:r>
        <w:rPr>
          <w:rFonts w:ascii="Open Sans Light" w:eastAsia="Open Sans Light" w:hAnsi="Open Sans Light" w:cs="Open Sans Light"/>
          <w:b/>
          <w:color w:val="303AB2"/>
        </w:rPr>
        <w:t>Tabla 4: Distritos de Madrid mayor a menor variación anual (dic.20 – dic.21)</w:t>
      </w:r>
    </w:p>
    <w:tbl>
      <w:tblPr>
        <w:tblStyle w:val="a2"/>
        <w:tblW w:w="8926"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0"/>
        <w:gridCol w:w="2977"/>
        <w:gridCol w:w="3119"/>
      </w:tblGrid>
      <w:tr w:rsidR="003E754A" w14:paraId="1600BD8E" w14:textId="77777777" w:rsidTr="003E754A">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center"/>
          </w:tcPr>
          <w:p w14:paraId="5B18FE6B" w14:textId="77777777" w:rsidR="003E754A" w:rsidRDefault="006B47E5">
            <w:pPr>
              <w:rPr>
                <w:rFonts w:ascii="Open Sans" w:eastAsia="Open Sans" w:hAnsi="Open Sans" w:cs="Open Sans"/>
                <w:sz w:val="22"/>
                <w:szCs w:val="22"/>
              </w:rPr>
            </w:pPr>
            <w:r>
              <w:rPr>
                <w:rFonts w:ascii="Open Sans" w:eastAsia="Open Sans" w:hAnsi="Open Sans" w:cs="Open Sans"/>
                <w:sz w:val="22"/>
                <w:szCs w:val="22"/>
              </w:rPr>
              <w:t>Distrito</w:t>
            </w:r>
          </w:p>
        </w:tc>
        <w:tc>
          <w:tcPr>
            <w:tcW w:w="2977" w:type="dxa"/>
            <w:shd w:val="clear" w:color="auto" w:fill="1DBDC5"/>
          </w:tcPr>
          <w:p w14:paraId="68E53047" w14:textId="77777777" w:rsidR="003E754A" w:rsidRDefault="006B47E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Variación anual</w:t>
            </w:r>
          </w:p>
          <w:p w14:paraId="3B79F2BA" w14:textId="77777777" w:rsidR="003E754A" w:rsidRDefault="006B47E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3119" w:type="dxa"/>
            <w:shd w:val="clear" w:color="auto" w:fill="1DBDC5"/>
          </w:tcPr>
          <w:p w14:paraId="5061A8BB" w14:textId="77777777" w:rsidR="003E754A" w:rsidRDefault="006B47E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Diciembre 2021</w:t>
            </w:r>
          </w:p>
          <w:p w14:paraId="4D92DBA2" w14:textId="77777777" w:rsidR="003E754A" w:rsidRDefault="006B47E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(€/m² al mes)</w:t>
            </w:r>
          </w:p>
        </w:tc>
      </w:tr>
      <w:tr w:rsidR="003E754A" w14:paraId="0E6F9878" w14:textId="77777777" w:rsidTr="003E754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3574B30C"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977" w:type="dxa"/>
            <w:vAlign w:val="bottom"/>
          </w:tcPr>
          <w:p w14:paraId="5905B19E"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5,9 %</w:t>
            </w:r>
          </w:p>
        </w:tc>
        <w:tc>
          <w:tcPr>
            <w:tcW w:w="3119" w:type="dxa"/>
            <w:vAlign w:val="bottom"/>
          </w:tcPr>
          <w:p w14:paraId="4A7BE792"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18,41 € </w:t>
            </w:r>
          </w:p>
        </w:tc>
      </w:tr>
      <w:tr w:rsidR="003E754A" w14:paraId="7761AB56" w14:textId="77777777" w:rsidTr="003E754A">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6A38F18F"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Centro</w:t>
            </w:r>
          </w:p>
        </w:tc>
        <w:tc>
          <w:tcPr>
            <w:tcW w:w="2977" w:type="dxa"/>
            <w:vAlign w:val="bottom"/>
          </w:tcPr>
          <w:p w14:paraId="2597DD1B"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5,3 %</w:t>
            </w:r>
          </w:p>
        </w:tc>
        <w:tc>
          <w:tcPr>
            <w:tcW w:w="3119" w:type="dxa"/>
            <w:vAlign w:val="bottom"/>
          </w:tcPr>
          <w:p w14:paraId="4E0A2CB3"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17,77 € </w:t>
            </w:r>
          </w:p>
        </w:tc>
      </w:tr>
      <w:tr w:rsidR="003E754A" w14:paraId="05C58AE2" w14:textId="77777777" w:rsidTr="003E754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78F6FA0D"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Retiro</w:t>
            </w:r>
          </w:p>
        </w:tc>
        <w:tc>
          <w:tcPr>
            <w:tcW w:w="2977" w:type="dxa"/>
            <w:vAlign w:val="bottom"/>
          </w:tcPr>
          <w:p w14:paraId="35E3AFA5"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4,3 %</w:t>
            </w:r>
          </w:p>
        </w:tc>
        <w:tc>
          <w:tcPr>
            <w:tcW w:w="3119" w:type="dxa"/>
            <w:vAlign w:val="bottom"/>
          </w:tcPr>
          <w:p w14:paraId="7AD62E92"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16,03 € </w:t>
            </w:r>
          </w:p>
        </w:tc>
      </w:tr>
      <w:tr w:rsidR="003E754A" w14:paraId="6E2C8AD5" w14:textId="77777777" w:rsidTr="003E754A">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066DACB0"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Arganzuela</w:t>
            </w:r>
          </w:p>
        </w:tc>
        <w:tc>
          <w:tcPr>
            <w:tcW w:w="2977" w:type="dxa"/>
            <w:vAlign w:val="bottom"/>
          </w:tcPr>
          <w:p w14:paraId="38869256"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4,2 %</w:t>
            </w:r>
          </w:p>
        </w:tc>
        <w:tc>
          <w:tcPr>
            <w:tcW w:w="3119" w:type="dxa"/>
            <w:vAlign w:val="bottom"/>
          </w:tcPr>
          <w:p w14:paraId="1DA8C223"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15,16 € </w:t>
            </w:r>
          </w:p>
        </w:tc>
      </w:tr>
      <w:tr w:rsidR="003E754A" w14:paraId="2DFED9AA" w14:textId="77777777" w:rsidTr="003E754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3DD71094"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Hortaleza</w:t>
            </w:r>
          </w:p>
        </w:tc>
        <w:tc>
          <w:tcPr>
            <w:tcW w:w="2977" w:type="dxa"/>
            <w:vAlign w:val="bottom"/>
          </w:tcPr>
          <w:p w14:paraId="7EA3D9B3"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3,8 %</w:t>
            </w:r>
          </w:p>
        </w:tc>
        <w:tc>
          <w:tcPr>
            <w:tcW w:w="3119" w:type="dxa"/>
            <w:vAlign w:val="bottom"/>
          </w:tcPr>
          <w:p w14:paraId="6EE3A35B"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13,23 € </w:t>
            </w:r>
          </w:p>
        </w:tc>
      </w:tr>
      <w:tr w:rsidR="003E754A" w14:paraId="375B09A6" w14:textId="77777777" w:rsidTr="003E754A">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24F10F20"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Tetuán</w:t>
            </w:r>
          </w:p>
        </w:tc>
        <w:tc>
          <w:tcPr>
            <w:tcW w:w="2977" w:type="dxa"/>
            <w:vAlign w:val="bottom"/>
          </w:tcPr>
          <w:p w14:paraId="4EDDF339"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3,3 %</w:t>
            </w:r>
          </w:p>
        </w:tc>
        <w:tc>
          <w:tcPr>
            <w:tcW w:w="3119" w:type="dxa"/>
            <w:vAlign w:val="bottom"/>
          </w:tcPr>
          <w:p w14:paraId="33C8BF2E"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15,43 € </w:t>
            </w:r>
          </w:p>
        </w:tc>
      </w:tr>
      <w:tr w:rsidR="003E754A" w14:paraId="69EE0F2D" w14:textId="77777777" w:rsidTr="003E754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3A8DF926"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977" w:type="dxa"/>
            <w:vAlign w:val="bottom"/>
          </w:tcPr>
          <w:p w14:paraId="739C0A75"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3,1 %</w:t>
            </w:r>
          </w:p>
        </w:tc>
        <w:tc>
          <w:tcPr>
            <w:tcW w:w="3119" w:type="dxa"/>
            <w:vAlign w:val="bottom"/>
          </w:tcPr>
          <w:p w14:paraId="444A1AAC"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15,19 € </w:t>
            </w:r>
          </w:p>
        </w:tc>
      </w:tr>
      <w:tr w:rsidR="003E754A" w14:paraId="0A9033E9" w14:textId="77777777" w:rsidTr="003E754A">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6CC91141"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Chamberí</w:t>
            </w:r>
          </w:p>
        </w:tc>
        <w:tc>
          <w:tcPr>
            <w:tcW w:w="2977" w:type="dxa"/>
            <w:vAlign w:val="bottom"/>
          </w:tcPr>
          <w:p w14:paraId="78A7D7A1"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2,9 %</w:t>
            </w:r>
          </w:p>
        </w:tc>
        <w:tc>
          <w:tcPr>
            <w:tcW w:w="3119" w:type="dxa"/>
            <w:vAlign w:val="bottom"/>
          </w:tcPr>
          <w:p w14:paraId="5A0846C7"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17,27 € </w:t>
            </w:r>
          </w:p>
        </w:tc>
      </w:tr>
      <w:tr w:rsidR="003E754A" w14:paraId="27DEB964" w14:textId="77777777" w:rsidTr="003E754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59242F89"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Villaverde</w:t>
            </w:r>
          </w:p>
        </w:tc>
        <w:tc>
          <w:tcPr>
            <w:tcW w:w="2977" w:type="dxa"/>
            <w:vAlign w:val="bottom"/>
          </w:tcPr>
          <w:p w14:paraId="5C4075F5"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1,6 %</w:t>
            </w:r>
          </w:p>
        </w:tc>
        <w:tc>
          <w:tcPr>
            <w:tcW w:w="3119" w:type="dxa"/>
            <w:vAlign w:val="bottom"/>
          </w:tcPr>
          <w:p w14:paraId="2FFA1404"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11,12 € </w:t>
            </w:r>
          </w:p>
        </w:tc>
      </w:tr>
      <w:tr w:rsidR="003E754A" w14:paraId="195EAE43" w14:textId="77777777" w:rsidTr="003E754A">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267B064C"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977" w:type="dxa"/>
            <w:vAlign w:val="bottom"/>
          </w:tcPr>
          <w:p w14:paraId="58AD6AB3"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1,5 %</w:t>
            </w:r>
          </w:p>
        </w:tc>
        <w:tc>
          <w:tcPr>
            <w:tcW w:w="3119" w:type="dxa"/>
            <w:vAlign w:val="bottom"/>
          </w:tcPr>
          <w:p w14:paraId="0FE32DBF"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13,28 € </w:t>
            </w:r>
          </w:p>
        </w:tc>
      </w:tr>
      <w:tr w:rsidR="003E754A" w14:paraId="63FF74EE" w14:textId="77777777" w:rsidTr="003E754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60500AD1"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Barajas</w:t>
            </w:r>
          </w:p>
        </w:tc>
        <w:tc>
          <w:tcPr>
            <w:tcW w:w="2977" w:type="dxa"/>
            <w:vAlign w:val="bottom"/>
          </w:tcPr>
          <w:p w14:paraId="79BBE2E4"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1,3 %</w:t>
            </w:r>
          </w:p>
        </w:tc>
        <w:tc>
          <w:tcPr>
            <w:tcW w:w="3119" w:type="dxa"/>
            <w:vAlign w:val="bottom"/>
          </w:tcPr>
          <w:p w14:paraId="37FC4568"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12,19 € </w:t>
            </w:r>
          </w:p>
        </w:tc>
      </w:tr>
      <w:tr w:rsidR="003E754A" w14:paraId="52090BF1" w14:textId="77777777" w:rsidTr="003E754A">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5A35B99B"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Chamartín</w:t>
            </w:r>
          </w:p>
        </w:tc>
        <w:tc>
          <w:tcPr>
            <w:tcW w:w="2977" w:type="dxa"/>
            <w:vAlign w:val="bottom"/>
          </w:tcPr>
          <w:p w14:paraId="5A1E65C5"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0,9 %</w:t>
            </w:r>
          </w:p>
        </w:tc>
        <w:tc>
          <w:tcPr>
            <w:tcW w:w="3119" w:type="dxa"/>
            <w:vAlign w:val="bottom"/>
          </w:tcPr>
          <w:p w14:paraId="5B331713"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15,85 € </w:t>
            </w:r>
          </w:p>
        </w:tc>
      </w:tr>
      <w:tr w:rsidR="003E754A" w14:paraId="05EBC7F7" w14:textId="77777777" w:rsidTr="003E754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401C06CD"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977" w:type="dxa"/>
            <w:vAlign w:val="bottom"/>
          </w:tcPr>
          <w:p w14:paraId="0E3DAFAE"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0,8 %</w:t>
            </w:r>
          </w:p>
        </w:tc>
        <w:tc>
          <w:tcPr>
            <w:tcW w:w="3119" w:type="dxa"/>
            <w:vAlign w:val="bottom"/>
          </w:tcPr>
          <w:p w14:paraId="6F896B71"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12,09 € </w:t>
            </w:r>
          </w:p>
        </w:tc>
      </w:tr>
      <w:tr w:rsidR="003E754A" w14:paraId="2CF97DF9" w14:textId="77777777" w:rsidTr="003E754A">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4162F039"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San Blas</w:t>
            </w:r>
          </w:p>
        </w:tc>
        <w:tc>
          <w:tcPr>
            <w:tcW w:w="2977" w:type="dxa"/>
            <w:vAlign w:val="bottom"/>
          </w:tcPr>
          <w:p w14:paraId="0BA69BF8"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0,1 %</w:t>
            </w:r>
          </w:p>
        </w:tc>
        <w:tc>
          <w:tcPr>
            <w:tcW w:w="3119" w:type="dxa"/>
            <w:vAlign w:val="bottom"/>
          </w:tcPr>
          <w:p w14:paraId="11BA23BB"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11,74 € </w:t>
            </w:r>
          </w:p>
        </w:tc>
      </w:tr>
      <w:tr w:rsidR="003E754A" w14:paraId="7D9158F2" w14:textId="77777777" w:rsidTr="003E754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7A628668"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Carabanchel</w:t>
            </w:r>
          </w:p>
        </w:tc>
        <w:tc>
          <w:tcPr>
            <w:tcW w:w="2977" w:type="dxa"/>
            <w:vAlign w:val="bottom"/>
          </w:tcPr>
          <w:p w14:paraId="30CB3287"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-0,2 %</w:t>
            </w:r>
          </w:p>
        </w:tc>
        <w:tc>
          <w:tcPr>
            <w:tcW w:w="3119" w:type="dxa"/>
            <w:vAlign w:val="bottom"/>
          </w:tcPr>
          <w:p w14:paraId="7E5E2A7F"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12,00 € </w:t>
            </w:r>
          </w:p>
        </w:tc>
      </w:tr>
      <w:tr w:rsidR="003E754A" w14:paraId="389E17FA" w14:textId="77777777" w:rsidTr="003E754A">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4C0E4435"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Latina</w:t>
            </w:r>
          </w:p>
        </w:tc>
        <w:tc>
          <w:tcPr>
            <w:tcW w:w="2977" w:type="dxa"/>
            <w:vAlign w:val="bottom"/>
          </w:tcPr>
          <w:p w14:paraId="5A5B8EAD"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-0,8 %</w:t>
            </w:r>
          </w:p>
        </w:tc>
        <w:tc>
          <w:tcPr>
            <w:tcW w:w="3119" w:type="dxa"/>
            <w:vAlign w:val="bottom"/>
          </w:tcPr>
          <w:p w14:paraId="057D727F"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12,15 € </w:t>
            </w:r>
          </w:p>
        </w:tc>
      </w:tr>
      <w:tr w:rsidR="003E754A" w14:paraId="7E5A11B7" w14:textId="77777777" w:rsidTr="003E754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240AA13F"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Fuencarral</w:t>
            </w:r>
          </w:p>
        </w:tc>
        <w:tc>
          <w:tcPr>
            <w:tcW w:w="2977" w:type="dxa"/>
            <w:vAlign w:val="bottom"/>
          </w:tcPr>
          <w:p w14:paraId="46D8B60B"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-0,9 %</w:t>
            </w:r>
          </w:p>
        </w:tc>
        <w:tc>
          <w:tcPr>
            <w:tcW w:w="3119" w:type="dxa"/>
            <w:vAlign w:val="bottom"/>
          </w:tcPr>
          <w:p w14:paraId="02CC9AC4"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 xml:space="preserve">               12,60 € </w:t>
            </w:r>
          </w:p>
        </w:tc>
      </w:tr>
      <w:tr w:rsidR="003E754A" w14:paraId="6A7DEB48" w14:textId="77777777" w:rsidTr="003E754A">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60668261"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Usera</w:t>
            </w:r>
          </w:p>
        </w:tc>
        <w:tc>
          <w:tcPr>
            <w:tcW w:w="2977" w:type="dxa"/>
            <w:vAlign w:val="bottom"/>
          </w:tcPr>
          <w:p w14:paraId="57A4BF8B"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-1,7 %</w:t>
            </w:r>
          </w:p>
        </w:tc>
        <w:tc>
          <w:tcPr>
            <w:tcW w:w="3119" w:type="dxa"/>
            <w:vAlign w:val="bottom"/>
          </w:tcPr>
          <w:p w14:paraId="66551E72"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 xml:space="preserve">               11,02 € </w:t>
            </w:r>
          </w:p>
        </w:tc>
      </w:tr>
      <w:tr w:rsidR="003E754A" w14:paraId="2F36C61F" w14:textId="77777777" w:rsidTr="003E754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7BB80A43"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977" w:type="dxa"/>
            <w:vAlign w:val="bottom"/>
          </w:tcPr>
          <w:p w14:paraId="5E6E95C3"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-2,0 %</w:t>
            </w:r>
          </w:p>
        </w:tc>
        <w:tc>
          <w:tcPr>
            <w:tcW w:w="3119" w:type="dxa"/>
            <w:vAlign w:val="bottom"/>
          </w:tcPr>
          <w:p w14:paraId="5374498F"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 xml:space="preserve">               11,46 € </w:t>
            </w:r>
          </w:p>
        </w:tc>
      </w:tr>
    </w:tbl>
    <w:p w14:paraId="635B5E90" w14:textId="77777777" w:rsidR="003E754A" w:rsidRDefault="006B47E5">
      <w:pPr>
        <w:pBdr>
          <w:top w:val="nil"/>
          <w:left w:val="nil"/>
          <w:bottom w:val="nil"/>
          <w:right w:val="nil"/>
          <w:between w:val="nil"/>
        </w:pBdr>
        <w:shd w:val="clear" w:color="auto" w:fill="FFFFFF"/>
        <w:spacing w:before="280" w:after="280" w:line="276" w:lineRule="auto"/>
        <w:rPr>
          <w:rFonts w:ascii="Open Sans" w:eastAsia="Open Sans" w:hAnsi="Open Sans" w:cs="Open Sans"/>
          <w:color w:val="000000"/>
          <w:sz w:val="20"/>
          <w:szCs w:val="20"/>
        </w:rPr>
      </w:pPr>
      <w:r>
        <w:rPr>
          <w:rFonts w:ascii="Open Sans Light" w:eastAsia="Open Sans Light" w:hAnsi="Open Sans Light" w:cs="Open Sans Light"/>
          <w:b/>
          <w:color w:val="303AB2"/>
        </w:rPr>
        <w:t>Tabla 5: Distritos de Barcelona con variaciones anuales (dic.20 – dic.21)</w:t>
      </w:r>
    </w:p>
    <w:tbl>
      <w:tblPr>
        <w:tblStyle w:val="a3"/>
        <w:tblW w:w="889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14"/>
        <w:gridCol w:w="2693"/>
        <w:gridCol w:w="3085"/>
      </w:tblGrid>
      <w:tr w:rsidR="003E754A" w14:paraId="614C5A39" w14:textId="77777777" w:rsidTr="003E754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center"/>
          </w:tcPr>
          <w:p w14:paraId="4347A935" w14:textId="77777777" w:rsidR="003E754A" w:rsidRDefault="006B47E5">
            <w:pPr>
              <w:rPr>
                <w:rFonts w:ascii="Open Sans" w:eastAsia="Open Sans" w:hAnsi="Open Sans" w:cs="Open Sans"/>
                <w:sz w:val="22"/>
                <w:szCs w:val="22"/>
              </w:rPr>
            </w:pPr>
            <w:bookmarkStart w:id="2" w:name="_heading=h.1fob9te" w:colFirst="0" w:colLast="0"/>
            <w:bookmarkEnd w:id="2"/>
            <w:r>
              <w:rPr>
                <w:rFonts w:ascii="Open Sans" w:eastAsia="Open Sans" w:hAnsi="Open Sans" w:cs="Open Sans"/>
                <w:sz w:val="22"/>
                <w:szCs w:val="22"/>
              </w:rPr>
              <w:lastRenderedPageBreak/>
              <w:t>Distrito</w:t>
            </w:r>
          </w:p>
        </w:tc>
        <w:tc>
          <w:tcPr>
            <w:tcW w:w="2693" w:type="dxa"/>
            <w:shd w:val="clear" w:color="auto" w:fill="1DBDC5"/>
            <w:vAlign w:val="center"/>
          </w:tcPr>
          <w:p w14:paraId="2F332980" w14:textId="77777777" w:rsidR="003E754A" w:rsidRDefault="006B47E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Variación anual (%)</w:t>
            </w:r>
          </w:p>
        </w:tc>
        <w:tc>
          <w:tcPr>
            <w:tcW w:w="3085" w:type="dxa"/>
            <w:shd w:val="clear" w:color="auto" w:fill="1DBDC5"/>
          </w:tcPr>
          <w:p w14:paraId="58CBE5C5" w14:textId="77777777" w:rsidR="003E754A" w:rsidRDefault="006B47E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Diciembre 2021</w:t>
            </w:r>
          </w:p>
          <w:p w14:paraId="213AA157" w14:textId="77777777" w:rsidR="003E754A" w:rsidRDefault="006B47E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(€/m² al mes)</w:t>
            </w:r>
          </w:p>
        </w:tc>
      </w:tr>
      <w:tr w:rsidR="003E754A" w14:paraId="1B971625" w14:textId="77777777" w:rsidTr="003E75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492E31D2"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Sant Martí</w:t>
            </w:r>
          </w:p>
        </w:tc>
        <w:tc>
          <w:tcPr>
            <w:tcW w:w="2693" w:type="dxa"/>
            <w:vAlign w:val="bottom"/>
          </w:tcPr>
          <w:p w14:paraId="0C3A1B76"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14,8 %</w:t>
            </w:r>
          </w:p>
        </w:tc>
        <w:tc>
          <w:tcPr>
            <w:tcW w:w="3085" w:type="dxa"/>
            <w:vAlign w:val="bottom"/>
          </w:tcPr>
          <w:p w14:paraId="2C3C2D00"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16,91 €</w:t>
            </w:r>
          </w:p>
        </w:tc>
      </w:tr>
      <w:tr w:rsidR="003E754A" w14:paraId="7FF71AE5" w14:textId="77777777" w:rsidTr="003E754A">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0E394550" w14:textId="77777777" w:rsidR="003E754A" w:rsidRDefault="006B47E5">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693" w:type="dxa"/>
            <w:vAlign w:val="bottom"/>
          </w:tcPr>
          <w:p w14:paraId="4624C68F"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14,1 %</w:t>
            </w:r>
          </w:p>
        </w:tc>
        <w:tc>
          <w:tcPr>
            <w:tcW w:w="3085" w:type="dxa"/>
            <w:vAlign w:val="bottom"/>
          </w:tcPr>
          <w:p w14:paraId="0BE23425"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18,82 €</w:t>
            </w:r>
          </w:p>
        </w:tc>
      </w:tr>
      <w:tr w:rsidR="003E754A" w14:paraId="0C10C2F7" w14:textId="77777777" w:rsidTr="003E75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45CFD0E1"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693" w:type="dxa"/>
            <w:vAlign w:val="bottom"/>
          </w:tcPr>
          <w:p w14:paraId="508D3429"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9,7 %</w:t>
            </w:r>
          </w:p>
        </w:tc>
        <w:tc>
          <w:tcPr>
            <w:tcW w:w="3085" w:type="dxa"/>
            <w:vAlign w:val="bottom"/>
          </w:tcPr>
          <w:p w14:paraId="5416DC5D"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16,17 €</w:t>
            </w:r>
          </w:p>
        </w:tc>
      </w:tr>
      <w:tr w:rsidR="003E754A" w14:paraId="52E495F3" w14:textId="77777777" w:rsidTr="003E754A">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7A1435C6"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Eixample</w:t>
            </w:r>
          </w:p>
        </w:tc>
        <w:tc>
          <w:tcPr>
            <w:tcW w:w="2693" w:type="dxa"/>
            <w:vAlign w:val="bottom"/>
          </w:tcPr>
          <w:p w14:paraId="745FE809"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9,5 %</w:t>
            </w:r>
          </w:p>
        </w:tc>
        <w:tc>
          <w:tcPr>
            <w:tcW w:w="3085" w:type="dxa"/>
            <w:vAlign w:val="bottom"/>
          </w:tcPr>
          <w:p w14:paraId="1E558BE5"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17,33 €</w:t>
            </w:r>
          </w:p>
        </w:tc>
      </w:tr>
      <w:tr w:rsidR="003E754A" w14:paraId="620AE056" w14:textId="77777777" w:rsidTr="003E75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2659693D"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 xml:space="preserve">Nou </w:t>
            </w:r>
            <w:proofErr w:type="spellStart"/>
            <w:r>
              <w:rPr>
                <w:rFonts w:ascii="Open Sans" w:eastAsia="Open Sans" w:hAnsi="Open Sans" w:cs="Open Sans"/>
                <w:b w:val="0"/>
                <w:sz w:val="22"/>
                <w:szCs w:val="22"/>
              </w:rPr>
              <w:t>Barris</w:t>
            </w:r>
            <w:proofErr w:type="spellEnd"/>
          </w:p>
        </w:tc>
        <w:tc>
          <w:tcPr>
            <w:tcW w:w="2693" w:type="dxa"/>
            <w:vAlign w:val="bottom"/>
          </w:tcPr>
          <w:p w14:paraId="4F271A75"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8,2 %</w:t>
            </w:r>
          </w:p>
        </w:tc>
        <w:tc>
          <w:tcPr>
            <w:tcW w:w="3085" w:type="dxa"/>
            <w:vAlign w:val="bottom"/>
          </w:tcPr>
          <w:p w14:paraId="2A2ED76B"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13,38 €</w:t>
            </w:r>
          </w:p>
        </w:tc>
      </w:tr>
      <w:tr w:rsidR="003E754A" w14:paraId="12D7E1A4" w14:textId="77777777" w:rsidTr="003E754A">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564D337C"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Gràcia</w:t>
            </w:r>
          </w:p>
        </w:tc>
        <w:tc>
          <w:tcPr>
            <w:tcW w:w="2693" w:type="dxa"/>
            <w:vAlign w:val="bottom"/>
          </w:tcPr>
          <w:p w14:paraId="6ABCF9A1"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7,6 %</w:t>
            </w:r>
          </w:p>
        </w:tc>
        <w:tc>
          <w:tcPr>
            <w:tcW w:w="3085" w:type="dxa"/>
            <w:vAlign w:val="bottom"/>
          </w:tcPr>
          <w:p w14:paraId="6EC190AB"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16,48 €</w:t>
            </w:r>
          </w:p>
        </w:tc>
      </w:tr>
      <w:tr w:rsidR="003E754A" w14:paraId="505E1314" w14:textId="77777777" w:rsidTr="003E75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7EF80B3E"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Les Corts</w:t>
            </w:r>
          </w:p>
        </w:tc>
        <w:tc>
          <w:tcPr>
            <w:tcW w:w="2693" w:type="dxa"/>
            <w:vAlign w:val="bottom"/>
          </w:tcPr>
          <w:p w14:paraId="0CD45259"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6,4 %</w:t>
            </w:r>
          </w:p>
        </w:tc>
        <w:tc>
          <w:tcPr>
            <w:tcW w:w="3085" w:type="dxa"/>
            <w:vAlign w:val="bottom"/>
          </w:tcPr>
          <w:p w14:paraId="4867C785"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16,05 €</w:t>
            </w:r>
          </w:p>
        </w:tc>
      </w:tr>
      <w:tr w:rsidR="003E754A" w14:paraId="493632FC" w14:textId="77777777" w:rsidTr="003E754A">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440ED755"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693" w:type="dxa"/>
            <w:vAlign w:val="bottom"/>
          </w:tcPr>
          <w:p w14:paraId="0867B565"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3,0 %</w:t>
            </w:r>
          </w:p>
        </w:tc>
        <w:tc>
          <w:tcPr>
            <w:tcW w:w="3085" w:type="dxa"/>
            <w:vAlign w:val="bottom"/>
          </w:tcPr>
          <w:p w14:paraId="0DA68B2F"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17,02 €</w:t>
            </w:r>
          </w:p>
        </w:tc>
      </w:tr>
      <w:tr w:rsidR="003E754A" w14:paraId="41E9AAC8" w14:textId="77777777" w:rsidTr="003E75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3F4ECE21"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693" w:type="dxa"/>
            <w:vAlign w:val="bottom"/>
          </w:tcPr>
          <w:p w14:paraId="4D46A6FF"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0,6 %</w:t>
            </w:r>
          </w:p>
        </w:tc>
        <w:tc>
          <w:tcPr>
            <w:tcW w:w="3085" w:type="dxa"/>
            <w:vAlign w:val="bottom"/>
          </w:tcPr>
          <w:p w14:paraId="2A816AC4"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13,19 €</w:t>
            </w:r>
          </w:p>
        </w:tc>
      </w:tr>
      <w:tr w:rsidR="003E754A" w14:paraId="4AF0E0AE" w14:textId="77777777" w:rsidTr="003E754A">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3C49A2BB"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Sant Andreu</w:t>
            </w:r>
          </w:p>
        </w:tc>
        <w:tc>
          <w:tcPr>
            <w:tcW w:w="2693" w:type="dxa"/>
            <w:vAlign w:val="bottom"/>
          </w:tcPr>
          <w:p w14:paraId="6FF4C53C"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0,3 %</w:t>
            </w:r>
          </w:p>
        </w:tc>
        <w:tc>
          <w:tcPr>
            <w:tcW w:w="3085" w:type="dxa"/>
            <w:vAlign w:val="bottom"/>
          </w:tcPr>
          <w:p w14:paraId="1C3F7ED1"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13,34 €</w:t>
            </w:r>
          </w:p>
        </w:tc>
      </w:tr>
    </w:tbl>
    <w:p w14:paraId="15E85B5D" w14:textId="77777777" w:rsidR="003E754A" w:rsidRDefault="006B47E5">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t>Tabla 6: Ranking de los barrios de Madrid de mayor a menor precio (dic.20 – dic.21)</w:t>
      </w:r>
    </w:p>
    <w:tbl>
      <w:tblPr>
        <w:tblStyle w:val="a4"/>
        <w:tblW w:w="8926"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0"/>
        <w:gridCol w:w="2571"/>
        <w:gridCol w:w="2201"/>
        <w:gridCol w:w="2174"/>
      </w:tblGrid>
      <w:tr w:rsidR="003E754A" w14:paraId="46597C04" w14:textId="77777777" w:rsidTr="003E754A">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center"/>
          </w:tcPr>
          <w:p w14:paraId="0E05C4B2" w14:textId="77777777" w:rsidR="003E754A" w:rsidRDefault="006B47E5">
            <w:pPr>
              <w:rPr>
                <w:rFonts w:ascii="Open Sans" w:eastAsia="Open Sans" w:hAnsi="Open Sans" w:cs="Open Sans"/>
                <w:sz w:val="22"/>
                <w:szCs w:val="22"/>
              </w:rPr>
            </w:pPr>
            <w:r>
              <w:rPr>
                <w:rFonts w:ascii="Open Sans" w:eastAsia="Open Sans" w:hAnsi="Open Sans" w:cs="Open Sans"/>
                <w:sz w:val="22"/>
                <w:szCs w:val="22"/>
              </w:rPr>
              <w:t>Distrito</w:t>
            </w:r>
          </w:p>
        </w:tc>
        <w:tc>
          <w:tcPr>
            <w:tcW w:w="2571" w:type="dxa"/>
            <w:shd w:val="clear" w:color="auto" w:fill="1DBDC5"/>
            <w:vAlign w:val="center"/>
          </w:tcPr>
          <w:p w14:paraId="0E57A633" w14:textId="77777777" w:rsidR="003E754A" w:rsidRDefault="006B47E5">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Barrio</w:t>
            </w:r>
          </w:p>
        </w:tc>
        <w:tc>
          <w:tcPr>
            <w:tcW w:w="2201" w:type="dxa"/>
            <w:shd w:val="clear" w:color="auto" w:fill="1DBDC5"/>
          </w:tcPr>
          <w:p w14:paraId="538FBB95" w14:textId="77777777" w:rsidR="003E754A" w:rsidRDefault="006B47E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Diciembre 2021</w:t>
            </w:r>
          </w:p>
          <w:p w14:paraId="4C1C20CA" w14:textId="77777777" w:rsidR="003E754A" w:rsidRDefault="006B47E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(€/m² al mes)</w:t>
            </w:r>
          </w:p>
        </w:tc>
        <w:tc>
          <w:tcPr>
            <w:tcW w:w="2174" w:type="dxa"/>
            <w:shd w:val="clear" w:color="auto" w:fill="1DBDC5"/>
          </w:tcPr>
          <w:p w14:paraId="6E22C12B" w14:textId="77777777" w:rsidR="003E754A" w:rsidRDefault="006B47E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Variación anual (%)</w:t>
            </w:r>
          </w:p>
        </w:tc>
      </w:tr>
      <w:tr w:rsidR="003E754A" w14:paraId="49DB5C9C" w14:textId="77777777" w:rsidTr="003E754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1F786C8" w14:textId="77777777" w:rsidR="003E754A" w:rsidRDefault="006B47E5">
            <w:pPr>
              <w:jc w:val="both"/>
              <w:rPr>
                <w:rFonts w:ascii="Open Sans" w:eastAsia="Open Sans" w:hAnsi="Open Sans" w:cs="Open Sans"/>
                <w:sz w:val="22"/>
                <w:szCs w:val="22"/>
              </w:rPr>
            </w:pPr>
            <w:r>
              <w:rPr>
                <w:rFonts w:ascii="Open Sans" w:eastAsia="Open Sans" w:hAnsi="Open Sans" w:cs="Open Sans"/>
                <w:b w:val="0"/>
                <w:sz w:val="22"/>
                <w:szCs w:val="22"/>
              </w:rPr>
              <w:t>Salamanca</w:t>
            </w:r>
          </w:p>
        </w:tc>
        <w:tc>
          <w:tcPr>
            <w:tcW w:w="2571" w:type="dxa"/>
            <w:vAlign w:val="bottom"/>
          </w:tcPr>
          <w:p w14:paraId="3FFAA4FC"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Recoletos</w:t>
            </w:r>
          </w:p>
        </w:tc>
        <w:tc>
          <w:tcPr>
            <w:tcW w:w="2201" w:type="dxa"/>
            <w:vAlign w:val="bottom"/>
          </w:tcPr>
          <w:p w14:paraId="0D983AFB"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19,76 € </w:t>
            </w:r>
          </w:p>
        </w:tc>
        <w:tc>
          <w:tcPr>
            <w:tcW w:w="2174" w:type="dxa"/>
            <w:vAlign w:val="bottom"/>
          </w:tcPr>
          <w:p w14:paraId="241B6416"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29,1%</w:t>
            </w:r>
          </w:p>
        </w:tc>
      </w:tr>
      <w:tr w:rsidR="003E754A" w14:paraId="71498771" w14:textId="77777777" w:rsidTr="003E754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F7CA47C" w14:textId="77777777" w:rsidR="003E754A" w:rsidRDefault="006B47E5">
            <w:pPr>
              <w:jc w:val="both"/>
              <w:rPr>
                <w:rFonts w:ascii="Open Sans" w:eastAsia="Open Sans" w:hAnsi="Open Sans" w:cs="Open Sans"/>
                <w:sz w:val="22"/>
                <w:szCs w:val="22"/>
              </w:rPr>
            </w:pPr>
            <w:r>
              <w:rPr>
                <w:rFonts w:ascii="Open Sans" w:eastAsia="Open Sans" w:hAnsi="Open Sans" w:cs="Open Sans"/>
                <w:b w:val="0"/>
                <w:sz w:val="22"/>
                <w:szCs w:val="22"/>
              </w:rPr>
              <w:t>Chamartín</w:t>
            </w:r>
          </w:p>
        </w:tc>
        <w:tc>
          <w:tcPr>
            <w:tcW w:w="2571" w:type="dxa"/>
            <w:vAlign w:val="bottom"/>
          </w:tcPr>
          <w:p w14:paraId="6BBF24C0"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Viso</w:t>
            </w:r>
          </w:p>
        </w:tc>
        <w:tc>
          <w:tcPr>
            <w:tcW w:w="2201" w:type="dxa"/>
            <w:vAlign w:val="bottom"/>
          </w:tcPr>
          <w:p w14:paraId="1EF1D5C2"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19,50 € </w:t>
            </w:r>
          </w:p>
        </w:tc>
        <w:tc>
          <w:tcPr>
            <w:tcW w:w="2174" w:type="dxa"/>
            <w:vAlign w:val="bottom"/>
          </w:tcPr>
          <w:p w14:paraId="3EA23EA1"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20,8%</w:t>
            </w:r>
          </w:p>
        </w:tc>
      </w:tr>
      <w:tr w:rsidR="003E754A" w14:paraId="26FC9716" w14:textId="77777777" w:rsidTr="003E754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CDDFBE7" w14:textId="77777777" w:rsidR="003E754A" w:rsidRDefault="006B47E5">
            <w:pPr>
              <w:jc w:val="both"/>
              <w:rPr>
                <w:rFonts w:ascii="Open Sans" w:eastAsia="Open Sans" w:hAnsi="Open Sans" w:cs="Open Sans"/>
                <w:sz w:val="22"/>
                <w:szCs w:val="22"/>
              </w:rPr>
            </w:pPr>
            <w:r>
              <w:rPr>
                <w:rFonts w:ascii="Open Sans" w:eastAsia="Open Sans" w:hAnsi="Open Sans" w:cs="Open Sans"/>
                <w:b w:val="0"/>
                <w:sz w:val="22"/>
                <w:szCs w:val="22"/>
              </w:rPr>
              <w:t>Salamanca</w:t>
            </w:r>
          </w:p>
        </w:tc>
        <w:tc>
          <w:tcPr>
            <w:tcW w:w="2571" w:type="dxa"/>
            <w:vAlign w:val="bottom"/>
          </w:tcPr>
          <w:p w14:paraId="5B159E83"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Castellana</w:t>
            </w:r>
          </w:p>
        </w:tc>
        <w:tc>
          <w:tcPr>
            <w:tcW w:w="2201" w:type="dxa"/>
            <w:vAlign w:val="bottom"/>
          </w:tcPr>
          <w:p w14:paraId="676F005F"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18,66 € </w:t>
            </w:r>
          </w:p>
        </w:tc>
        <w:tc>
          <w:tcPr>
            <w:tcW w:w="2174" w:type="dxa"/>
            <w:vAlign w:val="bottom"/>
          </w:tcPr>
          <w:p w14:paraId="286E3539"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7,4%</w:t>
            </w:r>
          </w:p>
        </w:tc>
      </w:tr>
      <w:tr w:rsidR="003E754A" w14:paraId="7AE396AB" w14:textId="77777777" w:rsidTr="003E754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33CF67E" w14:textId="77777777" w:rsidR="003E754A" w:rsidRDefault="006B47E5">
            <w:pPr>
              <w:jc w:val="both"/>
              <w:rPr>
                <w:rFonts w:ascii="Open Sans" w:eastAsia="Open Sans" w:hAnsi="Open Sans" w:cs="Open Sans"/>
                <w:sz w:val="22"/>
                <w:szCs w:val="22"/>
              </w:rPr>
            </w:pPr>
            <w:r>
              <w:rPr>
                <w:rFonts w:ascii="Open Sans" w:eastAsia="Open Sans" w:hAnsi="Open Sans" w:cs="Open Sans"/>
                <w:b w:val="0"/>
                <w:sz w:val="22"/>
                <w:szCs w:val="22"/>
              </w:rPr>
              <w:t>Centro</w:t>
            </w:r>
          </w:p>
        </w:tc>
        <w:tc>
          <w:tcPr>
            <w:tcW w:w="2571" w:type="dxa"/>
            <w:vAlign w:val="bottom"/>
          </w:tcPr>
          <w:p w14:paraId="14C90EE7"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Justicia - Chueca</w:t>
            </w:r>
          </w:p>
        </w:tc>
        <w:tc>
          <w:tcPr>
            <w:tcW w:w="2201" w:type="dxa"/>
            <w:vAlign w:val="bottom"/>
          </w:tcPr>
          <w:p w14:paraId="004D6034"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18,23 € </w:t>
            </w:r>
          </w:p>
        </w:tc>
        <w:tc>
          <w:tcPr>
            <w:tcW w:w="2174" w:type="dxa"/>
            <w:vAlign w:val="bottom"/>
          </w:tcPr>
          <w:p w14:paraId="33706BC8"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6,3%</w:t>
            </w:r>
          </w:p>
        </w:tc>
      </w:tr>
      <w:tr w:rsidR="003E754A" w14:paraId="757281FE" w14:textId="77777777" w:rsidTr="003E754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818237F" w14:textId="77777777" w:rsidR="003E754A" w:rsidRDefault="006B47E5">
            <w:pPr>
              <w:jc w:val="both"/>
              <w:rPr>
                <w:rFonts w:ascii="Open Sans" w:eastAsia="Open Sans" w:hAnsi="Open Sans" w:cs="Open Sans"/>
                <w:sz w:val="22"/>
                <w:szCs w:val="22"/>
              </w:rPr>
            </w:pPr>
            <w:r>
              <w:rPr>
                <w:rFonts w:ascii="Open Sans" w:eastAsia="Open Sans" w:hAnsi="Open Sans" w:cs="Open Sans"/>
                <w:b w:val="0"/>
                <w:sz w:val="22"/>
                <w:szCs w:val="22"/>
              </w:rPr>
              <w:t>Chamberí</w:t>
            </w:r>
          </w:p>
        </w:tc>
        <w:tc>
          <w:tcPr>
            <w:tcW w:w="2571" w:type="dxa"/>
            <w:vAlign w:val="bottom"/>
          </w:tcPr>
          <w:p w14:paraId="21167EE7"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Almagro</w:t>
            </w:r>
          </w:p>
        </w:tc>
        <w:tc>
          <w:tcPr>
            <w:tcW w:w="2201" w:type="dxa"/>
            <w:vAlign w:val="bottom"/>
          </w:tcPr>
          <w:p w14:paraId="770F2D7F"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18,18 € </w:t>
            </w:r>
          </w:p>
        </w:tc>
        <w:tc>
          <w:tcPr>
            <w:tcW w:w="2174" w:type="dxa"/>
            <w:vAlign w:val="bottom"/>
          </w:tcPr>
          <w:p w14:paraId="1C514937"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14,6%</w:t>
            </w:r>
          </w:p>
        </w:tc>
      </w:tr>
      <w:tr w:rsidR="003E754A" w14:paraId="6D5BCAE9" w14:textId="77777777" w:rsidTr="003E754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4F1E442" w14:textId="77777777" w:rsidR="003E754A" w:rsidRDefault="006B47E5">
            <w:pPr>
              <w:jc w:val="both"/>
              <w:rPr>
                <w:rFonts w:ascii="Open Sans" w:eastAsia="Open Sans" w:hAnsi="Open Sans" w:cs="Open Sans"/>
                <w:sz w:val="22"/>
                <w:szCs w:val="22"/>
              </w:rPr>
            </w:pPr>
            <w:r>
              <w:rPr>
                <w:rFonts w:ascii="Open Sans" w:eastAsia="Open Sans" w:hAnsi="Open Sans" w:cs="Open Sans"/>
                <w:b w:val="0"/>
                <w:sz w:val="22"/>
                <w:szCs w:val="22"/>
              </w:rPr>
              <w:t>Salamanca</w:t>
            </w:r>
          </w:p>
        </w:tc>
        <w:tc>
          <w:tcPr>
            <w:tcW w:w="2571" w:type="dxa"/>
            <w:vAlign w:val="bottom"/>
          </w:tcPr>
          <w:p w14:paraId="0ECEA2E7"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Goya</w:t>
            </w:r>
          </w:p>
        </w:tc>
        <w:tc>
          <w:tcPr>
            <w:tcW w:w="2201" w:type="dxa"/>
            <w:vAlign w:val="bottom"/>
          </w:tcPr>
          <w:p w14:paraId="284C331D"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18,16 € </w:t>
            </w:r>
          </w:p>
        </w:tc>
        <w:tc>
          <w:tcPr>
            <w:tcW w:w="2174" w:type="dxa"/>
            <w:vAlign w:val="bottom"/>
          </w:tcPr>
          <w:p w14:paraId="0E51A60C"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15,2%</w:t>
            </w:r>
          </w:p>
        </w:tc>
      </w:tr>
      <w:tr w:rsidR="003E754A" w14:paraId="2DF814BC" w14:textId="77777777" w:rsidTr="003E754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5844174" w14:textId="77777777" w:rsidR="003E754A" w:rsidRDefault="006B47E5">
            <w:pPr>
              <w:jc w:val="both"/>
              <w:rPr>
                <w:rFonts w:ascii="Open Sans" w:eastAsia="Open Sans" w:hAnsi="Open Sans" w:cs="Open Sans"/>
                <w:sz w:val="22"/>
                <w:szCs w:val="22"/>
              </w:rPr>
            </w:pPr>
            <w:r>
              <w:rPr>
                <w:rFonts w:ascii="Open Sans" w:eastAsia="Open Sans" w:hAnsi="Open Sans" w:cs="Open Sans"/>
                <w:b w:val="0"/>
                <w:sz w:val="22"/>
                <w:szCs w:val="22"/>
              </w:rPr>
              <w:t>Chamberí</w:t>
            </w:r>
          </w:p>
        </w:tc>
        <w:tc>
          <w:tcPr>
            <w:tcW w:w="2571" w:type="dxa"/>
            <w:vAlign w:val="bottom"/>
          </w:tcPr>
          <w:p w14:paraId="6DD0063C"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Trafalgar</w:t>
            </w:r>
          </w:p>
        </w:tc>
        <w:tc>
          <w:tcPr>
            <w:tcW w:w="2201" w:type="dxa"/>
            <w:vAlign w:val="bottom"/>
          </w:tcPr>
          <w:p w14:paraId="608C18D1"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18,07 € </w:t>
            </w:r>
          </w:p>
        </w:tc>
        <w:tc>
          <w:tcPr>
            <w:tcW w:w="2174" w:type="dxa"/>
            <w:vAlign w:val="bottom"/>
          </w:tcPr>
          <w:p w14:paraId="79A0EEDA"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w:t>
            </w:r>
          </w:p>
        </w:tc>
      </w:tr>
      <w:tr w:rsidR="003E754A" w14:paraId="7FAD4BFB" w14:textId="77777777" w:rsidTr="003E754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1404DBC" w14:textId="77777777" w:rsidR="003E754A" w:rsidRDefault="006B47E5">
            <w:pPr>
              <w:jc w:val="both"/>
              <w:rPr>
                <w:rFonts w:ascii="Open Sans" w:eastAsia="Open Sans" w:hAnsi="Open Sans" w:cs="Open Sans"/>
                <w:sz w:val="22"/>
                <w:szCs w:val="22"/>
              </w:rPr>
            </w:pPr>
            <w:r>
              <w:rPr>
                <w:rFonts w:ascii="Open Sans" w:eastAsia="Open Sans" w:hAnsi="Open Sans" w:cs="Open Sans"/>
                <w:b w:val="0"/>
                <w:sz w:val="22"/>
                <w:szCs w:val="22"/>
              </w:rPr>
              <w:t>Salamanca</w:t>
            </w:r>
          </w:p>
        </w:tc>
        <w:tc>
          <w:tcPr>
            <w:tcW w:w="2571" w:type="dxa"/>
            <w:vAlign w:val="bottom"/>
          </w:tcPr>
          <w:p w14:paraId="3AF2EC2E"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Lista</w:t>
            </w:r>
          </w:p>
        </w:tc>
        <w:tc>
          <w:tcPr>
            <w:tcW w:w="2201" w:type="dxa"/>
            <w:vAlign w:val="bottom"/>
          </w:tcPr>
          <w:p w14:paraId="145B741C"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18,06 € </w:t>
            </w:r>
          </w:p>
        </w:tc>
        <w:tc>
          <w:tcPr>
            <w:tcW w:w="2174" w:type="dxa"/>
            <w:vAlign w:val="bottom"/>
          </w:tcPr>
          <w:p w14:paraId="13821005"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15,0%</w:t>
            </w:r>
          </w:p>
        </w:tc>
      </w:tr>
      <w:tr w:rsidR="003E754A" w14:paraId="6B1746FD" w14:textId="77777777" w:rsidTr="003E754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648D6EB" w14:textId="77777777" w:rsidR="003E754A" w:rsidRDefault="006B47E5">
            <w:pPr>
              <w:jc w:val="both"/>
              <w:rPr>
                <w:rFonts w:ascii="Open Sans" w:eastAsia="Open Sans" w:hAnsi="Open Sans" w:cs="Open Sans"/>
                <w:sz w:val="22"/>
                <w:szCs w:val="22"/>
              </w:rPr>
            </w:pPr>
            <w:r>
              <w:rPr>
                <w:rFonts w:ascii="Open Sans" w:eastAsia="Open Sans" w:hAnsi="Open Sans" w:cs="Open Sans"/>
                <w:b w:val="0"/>
                <w:sz w:val="22"/>
                <w:szCs w:val="22"/>
              </w:rPr>
              <w:t>Centro</w:t>
            </w:r>
          </w:p>
        </w:tc>
        <w:tc>
          <w:tcPr>
            <w:tcW w:w="2571" w:type="dxa"/>
            <w:vAlign w:val="bottom"/>
          </w:tcPr>
          <w:p w14:paraId="2369BD3B"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Universidad - Malasaña</w:t>
            </w:r>
          </w:p>
        </w:tc>
        <w:tc>
          <w:tcPr>
            <w:tcW w:w="2201" w:type="dxa"/>
            <w:vAlign w:val="bottom"/>
          </w:tcPr>
          <w:p w14:paraId="2A8D3B54"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17,50 € </w:t>
            </w:r>
          </w:p>
        </w:tc>
        <w:tc>
          <w:tcPr>
            <w:tcW w:w="2174" w:type="dxa"/>
            <w:vAlign w:val="bottom"/>
          </w:tcPr>
          <w:p w14:paraId="0729D684"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5,8%</w:t>
            </w:r>
          </w:p>
        </w:tc>
      </w:tr>
      <w:tr w:rsidR="003E754A" w14:paraId="28ACF000" w14:textId="77777777" w:rsidTr="003E754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70B4B39" w14:textId="77777777" w:rsidR="003E754A" w:rsidRDefault="006B47E5">
            <w:pPr>
              <w:jc w:val="both"/>
              <w:rPr>
                <w:rFonts w:ascii="Open Sans" w:eastAsia="Open Sans" w:hAnsi="Open Sans" w:cs="Open Sans"/>
                <w:sz w:val="22"/>
                <w:szCs w:val="22"/>
              </w:rPr>
            </w:pPr>
            <w:r>
              <w:rPr>
                <w:rFonts w:ascii="Open Sans" w:eastAsia="Open Sans" w:hAnsi="Open Sans" w:cs="Open Sans"/>
                <w:b w:val="0"/>
                <w:sz w:val="22"/>
                <w:szCs w:val="22"/>
              </w:rPr>
              <w:t>Centro</w:t>
            </w:r>
          </w:p>
        </w:tc>
        <w:tc>
          <w:tcPr>
            <w:tcW w:w="2571" w:type="dxa"/>
            <w:vAlign w:val="bottom"/>
          </w:tcPr>
          <w:p w14:paraId="0751B888"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Cortes - Huertas</w:t>
            </w:r>
          </w:p>
        </w:tc>
        <w:tc>
          <w:tcPr>
            <w:tcW w:w="2201" w:type="dxa"/>
            <w:vAlign w:val="bottom"/>
          </w:tcPr>
          <w:p w14:paraId="6520DF65"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16,76 € </w:t>
            </w:r>
          </w:p>
        </w:tc>
        <w:tc>
          <w:tcPr>
            <w:tcW w:w="2174" w:type="dxa"/>
            <w:vAlign w:val="bottom"/>
          </w:tcPr>
          <w:p w14:paraId="3927030E"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5,9%</w:t>
            </w:r>
          </w:p>
        </w:tc>
      </w:tr>
      <w:tr w:rsidR="003E754A" w14:paraId="2AB7C3CA" w14:textId="77777777" w:rsidTr="003E754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D800785" w14:textId="77777777" w:rsidR="003E754A" w:rsidRDefault="006B47E5">
            <w:pPr>
              <w:jc w:val="both"/>
              <w:rPr>
                <w:rFonts w:ascii="Open Sans" w:eastAsia="Open Sans" w:hAnsi="Open Sans" w:cs="Open Sans"/>
                <w:sz w:val="22"/>
                <w:szCs w:val="22"/>
              </w:rPr>
            </w:pPr>
            <w:r>
              <w:rPr>
                <w:rFonts w:ascii="Open Sans" w:eastAsia="Open Sans" w:hAnsi="Open Sans" w:cs="Open Sans"/>
                <w:b w:val="0"/>
                <w:sz w:val="22"/>
                <w:szCs w:val="22"/>
              </w:rPr>
              <w:t>Chamberí</w:t>
            </w:r>
          </w:p>
        </w:tc>
        <w:tc>
          <w:tcPr>
            <w:tcW w:w="2571" w:type="dxa"/>
            <w:vAlign w:val="bottom"/>
          </w:tcPr>
          <w:p w14:paraId="03AD32CA"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Arapiles</w:t>
            </w:r>
          </w:p>
        </w:tc>
        <w:tc>
          <w:tcPr>
            <w:tcW w:w="2201" w:type="dxa"/>
            <w:vAlign w:val="bottom"/>
          </w:tcPr>
          <w:p w14:paraId="26822F13"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16,59 € </w:t>
            </w:r>
          </w:p>
        </w:tc>
        <w:tc>
          <w:tcPr>
            <w:tcW w:w="2174" w:type="dxa"/>
            <w:vAlign w:val="bottom"/>
          </w:tcPr>
          <w:p w14:paraId="6B54AE83"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w:t>
            </w:r>
          </w:p>
        </w:tc>
      </w:tr>
      <w:tr w:rsidR="003E754A" w14:paraId="205A07EC" w14:textId="77777777" w:rsidTr="003E754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6DEDAF2" w14:textId="77777777" w:rsidR="003E754A" w:rsidRDefault="006B47E5">
            <w:pPr>
              <w:jc w:val="both"/>
              <w:rPr>
                <w:rFonts w:ascii="Open Sans" w:eastAsia="Open Sans" w:hAnsi="Open Sans" w:cs="Open Sans"/>
                <w:sz w:val="22"/>
                <w:szCs w:val="22"/>
              </w:rPr>
            </w:pPr>
            <w:r>
              <w:rPr>
                <w:rFonts w:ascii="Open Sans" w:eastAsia="Open Sans" w:hAnsi="Open Sans" w:cs="Open Sans"/>
                <w:b w:val="0"/>
                <w:sz w:val="22"/>
                <w:szCs w:val="22"/>
              </w:rPr>
              <w:t>Centro</w:t>
            </w:r>
          </w:p>
        </w:tc>
        <w:tc>
          <w:tcPr>
            <w:tcW w:w="2571" w:type="dxa"/>
            <w:vAlign w:val="bottom"/>
          </w:tcPr>
          <w:p w14:paraId="0E826975"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Palacio</w:t>
            </w:r>
          </w:p>
        </w:tc>
        <w:tc>
          <w:tcPr>
            <w:tcW w:w="2201" w:type="dxa"/>
            <w:vAlign w:val="bottom"/>
          </w:tcPr>
          <w:p w14:paraId="3C14646D"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16,36 € </w:t>
            </w:r>
          </w:p>
        </w:tc>
        <w:tc>
          <w:tcPr>
            <w:tcW w:w="2174" w:type="dxa"/>
            <w:vAlign w:val="bottom"/>
          </w:tcPr>
          <w:p w14:paraId="755D88E7"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-1,3%</w:t>
            </w:r>
          </w:p>
        </w:tc>
      </w:tr>
      <w:tr w:rsidR="003E754A" w14:paraId="457B80D4" w14:textId="77777777" w:rsidTr="003E754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8EEA1E8" w14:textId="77777777" w:rsidR="003E754A" w:rsidRDefault="006B47E5">
            <w:pPr>
              <w:jc w:val="both"/>
              <w:rPr>
                <w:rFonts w:ascii="Open Sans" w:eastAsia="Open Sans" w:hAnsi="Open Sans" w:cs="Open Sans"/>
                <w:sz w:val="22"/>
                <w:szCs w:val="22"/>
              </w:rPr>
            </w:pPr>
            <w:r>
              <w:rPr>
                <w:rFonts w:ascii="Open Sans" w:eastAsia="Open Sans" w:hAnsi="Open Sans" w:cs="Open Sans"/>
                <w:b w:val="0"/>
                <w:sz w:val="22"/>
                <w:szCs w:val="22"/>
              </w:rPr>
              <w:t>Chamberí</w:t>
            </w:r>
          </w:p>
        </w:tc>
        <w:tc>
          <w:tcPr>
            <w:tcW w:w="2571" w:type="dxa"/>
            <w:vAlign w:val="bottom"/>
          </w:tcPr>
          <w:p w14:paraId="35C60B76"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Ríos Rosas - Nuevos Ministerios</w:t>
            </w:r>
          </w:p>
        </w:tc>
        <w:tc>
          <w:tcPr>
            <w:tcW w:w="2201" w:type="dxa"/>
            <w:vAlign w:val="bottom"/>
          </w:tcPr>
          <w:p w14:paraId="09B280F7"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16,03 € </w:t>
            </w:r>
          </w:p>
        </w:tc>
        <w:tc>
          <w:tcPr>
            <w:tcW w:w="2174" w:type="dxa"/>
            <w:vAlign w:val="bottom"/>
          </w:tcPr>
          <w:p w14:paraId="200A4811"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5,6%</w:t>
            </w:r>
          </w:p>
        </w:tc>
      </w:tr>
      <w:tr w:rsidR="003E754A" w14:paraId="31735F2D" w14:textId="77777777" w:rsidTr="003E754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E0A17E3" w14:textId="77777777" w:rsidR="003E754A" w:rsidRDefault="006B47E5">
            <w:pPr>
              <w:jc w:val="both"/>
              <w:rPr>
                <w:rFonts w:ascii="Open Sans" w:eastAsia="Open Sans" w:hAnsi="Open Sans" w:cs="Open Sans"/>
                <w:sz w:val="22"/>
                <w:szCs w:val="22"/>
              </w:rPr>
            </w:pPr>
            <w:r>
              <w:rPr>
                <w:rFonts w:ascii="Open Sans" w:eastAsia="Open Sans" w:hAnsi="Open Sans" w:cs="Open Sans"/>
                <w:b w:val="0"/>
                <w:sz w:val="22"/>
                <w:szCs w:val="22"/>
              </w:rPr>
              <w:t>Centro</w:t>
            </w:r>
          </w:p>
        </w:tc>
        <w:tc>
          <w:tcPr>
            <w:tcW w:w="2571" w:type="dxa"/>
            <w:vAlign w:val="bottom"/>
          </w:tcPr>
          <w:p w14:paraId="54433542"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Sol</w:t>
            </w:r>
          </w:p>
        </w:tc>
        <w:tc>
          <w:tcPr>
            <w:tcW w:w="2201" w:type="dxa"/>
            <w:vAlign w:val="bottom"/>
          </w:tcPr>
          <w:p w14:paraId="315EFDFE"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15,92 € </w:t>
            </w:r>
          </w:p>
        </w:tc>
        <w:tc>
          <w:tcPr>
            <w:tcW w:w="2174" w:type="dxa"/>
            <w:vAlign w:val="bottom"/>
          </w:tcPr>
          <w:p w14:paraId="2442CB06"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7,4%</w:t>
            </w:r>
          </w:p>
        </w:tc>
      </w:tr>
      <w:tr w:rsidR="003E754A" w14:paraId="5F31258B" w14:textId="77777777" w:rsidTr="003E754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2170B74" w14:textId="77777777" w:rsidR="003E754A" w:rsidRDefault="006B47E5">
            <w:pPr>
              <w:jc w:val="both"/>
              <w:rPr>
                <w:rFonts w:ascii="Open Sans" w:eastAsia="Open Sans" w:hAnsi="Open Sans" w:cs="Open Sans"/>
                <w:sz w:val="22"/>
                <w:szCs w:val="22"/>
              </w:rPr>
            </w:pPr>
            <w:r>
              <w:rPr>
                <w:rFonts w:ascii="Open Sans" w:eastAsia="Open Sans" w:hAnsi="Open Sans" w:cs="Open Sans"/>
                <w:b w:val="0"/>
                <w:sz w:val="22"/>
                <w:szCs w:val="22"/>
              </w:rPr>
              <w:t>Retiro</w:t>
            </w:r>
          </w:p>
        </w:tc>
        <w:tc>
          <w:tcPr>
            <w:tcW w:w="2571" w:type="dxa"/>
            <w:vAlign w:val="bottom"/>
          </w:tcPr>
          <w:p w14:paraId="391F2D45"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Ibiza de Madrid</w:t>
            </w:r>
          </w:p>
        </w:tc>
        <w:tc>
          <w:tcPr>
            <w:tcW w:w="2201" w:type="dxa"/>
            <w:vAlign w:val="bottom"/>
          </w:tcPr>
          <w:p w14:paraId="7C187885"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15,81 € </w:t>
            </w:r>
          </w:p>
        </w:tc>
        <w:tc>
          <w:tcPr>
            <w:tcW w:w="2174" w:type="dxa"/>
            <w:vAlign w:val="bottom"/>
          </w:tcPr>
          <w:p w14:paraId="51D478F5"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6,0%</w:t>
            </w:r>
          </w:p>
        </w:tc>
      </w:tr>
      <w:tr w:rsidR="003E754A" w14:paraId="2F604EFB" w14:textId="77777777" w:rsidTr="003E754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B7A3DD4" w14:textId="77777777" w:rsidR="003E754A" w:rsidRDefault="006B47E5">
            <w:pPr>
              <w:jc w:val="both"/>
              <w:rPr>
                <w:rFonts w:ascii="Open Sans" w:eastAsia="Open Sans" w:hAnsi="Open Sans" w:cs="Open Sans"/>
                <w:sz w:val="22"/>
                <w:szCs w:val="22"/>
              </w:rPr>
            </w:pPr>
            <w:r>
              <w:rPr>
                <w:rFonts w:ascii="Open Sans" w:eastAsia="Open Sans" w:hAnsi="Open Sans" w:cs="Open Sans"/>
                <w:b w:val="0"/>
                <w:sz w:val="22"/>
                <w:szCs w:val="22"/>
              </w:rPr>
              <w:t>Chamartín</w:t>
            </w:r>
          </w:p>
        </w:tc>
        <w:tc>
          <w:tcPr>
            <w:tcW w:w="2571" w:type="dxa"/>
            <w:vAlign w:val="bottom"/>
          </w:tcPr>
          <w:p w14:paraId="1BA2E348"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Nueva España</w:t>
            </w:r>
          </w:p>
        </w:tc>
        <w:tc>
          <w:tcPr>
            <w:tcW w:w="2201" w:type="dxa"/>
            <w:vAlign w:val="bottom"/>
          </w:tcPr>
          <w:p w14:paraId="52F5FEF9"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15,06 € </w:t>
            </w:r>
          </w:p>
        </w:tc>
        <w:tc>
          <w:tcPr>
            <w:tcW w:w="2174" w:type="dxa"/>
            <w:vAlign w:val="bottom"/>
          </w:tcPr>
          <w:p w14:paraId="42436AAD"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w:t>
            </w:r>
          </w:p>
        </w:tc>
      </w:tr>
      <w:tr w:rsidR="003E754A" w14:paraId="480E7415" w14:textId="77777777" w:rsidTr="003E754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CC2CEC0" w14:textId="77777777" w:rsidR="003E754A" w:rsidRDefault="006B47E5">
            <w:pPr>
              <w:jc w:val="both"/>
              <w:rPr>
                <w:rFonts w:ascii="Open Sans" w:eastAsia="Open Sans" w:hAnsi="Open Sans" w:cs="Open Sans"/>
                <w:sz w:val="22"/>
                <w:szCs w:val="22"/>
              </w:rPr>
            </w:pPr>
            <w:r>
              <w:rPr>
                <w:rFonts w:ascii="Open Sans" w:eastAsia="Open Sans" w:hAnsi="Open Sans" w:cs="Open Sans"/>
                <w:b w:val="0"/>
                <w:sz w:val="22"/>
                <w:szCs w:val="22"/>
              </w:rPr>
              <w:t>Chamartín</w:t>
            </w:r>
          </w:p>
        </w:tc>
        <w:tc>
          <w:tcPr>
            <w:tcW w:w="2571" w:type="dxa"/>
            <w:vAlign w:val="bottom"/>
          </w:tcPr>
          <w:p w14:paraId="78824DE0"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Hispanoamérica - Bernabéu</w:t>
            </w:r>
          </w:p>
        </w:tc>
        <w:tc>
          <w:tcPr>
            <w:tcW w:w="2201" w:type="dxa"/>
            <w:vAlign w:val="bottom"/>
          </w:tcPr>
          <w:p w14:paraId="39F27812"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14,98 € </w:t>
            </w:r>
          </w:p>
        </w:tc>
        <w:tc>
          <w:tcPr>
            <w:tcW w:w="2174" w:type="dxa"/>
            <w:vAlign w:val="bottom"/>
          </w:tcPr>
          <w:p w14:paraId="25F52162"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-2,3%</w:t>
            </w:r>
          </w:p>
        </w:tc>
      </w:tr>
      <w:tr w:rsidR="003E754A" w14:paraId="05795F8B" w14:textId="77777777" w:rsidTr="003E754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D882E68" w14:textId="77777777" w:rsidR="003E754A" w:rsidRDefault="006B47E5">
            <w:pPr>
              <w:jc w:val="both"/>
              <w:rPr>
                <w:rFonts w:ascii="Open Sans" w:eastAsia="Open Sans" w:hAnsi="Open Sans" w:cs="Open Sans"/>
                <w:sz w:val="22"/>
                <w:szCs w:val="22"/>
              </w:rPr>
            </w:pPr>
            <w:r>
              <w:rPr>
                <w:rFonts w:ascii="Open Sans" w:eastAsia="Open Sans" w:hAnsi="Open Sans" w:cs="Open Sans"/>
                <w:b w:val="0"/>
                <w:sz w:val="22"/>
                <w:szCs w:val="22"/>
              </w:rPr>
              <w:t>Moncloa</w:t>
            </w:r>
          </w:p>
        </w:tc>
        <w:tc>
          <w:tcPr>
            <w:tcW w:w="2571" w:type="dxa"/>
            <w:vAlign w:val="bottom"/>
          </w:tcPr>
          <w:p w14:paraId="1C693163"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Argüelles</w:t>
            </w:r>
          </w:p>
        </w:tc>
        <w:tc>
          <w:tcPr>
            <w:tcW w:w="2201" w:type="dxa"/>
            <w:vAlign w:val="bottom"/>
          </w:tcPr>
          <w:p w14:paraId="0A986222"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14,08 € </w:t>
            </w:r>
          </w:p>
        </w:tc>
        <w:tc>
          <w:tcPr>
            <w:tcW w:w="2174" w:type="dxa"/>
            <w:vAlign w:val="bottom"/>
          </w:tcPr>
          <w:p w14:paraId="12F96A8D"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-2,6%</w:t>
            </w:r>
          </w:p>
        </w:tc>
      </w:tr>
    </w:tbl>
    <w:p w14:paraId="1C531371" w14:textId="77777777" w:rsidR="003E754A" w:rsidRDefault="006B47E5">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t>Tabla 7: Barrios de Barcelona de mayor a menor precio (dic.20 – dic.21)</w:t>
      </w:r>
    </w:p>
    <w:tbl>
      <w:tblPr>
        <w:tblStyle w:val="a5"/>
        <w:tblW w:w="8898"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95"/>
        <w:gridCol w:w="2977"/>
        <w:gridCol w:w="2268"/>
        <w:gridCol w:w="1958"/>
      </w:tblGrid>
      <w:tr w:rsidR="003E754A" w14:paraId="5C5F3C04" w14:textId="77777777" w:rsidTr="003E754A">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center"/>
          </w:tcPr>
          <w:p w14:paraId="3A1D9584" w14:textId="77777777" w:rsidR="003E754A" w:rsidRDefault="006B47E5">
            <w:pPr>
              <w:rPr>
                <w:rFonts w:ascii="Open Sans" w:eastAsia="Open Sans" w:hAnsi="Open Sans" w:cs="Open Sans"/>
                <w:sz w:val="22"/>
                <w:szCs w:val="22"/>
              </w:rPr>
            </w:pPr>
            <w:bookmarkStart w:id="3" w:name="_heading=h.3znysh7" w:colFirst="0" w:colLast="0"/>
            <w:bookmarkEnd w:id="3"/>
            <w:r>
              <w:rPr>
                <w:rFonts w:ascii="Open Sans" w:eastAsia="Open Sans" w:hAnsi="Open Sans" w:cs="Open Sans"/>
                <w:sz w:val="22"/>
                <w:szCs w:val="22"/>
              </w:rPr>
              <w:t>Distrito</w:t>
            </w:r>
          </w:p>
        </w:tc>
        <w:tc>
          <w:tcPr>
            <w:tcW w:w="2977" w:type="dxa"/>
            <w:shd w:val="clear" w:color="auto" w:fill="1DBDC5"/>
            <w:vAlign w:val="center"/>
          </w:tcPr>
          <w:p w14:paraId="1BFDBD06" w14:textId="77777777" w:rsidR="003E754A" w:rsidRDefault="006B47E5">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Barrio</w:t>
            </w:r>
          </w:p>
        </w:tc>
        <w:tc>
          <w:tcPr>
            <w:tcW w:w="2268" w:type="dxa"/>
            <w:shd w:val="clear" w:color="auto" w:fill="1DBDC5"/>
          </w:tcPr>
          <w:p w14:paraId="70496160" w14:textId="77777777" w:rsidR="003E754A" w:rsidRDefault="006B47E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Diciembre 2021</w:t>
            </w:r>
          </w:p>
          <w:p w14:paraId="4A2983AE" w14:textId="77777777" w:rsidR="003E754A" w:rsidRDefault="006B47E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(€/m² al mes)</w:t>
            </w:r>
          </w:p>
        </w:tc>
        <w:tc>
          <w:tcPr>
            <w:tcW w:w="1958" w:type="dxa"/>
            <w:shd w:val="clear" w:color="auto" w:fill="1DBDC5"/>
          </w:tcPr>
          <w:p w14:paraId="35AD81F4" w14:textId="77777777" w:rsidR="003E754A" w:rsidRDefault="006B47E5">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Variación anual (%) 2021</w:t>
            </w:r>
          </w:p>
        </w:tc>
      </w:tr>
      <w:tr w:rsidR="003E754A" w14:paraId="658B7930" w14:textId="77777777" w:rsidTr="003E754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4C8E3F24"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Eixample</w:t>
            </w:r>
          </w:p>
        </w:tc>
        <w:tc>
          <w:tcPr>
            <w:tcW w:w="2977" w:type="dxa"/>
            <w:vAlign w:val="bottom"/>
          </w:tcPr>
          <w:p w14:paraId="0819322E"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Fort </w:t>
            </w:r>
            <w:proofErr w:type="spellStart"/>
            <w:r>
              <w:rPr>
                <w:rFonts w:ascii="Open Sans" w:eastAsia="Open Sans" w:hAnsi="Open Sans" w:cs="Open Sans"/>
                <w:sz w:val="22"/>
                <w:szCs w:val="22"/>
              </w:rPr>
              <w:t>Pienc</w:t>
            </w:r>
            <w:proofErr w:type="spellEnd"/>
          </w:p>
        </w:tc>
        <w:tc>
          <w:tcPr>
            <w:tcW w:w="2268" w:type="dxa"/>
            <w:vAlign w:val="bottom"/>
          </w:tcPr>
          <w:p w14:paraId="49A6C9FB"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19,76 €</w:t>
            </w:r>
          </w:p>
        </w:tc>
        <w:tc>
          <w:tcPr>
            <w:tcW w:w="1958" w:type="dxa"/>
            <w:vAlign w:val="bottom"/>
          </w:tcPr>
          <w:p w14:paraId="1E9F6FA9"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29,1%</w:t>
            </w:r>
          </w:p>
        </w:tc>
      </w:tr>
      <w:tr w:rsidR="003E754A" w14:paraId="20E92B59" w14:textId="77777777" w:rsidTr="003E754A">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32B51BA0" w14:textId="77777777" w:rsidR="003E754A" w:rsidRDefault="006B47E5">
            <w:pPr>
              <w:rPr>
                <w:rFonts w:ascii="Open Sans" w:eastAsia="Open Sans" w:hAnsi="Open Sans" w:cs="Open Sans"/>
                <w:sz w:val="22"/>
                <w:szCs w:val="22"/>
              </w:rPr>
            </w:pPr>
            <w:proofErr w:type="spellStart"/>
            <w:r>
              <w:rPr>
                <w:rFonts w:ascii="Open Sans" w:eastAsia="Open Sans" w:hAnsi="Open Sans" w:cs="Open Sans"/>
                <w:b w:val="0"/>
                <w:sz w:val="22"/>
                <w:szCs w:val="22"/>
              </w:rPr>
              <w:lastRenderedPageBreak/>
              <w:t>Ciutat</w:t>
            </w:r>
            <w:proofErr w:type="spellEnd"/>
            <w:r>
              <w:rPr>
                <w:rFonts w:ascii="Open Sans" w:eastAsia="Open Sans" w:hAnsi="Open Sans" w:cs="Open Sans"/>
                <w:b w:val="0"/>
                <w:sz w:val="22"/>
                <w:szCs w:val="22"/>
              </w:rPr>
              <w:t xml:space="preserve"> Vella</w:t>
            </w:r>
          </w:p>
        </w:tc>
        <w:tc>
          <w:tcPr>
            <w:tcW w:w="2977" w:type="dxa"/>
            <w:vAlign w:val="bottom"/>
          </w:tcPr>
          <w:p w14:paraId="68F1A642"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Pere, Sta. Caterina i la Ribera</w:t>
            </w:r>
          </w:p>
        </w:tc>
        <w:tc>
          <w:tcPr>
            <w:tcW w:w="2268" w:type="dxa"/>
            <w:vAlign w:val="bottom"/>
          </w:tcPr>
          <w:p w14:paraId="198429B7"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19,50 €</w:t>
            </w:r>
          </w:p>
        </w:tc>
        <w:tc>
          <w:tcPr>
            <w:tcW w:w="1958" w:type="dxa"/>
            <w:vAlign w:val="bottom"/>
          </w:tcPr>
          <w:p w14:paraId="7E410EFE"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20,8%</w:t>
            </w:r>
          </w:p>
        </w:tc>
      </w:tr>
      <w:tr w:rsidR="003E754A" w14:paraId="105928DF" w14:textId="77777777" w:rsidTr="003E754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2C30BF96"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977" w:type="dxa"/>
            <w:vAlign w:val="bottom"/>
          </w:tcPr>
          <w:p w14:paraId="6532B78E"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Sarrià</w:t>
            </w:r>
          </w:p>
        </w:tc>
        <w:tc>
          <w:tcPr>
            <w:tcW w:w="2268" w:type="dxa"/>
            <w:vAlign w:val="bottom"/>
          </w:tcPr>
          <w:p w14:paraId="65B8A929"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18,66 €</w:t>
            </w:r>
          </w:p>
        </w:tc>
        <w:tc>
          <w:tcPr>
            <w:tcW w:w="1958" w:type="dxa"/>
            <w:vAlign w:val="bottom"/>
          </w:tcPr>
          <w:p w14:paraId="783E7D48"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7,4%</w:t>
            </w:r>
          </w:p>
        </w:tc>
      </w:tr>
      <w:tr w:rsidR="003E754A" w14:paraId="34E451A5" w14:textId="77777777" w:rsidTr="003E754A">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4781B446"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Eixample</w:t>
            </w:r>
          </w:p>
        </w:tc>
        <w:tc>
          <w:tcPr>
            <w:tcW w:w="2977" w:type="dxa"/>
            <w:vAlign w:val="bottom"/>
          </w:tcPr>
          <w:p w14:paraId="55EDC349"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Dreta</w:t>
            </w:r>
            <w:proofErr w:type="spellEnd"/>
            <w:r>
              <w:rPr>
                <w:rFonts w:ascii="Open Sans" w:eastAsia="Open Sans" w:hAnsi="Open Sans" w:cs="Open Sans"/>
                <w:sz w:val="22"/>
                <w:szCs w:val="22"/>
              </w:rPr>
              <w:t xml:space="preserve"> de l'Eixample</w:t>
            </w:r>
          </w:p>
        </w:tc>
        <w:tc>
          <w:tcPr>
            <w:tcW w:w="2268" w:type="dxa"/>
            <w:vAlign w:val="bottom"/>
          </w:tcPr>
          <w:p w14:paraId="1D69A9E7"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18,23 €</w:t>
            </w:r>
          </w:p>
        </w:tc>
        <w:tc>
          <w:tcPr>
            <w:tcW w:w="1958" w:type="dxa"/>
            <w:vAlign w:val="bottom"/>
          </w:tcPr>
          <w:p w14:paraId="79A7C959"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6,3%</w:t>
            </w:r>
          </w:p>
        </w:tc>
      </w:tr>
      <w:tr w:rsidR="003E754A" w14:paraId="3A01A68E" w14:textId="77777777" w:rsidTr="003E754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361CF997"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977" w:type="dxa"/>
            <w:vAlign w:val="bottom"/>
          </w:tcPr>
          <w:p w14:paraId="109FD6BF"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El Poble </w:t>
            </w:r>
            <w:proofErr w:type="spellStart"/>
            <w:r>
              <w:rPr>
                <w:rFonts w:ascii="Open Sans" w:eastAsia="Open Sans" w:hAnsi="Open Sans" w:cs="Open Sans"/>
                <w:sz w:val="22"/>
                <w:szCs w:val="22"/>
              </w:rPr>
              <w:t>Sec</w:t>
            </w:r>
            <w:proofErr w:type="spellEnd"/>
            <w:r>
              <w:rPr>
                <w:rFonts w:ascii="Open Sans" w:eastAsia="Open Sans" w:hAnsi="Open Sans" w:cs="Open Sans"/>
                <w:sz w:val="22"/>
                <w:szCs w:val="22"/>
              </w:rPr>
              <w:t xml:space="preserve"> - </w:t>
            </w:r>
            <w:proofErr w:type="spellStart"/>
            <w:r>
              <w:rPr>
                <w:rFonts w:ascii="Open Sans" w:eastAsia="Open Sans" w:hAnsi="Open Sans" w:cs="Open Sans"/>
                <w:sz w:val="22"/>
                <w:szCs w:val="22"/>
              </w:rPr>
              <w:t>Parc</w:t>
            </w:r>
            <w:proofErr w:type="spellEnd"/>
            <w:r>
              <w:rPr>
                <w:rFonts w:ascii="Open Sans" w:eastAsia="Open Sans" w:hAnsi="Open Sans" w:cs="Open Sans"/>
                <w:sz w:val="22"/>
                <w:szCs w:val="22"/>
              </w:rPr>
              <w:t xml:space="preserve"> de Montjuïc</w:t>
            </w:r>
          </w:p>
        </w:tc>
        <w:tc>
          <w:tcPr>
            <w:tcW w:w="2268" w:type="dxa"/>
            <w:vAlign w:val="bottom"/>
          </w:tcPr>
          <w:p w14:paraId="5EFE1C66"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18,18 €</w:t>
            </w:r>
          </w:p>
        </w:tc>
        <w:tc>
          <w:tcPr>
            <w:tcW w:w="1958" w:type="dxa"/>
            <w:vAlign w:val="bottom"/>
          </w:tcPr>
          <w:p w14:paraId="55946C0A"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14,6%</w:t>
            </w:r>
          </w:p>
        </w:tc>
      </w:tr>
      <w:tr w:rsidR="003E754A" w14:paraId="75303295" w14:textId="77777777" w:rsidTr="003E754A">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6C5F7724"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Gràcia</w:t>
            </w:r>
          </w:p>
        </w:tc>
        <w:tc>
          <w:tcPr>
            <w:tcW w:w="2977" w:type="dxa"/>
            <w:vAlign w:val="bottom"/>
          </w:tcPr>
          <w:p w14:paraId="256A8CF3"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Vila de Gràcia</w:t>
            </w:r>
          </w:p>
        </w:tc>
        <w:tc>
          <w:tcPr>
            <w:tcW w:w="2268" w:type="dxa"/>
            <w:vAlign w:val="bottom"/>
          </w:tcPr>
          <w:p w14:paraId="03AE1D46"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18,16 €</w:t>
            </w:r>
          </w:p>
        </w:tc>
        <w:tc>
          <w:tcPr>
            <w:tcW w:w="1958" w:type="dxa"/>
            <w:vAlign w:val="bottom"/>
          </w:tcPr>
          <w:p w14:paraId="49A5B57C"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15,2%</w:t>
            </w:r>
          </w:p>
        </w:tc>
      </w:tr>
      <w:tr w:rsidR="003E754A" w14:paraId="22670732" w14:textId="77777777" w:rsidTr="003E754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5511647B" w14:textId="77777777" w:rsidR="003E754A" w:rsidRDefault="006B47E5">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977" w:type="dxa"/>
            <w:vAlign w:val="bottom"/>
          </w:tcPr>
          <w:p w14:paraId="1748A152"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Barri</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Gòtic</w:t>
            </w:r>
            <w:proofErr w:type="spellEnd"/>
          </w:p>
        </w:tc>
        <w:tc>
          <w:tcPr>
            <w:tcW w:w="2268" w:type="dxa"/>
            <w:vAlign w:val="bottom"/>
          </w:tcPr>
          <w:p w14:paraId="58618A13"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18,07 €</w:t>
            </w:r>
          </w:p>
        </w:tc>
        <w:tc>
          <w:tcPr>
            <w:tcW w:w="1958" w:type="dxa"/>
            <w:vAlign w:val="bottom"/>
          </w:tcPr>
          <w:p w14:paraId="30FAD917"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w:t>
            </w:r>
          </w:p>
        </w:tc>
      </w:tr>
      <w:tr w:rsidR="003E754A" w14:paraId="1295B7C3" w14:textId="77777777" w:rsidTr="003E754A">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658BD9B6" w14:textId="77777777" w:rsidR="003E754A" w:rsidRDefault="006B47E5">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977" w:type="dxa"/>
            <w:vAlign w:val="bottom"/>
          </w:tcPr>
          <w:p w14:paraId="412BFF12"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Raval</w:t>
            </w:r>
          </w:p>
        </w:tc>
        <w:tc>
          <w:tcPr>
            <w:tcW w:w="2268" w:type="dxa"/>
            <w:vAlign w:val="bottom"/>
          </w:tcPr>
          <w:p w14:paraId="4FE53B37"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18,06 €</w:t>
            </w:r>
          </w:p>
        </w:tc>
        <w:tc>
          <w:tcPr>
            <w:tcW w:w="1958" w:type="dxa"/>
            <w:vAlign w:val="bottom"/>
          </w:tcPr>
          <w:p w14:paraId="281D997A"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15,0%</w:t>
            </w:r>
          </w:p>
        </w:tc>
      </w:tr>
      <w:tr w:rsidR="003E754A" w14:paraId="2E88B937" w14:textId="77777777" w:rsidTr="003E754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14B77089"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977" w:type="dxa"/>
            <w:vAlign w:val="bottom"/>
          </w:tcPr>
          <w:p w14:paraId="5C64F030"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Gervasi i la Bonanova</w:t>
            </w:r>
          </w:p>
        </w:tc>
        <w:tc>
          <w:tcPr>
            <w:tcW w:w="2268" w:type="dxa"/>
            <w:vAlign w:val="bottom"/>
          </w:tcPr>
          <w:p w14:paraId="275F5906"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17,50 €</w:t>
            </w:r>
          </w:p>
        </w:tc>
        <w:tc>
          <w:tcPr>
            <w:tcW w:w="1958" w:type="dxa"/>
            <w:vAlign w:val="bottom"/>
          </w:tcPr>
          <w:p w14:paraId="0FE71120"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5,8%</w:t>
            </w:r>
          </w:p>
        </w:tc>
      </w:tr>
      <w:tr w:rsidR="003E754A" w14:paraId="61DA1DB3" w14:textId="77777777" w:rsidTr="003E754A">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4E363C7C"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Eixample</w:t>
            </w:r>
          </w:p>
        </w:tc>
        <w:tc>
          <w:tcPr>
            <w:tcW w:w="2977" w:type="dxa"/>
            <w:vAlign w:val="bottom"/>
          </w:tcPr>
          <w:p w14:paraId="11BB4228"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L'Antiga</w:t>
            </w:r>
            <w:proofErr w:type="spellEnd"/>
            <w:r>
              <w:rPr>
                <w:rFonts w:ascii="Open Sans" w:eastAsia="Open Sans" w:hAnsi="Open Sans" w:cs="Open Sans"/>
                <w:sz w:val="22"/>
                <w:szCs w:val="22"/>
              </w:rPr>
              <w:t xml:space="preserve"> Esquerra de l'Eixample</w:t>
            </w:r>
          </w:p>
        </w:tc>
        <w:tc>
          <w:tcPr>
            <w:tcW w:w="2268" w:type="dxa"/>
            <w:vAlign w:val="bottom"/>
          </w:tcPr>
          <w:p w14:paraId="57E5BB97"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16,76 €</w:t>
            </w:r>
          </w:p>
        </w:tc>
        <w:tc>
          <w:tcPr>
            <w:tcW w:w="1958" w:type="dxa"/>
            <w:vAlign w:val="bottom"/>
          </w:tcPr>
          <w:p w14:paraId="235A7F80"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5,9%</w:t>
            </w:r>
          </w:p>
        </w:tc>
      </w:tr>
      <w:tr w:rsidR="003E754A" w14:paraId="3F986793" w14:textId="77777777" w:rsidTr="003E754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07B251D2"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977" w:type="dxa"/>
            <w:vAlign w:val="bottom"/>
          </w:tcPr>
          <w:p w14:paraId="5EF98715"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El </w:t>
            </w:r>
            <w:proofErr w:type="spellStart"/>
            <w:r>
              <w:rPr>
                <w:rFonts w:ascii="Open Sans" w:eastAsia="Open Sans" w:hAnsi="Open Sans" w:cs="Open Sans"/>
                <w:sz w:val="22"/>
                <w:szCs w:val="22"/>
              </w:rPr>
              <w:t>Putget</w:t>
            </w:r>
            <w:proofErr w:type="spellEnd"/>
            <w:r>
              <w:rPr>
                <w:rFonts w:ascii="Open Sans" w:eastAsia="Open Sans" w:hAnsi="Open Sans" w:cs="Open Sans"/>
                <w:sz w:val="22"/>
                <w:szCs w:val="22"/>
              </w:rPr>
              <w:t xml:space="preserve"> i el </w:t>
            </w:r>
            <w:proofErr w:type="spellStart"/>
            <w:r>
              <w:rPr>
                <w:rFonts w:ascii="Open Sans" w:eastAsia="Open Sans" w:hAnsi="Open Sans" w:cs="Open Sans"/>
                <w:sz w:val="22"/>
                <w:szCs w:val="22"/>
              </w:rPr>
              <w:t>Farró</w:t>
            </w:r>
            <w:proofErr w:type="spellEnd"/>
          </w:p>
        </w:tc>
        <w:tc>
          <w:tcPr>
            <w:tcW w:w="2268" w:type="dxa"/>
            <w:vAlign w:val="bottom"/>
          </w:tcPr>
          <w:p w14:paraId="25C00766"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16,59 €</w:t>
            </w:r>
          </w:p>
        </w:tc>
        <w:tc>
          <w:tcPr>
            <w:tcW w:w="1958" w:type="dxa"/>
            <w:vAlign w:val="bottom"/>
          </w:tcPr>
          <w:p w14:paraId="52E89491"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w:t>
            </w:r>
          </w:p>
        </w:tc>
      </w:tr>
      <w:tr w:rsidR="003E754A" w14:paraId="246C3F46" w14:textId="77777777" w:rsidTr="003E754A">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54CA57A1"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977" w:type="dxa"/>
            <w:vAlign w:val="bottom"/>
          </w:tcPr>
          <w:p w14:paraId="7190A489"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Sant Gervasi- </w:t>
            </w:r>
            <w:proofErr w:type="spellStart"/>
            <w:r>
              <w:rPr>
                <w:rFonts w:ascii="Open Sans" w:eastAsia="Open Sans" w:hAnsi="Open Sans" w:cs="Open Sans"/>
                <w:sz w:val="22"/>
                <w:szCs w:val="22"/>
              </w:rPr>
              <w:t>Galvany</w:t>
            </w:r>
            <w:proofErr w:type="spellEnd"/>
          </w:p>
        </w:tc>
        <w:tc>
          <w:tcPr>
            <w:tcW w:w="2268" w:type="dxa"/>
            <w:vAlign w:val="bottom"/>
          </w:tcPr>
          <w:p w14:paraId="55050EEF"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16,36 €</w:t>
            </w:r>
          </w:p>
        </w:tc>
        <w:tc>
          <w:tcPr>
            <w:tcW w:w="1958" w:type="dxa"/>
            <w:vAlign w:val="bottom"/>
          </w:tcPr>
          <w:p w14:paraId="3E1AC7B5"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-1,3%</w:t>
            </w:r>
          </w:p>
        </w:tc>
      </w:tr>
      <w:tr w:rsidR="003E754A" w14:paraId="3AED673D" w14:textId="77777777" w:rsidTr="003E754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67C43612"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Eixample</w:t>
            </w:r>
          </w:p>
        </w:tc>
        <w:tc>
          <w:tcPr>
            <w:tcW w:w="2977" w:type="dxa"/>
            <w:vAlign w:val="bottom"/>
          </w:tcPr>
          <w:p w14:paraId="6D5B41FA"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Sagrada </w:t>
            </w:r>
            <w:proofErr w:type="spellStart"/>
            <w:r>
              <w:rPr>
                <w:rFonts w:ascii="Open Sans" w:eastAsia="Open Sans" w:hAnsi="Open Sans" w:cs="Open Sans"/>
                <w:sz w:val="22"/>
                <w:szCs w:val="22"/>
              </w:rPr>
              <w:t>Família</w:t>
            </w:r>
            <w:proofErr w:type="spellEnd"/>
          </w:p>
        </w:tc>
        <w:tc>
          <w:tcPr>
            <w:tcW w:w="2268" w:type="dxa"/>
            <w:vAlign w:val="bottom"/>
          </w:tcPr>
          <w:p w14:paraId="60FF142C"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16,03 €</w:t>
            </w:r>
          </w:p>
        </w:tc>
        <w:tc>
          <w:tcPr>
            <w:tcW w:w="1958" w:type="dxa"/>
            <w:vAlign w:val="bottom"/>
          </w:tcPr>
          <w:p w14:paraId="34B5BBAB"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5,6%</w:t>
            </w:r>
          </w:p>
        </w:tc>
      </w:tr>
      <w:tr w:rsidR="003E754A" w14:paraId="103EC5E7" w14:textId="77777777" w:rsidTr="003E754A">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409E5A04"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Eixample</w:t>
            </w:r>
          </w:p>
        </w:tc>
        <w:tc>
          <w:tcPr>
            <w:tcW w:w="2977" w:type="dxa"/>
            <w:vAlign w:val="bottom"/>
          </w:tcPr>
          <w:p w14:paraId="15F0108A"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Antoni</w:t>
            </w:r>
          </w:p>
        </w:tc>
        <w:tc>
          <w:tcPr>
            <w:tcW w:w="2268" w:type="dxa"/>
            <w:vAlign w:val="bottom"/>
          </w:tcPr>
          <w:p w14:paraId="35B743BE"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15,92 €</w:t>
            </w:r>
          </w:p>
        </w:tc>
        <w:tc>
          <w:tcPr>
            <w:tcW w:w="1958" w:type="dxa"/>
            <w:vAlign w:val="bottom"/>
          </w:tcPr>
          <w:p w14:paraId="52AEA00C"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7,4%</w:t>
            </w:r>
          </w:p>
        </w:tc>
      </w:tr>
      <w:tr w:rsidR="003E754A" w14:paraId="0917DA99" w14:textId="77777777" w:rsidTr="003E754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533AE4B7"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Eixample</w:t>
            </w:r>
          </w:p>
        </w:tc>
        <w:tc>
          <w:tcPr>
            <w:tcW w:w="2977" w:type="dxa"/>
            <w:vAlign w:val="bottom"/>
          </w:tcPr>
          <w:p w14:paraId="15652A5B"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Nova Esquerra de l'Eixample</w:t>
            </w:r>
          </w:p>
        </w:tc>
        <w:tc>
          <w:tcPr>
            <w:tcW w:w="2268" w:type="dxa"/>
            <w:vAlign w:val="bottom"/>
          </w:tcPr>
          <w:p w14:paraId="6516B1C9"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15,81 €</w:t>
            </w:r>
          </w:p>
        </w:tc>
        <w:tc>
          <w:tcPr>
            <w:tcW w:w="1958" w:type="dxa"/>
            <w:vAlign w:val="bottom"/>
          </w:tcPr>
          <w:p w14:paraId="32AF45DC"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6,0%</w:t>
            </w:r>
          </w:p>
        </w:tc>
      </w:tr>
      <w:tr w:rsidR="003E754A" w14:paraId="22FF9ABB" w14:textId="77777777" w:rsidTr="003E754A">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7329D29B"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Sant Martí</w:t>
            </w:r>
          </w:p>
        </w:tc>
        <w:tc>
          <w:tcPr>
            <w:tcW w:w="2977" w:type="dxa"/>
            <w:vAlign w:val="bottom"/>
          </w:tcPr>
          <w:p w14:paraId="268178E6"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El Camp de </w:t>
            </w:r>
            <w:proofErr w:type="spellStart"/>
            <w:r>
              <w:rPr>
                <w:rFonts w:ascii="Open Sans" w:eastAsia="Open Sans" w:hAnsi="Open Sans" w:cs="Open Sans"/>
                <w:sz w:val="22"/>
                <w:szCs w:val="22"/>
              </w:rPr>
              <w:t>l'Arpa</w:t>
            </w:r>
            <w:proofErr w:type="spellEnd"/>
            <w:r>
              <w:rPr>
                <w:rFonts w:ascii="Open Sans" w:eastAsia="Open Sans" w:hAnsi="Open Sans" w:cs="Open Sans"/>
                <w:sz w:val="22"/>
                <w:szCs w:val="22"/>
              </w:rPr>
              <w:t xml:space="preserve"> del Clot</w:t>
            </w:r>
          </w:p>
        </w:tc>
        <w:tc>
          <w:tcPr>
            <w:tcW w:w="2268" w:type="dxa"/>
            <w:vAlign w:val="bottom"/>
          </w:tcPr>
          <w:p w14:paraId="5007DB4E"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15,06 €</w:t>
            </w:r>
          </w:p>
        </w:tc>
        <w:tc>
          <w:tcPr>
            <w:tcW w:w="1958" w:type="dxa"/>
            <w:vAlign w:val="bottom"/>
          </w:tcPr>
          <w:p w14:paraId="587531AD"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w:t>
            </w:r>
          </w:p>
        </w:tc>
      </w:tr>
      <w:tr w:rsidR="003E754A" w14:paraId="1B998026" w14:textId="77777777" w:rsidTr="003E754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42DFCC74"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Les Corts</w:t>
            </w:r>
          </w:p>
        </w:tc>
        <w:tc>
          <w:tcPr>
            <w:tcW w:w="2977" w:type="dxa"/>
            <w:vAlign w:val="bottom"/>
          </w:tcPr>
          <w:p w14:paraId="1EB353C9" w14:textId="77777777" w:rsidR="003E754A" w:rsidRDefault="006B47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Barri</w:t>
            </w:r>
            <w:proofErr w:type="spellEnd"/>
            <w:r>
              <w:rPr>
                <w:rFonts w:ascii="Open Sans" w:eastAsia="Open Sans" w:hAnsi="Open Sans" w:cs="Open Sans"/>
                <w:sz w:val="22"/>
                <w:szCs w:val="22"/>
              </w:rPr>
              <w:t xml:space="preserve"> de les Corts</w:t>
            </w:r>
          </w:p>
        </w:tc>
        <w:tc>
          <w:tcPr>
            <w:tcW w:w="2268" w:type="dxa"/>
            <w:vAlign w:val="bottom"/>
          </w:tcPr>
          <w:p w14:paraId="60A21119"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14,98 €</w:t>
            </w:r>
          </w:p>
        </w:tc>
        <w:tc>
          <w:tcPr>
            <w:tcW w:w="1958" w:type="dxa"/>
            <w:vAlign w:val="bottom"/>
          </w:tcPr>
          <w:p w14:paraId="4476C612" w14:textId="77777777" w:rsidR="003E754A" w:rsidRDefault="006B47E5">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-2,3%</w:t>
            </w:r>
          </w:p>
        </w:tc>
      </w:tr>
      <w:tr w:rsidR="003E754A" w14:paraId="128E7063" w14:textId="77777777" w:rsidTr="003E754A">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6AD602F3" w14:textId="77777777" w:rsidR="003E754A" w:rsidRDefault="006B47E5">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977" w:type="dxa"/>
            <w:vAlign w:val="bottom"/>
          </w:tcPr>
          <w:p w14:paraId="2F3C199E" w14:textId="77777777" w:rsidR="003E754A" w:rsidRDefault="006B47E5">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Sants</w:t>
            </w:r>
          </w:p>
        </w:tc>
        <w:tc>
          <w:tcPr>
            <w:tcW w:w="2268" w:type="dxa"/>
            <w:vAlign w:val="bottom"/>
          </w:tcPr>
          <w:p w14:paraId="2FAF8742"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14,08 €</w:t>
            </w:r>
          </w:p>
        </w:tc>
        <w:tc>
          <w:tcPr>
            <w:tcW w:w="1958" w:type="dxa"/>
            <w:vAlign w:val="bottom"/>
          </w:tcPr>
          <w:p w14:paraId="7BE4C60A" w14:textId="77777777" w:rsidR="003E754A" w:rsidRDefault="006B47E5">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-2,6%</w:t>
            </w:r>
          </w:p>
        </w:tc>
      </w:tr>
    </w:tbl>
    <w:p w14:paraId="7D7A3817" w14:textId="77777777" w:rsidR="003E754A" w:rsidRDefault="003E754A">
      <w:pPr>
        <w:spacing w:line="276" w:lineRule="auto"/>
        <w:jc w:val="right"/>
        <w:rPr>
          <w:rFonts w:ascii="Open Sans Light" w:eastAsia="Open Sans Light" w:hAnsi="Open Sans Light" w:cs="Open Sans Light"/>
          <w:b/>
          <w:color w:val="303AB2"/>
        </w:rPr>
      </w:pPr>
    </w:p>
    <w:p w14:paraId="172E9BB5" w14:textId="77777777" w:rsidR="00B16FBE" w:rsidRDefault="00B16FBE" w:rsidP="00B16FBE">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72181B2F" w14:textId="77777777" w:rsidR="00B16FBE" w:rsidRDefault="00B16FBE" w:rsidP="00B16FBE">
      <w:pPr>
        <w:shd w:val="clear" w:color="auto" w:fill="FFFFFF"/>
        <w:spacing w:before="280" w:after="280"/>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9">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un informe de referencia sobre la evolución del precio medio de la vivienda en España, tanto en venta como en alquiler.</w:t>
      </w:r>
    </w:p>
    <w:p w14:paraId="21D7CF44" w14:textId="77777777" w:rsidR="00B16FBE" w:rsidRDefault="0061128C" w:rsidP="00B16FBE">
      <w:pPr>
        <w:shd w:val="clear" w:color="auto" w:fill="FFFFFF"/>
        <w:spacing w:before="280" w:after="280"/>
        <w:jc w:val="both"/>
        <w:rPr>
          <w:rFonts w:ascii="Open Sans" w:eastAsia="Open Sans" w:hAnsi="Open Sans" w:cs="Open Sans"/>
          <w:sz w:val="22"/>
          <w:szCs w:val="22"/>
        </w:rPr>
      </w:pPr>
      <w:hyperlink r:id="rId20">
        <w:r w:rsidR="00B16FBE">
          <w:rPr>
            <w:rFonts w:ascii="Open Sans" w:eastAsia="Open Sans" w:hAnsi="Open Sans" w:cs="Open Sans"/>
            <w:b/>
            <w:color w:val="0000FF"/>
            <w:sz w:val="22"/>
            <w:szCs w:val="22"/>
            <w:u w:val="single"/>
          </w:rPr>
          <w:t>Fotocasa</w:t>
        </w:r>
      </w:hyperlink>
      <w:r w:rsidR="00B16FBE">
        <w:rPr>
          <w:rFonts w:ascii="Open Sans" w:eastAsia="Open Sans" w:hAnsi="Open Sans" w:cs="Open Sans"/>
          <w:sz w:val="22"/>
          <w:szCs w:val="22"/>
        </w:rPr>
        <w:t> pertenece a </w:t>
      </w:r>
      <w:proofErr w:type="spellStart"/>
      <w:r w:rsidR="00B16FBE">
        <w:fldChar w:fldCharType="begin"/>
      </w:r>
      <w:r w:rsidR="00B16FBE">
        <w:instrText xml:space="preserve"> HYPERLINK "https://www.adevinta.com/" \h </w:instrText>
      </w:r>
      <w:r w:rsidR="00B16FBE">
        <w:fldChar w:fldCharType="separate"/>
      </w:r>
      <w:r w:rsidR="00B16FBE">
        <w:rPr>
          <w:rFonts w:ascii="Open Sans" w:eastAsia="Open Sans" w:hAnsi="Open Sans" w:cs="Open Sans"/>
          <w:color w:val="0000FF"/>
          <w:sz w:val="22"/>
          <w:szCs w:val="22"/>
          <w:u w:val="single"/>
        </w:rPr>
        <w:t>Adevinta</w:t>
      </w:r>
      <w:proofErr w:type="spellEnd"/>
      <w:r w:rsidR="00B16FBE">
        <w:rPr>
          <w:rFonts w:ascii="Open Sans" w:eastAsia="Open Sans" w:hAnsi="Open Sans" w:cs="Open Sans"/>
          <w:color w:val="0000FF"/>
          <w:sz w:val="22"/>
          <w:szCs w:val="22"/>
          <w:u w:val="single"/>
        </w:rPr>
        <w:fldChar w:fldCharType="end"/>
      </w:r>
      <w:r w:rsidR="00B16FBE">
        <w:rPr>
          <w:rFonts w:ascii="Open Sans" w:eastAsia="Open Sans" w:hAnsi="Open Sans" w:cs="Open Sans"/>
          <w:sz w:val="22"/>
          <w:szCs w:val="22"/>
        </w:rPr>
        <w:t xml:space="preserve">, una empresa 100% especializada en Marketplace digitales y el único “pure </w:t>
      </w:r>
      <w:proofErr w:type="spellStart"/>
      <w:r w:rsidR="00B16FBE">
        <w:rPr>
          <w:rFonts w:ascii="Open Sans" w:eastAsia="Open Sans" w:hAnsi="Open Sans" w:cs="Open Sans"/>
          <w:sz w:val="22"/>
          <w:szCs w:val="22"/>
        </w:rPr>
        <w:t>player</w:t>
      </w:r>
      <w:proofErr w:type="spellEnd"/>
      <w:r w:rsidR="00B16FBE">
        <w:rPr>
          <w:rFonts w:ascii="Open Sans" w:eastAsia="Open Sans" w:hAnsi="Open Sans" w:cs="Open Sans"/>
          <w:sz w:val="22"/>
          <w:szCs w:val="22"/>
        </w:rPr>
        <w:t>” del sector a nivel mundial. Con presencia en 12 países de Europa, América Latina y África del Norte, el conjunto de sus plataformas locales recibe un promedio de 1.500 millones de visitas cada mes.</w:t>
      </w:r>
    </w:p>
    <w:p w14:paraId="6F371A79" w14:textId="77777777" w:rsidR="00B16FBE" w:rsidRDefault="0061128C" w:rsidP="00B16FBE">
      <w:pPr>
        <w:shd w:val="clear" w:color="auto" w:fill="FFFFFF"/>
        <w:spacing w:before="280" w:after="280"/>
        <w:jc w:val="both"/>
        <w:rPr>
          <w:rFonts w:ascii="Times New Roman" w:eastAsia="Times New Roman" w:hAnsi="Times New Roman" w:cs="Times New Roman"/>
          <w:color w:val="222222"/>
          <w:sz w:val="22"/>
          <w:szCs w:val="22"/>
        </w:rPr>
      </w:pPr>
      <w:hyperlink r:id="rId21">
        <w:r w:rsidR="00B16FBE">
          <w:rPr>
            <w:rFonts w:ascii="Open Sans" w:eastAsia="Open Sans" w:hAnsi="Open Sans" w:cs="Open Sans"/>
            <w:color w:val="0000FF"/>
            <w:sz w:val="22"/>
            <w:szCs w:val="22"/>
            <w:u w:val="single"/>
          </w:rPr>
          <w:t>Más información sobre Fotocasa</w:t>
        </w:r>
      </w:hyperlink>
      <w:r w:rsidR="00B16FBE">
        <w:rPr>
          <w:rFonts w:ascii="Open Sans" w:eastAsia="Open Sans" w:hAnsi="Open Sans" w:cs="Open Sans"/>
          <w:sz w:val="22"/>
          <w:szCs w:val="22"/>
        </w:rPr>
        <w:t>.</w:t>
      </w:r>
    </w:p>
    <w:p w14:paraId="2FFF8BB2" w14:textId="77777777" w:rsidR="00B16FBE" w:rsidRDefault="00B16FBE" w:rsidP="00B16FBE">
      <w:pPr>
        <w:shd w:val="clear" w:color="auto" w:fill="FFFFFF"/>
        <w:spacing w:line="276" w:lineRule="auto"/>
        <w:jc w:val="both"/>
        <w:rPr>
          <w:rFonts w:ascii="Open Sans" w:eastAsia="Open Sans" w:hAnsi="Open Sans" w:cs="Open Sans"/>
          <w:sz w:val="22"/>
          <w:szCs w:val="22"/>
        </w:rPr>
      </w:pPr>
      <w:r>
        <w:rPr>
          <w:rFonts w:ascii="Open Sans" w:eastAsia="Open Sans" w:hAnsi="Open Sans" w:cs="Open Sans"/>
          <w:sz w:val="22"/>
          <w:szCs w:val="22"/>
        </w:rPr>
        <w:t>En España,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antes Schibsted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de las principales empresas del sector tecnológico del país y un referente de transformación digital. En sus 40 años de trayectoria en el mercado español de clasificados, 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w:t>
      </w:r>
      <w:r>
        <w:rPr>
          <w:rFonts w:ascii="Open Sans" w:eastAsia="Open Sans" w:hAnsi="Open Sans" w:cs="Open Sans"/>
          <w:sz w:val="22"/>
          <w:szCs w:val="22"/>
        </w:rPr>
        <w:lastRenderedPageBreak/>
        <w:t>evolucionado del papel al online hasta convertirse en el referente de Internet en sectores relevantes como inmobiliaria (</w:t>
      </w:r>
      <w:hyperlink r:id="rId22">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 y </w:t>
      </w:r>
      <w:proofErr w:type="spellStart"/>
      <w:r>
        <w:fldChar w:fldCharType="begin"/>
      </w:r>
      <w:r>
        <w:instrText xml:space="preserve"> HYPERLINK "https://www.habitaclia.com/" \h </w:instrText>
      </w:r>
      <w:r>
        <w:fldChar w:fldCharType="separate"/>
      </w:r>
      <w:r>
        <w:rPr>
          <w:rFonts w:ascii="Open Sans" w:eastAsia="Open Sans" w:hAnsi="Open Sans" w:cs="Open Sans"/>
          <w:color w:val="0000FF"/>
          <w:sz w:val="22"/>
          <w:szCs w:val="22"/>
          <w:u w:val="single"/>
        </w:rPr>
        <w:t>habitaclia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empleo (</w:t>
      </w:r>
      <w:hyperlink r:id="rId23">
        <w:r>
          <w:rPr>
            <w:rFonts w:ascii="Open Sans" w:eastAsia="Open Sans" w:hAnsi="Open Sans" w:cs="Open Sans"/>
            <w:color w:val="0000FF"/>
            <w:sz w:val="22"/>
            <w:szCs w:val="22"/>
            <w:u w:val="single"/>
          </w:rPr>
          <w:t>Infojobs.net</w:t>
        </w:r>
      </w:hyperlink>
      <w:r>
        <w:rPr>
          <w:rFonts w:ascii="Open Sans" w:eastAsia="Open Sans" w:hAnsi="Open Sans" w:cs="Open Sans"/>
          <w:sz w:val="22"/>
          <w:szCs w:val="22"/>
        </w:rPr>
        <w:t>), motor (</w:t>
      </w:r>
      <w:hyperlink r:id="rId24">
        <w:r>
          <w:rPr>
            <w:rFonts w:ascii="Open Sans" w:eastAsia="Open Sans" w:hAnsi="Open Sans" w:cs="Open Sans"/>
            <w:color w:val="0000FF"/>
            <w:sz w:val="22"/>
            <w:szCs w:val="22"/>
            <w:u w:val="single"/>
          </w:rPr>
          <w:t>coches.net</w:t>
        </w:r>
      </w:hyperlink>
      <w:r>
        <w:rPr>
          <w:rFonts w:ascii="Open Sans" w:eastAsia="Open Sans" w:hAnsi="Open Sans" w:cs="Open Sans"/>
          <w:sz w:val="22"/>
          <w:szCs w:val="22"/>
        </w:rPr>
        <w:t> y </w:t>
      </w:r>
      <w:hyperlink r:id="rId25">
        <w:r>
          <w:rPr>
            <w:rFonts w:ascii="Open Sans" w:eastAsia="Open Sans" w:hAnsi="Open Sans" w:cs="Open Sans"/>
            <w:color w:val="0000FF"/>
            <w:sz w:val="22"/>
            <w:szCs w:val="22"/>
            <w:u w:val="single"/>
          </w:rPr>
          <w:t>motos.ne</w:t>
        </w:r>
      </w:hyperlink>
      <w:r>
        <w:rPr>
          <w:rFonts w:ascii="Open Sans" w:eastAsia="Open Sans" w:hAnsi="Open Sans" w:cs="Open Sans"/>
          <w:color w:val="0000FF"/>
          <w:sz w:val="22"/>
          <w:szCs w:val="22"/>
          <w:u w:val="single"/>
        </w:rPr>
        <w:t>t</w:t>
      </w:r>
      <w:r>
        <w:rPr>
          <w:rFonts w:ascii="Open Sans" w:eastAsia="Open Sans" w:hAnsi="Open Sans" w:cs="Open Sans"/>
          <w:sz w:val="22"/>
          <w:szCs w:val="22"/>
        </w:rPr>
        <w:t>) y segunda mano (</w:t>
      </w:r>
      <w:proofErr w:type="spellStart"/>
      <w:r>
        <w:fldChar w:fldCharType="begin"/>
      </w:r>
      <w:r>
        <w:instrText xml:space="preserve"> HYPERLINK "https://www.milanuncios.es/" \h </w:instrText>
      </w:r>
      <w:r>
        <w:fldChar w:fldCharType="separate"/>
      </w:r>
      <w:r>
        <w:rPr>
          <w:rFonts w:ascii="Open Sans" w:eastAsia="Open Sans" w:hAnsi="Open Sans" w:cs="Open Sans"/>
          <w:color w:val="0000FF"/>
          <w:sz w:val="22"/>
          <w:szCs w:val="22"/>
          <w:u w:val="single"/>
        </w:rPr>
        <w:t>Milanuncios</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y </w:t>
      </w:r>
      <w:proofErr w:type="spellStart"/>
      <w:r>
        <w:fldChar w:fldCharType="begin"/>
      </w:r>
      <w:r>
        <w:instrText xml:space="preserve"> HYPERLINK "https://www.vibbo.com/" \h </w:instrText>
      </w:r>
      <w:r>
        <w:fldChar w:fldCharType="separate"/>
      </w:r>
      <w:r>
        <w:rPr>
          <w:rFonts w:ascii="Open Sans" w:eastAsia="Open Sans" w:hAnsi="Open Sans" w:cs="Open Sans"/>
          <w:color w:val="0000FF"/>
          <w:sz w:val="22"/>
          <w:szCs w:val="22"/>
          <w:u w:val="single"/>
        </w:rPr>
        <w:t>vibbo</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Sus más de 18 millones de usuarios al mes sitúan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entre las diez compañías con mayor audiencia de Internet en España (y la mayor empresa digital española).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cuenta en la actualidad con una plantilla de más de 1.000 empleados en España. </w:t>
      </w:r>
    </w:p>
    <w:p w14:paraId="799EE954" w14:textId="77777777" w:rsidR="00B16FBE" w:rsidRDefault="00B16FBE" w:rsidP="00B16FBE">
      <w:pPr>
        <w:shd w:val="clear" w:color="auto" w:fill="FFFFFF"/>
        <w:spacing w:line="276" w:lineRule="auto"/>
        <w:jc w:val="both"/>
        <w:rPr>
          <w:rFonts w:ascii="Open Sans" w:eastAsia="Open Sans" w:hAnsi="Open Sans" w:cs="Open Sans"/>
          <w:sz w:val="21"/>
          <w:szCs w:val="21"/>
        </w:rPr>
      </w:pPr>
    </w:p>
    <w:p w14:paraId="606A2829" w14:textId="3C472E97" w:rsidR="00B16FBE" w:rsidRDefault="00B16FBE" w:rsidP="00B16FBE">
      <w:pPr>
        <w:shd w:val="clear" w:color="auto" w:fill="FFFFFF"/>
        <w:spacing w:line="276" w:lineRule="auto"/>
        <w:jc w:val="both"/>
        <w:rPr>
          <w:rFonts w:ascii="Open Sans" w:eastAsia="Open Sans" w:hAnsi="Open Sans" w:cs="Open Sans"/>
          <w:sz w:val="21"/>
          <w:szCs w:val="21"/>
        </w:rPr>
      </w:pPr>
      <w:r>
        <w:rPr>
          <w:rFonts w:ascii="Open Sans" w:eastAsia="Open Sans" w:hAnsi="Open Sans" w:cs="Open Sans"/>
          <w:sz w:val="21"/>
          <w:szCs w:val="21"/>
        </w:rPr>
        <w:t xml:space="preserve">Toda nuestra información la puedes encontrar en nuestra </w:t>
      </w:r>
      <w:hyperlink r:id="rId26">
        <w:r>
          <w:rPr>
            <w:rFonts w:ascii="Open Sans" w:eastAsia="Open Sans" w:hAnsi="Open Sans" w:cs="Open Sans"/>
            <w:color w:val="0000FF"/>
            <w:sz w:val="21"/>
            <w:szCs w:val="21"/>
            <w:u w:val="single"/>
          </w:rPr>
          <w:t>Sala de Prensa</w:t>
        </w:r>
      </w:hyperlink>
      <w:r>
        <w:rPr>
          <w:rFonts w:ascii="Open Sans" w:eastAsia="Open Sans" w:hAnsi="Open Sans" w:cs="Open Sans"/>
          <w:sz w:val="21"/>
          <w:szCs w:val="21"/>
        </w:rPr>
        <w:t xml:space="preserve">. </w:t>
      </w:r>
    </w:p>
    <w:p w14:paraId="11D32ADA" w14:textId="5CCF8192" w:rsidR="00B16FBE" w:rsidRDefault="00B16FBE" w:rsidP="00B16FBE">
      <w:pPr>
        <w:shd w:val="clear" w:color="auto" w:fill="FFFFFF"/>
        <w:spacing w:line="276" w:lineRule="auto"/>
        <w:jc w:val="both"/>
        <w:rPr>
          <w:rFonts w:ascii="Open Sans" w:eastAsia="Open Sans" w:hAnsi="Open Sans" w:cs="Open Sans"/>
          <w:sz w:val="21"/>
          <w:szCs w:val="21"/>
        </w:rPr>
      </w:pPr>
    </w:p>
    <w:p w14:paraId="1FAA9F73" w14:textId="77777777" w:rsidR="00B16FBE" w:rsidRDefault="00B16FBE" w:rsidP="00B16FBE">
      <w:pPr>
        <w:shd w:val="clear" w:color="auto" w:fill="FFFFFF"/>
        <w:spacing w:line="276" w:lineRule="auto"/>
        <w:jc w:val="both"/>
        <w:rPr>
          <w:rFonts w:ascii="Open Sans" w:eastAsia="Open Sans" w:hAnsi="Open Sans" w:cs="Open Sans"/>
          <w:sz w:val="21"/>
          <w:szCs w:val="21"/>
        </w:rPr>
      </w:pPr>
    </w:p>
    <w:p w14:paraId="6393956B" w14:textId="77777777" w:rsidR="00B16FBE" w:rsidRDefault="00B16FBE" w:rsidP="00B16FBE">
      <w:pPr>
        <w:shd w:val="clear" w:color="auto" w:fill="FFFFFF"/>
        <w:spacing w:line="276" w:lineRule="auto"/>
        <w:jc w:val="both"/>
        <w:rPr>
          <w:rFonts w:ascii="Open Sans" w:eastAsia="Open Sans" w:hAnsi="Open Sans" w:cs="Open Sans"/>
          <w:sz w:val="21"/>
          <w:szCs w:val="21"/>
        </w:rPr>
      </w:pPr>
    </w:p>
    <w:p w14:paraId="2FD8129F" w14:textId="16BD97AD" w:rsidR="00B16FBE" w:rsidRDefault="00B16FBE" w:rsidP="00B16FBE">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rPr>
        <w:t xml:space="preserve">Llorente y Cuenca    </w:t>
      </w:r>
      <w:r>
        <w:rPr>
          <w:rFonts w:ascii="Open Sans Light" w:eastAsia="Open Sans Light" w:hAnsi="Open Sans Light" w:cs="Open Sans Light"/>
          <w:b/>
          <w:color w:val="303AB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rPr>
        <w:t>Departamento Comunicación Fotocasa</w:t>
      </w:r>
    </w:p>
    <w:p w14:paraId="0F4F350E" w14:textId="1A4FAED0" w:rsidR="00B16FBE" w:rsidRDefault="00B16FBE" w:rsidP="00B16FBE">
      <w:pPr>
        <w:shd w:val="clear" w:color="auto" w:fill="FFFFFF"/>
        <w:spacing w:line="276" w:lineRule="auto"/>
        <w:rPr>
          <w:rFonts w:ascii="Open Sans" w:eastAsia="Open Sans" w:hAnsi="Open Sans" w:cs="Open Sans"/>
          <w:b/>
          <w:sz w:val="19"/>
          <w:szCs w:val="19"/>
        </w:rPr>
      </w:pPr>
      <w:r>
        <w:rPr>
          <w:rFonts w:ascii="Open Sans" w:eastAsia="Open Sans" w:hAnsi="Open Sans" w:cs="Open Sans"/>
          <w:b/>
          <w:sz w:val="19"/>
          <w:szCs w:val="19"/>
        </w:rPr>
        <w:t>Ramon Torné</w:t>
      </w:r>
      <w:r>
        <w:rPr>
          <w:rFonts w:ascii="Open Sans" w:eastAsia="Open Sans" w:hAnsi="Open Sans" w:cs="Open Sans"/>
          <w:b/>
          <w:sz w:val="19"/>
          <w:szCs w:val="19"/>
        </w:rPr>
        <w:tab/>
      </w:r>
      <w:r>
        <w:rPr>
          <w:rFonts w:ascii="Open Sans" w:eastAsia="Open Sans" w:hAnsi="Open Sans" w:cs="Open Sans"/>
          <w:b/>
          <w:sz w:val="19"/>
          <w:szCs w:val="19"/>
        </w:rPr>
        <w:tab/>
      </w:r>
      <w:r>
        <w:rPr>
          <w:rFonts w:ascii="Open Sans" w:eastAsia="Open Sans" w:hAnsi="Open Sans" w:cs="Open Sans"/>
          <w:b/>
          <w:sz w:val="19"/>
          <w:szCs w:val="19"/>
        </w:rPr>
        <w:tab/>
      </w:r>
      <w:r>
        <w:rPr>
          <w:rFonts w:ascii="Open Sans" w:eastAsia="Open Sans" w:hAnsi="Open Sans" w:cs="Open Sans"/>
          <w:b/>
          <w:sz w:val="19"/>
          <w:szCs w:val="19"/>
        </w:rPr>
        <w:tab/>
      </w:r>
      <w:r>
        <w:rPr>
          <w:rFonts w:ascii="Open Sans" w:eastAsia="Open Sans" w:hAnsi="Open Sans" w:cs="Open Sans"/>
          <w:b/>
          <w:sz w:val="19"/>
          <w:szCs w:val="19"/>
        </w:rPr>
        <w:tab/>
        <w:t xml:space="preserve">                               </w:t>
      </w:r>
      <w:r>
        <w:rPr>
          <w:rFonts w:ascii="Open Sans" w:eastAsia="Open Sans" w:hAnsi="Open Sans" w:cs="Open Sans"/>
          <w:b/>
          <w:sz w:val="19"/>
          <w:szCs w:val="19"/>
        </w:rPr>
        <w:tab/>
        <w:t xml:space="preserve">                      Anaïs López </w:t>
      </w:r>
    </w:p>
    <w:p w14:paraId="6CB32503" w14:textId="7071F586" w:rsidR="00B16FBE" w:rsidRDefault="0061128C" w:rsidP="00B16FBE">
      <w:pPr>
        <w:shd w:val="clear" w:color="auto" w:fill="FFFFFF"/>
        <w:spacing w:line="276" w:lineRule="auto"/>
        <w:rPr>
          <w:rFonts w:ascii="Open Sans" w:eastAsia="Open Sans" w:hAnsi="Open Sans" w:cs="Open Sans"/>
          <w:color w:val="0000FF"/>
          <w:sz w:val="19"/>
          <w:szCs w:val="19"/>
          <w:u w:val="single"/>
        </w:rPr>
      </w:pPr>
      <w:hyperlink r:id="rId27">
        <w:r w:rsidR="00B16FBE">
          <w:rPr>
            <w:rFonts w:ascii="Open Sans" w:eastAsia="Open Sans" w:hAnsi="Open Sans" w:cs="Open Sans"/>
            <w:color w:val="0000FF"/>
            <w:sz w:val="19"/>
            <w:szCs w:val="19"/>
            <w:u w:val="single"/>
          </w:rPr>
          <w:t>rtorne@llorenteycuenca.com</w:t>
        </w:r>
      </w:hyperlink>
      <w:r w:rsidR="00B16FBE">
        <w:rPr>
          <w:rFonts w:ascii="Open Sans" w:eastAsia="Open Sans" w:hAnsi="Open Sans" w:cs="Open Sans"/>
          <w:color w:val="0000FF"/>
          <w:sz w:val="19"/>
          <w:szCs w:val="19"/>
        </w:rPr>
        <w:tab/>
      </w:r>
      <w:r w:rsidR="00B16FBE">
        <w:rPr>
          <w:rFonts w:ascii="Open Sans" w:eastAsia="Open Sans" w:hAnsi="Open Sans" w:cs="Open Sans"/>
          <w:color w:val="0000FF"/>
          <w:sz w:val="19"/>
          <w:szCs w:val="19"/>
        </w:rPr>
        <w:tab/>
      </w:r>
      <w:r w:rsidR="00B16FBE">
        <w:rPr>
          <w:rFonts w:ascii="Open Sans" w:eastAsia="Open Sans" w:hAnsi="Open Sans" w:cs="Open Sans"/>
          <w:color w:val="0000FF"/>
          <w:sz w:val="19"/>
          <w:szCs w:val="19"/>
        </w:rPr>
        <w:tab/>
        <w:t xml:space="preserve">                                         </w:t>
      </w:r>
      <w:hyperlink r:id="rId28" w:history="1">
        <w:r w:rsidR="00B16FBE" w:rsidRPr="00CB4759">
          <w:rPr>
            <w:rStyle w:val="Hipervnculo"/>
            <w:rFonts w:ascii="Open Sans" w:eastAsia="Open Sans" w:hAnsi="Open Sans" w:cs="Open Sans"/>
            <w:sz w:val="19"/>
            <w:szCs w:val="19"/>
          </w:rPr>
          <w:t>comunicacion@fotocasa.es</w:t>
        </w:r>
      </w:hyperlink>
    </w:p>
    <w:p w14:paraId="2F9FD682" w14:textId="7EF505AA" w:rsidR="00B16FBE" w:rsidRDefault="00B16FBE" w:rsidP="00B16FBE">
      <w:pPr>
        <w:shd w:val="clear" w:color="auto" w:fill="FFFFFF"/>
        <w:spacing w:line="276" w:lineRule="auto"/>
        <w:rPr>
          <w:rFonts w:ascii="Open Sans" w:eastAsia="Open Sans" w:hAnsi="Open Sans" w:cs="Open Sans"/>
          <w:sz w:val="19"/>
          <w:szCs w:val="19"/>
        </w:rPr>
      </w:pPr>
      <w:r>
        <w:rPr>
          <w:rFonts w:ascii="Open Sans" w:eastAsia="Open Sans" w:hAnsi="Open Sans" w:cs="Open Sans"/>
          <w:sz w:val="19"/>
          <w:szCs w:val="19"/>
        </w:rPr>
        <w:t xml:space="preserve">638 68 19 85      </w:t>
      </w:r>
      <w:r>
        <w:rPr>
          <w:rFonts w:ascii="Open Sans" w:eastAsia="Open Sans" w:hAnsi="Open Sans" w:cs="Open Sans"/>
          <w:sz w:val="19"/>
          <w:szCs w:val="19"/>
        </w:rPr>
        <w:tab/>
      </w:r>
      <w:r>
        <w:rPr>
          <w:rFonts w:ascii="Open Sans" w:eastAsia="Open Sans" w:hAnsi="Open Sans" w:cs="Open Sans"/>
          <w:sz w:val="19"/>
          <w:szCs w:val="19"/>
        </w:rPr>
        <w:tab/>
      </w:r>
      <w:r>
        <w:rPr>
          <w:rFonts w:ascii="Open Sans" w:eastAsia="Open Sans" w:hAnsi="Open Sans" w:cs="Open Sans"/>
          <w:sz w:val="19"/>
          <w:szCs w:val="19"/>
        </w:rPr>
        <w:tab/>
      </w:r>
      <w:r>
        <w:rPr>
          <w:rFonts w:ascii="Open Sans" w:eastAsia="Open Sans" w:hAnsi="Open Sans" w:cs="Open Sans"/>
          <w:sz w:val="19"/>
          <w:szCs w:val="19"/>
        </w:rPr>
        <w:tab/>
      </w:r>
      <w:r>
        <w:rPr>
          <w:rFonts w:ascii="Open Sans" w:eastAsia="Open Sans" w:hAnsi="Open Sans" w:cs="Open Sans"/>
          <w:sz w:val="19"/>
          <w:szCs w:val="19"/>
        </w:rPr>
        <w:tab/>
      </w:r>
      <w:r>
        <w:rPr>
          <w:rFonts w:ascii="Open Sans" w:eastAsia="Open Sans" w:hAnsi="Open Sans" w:cs="Open Sans"/>
          <w:sz w:val="19"/>
          <w:szCs w:val="19"/>
        </w:rPr>
        <w:tab/>
      </w:r>
      <w:r>
        <w:rPr>
          <w:rFonts w:ascii="Open Sans" w:eastAsia="Open Sans" w:hAnsi="Open Sans" w:cs="Open Sans"/>
          <w:sz w:val="19"/>
          <w:szCs w:val="19"/>
        </w:rPr>
        <w:tab/>
      </w:r>
      <w:r>
        <w:rPr>
          <w:rFonts w:ascii="Open Sans" w:eastAsia="Open Sans" w:hAnsi="Open Sans" w:cs="Open Sans"/>
          <w:sz w:val="19"/>
          <w:szCs w:val="19"/>
        </w:rPr>
        <w:tab/>
        <w:t xml:space="preserve">                       620 66 29 26</w:t>
      </w:r>
    </w:p>
    <w:p w14:paraId="21F4FACA" w14:textId="77777777" w:rsidR="00B16FBE" w:rsidRDefault="00B16FBE" w:rsidP="00B16FBE">
      <w:pPr>
        <w:shd w:val="clear" w:color="auto" w:fill="FFFFFF"/>
        <w:rPr>
          <w:rFonts w:ascii="Open Sans" w:eastAsia="Open Sans" w:hAnsi="Open Sans" w:cs="Open Sans"/>
          <w:color w:val="0000FF"/>
          <w:sz w:val="19"/>
          <w:szCs w:val="19"/>
          <w:u w:val="single"/>
        </w:rPr>
      </w:pPr>
      <w:r>
        <w:rPr>
          <w:rFonts w:ascii="Arial" w:eastAsia="Arial" w:hAnsi="Arial" w:cs="Arial"/>
          <w:color w:val="222222"/>
          <w:sz w:val="22"/>
          <w:szCs w:val="22"/>
        </w:rPr>
        <w:tab/>
      </w:r>
      <w:r>
        <w:rPr>
          <w:rFonts w:ascii="Arial" w:eastAsia="Arial" w:hAnsi="Arial" w:cs="Arial"/>
          <w:color w:val="222222"/>
          <w:sz w:val="22"/>
          <w:szCs w:val="22"/>
        </w:rPr>
        <w:tab/>
        <w:t xml:space="preserve">                </w:t>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t xml:space="preserve">     </w:t>
      </w:r>
    </w:p>
    <w:p w14:paraId="4E45EEC0" w14:textId="77777777" w:rsidR="00B16FBE" w:rsidRDefault="00B16FBE" w:rsidP="00B16FBE">
      <w:pPr>
        <w:shd w:val="clear" w:color="auto" w:fill="FFFFFF"/>
        <w:rPr>
          <w:rFonts w:ascii="Open Sans" w:eastAsia="Open Sans" w:hAnsi="Open Sans" w:cs="Open Sans"/>
          <w:b/>
          <w:sz w:val="19"/>
          <w:szCs w:val="19"/>
        </w:rPr>
      </w:pPr>
      <w:r>
        <w:rPr>
          <w:rFonts w:ascii="Open Sans" w:eastAsia="Open Sans" w:hAnsi="Open Sans" w:cs="Open Sans"/>
          <w:b/>
          <w:sz w:val="19"/>
          <w:szCs w:val="19"/>
        </w:rPr>
        <w:t>Fanny Merino</w:t>
      </w:r>
    </w:p>
    <w:p w14:paraId="6BE50DA5" w14:textId="77777777" w:rsidR="00B16FBE" w:rsidRDefault="0061128C" w:rsidP="00B16FBE">
      <w:pPr>
        <w:shd w:val="clear" w:color="auto" w:fill="FFFFFF"/>
        <w:rPr>
          <w:rFonts w:ascii="Open Sans" w:eastAsia="Open Sans" w:hAnsi="Open Sans" w:cs="Open Sans"/>
          <w:color w:val="0000FF"/>
          <w:sz w:val="19"/>
          <w:szCs w:val="19"/>
        </w:rPr>
      </w:pPr>
      <w:hyperlink r:id="rId29">
        <w:r w:rsidR="00B16FBE">
          <w:rPr>
            <w:rFonts w:ascii="Open Sans" w:eastAsia="Open Sans" w:hAnsi="Open Sans" w:cs="Open Sans"/>
            <w:color w:val="0000FF"/>
            <w:sz w:val="19"/>
            <w:szCs w:val="19"/>
            <w:u w:val="single"/>
          </w:rPr>
          <w:t>emerino@llorenteycuenca.com</w:t>
        </w:r>
      </w:hyperlink>
    </w:p>
    <w:p w14:paraId="4D49613C" w14:textId="77777777" w:rsidR="00B16FBE" w:rsidRDefault="00B16FBE" w:rsidP="00B16FBE">
      <w:pPr>
        <w:shd w:val="clear" w:color="auto" w:fill="FFFFFF"/>
        <w:rPr>
          <w:rFonts w:ascii="Open Sans" w:eastAsia="Open Sans" w:hAnsi="Open Sans" w:cs="Open Sans"/>
          <w:sz w:val="21"/>
          <w:szCs w:val="21"/>
        </w:rPr>
      </w:pPr>
      <w:r>
        <w:rPr>
          <w:rFonts w:ascii="Open Sans" w:eastAsia="Open Sans" w:hAnsi="Open Sans" w:cs="Open Sans"/>
          <w:sz w:val="19"/>
          <w:szCs w:val="19"/>
        </w:rPr>
        <w:t>663 35 69 75 </w:t>
      </w:r>
    </w:p>
    <w:p w14:paraId="13242306" w14:textId="77777777" w:rsidR="00B16FBE" w:rsidRDefault="00B16FBE" w:rsidP="00B16FBE">
      <w:pPr>
        <w:shd w:val="clear" w:color="auto" w:fill="FFFFFF"/>
        <w:rPr>
          <w:rFonts w:ascii="Open Sans" w:eastAsia="Open Sans" w:hAnsi="Open Sans" w:cs="Open Sans"/>
          <w:sz w:val="21"/>
          <w:szCs w:val="21"/>
        </w:rPr>
      </w:pPr>
    </w:p>
    <w:p w14:paraId="206041C7" w14:textId="77777777" w:rsidR="003E754A" w:rsidRDefault="003E754A" w:rsidP="00B16FBE">
      <w:pPr>
        <w:spacing w:line="276" w:lineRule="auto"/>
        <w:jc w:val="right"/>
        <w:rPr>
          <w:rFonts w:ascii="Times New Roman" w:eastAsia="Times New Roman" w:hAnsi="Times New Roman" w:cs="Times New Roman"/>
          <w:color w:val="000000"/>
        </w:rPr>
      </w:pPr>
    </w:p>
    <w:sectPr w:rsidR="003E754A">
      <w:footerReference w:type="default" r:id="rId30"/>
      <w:pgSz w:w="11900" w:h="16840"/>
      <w:pgMar w:top="1417" w:right="1410"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3A072" w14:textId="77777777" w:rsidR="0061128C" w:rsidRDefault="0061128C">
      <w:r>
        <w:separator/>
      </w:r>
    </w:p>
  </w:endnote>
  <w:endnote w:type="continuationSeparator" w:id="0">
    <w:p w14:paraId="06FCE552" w14:textId="77777777" w:rsidR="0061128C" w:rsidRDefault="00611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DF407" w14:textId="77777777" w:rsidR="003E754A" w:rsidRDefault="003E754A">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4AD74" w14:textId="77777777" w:rsidR="0061128C" w:rsidRDefault="0061128C">
      <w:r>
        <w:separator/>
      </w:r>
    </w:p>
  </w:footnote>
  <w:footnote w:type="continuationSeparator" w:id="0">
    <w:p w14:paraId="2D91460E" w14:textId="77777777" w:rsidR="0061128C" w:rsidRDefault="006112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5A2ECC"/>
    <w:multiLevelType w:val="multilevel"/>
    <w:tmpl w:val="2D244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54A"/>
    <w:rsid w:val="00194B56"/>
    <w:rsid w:val="003E754A"/>
    <w:rsid w:val="00495B23"/>
    <w:rsid w:val="004D549D"/>
    <w:rsid w:val="00577C32"/>
    <w:rsid w:val="0061128C"/>
    <w:rsid w:val="00664215"/>
    <w:rsid w:val="006B47E5"/>
    <w:rsid w:val="006C1E89"/>
    <w:rsid w:val="006F37E5"/>
    <w:rsid w:val="00953365"/>
    <w:rsid w:val="009D392B"/>
    <w:rsid w:val="00B16FBE"/>
    <w:rsid w:val="00E223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570F3"/>
  <w15:docId w15:val="{615AAFFE-DCD4-4AFF-BC1B-9272AD991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353"/>
    <w:rPr>
      <w:lang w:val="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rPr>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rPr>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5oscura">
    <w:name w:val="Grid Table 5 Dark"/>
    <w:basedOn w:val="Tablanormal"/>
    <w:uiPriority w:val="50"/>
    <w:rsid w:val="004E35C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2">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3">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4">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5">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Mencinsinresolver">
    <w:name w:val="Unresolved Mention"/>
    <w:basedOn w:val="Fuentedeprrafopredeter"/>
    <w:uiPriority w:val="99"/>
    <w:semiHidden/>
    <w:unhideWhenUsed/>
    <w:rsid w:val="00B16F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prensa.fotocasa.es" TargetMode="External"/><Relationship Id="rId3" Type="http://schemas.openxmlformats.org/officeDocument/2006/relationships/styles" Target="styles.xml"/><Relationship Id="rId21" Type="http://schemas.openxmlformats.org/officeDocument/2006/relationships/hyperlink" Target="https://www.fotocasa.es/es/quienes-somos/"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image" Target="media/image6.png"/><Relationship Id="rId25"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fotocasa.es/" TargetMode="External"/><Relationship Id="rId29" Type="http://schemas.openxmlformats.org/officeDocument/2006/relationships/hyperlink" Target="mailto:emerino@llorenteycuen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coches.ne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infojobs.net/" TargetMode="External"/><Relationship Id="rId28" Type="http://schemas.openxmlformats.org/officeDocument/2006/relationships/hyperlink" Target="mailto:comunicacion@fotocasa.es" TargetMode="External"/><Relationship Id="rId10" Type="http://schemas.openxmlformats.org/officeDocument/2006/relationships/hyperlink" Target="https://www.fotocasa.es" TargetMode="External"/><Relationship Id="rId19" Type="http://schemas.openxmlformats.org/officeDocument/2006/relationships/hyperlink" Target="https://www.fotocasa.es/indic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QrtsyR_4K2w" TargetMode="External"/><Relationship Id="rId14" Type="http://schemas.openxmlformats.org/officeDocument/2006/relationships/image" Target="media/image3.png"/><Relationship Id="rId22" Type="http://schemas.openxmlformats.org/officeDocument/2006/relationships/hyperlink" Target="http://www.fotocasa.es/" TargetMode="External"/><Relationship Id="rId27" Type="http://schemas.openxmlformats.org/officeDocument/2006/relationships/hyperlink" Target="mailto:rtorne@llorenteycuenca.com" TargetMode="Externa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prani\Google%20Drive\PATRI%20Y%20ELENA\001%20CLIENTES\01-SCHIBSTED\03-NOTAS%20DE%20PRENSA\02-ALQUILER\2021\12-DICIEMBRE\PRENSA%20ALQUILER%20DIC-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spPr>
          <a:solidFill>
            <a:schemeClr val="accent1"/>
          </a:solidFill>
          <a:ln>
            <a:noFill/>
          </a:ln>
          <a:effectLst/>
        </c:spPr>
        <c:marker>
          <c:symbol val="circle"/>
          <c:size val="6"/>
          <c:spPr>
            <a:solidFill>
              <a:schemeClr val="accent1">
                <a:alpha val="70000"/>
              </a:schemeClr>
            </a:solidFill>
            <a:ln>
              <a:noFill/>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5974174855476633E-2"/>
          <c:y val="7.0049407386358412E-2"/>
          <c:w val="0.94335497601369733"/>
          <c:h val="0.73065778739240816"/>
        </c:manualLayout>
      </c:layout>
      <c:barChart>
        <c:barDir val="col"/>
        <c:grouping val="clustered"/>
        <c:varyColors val="0"/>
        <c:ser>
          <c:idx val="0"/>
          <c:order val="0"/>
          <c:tx>
            <c:strRef>
              <c:f>GRÁFICAS!$B$25</c:f>
              <c:strCache>
                <c:ptCount val="1"/>
                <c:pt idx="0">
                  <c:v> % Anual</c:v>
                </c:pt>
              </c:strCache>
            </c:strRef>
          </c:tx>
          <c:spPr>
            <a:solidFill>
              <a:srgbClr val="13B3BB"/>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GRÁFICAS!$A$27:$A$41</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GRÁFICAS!$B$27:$B$41</c:f>
              <c:numCache>
                <c:formatCode>0.0%</c:formatCode>
                <c:ptCount val="15"/>
                <c:pt idx="0">
                  <c:v>3.3058457220152881E-2</c:v>
                </c:pt>
                <c:pt idx="1">
                  <c:v>-7.0109351378321416E-2</c:v>
                </c:pt>
                <c:pt idx="2">
                  <c:v>-4.805238639137565E-2</c:v>
                </c:pt>
                <c:pt idx="3">
                  <c:v>-5.7594041048347533E-2</c:v>
                </c:pt>
                <c:pt idx="4">
                  <c:v>-6.036507987752026E-2</c:v>
                </c:pt>
                <c:pt idx="5">
                  <c:v>-3.7530599906837603E-2</c:v>
                </c:pt>
                <c:pt idx="6">
                  <c:v>-5.2450302763571655E-2</c:v>
                </c:pt>
                <c:pt idx="7">
                  <c:v>-1.9213162939165418E-2</c:v>
                </c:pt>
                <c:pt idx="8">
                  <c:v>4.8930386479139575E-2</c:v>
                </c:pt>
                <c:pt idx="9">
                  <c:v>5.7746478873239457E-2</c:v>
                </c:pt>
                <c:pt idx="10">
                  <c:v>0.18641810918774973</c:v>
                </c:pt>
                <c:pt idx="11">
                  <c:v>8.7542087542087463E-2</c:v>
                </c:pt>
                <c:pt idx="12">
                  <c:v>5.0500000000000003E-2</c:v>
                </c:pt>
                <c:pt idx="13">
                  <c:v>4.6168958742632674E-2</c:v>
                </c:pt>
                <c:pt idx="14">
                  <c:v>-3.5680751173708995E-2</c:v>
                </c:pt>
              </c:numCache>
            </c:numRef>
          </c:val>
          <c:extLst>
            <c:ext xmlns:c16="http://schemas.microsoft.com/office/drawing/2014/chart" uri="{C3380CC4-5D6E-409C-BE32-E72D297353CC}">
              <c16:uniqueId val="{00000000-3669-4D12-9564-194F087CAEAB}"/>
            </c:ext>
          </c:extLst>
        </c:ser>
        <c:dLbls>
          <c:showLegendKey val="0"/>
          <c:showVal val="0"/>
          <c:showCatName val="0"/>
          <c:showSerName val="0"/>
          <c:showPercent val="0"/>
          <c:showBubbleSize val="0"/>
        </c:dLbls>
        <c:gapWidth val="80"/>
        <c:overlap val="25"/>
        <c:axId val="425153663"/>
        <c:axId val="424963199"/>
      </c:barChart>
      <c:catAx>
        <c:axId val="425153663"/>
        <c:scaling>
          <c:orientation val="minMax"/>
        </c:scaling>
        <c:delete val="0"/>
        <c:axPos val="b"/>
        <c:numFmt formatCode="General" sourceLinked="0"/>
        <c:majorTickMark val="out"/>
        <c:minorTickMark val="none"/>
        <c:tickLblPos val="low"/>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424963199"/>
        <c:crosses val="autoZero"/>
        <c:auto val="1"/>
        <c:lblAlgn val="ctr"/>
        <c:lblOffset val="100"/>
        <c:noMultiLvlLbl val="0"/>
      </c:catAx>
      <c:valAx>
        <c:axId val="424963199"/>
        <c:scaling>
          <c:orientation val="minMax"/>
        </c:scaling>
        <c:delete val="1"/>
        <c:axPos val="l"/>
        <c:numFmt formatCode="0.0%" sourceLinked="1"/>
        <c:majorTickMark val="out"/>
        <c:minorTickMark val="none"/>
        <c:tickLblPos val="nextTo"/>
        <c:crossAx val="425153663"/>
        <c:crosses val="autoZero"/>
        <c:crossBetween val="between"/>
      </c:valAx>
      <c:spPr>
        <a:noFill/>
        <a:ln>
          <a:noFill/>
        </a:ln>
        <a:effectLst/>
      </c:spPr>
    </c:plotArea>
    <c:plotVisOnly val="1"/>
    <c:dispBlanksAs val="gap"/>
    <c:showDLblsOverMax val="0"/>
    <c:extLst/>
  </c:chart>
  <c:spPr>
    <a:solidFill>
      <a:schemeClr val="lt1"/>
    </a:solidFill>
    <a:ln w="9525" cap="flat" cmpd="sng" algn="ctr">
      <a:noFill/>
      <a:round/>
    </a:ln>
    <a:effectLst/>
  </c:spPr>
  <c:txPr>
    <a:bodyPr/>
    <a:lstStyle/>
    <a:p>
      <a:pPr>
        <a:defRPr sz="10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s-ES"/>
    </a:p>
  </c:txPr>
  <c:externalData r:id="rId4">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oauGbLhVg7hlXxZWuZoYNYCMpA==">AMUW2mX31FU1MqGruoa7/c7+1BcAtP70TZPRANlxpMnc30SBPmlw+snywBJLpqy9O5ADG2/mLw+70YYiMfhuij5etFpG+WWxgSRsxAe3eZnMW40RTiJHsvFQbQmKoSmOKCX2GDrTgJg8M/qV7Dw3DPymDumC7HX1oDok6LPmEc4HhY/4jxCilH8=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16</Pages>
  <Words>3626</Words>
  <Characters>19948</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Anais Garcia</cp:lastModifiedBy>
  <cp:revision>9</cp:revision>
  <dcterms:created xsi:type="dcterms:W3CDTF">2020-01-19T11:10:00Z</dcterms:created>
  <dcterms:modified xsi:type="dcterms:W3CDTF">2022-01-24T07:48:00Z</dcterms:modified>
</cp:coreProperties>
</file>