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28A63" w14:textId="77777777" w:rsidR="00B80955" w:rsidRDefault="002B0E90">
      <w:pPr>
        <w:ind w:right="-574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AF04509" wp14:editId="6E955869">
            <wp:simplePos x="0" y="0"/>
            <wp:positionH relativeFrom="column">
              <wp:posOffset>-1078850</wp:posOffset>
            </wp:positionH>
            <wp:positionV relativeFrom="paragraph">
              <wp:posOffset>-350438</wp:posOffset>
            </wp:positionV>
            <wp:extent cx="7581265" cy="1019175"/>
            <wp:effectExtent l="0" t="0" r="0" b="0"/>
            <wp:wrapNone/>
            <wp:docPr id="75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265" cy="1019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3F3B3FB" w14:textId="77777777" w:rsidR="00B80955" w:rsidRDefault="00B80955">
      <w:pPr>
        <w:ind w:right="-574"/>
        <w:jc w:val="right"/>
        <w:rPr>
          <w:rFonts w:ascii="National" w:eastAsia="National" w:hAnsi="National" w:cs="National"/>
          <w:color w:val="303AB2"/>
          <w:sz w:val="36"/>
          <w:szCs w:val="36"/>
        </w:rPr>
      </w:pPr>
    </w:p>
    <w:p w14:paraId="174C90FB" w14:textId="77777777" w:rsidR="00B80955" w:rsidRDefault="00B80955">
      <w:pPr>
        <w:ind w:right="-574"/>
        <w:jc w:val="right"/>
        <w:rPr>
          <w:rFonts w:ascii="National" w:eastAsia="National" w:hAnsi="National" w:cs="National"/>
          <w:color w:val="303AB2"/>
          <w:sz w:val="36"/>
          <w:szCs w:val="36"/>
        </w:rPr>
      </w:pPr>
    </w:p>
    <w:p w14:paraId="6F62BD21" w14:textId="77777777" w:rsidR="00B80955" w:rsidRDefault="00B80955">
      <w:pPr>
        <w:spacing w:line="276" w:lineRule="auto"/>
        <w:ind w:right="-574"/>
        <w:jc w:val="center"/>
        <w:rPr>
          <w:rFonts w:ascii="National" w:eastAsia="National" w:hAnsi="National" w:cs="National"/>
          <w:b/>
          <w:color w:val="1DBDC5"/>
          <w:sz w:val="20"/>
          <w:szCs w:val="20"/>
        </w:rPr>
      </w:pPr>
    </w:p>
    <w:p w14:paraId="39FE93EC" w14:textId="77777777" w:rsidR="00B80955" w:rsidRDefault="002B0E90">
      <w:pPr>
        <w:spacing w:line="276" w:lineRule="auto"/>
        <w:ind w:right="-574"/>
        <w:jc w:val="center"/>
        <w:rPr>
          <w:rFonts w:ascii="National" w:eastAsia="National" w:hAnsi="National" w:cs="National"/>
          <w:b/>
          <w:color w:val="1DBDC5"/>
          <w:sz w:val="28"/>
          <w:szCs w:val="28"/>
        </w:rPr>
      </w:pPr>
      <w:r>
        <w:rPr>
          <w:rFonts w:ascii="National" w:eastAsia="National" w:hAnsi="National" w:cs="National"/>
          <w:b/>
          <w:color w:val="1DBDC5"/>
          <w:sz w:val="28"/>
          <w:szCs w:val="28"/>
        </w:rPr>
        <w:t>INFORME “VIVIENDA EN VENTA EN 2021”</w:t>
      </w:r>
    </w:p>
    <w:p w14:paraId="767DA52A" w14:textId="77777777" w:rsidR="00B80955" w:rsidRDefault="002B0E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44" w:right="-574"/>
        <w:jc w:val="center"/>
        <w:rPr>
          <w:rFonts w:ascii="National" w:eastAsia="National" w:hAnsi="National" w:cs="National"/>
          <w:b/>
          <w:color w:val="303AB2"/>
          <w:sz w:val="22"/>
          <w:szCs w:val="22"/>
        </w:rPr>
      </w:pPr>
      <w:r>
        <w:rPr>
          <w:rFonts w:ascii="National" w:eastAsia="National" w:hAnsi="National" w:cs="National"/>
          <w:b/>
          <w:color w:val="303AB2"/>
          <w:sz w:val="48"/>
          <w:szCs w:val="48"/>
        </w:rPr>
        <w:t>Madrid y Baleares, las comunidades más caras para comprar vivienda</w:t>
      </w:r>
    </w:p>
    <w:p w14:paraId="4D3633B1" w14:textId="77777777" w:rsidR="00B80955" w:rsidRDefault="00B80955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3369FBD2" w14:textId="5806B97B" w:rsidR="00B80955" w:rsidRDefault="002B0E90">
      <w:pPr>
        <w:numPr>
          <w:ilvl w:val="0"/>
          <w:numId w:val="1"/>
        </w:num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Madrid sigue a la cabeza de la lista de las comunidades con el precio </w:t>
      </w:r>
      <w:r w:rsidR="00D34268">
        <w:rPr>
          <w:rFonts w:ascii="Open Sans" w:eastAsia="Open Sans" w:hAnsi="Open Sans" w:cs="Open Sans"/>
          <w:sz w:val="22"/>
          <w:szCs w:val="22"/>
        </w:rPr>
        <w:t xml:space="preserve">de la vivienda </w:t>
      </w:r>
      <w:r>
        <w:rPr>
          <w:rFonts w:ascii="Open Sans" w:eastAsia="Open Sans" w:hAnsi="Open Sans" w:cs="Open Sans"/>
          <w:sz w:val="22"/>
          <w:szCs w:val="22"/>
        </w:rPr>
        <w:t>más elevado por cuarto año consecutivo</w:t>
      </w:r>
    </w:p>
    <w:p w14:paraId="03EE7E0F" w14:textId="77777777" w:rsidR="00B80955" w:rsidRDefault="002B0E90">
      <w:pPr>
        <w:numPr>
          <w:ilvl w:val="0"/>
          <w:numId w:val="1"/>
        </w:num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Baleares desbanca por primera vez a País Vasco y se sitúa en el segundo puesto del ranking</w:t>
      </w:r>
    </w:p>
    <w:p w14:paraId="6F66C5F6" w14:textId="77777777" w:rsidR="00B80955" w:rsidRDefault="002B0E90">
      <w:pPr>
        <w:numPr>
          <w:ilvl w:val="0"/>
          <w:numId w:val="1"/>
        </w:num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El precio medio de Madrid es de 3.123 euros/m2, Baleares</w:t>
      </w:r>
      <w:r>
        <w:rPr>
          <w:rFonts w:ascii="Open Sans" w:eastAsia="Open Sans" w:hAnsi="Open Sans" w:cs="Open Sans"/>
          <w:sz w:val="22"/>
          <w:szCs w:val="22"/>
        </w:rPr>
        <w:t xml:space="preserve"> de 2.890 euros/m2, País Vasco de 2.882 euros/m2 y Cataluña de 2.544 euros/m2</w:t>
      </w:r>
    </w:p>
    <w:p w14:paraId="54C55744" w14:textId="77777777" w:rsidR="00B80955" w:rsidRDefault="002B0E90">
      <w:pPr>
        <w:numPr>
          <w:ilvl w:val="0"/>
          <w:numId w:val="1"/>
        </w:num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El precio de la vivienda de segunda mano se ha reducido un -35% desde 2007</w:t>
      </w:r>
    </w:p>
    <w:p w14:paraId="31B1B0EF" w14:textId="77777777" w:rsidR="00B80955" w:rsidRDefault="00B809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08DD8384" w14:textId="77777777" w:rsidR="00B80955" w:rsidRDefault="002B0E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/>
        <w:jc w:val="both"/>
        <w:rPr>
          <w:rFonts w:ascii="Open Sans Light" w:eastAsia="Open Sans Light" w:hAnsi="Open Sans Light" w:cs="Open Sans Light"/>
          <w:b/>
          <w:color w:val="303AB2"/>
        </w:rPr>
      </w:pPr>
      <w:r>
        <w:rPr>
          <w:rFonts w:ascii="Open Sans Light" w:eastAsia="Open Sans Light" w:hAnsi="Open Sans Light" w:cs="Open Sans Light"/>
          <w:b/>
          <w:color w:val="303AB2"/>
        </w:rPr>
        <w:t>Madrid, 14 de enero 2022</w:t>
      </w:r>
    </w:p>
    <w:p w14:paraId="350B0564" w14:textId="77777777" w:rsidR="00B80955" w:rsidRDefault="00B80955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02DAAE24" w14:textId="061A3C42" w:rsidR="00B80955" w:rsidRDefault="002B0E90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Como cada año, el informe de “</w:t>
      </w:r>
      <w:hyperlink r:id="rId9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La vivienda en venta en España</w:t>
        </w:r>
      </w:hyperlink>
      <w:r>
        <w:rPr>
          <w:rFonts w:ascii="Open Sans" w:eastAsia="Open Sans" w:hAnsi="Open Sans" w:cs="Open Sans"/>
          <w:sz w:val="22"/>
          <w:szCs w:val="22"/>
        </w:rPr>
        <w:t xml:space="preserve">” </w:t>
      </w:r>
      <w:r w:rsidR="00D34268">
        <w:rPr>
          <w:rFonts w:ascii="Open Sans" w:eastAsia="Open Sans" w:hAnsi="Open Sans" w:cs="Open Sans"/>
          <w:sz w:val="22"/>
          <w:szCs w:val="22"/>
        </w:rPr>
        <w:t>analiza al detalle cómo han evolucionado los precios de la vivienda en venta. I</w:t>
      </w:r>
      <w:r>
        <w:rPr>
          <w:rFonts w:ascii="Open Sans" w:eastAsia="Open Sans" w:hAnsi="Open Sans" w:cs="Open Sans"/>
          <w:sz w:val="22"/>
          <w:szCs w:val="22"/>
        </w:rPr>
        <w:t>ndica el cierre anual del precio medio de la vivienda de segunda mano en España</w:t>
      </w:r>
      <w:r>
        <w:rPr>
          <w:rFonts w:ascii="Open Sans" w:eastAsia="Open Sans" w:hAnsi="Open Sans" w:cs="Open Sans"/>
          <w:sz w:val="22"/>
          <w:szCs w:val="22"/>
        </w:rPr>
        <w:t xml:space="preserve"> y permit</w:t>
      </w:r>
      <w:r>
        <w:rPr>
          <w:rFonts w:ascii="Open Sans" w:eastAsia="Open Sans" w:hAnsi="Open Sans" w:cs="Open Sans"/>
          <w:sz w:val="22"/>
          <w:szCs w:val="22"/>
        </w:rPr>
        <w:t xml:space="preserve">e las comparativas con años anteriores para conocer el punto exacto en el que se encuentra el mercado. La variación anual del precio de la vivienda es un incremento del 1,7% en 2021. Es el sexto registrado en el </w:t>
      </w:r>
      <w:hyperlink r:id="rId10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Índice Inmobiliario Fotocasa</w:t>
        </w:r>
      </w:hyperlink>
      <w:r>
        <w:rPr>
          <w:rFonts w:ascii="Open Sans" w:eastAsia="Open Sans" w:hAnsi="Open Sans" w:cs="Open Sans"/>
          <w:sz w:val="22"/>
          <w:szCs w:val="22"/>
        </w:rPr>
        <w:t xml:space="preserve"> en sus 17 años de análisis y el segundo incremento después del 1,6% de 2020.</w:t>
      </w:r>
    </w:p>
    <w:p w14:paraId="1A574245" w14:textId="77777777" w:rsidR="00B80955" w:rsidRDefault="00B80955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20960479" w14:textId="77777777" w:rsidR="00B80955" w:rsidRDefault="002B0E90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El precio medio de la vivienda se ha incrementado en 11 de las 17 comunidades autónomas analizadas</w:t>
      </w:r>
      <w:r>
        <w:rPr>
          <w:rFonts w:ascii="Open Sans" w:eastAsia="Open Sans" w:hAnsi="Open Sans" w:cs="Open Sans"/>
          <w:sz w:val="22"/>
          <w:szCs w:val="22"/>
        </w:rPr>
        <w:t xml:space="preserve">. De esta manera, el mercado </w:t>
      </w:r>
      <w:r>
        <w:rPr>
          <w:rFonts w:ascii="Open Sans" w:eastAsia="Open Sans" w:hAnsi="Open Sans" w:cs="Open Sans"/>
          <w:sz w:val="22"/>
          <w:szCs w:val="22"/>
        </w:rPr>
        <w:t xml:space="preserve">se acerca con paso firme a cifras similares a las registradas en 2006, cuando todas las comunidades experimentaron incrementos a cierre de año. </w:t>
      </w:r>
    </w:p>
    <w:p w14:paraId="3636514D" w14:textId="77777777" w:rsidR="00B80955" w:rsidRDefault="00B80955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5CD9CB6A" w14:textId="77777777" w:rsidR="00B80955" w:rsidRDefault="002B0E90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A cierre de 2021, </w:t>
      </w:r>
      <w:r>
        <w:rPr>
          <w:rFonts w:ascii="Open Sans" w:eastAsia="Open Sans" w:hAnsi="Open Sans" w:cs="Open Sans"/>
          <w:b/>
          <w:sz w:val="22"/>
          <w:szCs w:val="22"/>
        </w:rPr>
        <w:t>La Rioja es la comunidad que más aumenta (5,4%), seguido de Andalucía (3,9%), Baleares (3,4%</w:t>
      </w:r>
      <w:r>
        <w:rPr>
          <w:rFonts w:ascii="Open Sans" w:eastAsia="Open Sans" w:hAnsi="Open Sans" w:cs="Open Sans"/>
          <w:b/>
          <w:sz w:val="22"/>
          <w:szCs w:val="22"/>
        </w:rPr>
        <w:t>), Aragón (3,3%)</w:t>
      </w:r>
      <w:r>
        <w:rPr>
          <w:rFonts w:ascii="Open Sans" w:eastAsia="Open Sans" w:hAnsi="Open Sans" w:cs="Open Sans"/>
          <w:sz w:val="22"/>
          <w:szCs w:val="22"/>
        </w:rPr>
        <w:t xml:space="preserve">, Cataluña (2,6%), Galicia (2,5%), Madrid (2,1%), Cantabria (1,9%), Castilla y León (0,9%), Canarias (0,9%) y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Comunitat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Valenciana (0,8%). En 2017 y 2018 en Baleares las subidas superaban los dos dígitos </w:t>
      </w:r>
      <w:r>
        <w:rPr>
          <w:rFonts w:ascii="Open Sans" w:eastAsia="Open Sans" w:hAnsi="Open Sans" w:cs="Open Sans"/>
          <w:sz w:val="22"/>
          <w:szCs w:val="22"/>
        </w:rPr>
        <w:lastRenderedPageBreak/>
        <w:t>(15,1% y 10,4%); en 2019 el incremen</w:t>
      </w:r>
      <w:r>
        <w:rPr>
          <w:rFonts w:ascii="Open Sans" w:eastAsia="Open Sans" w:hAnsi="Open Sans" w:cs="Open Sans"/>
          <w:sz w:val="22"/>
          <w:szCs w:val="22"/>
        </w:rPr>
        <w:t xml:space="preserve">to anual no superó el 1% (apenas llegó al 0,3%), en 2020 y 2021 la máxima subida superó el 5% de variación anual. </w:t>
      </w:r>
    </w:p>
    <w:p w14:paraId="2A5D968C" w14:textId="77777777" w:rsidR="00B80955" w:rsidRDefault="00B80955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6365480F" w14:textId="77777777" w:rsidR="00B80955" w:rsidRDefault="002B0E90">
      <w:pPr>
        <w:spacing w:line="276" w:lineRule="auto"/>
        <w:ind w:right="-574"/>
        <w:jc w:val="center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noProof/>
          <w:sz w:val="22"/>
          <w:szCs w:val="22"/>
        </w:rPr>
        <w:drawing>
          <wp:inline distT="114300" distB="114300" distL="114300" distR="114300" wp14:anchorId="726DB4F2" wp14:editId="75C38B0B">
            <wp:extent cx="6295073" cy="3959480"/>
            <wp:effectExtent l="0" t="0" r="0" b="0"/>
            <wp:docPr id="75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 t="7631"/>
                    <a:stretch>
                      <a:fillRect/>
                    </a:stretch>
                  </pic:blipFill>
                  <pic:spPr>
                    <a:xfrm>
                      <a:off x="0" y="0"/>
                      <a:ext cx="6295073" cy="39594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F8A4110" w14:textId="77777777" w:rsidR="00B80955" w:rsidRDefault="00B80955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35EEE5F2" w14:textId="77777777" w:rsidR="00B80955" w:rsidRDefault="002B0E90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En el otro extremo, seis comunidades autónomas cierran el año con tasas anuales negativas. No obstante, son caídas leves comparadas con l</w:t>
      </w:r>
      <w:r>
        <w:rPr>
          <w:rFonts w:ascii="Open Sans" w:eastAsia="Open Sans" w:hAnsi="Open Sans" w:cs="Open Sans"/>
          <w:sz w:val="22"/>
          <w:szCs w:val="22"/>
        </w:rPr>
        <w:t>as registradas hace años. De hecho, hemos dejado atrás las caídas de dos dígitos que reinaron a cierre de 2012 y 2013. En este sentido, las caídas van desde el -0,3% de País Vasco al -4,9% de Navarra.</w:t>
      </w:r>
    </w:p>
    <w:p w14:paraId="28F8344E" w14:textId="77777777" w:rsidR="00B80955" w:rsidRDefault="00B80955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54FB6170" w14:textId="77777777" w:rsidR="00B80955" w:rsidRDefault="002B0E90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Las comunidades de </w:t>
      </w:r>
      <w:r>
        <w:rPr>
          <w:rFonts w:ascii="Open Sans" w:eastAsia="Open Sans" w:hAnsi="Open Sans" w:cs="Open Sans"/>
          <w:b/>
          <w:sz w:val="22"/>
          <w:szCs w:val="22"/>
        </w:rPr>
        <w:t>Andalucía, Baleares y Madrid encade</w:t>
      </w:r>
      <w:r>
        <w:rPr>
          <w:rFonts w:ascii="Open Sans" w:eastAsia="Open Sans" w:hAnsi="Open Sans" w:cs="Open Sans"/>
          <w:b/>
          <w:sz w:val="22"/>
          <w:szCs w:val="22"/>
        </w:rPr>
        <w:t>nan su sexto año de incrementos anuales en 2021</w:t>
      </w:r>
      <w:r>
        <w:rPr>
          <w:rFonts w:ascii="Open Sans" w:eastAsia="Open Sans" w:hAnsi="Open Sans" w:cs="Open Sans"/>
          <w:sz w:val="22"/>
          <w:szCs w:val="22"/>
        </w:rPr>
        <w:t>. El resto de las comunidades encadenan incrementos desde el 2016 (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Comunitat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Valenciana) y 2018 (Cantabria).</w:t>
      </w:r>
    </w:p>
    <w:p w14:paraId="4AD5DC01" w14:textId="77777777" w:rsidR="00B80955" w:rsidRDefault="002B0E90">
      <w:pPr>
        <w:pStyle w:val="Ttulo2"/>
        <w:spacing w:before="280" w:after="280" w:line="276" w:lineRule="auto"/>
        <w:rPr>
          <w:rFonts w:ascii="Open Sans Light" w:eastAsia="Open Sans Light" w:hAnsi="Open Sans Light" w:cs="Open Sans Light"/>
          <w:color w:val="303AB2"/>
          <w:sz w:val="26"/>
          <w:szCs w:val="26"/>
        </w:rPr>
      </w:pPr>
      <w:r>
        <w:rPr>
          <w:rFonts w:ascii="Open Sans Light" w:eastAsia="Open Sans Light" w:hAnsi="Open Sans Light" w:cs="Open Sans Light"/>
          <w:color w:val="303AB2"/>
          <w:sz w:val="26"/>
          <w:szCs w:val="26"/>
        </w:rPr>
        <w:t>Precio de la vivienda por metro cuadrado</w:t>
      </w:r>
    </w:p>
    <w:p w14:paraId="0965F5CC" w14:textId="77777777" w:rsidR="00B80955" w:rsidRDefault="002B0E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Aunque en general en 2020 los precios absolutos por comunid</w:t>
      </w:r>
      <w:r>
        <w:rPr>
          <w:rFonts w:ascii="Open Sans" w:eastAsia="Open Sans" w:hAnsi="Open Sans" w:cs="Open Sans"/>
          <w:sz w:val="22"/>
          <w:szCs w:val="22"/>
        </w:rPr>
        <w:t xml:space="preserve">ades autónomas han presentado caídas, cabe destacar que los precios de todas las comunidades se han ido nivelando, presentando subidas y bajadas mínimas. En el ranking por precio de la vivienda, </w:t>
      </w:r>
      <w:r>
        <w:rPr>
          <w:rFonts w:ascii="Open Sans" w:eastAsia="Open Sans" w:hAnsi="Open Sans" w:cs="Open Sans"/>
          <w:b/>
          <w:sz w:val="22"/>
          <w:szCs w:val="22"/>
        </w:rPr>
        <w:t>Madrid sigue a la cabeza de la lista de las comunidades con e</w:t>
      </w:r>
      <w:r>
        <w:rPr>
          <w:rFonts w:ascii="Open Sans" w:eastAsia="Open Sans" w:hAnsi="Open Sans" w:cs="Open Sans"/>
          <w:b/>
          <w:sz w:val="22"/>
          <w:szCs w:val="22"/>
        </w:rPr>
        <w:t>l precio más elevado por cuarto año consecutivo</w:t>
      </w:r>
      <w:r>
        <w:rPr>
          <w:rFonts w:ascii="Open Sans" w:eastAsia="Open Sans" w:hAnsi="Open Sans" w:cs="Open Sans"/>
          <w:sz w:val="22"/>
          <w:szCs w:val="22"/>
        </w:rPr>
        <w:t xml:space="preserve">, desde 2018, después de destronar a País Vasco tras 13 años monopolizando el primer puesto. Uno de los cambios más significativos es </w:t>
      </w:r>
      <w:r>
        <w:rPr>
          <w:rFonts w:ascii="Open Sans" w:eastAsia="Open Sans" w:hAnsi="Open Sans" w:cs="Open Sans"/>
          <w:sz w:val="22"/>
          <w:szCs w:val="22"/>
        </w:rPr>
        <w:lastRenderedPageBreak/>
        <w:t xml:space="preserve">que </w:t>
      </w:r>
      <w:r>
        <w:rPr>
          <w:rFonts w:ascii="Open Sans" w:eastAsia="Open Sans" w:hAnsi="Open Sans" w:cs="Open Sans"/>
          <w:b/>
          <w:sz w:val="22"/>
          <w:szCs w:val="22"/>
        </w:rPr>
        <w:t>Baleares supera por primera vez a País Vasco situándose como segunda co</w:t>
      </w:r>
      <w:r>
        <w:rPr>
          <w:rFonts w:ascii="Open Sans" w:eastAsia="Open Sans" w:hAnsi="Open Sans" w:cs="Open Sans"/>
          <w:b/>
          <w:sz w:val="22"/>
          <w:szCs w:val="22"/>
        </w:rPr>
        <w:t>munidad más cara</w:t>
      </w:r>
      <w:r>
        <w:rPr>
          <w:rFonts w:ascii="Open Sans" w:eastAsia="Open Sans" w:hAnsi="Open Sans" w:cs="Open Sans"/>
          <w:sz w:val="22"/>
          <w:szCs w:val="22"/>
        </w:rPr>
        <w:t xml:space="preserve"> para comprar vivienda.</w:t>
      </w:r>
    </w:p>
    <w:p w14:paraId="27934803" w14:textId="77777777" w:rsidR="00B80955" w:rsidRDefault="002B0E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noProof/>
          <w:sz w:val="22"/>
          <w:szCs w:val="22"/>
        </w:rPr>
        <w:drawing>
          <wp:inline distT="114300" distB="114300" distL="114300" distR="114300" wp14:anchorId="69BA0AD2" wp14:editId="213E14CD">
            <wp:extent cx="5399730" cy="3708400"/>
            <wp:effectExtent l="0" t="0" r="0" b="0"/>
            <wp:docPr id="75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9730" cy="3708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83E57B5" w14:textId="77777777" w:rsidR="00B80955" w:rsidRDefault="00B809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6AB79291" w14:textId="77777777" w:rsidR="00B80955" w:rsidRDefault="002B0E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Así, </w:t>
      </w:r>
      <w:r>
        <w:rPr>
          <w:rFonts w:ascii="Open Sans" w:eastAsia="Open Sans" w:hAnsi="Open Sans" w:cs="Open Sans"/>
          <w:b/>
          <w:sz w:val="22"/>
          <w:szCs w:val="22"/>
        </w:rPr>
        <w:t>Madrid, que supera los 3.000 euros/m2 desde 2010, se sitúa en el primer puesto del ranking de los más caros con 3.123 euros/m2. Le sigue Baleares con un precio medio en diciembre de 2021 de 2.890 euros/m2, Pa</w:t>
      </w:r>
      <w:r>
        <w:rPr>
          <w:rFonts w:ascii="Open Sans" w:eastAsia="Open Sans" w:hAnsi="Open Sans" w:cs="Open Sans"/>
          <w:b/>
          <w:sz w:val="22"/>
          <w:szCs w:val="22"/>
        </w:rPr>
        <w:t>ís Vasco con un precio medio de 2.882 euros/m2 y Cataluña con un precio medio de 2.544 euros/m2</w:t>
      </w:r>
      <w:r>
        <w:rPr>
          <w:rFonts w:ascii="Open Sans" w:eastAsia="Open Sans" w:hAnsi="Open Sans" w:cs="Open Sans"/>
          <w:sz w:val="22"/>
          <w:szCs w:val="22"/>
        </w:rPr>
        <w:t xml:space="preserve">, como las cuatro comunidades que lideran el ranking con los precios más altos desde 2014. </w:t>
      </w:r>
    </w:p>
    <w:p w14:paraId="1F7EC062" w14:textId="77777777" w:rsidR="00B80955" w:rsidRDefault="00B809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5CA7452B" w14:textId="77777777" w:rsidR="00B80955" w:rsidRDefault="002B0E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Aunque los precios anteriormente mencionados son superiores a la media nacional de 1.907 euros/m2, no todos ellos superan dicha media en la misma medida. Madrid supera a la media nacional en un 64%, Baleares en un 52%, País Vasco en un 51% y Cataluña en un</w:t>
      </w:r>
      <w:r>
        <w:rPr>
          <w:rFonts w:ascii="Open Sans" w:eastAsia="Open Sans" w:hAnsi="Open Sans" w:cs="Open Sans"/>
          <w:sz w:val="22"/>
          <w:szCs w:val="22"/>
        </w:rPr>
        <w:t xml:space="preserve"> 33%. </w:t>
      </w:r>
    </w:p>
    <w:p w14:paraId="18156D19" w14:textId="77777777" w:rsidR="00B80955" w:rsidRDefault="00B809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09070FD5" w14:textId="4B7C9D44" w:rsidR="00B80955" w:rsidRDefault="002B0E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A cierre de 2020 (y como los últimos cuatro años), </w:t>
      </w:r>
      <w:r>
        <w:rPr>
          <w:rFonts w:ascii="Open Sans" w:eastAsia="Open Sans" w:hAnsi="Open Sans" w:cs="Open Sans"/>
          <w:b/>
          <w:sz w:val="22"/>
          <w:szCs w:val="22"/>
        </w:rPr>
        <w:t>cuatro de las 17 comunidades autónomas superan el precio medio de la vivienda de segunda mano de 2.000 euros/m2</w:t>
      </w:r>
      <w:r>
        <w:rPr>
          <w:rFonts w:ascii="Open Sans" w:eastAsia="Open Sans" w:hAnsi="Open Sans" w:cs="Open Sans"/>
          <w:sz w:val="22"/>
          <w:szCs w:val="22"/>
        </w:rPr>
        <w:t xml:space="preserve">, cuando en 2005, eran 14; en 2010 eran diez y en 2015 eran tan solo tres comunidades </w:t>
      </w:r>
      <w:r>
        <w:rPr>
          <w:rFonts w:ascii="Open Sans" w:eastAsia="Open Sans" w:hAnsi="Open Sans" w:cs="Open Sans"/>
          <w:sz w:val="22"/>
          <w:szCs w:val="22"/>
        </w:rPr>
        <w:t>las que superaban dicha cifra.</w:t>
      </w:r>
    </w:p>
    <w:p w14:paraId="06AA09CE" w14:textId="4446DDFB" w:rsidR="00086ADC" w:rsidRDefault="00086A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6DBEBE39" w14:textId="77777777" w:rsidR="00086ADC" w:rsidRDefault="00086A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6EF7173F" w14:textId="77777777" w:rsidR="00B80955" w:rsidRDefault="00B809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1843C6EC" w14:textId="77777777" w:rsidR="00B80955" w:rsidRDefault="002B0E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lastRenderedPageBreak/>
        <w:t>“Este último apunte resulta muy interesante, porque nos indica que contrariamente a esa percepción generalizada que tienen los ciudadanos de que el precio de la vivienda es alto, cada vez menos comunidades están por encima d</w:t>
      </w:r>
      <w:r>
        <w:rPr>
          <w:rFonts w:ascii="Open Sans" w:eastAsia="Open Sans" w:hAnsi="Open Sans" w:cs="Open Sans"/>
          <w:sz w:val="22"/>
          <w:szCs w:val="22"/>
        </w:rPr>
        <w:t>e la media nacional. En estos momentos, nos encontramos un 35% por debajo de los precios máximos que alcanzó la vivienda en el 2007. Esto significa que el residencial está en una senda de estabilización y moderación del coste”, explica María Matos, directo</w:t>
      </w:r>
      <w:r>
        <w:rPr>
          <w:rFonts w:ascii="Open Sans" w:eastAsia="Open Sans" w:hAnsi="Open Sans" w:cs="Open Sans"/>
          <w:sz w:val="22"/>
          <w:szCs w:val="22"/>
        </w:rPr>
        <w:t xml:space="preserve">ra de Estudios y Portavoz de </w:t>
      </w:r>
      <w:hyperlink r:id="rId13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Fotocasa</w:t>
        </w:r>
      </w:hyperlink>
      <w:r>
        <w:rPr>
          <w:rFonts w:ascii="Open Sans" w:eastAsia="Open Sans" w:hAnsi="Open Sans" w:cs="Open Sans"/>
          <w:sz w:val="22"/>
          <w:szCs w:val="22"/>
        </w:rPr>
        <w:t>.</w:t>
      </w:r>
    </w:p>
    <w:p w14:paraId="603DD25B" w14:textId="77777777" w:rsidR="00086ADC" w:rsidRDefault="00086A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/>
        <w:jc w:val="both"/>
        <w:rPr>
          <w:rFonts w:ascii="Open Sans Light" w:eastAsia="Open Sans Light" w:hAnsi="Open Sans Light" w:cs="Open Sans Light"/>
          <w:b/>
          <w:color w:val="303AB2"/>
          <w:sz w:val="26"/>
          <w:szCs w:val="26"/>
        </w:rPr>
      </w:pPr>
    </w:p>
    <w:p w14:paraId="7B330919" w14:textId="49947AF5" w:rsidR="00B80955" w:rsidRDefault="002B0E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 Light" w:eastAsia="Open Sans Light" w:hAnsi="Open Sans Light" w:cs="Open Sans Light"/>
          <w:b/>
          <w:color w:val="303AB2"/>
          <w:sz w:val="26"/>
          <w:szCs w:val="26"/>
        </w:rPr>
        <w:t>Variación acumulada por comunidades</w:t>
      </w:r>
    </w:p>
    <w:p w14:paraId="6FF0FB37" w14:textId="77777777" w:rsidR="00B80955" w:rsidRDefault="00B809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0AE265FE" w14:textId="77777777" w:rsidR="00B80955" w:rsidRDefault="002B0E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En cuanto a la variación acumulada desde el precio máximo registrado en abril de 2007 (2.952 euros/m2), a nivel de España, </w:t>
      </w:r>
      <w:r>
        <w:rPr>
          <w:rFonts w:ascii="Open Sans" w:eastAsia="Open Sans" w:hAnsi="Open Sans" w:cs="Open Sans"/>
          <w:b/>
          <w:sz w:val="22"/>
          <w:szCs w:val="22"/>
        </w:rPr>
        <w:t>el precio de la vivienda de segunda mano se ha reducido un -35%.</w:t>
      </w:r>
      <w:r>
        <w:rPr>
          <w:rFonts w:ascii="Open Sans" w:eastAsia="Open Sans" w:hAnsi="Open Sans" w:cs="Open Sans"/>
          <w:sz w:val="22"/>
          <w:szCs w:val="22"/>
        </w:rPr>
        <w:t xml:space="preserve"> Por comunidades, Navarra es la que más ha caído desde que registró e</w:t>
      </w:r>
      <w:r>
        <w:rPr>
          <w:rFonts w:ascii="Open Sans" w:eastAsia="Open Sans" w:hAnsi="Open Sans" w:cs="Open Sans"/>
          <w:sz w:val="22"/>
          <w:szCs w:val="22"/>
        </w:rPr>
        <w:t xml:space="preserve">l precio máximo en febrero de 2007, en concreto un -53%, seguido de Región de Murcia (-50%), La Rioja (-50%), Castilla-La Mancha (-50%), Aragón (-49%), Asturias (-47%),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Comunitat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Valenciana (-40%), Extremadura (-39%), Cantabria (-38%), Castilla y León (-37</w:t>
      </w:r>
      <w:r>
        <w:rPr>
          <w:rFonts w:ascii="Open Sans" w:eastAsia="Open Sans" w:hAnsi="Open Sans" w:cs="Open Sans"/>
          <w:sz w:val="22"/>
          <w:szCs w:val="22"/>
        </w:rPr>
        <w:t>%), País Vasco (-34%), Cataluña (-34%), Andalucía (-32%), Galicia (-32%), Madrid (-21%), Canarias (-17%) y Baleares (0%).</w:t>
      </w:r>
    </w:p>
    <w:p w14:paraId="2A6F823D" w14:textId="77777777" w:rsidR="00B80955" w:rsidRDefault="00B80955">
      <w:pPr>
        <w:spacing w:line="276" w:lineRule="auto"/>
        <w:ind w:right="-716"/>
        <w:jc w:val="right"/>
        <w:rPr>
          <w:rFonts w:ascii="Open Sans Light" w:eastAsia="Open Sans Light" w:hAnsi="Open Sans Light" w:cs="Open Sans Light"/>
          <w:b/>
          <w:color w:val="303AB2"/>
        </w:rPr>
      </w:pPr>
    </w:p>
    <w:p w14:paraId="12E42425" w14:textId="77777777" w:rsidR="00B80955" w:rsidRDefault="00B80955">
      <w:pPr>
        <w:spacing w:line="276" w:lineRule="auto"/>
        <w:ind w:right="-716"/>
        <w:jc w:val="right"/>
        <w:rPr>
          <w:rFonts w:ascii="Open Sans Light" w:eastAsia="Open Sans Light" w:hAnsi="Open Sans Light" w:cs="Open Sans Light"/>
          <w:b/>
          <w:color w:val="303AB2"/>
        </w:rPr>
      </w:pPr>
    </w:p>
    <w:p w14:paraId="554B6BF1" w14:textId="77777777" w:rsidR="00B80955" w:rsidRDefault="002B0E90">
      <w:pPr>
        <w:spacing w:line="276" w:lineRule="auto"/>
        <w:ind w:right="-716"/>
        <w:jc w:val="right"/>
        <w:rPr>
          <w:rFonts w:ascii="Open Sans Light" w:eastAsia="Open Sans Light" w:hAnsi="Open Sans Light" w:cs="Open Sans Light"/>
          <w:b/>
          <w:color w:val="303AB2"/>
        </w:rPr>
      </w:pPr>
      <w:r>
        <w:rPr>
          <w:rFonts w:ascii="Open Sans Light" w:eastAsia="Open Sans Light" w:hAnsi="Open Sans Light" w:cs="Open Sans Light"/>
          <w:b/>
          <w:color w:val="303AB2"/>
        </w:rPr>
        <w:t>Sobre Fotocasa</w:t>
      </w:r>
    </w:p>
    <w:p w14:paraId="4978E7D9" w14:textId="77777777" w:rsidR="00B80955" w:rsidRDefault="002B0E90">
      <w:pPr>
        <w:shd w:val="clear" w:color="auto" w:fill="FFFFFF"/>
        <w:spacing w:before="280" w:after="280"/>
        <w:ind w:right="-716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Portal inmobiliario que cuenta con inmuebles de segunda mano, promociones de obra nueva y viviendas de alquiler. Cada</w:t>
      </w:r>
      <w:r>
        <w:rPr>
          <w:rFonts w:ascii="Open Sans" w:eastAsia="Open Sans" w:hAnsi="Open Sans" w:cs="Open Sans"/>
          <w:sz w:val="22"/>
          <w:szCs w:val="22"/>
        </w:rPr>
        <w:t xml:space="preserve"> mes genera un tráfico de 34 millones de visitas (75% a través de dispositivos móviles). Mensualmente elabora el </w:t>
      </w:r>
      <w:hyperlink r:id="rId14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índice inmobiliario Fotocasa</w:t>
        </w:r>
      </w:hyperlink>
      <w:r>
        <w:rPr>
          <w:rFonts w:ascii="Open Sans" w:eastAsia="Open Sans" w:hAnsi="Open Sans" w:cs="Open Sans"/>
          <w:sz w:val="22"/>
          <w:szCs w:val="22"/>
        </w:rPr>
        <w:t>, un informe de referencia sobre la evolución del precio medio d</w:t>
      </w:r>
      <w:r>
        <w:rPr>
          <w:rFonts w:ascii="Open Sans" w:eastAsia="Open Sans" w:hAnsi="Open Sans" w:cs="Open Sans"/>
          <w:sz w:val="22"/>
          <w:szCs w:val="22"/>
        </w:rPr>
        <w:t>e la vivienda en España, tanto en venta como en alquiler.</w:t>
      </w:r>
    </w:p>
    <w:bookmarkStart w:id="0" w:name="_heading=h.30j0zll" w:colFirst="0" w:colLast="0"/>
    <w:bookmarkEnd w:id="0"/>
    <w:p w14:paraId="3E634DDE" w14:textId="77777777" w:rsidR="00B80955" w:rsidRDefault="002B0E90">
      <w:pPr>
        <w:shd w:val="clear" w:color="auto" w:fill="FFFFFF"/>
        <w:spacing w:before="280" w:after="280"/>
        <w:ind w:right="-716"/>
        <w:jc w:val="both"/>
        <w:rPr>
          <w:rFonts w:ascii="Open Sans" w:eastAsia="Open Sans" w:hAnsi="Open Sans" w:cs="Open Sans"/>
          <w:sz w:val="22"/>
          <w:szCs w:val="22"/>
        </w:rPr>
      </w:pPr>
      <w:r>
        <w:fldChar w:fldCharType="begin"/>
      </w:r>
      <w:r>
        <w:instrText xml:space="preserve"> HYPERLINK "http://www.fotocasa.es/" \h </w:instrText>
      </w:r>
      <w:r>
        <w:fldChar w:fldCharType="separate"/>
      </w:r>
      <w:r>
        <w:rPr>
          <w:rFonts w:ascii="Open Sans" w:eastAsia="Open Sans" w:hAnsi="Open Sans" w:cs="Open Sans"/>
          <w:b/>
          <w:color w:val="0000FF"/>
          <w:sz w:val="22"/>
          <w:szCs w:val="22"/>
          <w:u w:val="single"/>
        </w:rPr>
        <w:t>Fotocasa</w:t>
      </w:r>
      <w:r>
        <w:rPr>
          <w:rFonts w:ascii="Open Sans" w:eastAsia="Open Sans" w:hAnsi="Open Sans" w:cs="Open Sans"/>
          <w:b/>
          <w:color w:val="0000FF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sz w:val="22"/>
          <w:szCs w:val="22"/>
        </w:rPr>
        <w:t> pertenece a </w:t>
      </w:r>
      <w:proofErr w:type="spellStart"/>
      <w:r>
        <w:fldChar w:fldCharType="begin"/>
      </w:r>
      <w:r>
        <w:instrText xml:space="preserve"> HYPERLINK "https://www.adevinta.com/" \h </w:instrText>
      </w:r>
      <w:r>
        <w:fldChar w:fldCharType="separate"/>
      </w:r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t>Adevinta</w:t>
      </w:r>
      <w:proofErr w:type="spellEnd"/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sz w:val="22"/>
          <w:szCs w:val="22"/>
        </w:rPr>
        <w:t xml:space="preserve">, una empresa 100% especializada en Marketplace digitales y el único “pure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player</w:t>
      </w:r>
      <w:proofErr w:type="spellEnd"/>
      <w:r>
        <w:rPr>
          <w:rFonts w:ascii="Open Sans" w:eastAsia="Open Sans" w:hAnsi="Open Sans" w:cs="Open Sans"/>
          <w:sz w:val="22"/>
          <w:szCs w:val="22"/>
        </w:rPr>
        <w:t>” del sector a nivel mundial. Con presencia en 12 países de Europa, América Latina y África del Norte, el conjunto de sus plataformas locales recibe un promedio de 1.500 millones de visitas cada mes.</w:t>
      </w:r>
    </w:p>
    <w:p w14:paraId="02AF15EB" w14:textId="77777777" w:rsidR="00B80955" w:rsidRDefault="002B0E90">
      <w:pPr>
        <w:shd w:val="clear" w:color="auto" w:fill="FFFFFF"/>
        <w:spacing w:before="280" w:after="280"/>
        <w:ind w:right="-716"/>
        <w:jc w:val="both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hyperlink r:id="rId15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Más información sobre Fotocasa</w:t>
        </w:r>
      </w:hyperlink>
      <w:r>
        <w:rPr>
          <w:rFonts w:ascii="Open Sans" w:eastAsia="Open Sans" w:hAnsi="Open Sans" w:cs="Open Sans"/>
          <w:sz w:val="22"/>
          <w:szCs w:val="22"/>
        </w:rPr>
        <w:t>.</w:t>
      </w:r>
    </w:p>
    <w:p w14:paraId="11E88ACD" w14:textId="77777777" w:rsidR="00B80955" w:rsidRDefault="002B0E90">
      <w:pPr>
        <w:shd w:val="clear" w:color="auto" w:fill="FFFFFF"/>
        <w:spacing w:line="276" w:lineRule="auto"/>
        <w:ind w:right="-716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En España, </w:t>
      </w:r>
      <w:proofErr w:type="spellStart"/>
      <w:r>
        <w:fldChar w:fldCharType="begin"/>
      </w:r>
      <w:r>
        <w:instrText xml:space="preserve"> HYPERLINK "https://www.adevinta.com/" \h </w:instrText>
      </w:r>
      <w:r>
        <w:fldChar w:fldCharType="separate"/>
      </w:r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t>Adevinta</w:t>
      </w:r>
      <w:proofErr w:type="spellEnd"/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sz w:val="22"/>
          <w:szCs w:val="22"/>
        </w:rPr>
        <w:t xml:space="preserve">, antes Schibsted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Spain</w:t>
      </w:r>
      <w:proofErr w:type="spellEnd"/>
      <w:r>
        <w:rPr>
          <w:rFonts w:ascii="Open Sans" w:eastAsia="Open Sans" w:hAnsi="Open Sans" w:cs="Open Sans"/>
          <w:sz w:val="22"/>
          <w:szCs w:val="22"/>
        </w:rPr>
        <w:t>, es una de las principales empresas del sector tecnológico del país y un refe</w:t>
      </w:r>
      <w:r>
        <w:rPr>
          <w:rFonts w:ascii="Open Sans" w:eastAsia="Open Sans" w:hAnsi="Open Sans" w:cs="Open Sans"/>
          <w:sz w:val="22"/>
          <w:szCs w:val="22"/>
        </w:rPr>
        <w:t xml:space="preserve">rente de transformación digital. En sus 40 años de trayectoria en el mercado español de clasificados, los negocios de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Adevinta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han evolucionado del papel al online hasta convertirse en el referente de Internet en sectores relevantes como inmobiliaria (</w:t>
      </w:r>
      <w:hyperlink r:id="rId16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Fotocasa</w:t>
        </w:r>
      </w:hyperlink>
      <w:r>
        <w:rPr>
          <w:rFonts w:ascii="Open Sans" w:eastAsia="Open Sans" w:hAnsi="Open Sans" w:cs="Open Sans"/>
          <w:sz w:val="22"/>
          <w:szCs w:val="22"/>
        </w:rPr>
        <w:t> y </w:t>
      </w:r>
      <w:proofErr w:type="spellStart"/>
      <w:r>
        <w:fldChar w:fldCharType="begin"/>
      </w:r>
      <w:r>
        <w:instrText xml:space="preserve"> HYPERLINK "https://www.habitaclia.com/" \h </w:instrText>
      </w:r>
      <w:r>
        <w:fldChar w:fldCharType="separate"/>
      </w:r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t>habitaclia</w:t>
      </w:r>
      <w:proofErr w:type="spellEnd"/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sz w:val="22"/>
          <w:szCs w:val="22"/>
        </w:rPr>
        <w:t>), empleo (</w:t>
      </w:r>
      <w:hyperlink r:id="rId17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Infojobs.net</w:t>
        </w:r>
      </w:hyperlink>
      <w:r>
        <w:rPr>
          <w:rFonts w:ascii="Open Sans" w:eastAsia="Open Sans" w:hAnsi="Open Sans" w:cs="Open Sans"/>
          <w:sz w:val="22"/>
          <w:szCs w:val="22"/>
        </w:rPr>
        <w:t>), motor (</w:t>
      </w:r>
      <w:hyperlink r:id="rId18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coches.net</w:t>
        </w:r>
      </w:hyperlink>
      <w:r>
        <w:rPr>
          <w:rFonts w:ascii="Open Sans" w:eastAsia="Open Sans" w:hAnsi="Open Sans" w:cs="Open Sans"/>
          <w:sz w:val="22"/>
          <w:szCs w:val="22"/>
        </w:rPr>
        <w:t> y </w:t>
      </w:r>
      <w:hyperlink r:id="rId19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motos.ne</w:t>
        </w:r>
      </w:hyperlink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t>t</w:t>
      </w:r>
      <w:r>
        <w:rPr>
          <w:rFonts w:ascii="Open Sans" w:eastAsia="Open Sans" w:hAnsi="Open Sans" w:cs="Open Sans"/>
          <w:sz w:val="22"/>
          <w:szCs w:val="22"/>
        </w:rPr>
        <w:t>) y segunda mano (</w:t>
      </w:r>
      <w:proofErr w:type="spellStart"/>
      <w:r>
        <w:fldChar w:fldCharType="begin"/>
      </w:r>
      <w:r>
        <w:instrText xml:space="preserve"> HYPERLINK "https://www.milanuncios.es/" \h </w:instrText>
      </w:r>
      <w:r>
        <w:fldChar w:fldCharType="separate"/>
      </w:r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t>Milanuncios</w:t>
      </w:r>
      <w:proofErr w:type="spellEnd"/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sz w:val="22"/>
          <w:szCs w:val="22"/>
        </w:rPr>
        <w:t> y </w:t>
      </w:r>
      <w:proofErr w:type="spellStart"/>
      <w:r>
        <w:fldChar w:fldCharType="begin"/>
      </w:r>
      <w:r>
        <w:instrText xml:space="preserve"> HYPERLINK "https://www.vibbo.com/" \h </w:instrText>
      </w:r>
      <w:r>
        <w:fldChar w:fldCharType="separate"/>
      </w:r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t>vibbo</w:t>
      </w:r>
      <w:proofErr w:type="spellEnd"/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sz w:val="22"/>
          <w:szCs w:val="22"/>
        </w:rPr>
        <w:t xml:space="preserve">). Sus más de 18 millones de usuarios al mes sitúan </w:t>
      </w:r>
      <w:proofErr w:type="spellStart"/>
      <w:r>
        <w:rPr>
          <w:rFonts w:ascii="Open Sans" w:eastAsia="Open Sans" w:hAnsi="Open Sans" w:cs="Open Sans"/>
          <w:sz w:val="22"/>
          <w:szCs w:val="22"/>
        </w:rPr>
        <w:lastRenderedPageBreak/>
        <w:t>Adevinta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entre las diez compañías con m</w:t>
      </w:r>
      <w:r>
        <w:rPr>
          <w:rFonts w:ascii="Open Sans" w:eastAsia="Open Sans" w:hAnsi="Open Sans" w:cs="Open Sans"/>
          <w:sz w:val="22"/>
          <w:szCs w:val="22"/>
        </w:rPr>
        <w:t xml:space="preserve">ayor audiencia de Internet en España (y la mayor empresa digital española).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Adevinta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cuenta en la actualidad con una plantilla de más de 1.000 empleados en España. </w:t>
      </w:r>
    </w:p>
    <w:p w14:paraId="21219752" w14:textId="77777777" w:rsidR="00B80955" w:rsidRDefault="00B80955">
      <w:pPr>
        <w:shd w:val="clear" w:color="auto" w:fill="FFFFFF"/>
        <w:spacing w:line="276" w:lineRule="auto"/>
        <w:ind w:right="-716"/>
        <w:jc w:val="both"/>
        <w:rPr>
          <w:rFonts w:ascii="Open Sans" w:eastAsia="Open Sans" w:hAnsi="Open Sans" w:cs="Open Sans"/>
          <w:sz w:val="21"/>
          <w:szCs w:val="21"/>
        </w:rPr>
      </w:pPr>
    </w:p>
    <w:p w14:paraId="20B6DBCA" w14:textId="77777777" w:rsidR="00B80955" w:rsidRDefault="002B0E90">
      <w:pPr>
        <w:shd w:val="clear" w:color="auto" w:fill="FFFFFF"/>
        <w:spacing w:line="276" w:lineRule="auto"/>
        <w:ind w:right="-716"/>
        <w:jc w:val="both"/>
        <w:rPr>
          <w:rFonts w:ascii="Open Sans" w:eastAsia="Open Sans" w:hAnsi="Open Sans" w:cs="Open Sans"/>
          <w:sz w:val="21"/>
          <w:szCs w:val="21"/>
        </w:rPr>
      </w:pPr>
      <w:r>
        <w:rPr>
          <w:rFonts w:ascii="Open Sans" w:eastAsia="Open Sans" w:hAnsi="Open Sans" w:cs="Open Sans"/>
          <w:sz w:val="21"/>
          <w:szCs w:val="21"/>
        </w:rPr>
        <w:t xml:space="preserve">Toda nuestra información la puedes encontrar en nuestra </w:t>
      </w:r>
      <w:hyperlink r:id="rId20">
        <w:r>
          <w:rPr>
            <w:rFonts w:ascii="Open Sans" w:eastAsia="Open Sans" w:hAnsi="Open Sans" w:cs="Open Sans"/>
            <w:color w:val="0000FF"/>
            <w:sz w:val="21"/>
            <w:szCs w:val="21"/>
            <w:u w:val="single"/>
          </w:rPr>
          <w:t>Sala de Prensa</w:t>
        </w:r>
      </w:hyperlink>
      <w:r>
        <w:rPr>
          <w:rFonts w:ascii="Open Sans" w:eastAsia="Open Sans" w:hAnsi="Open Sans" w:cs="Open Sans"/>
          <w:sz w:val="21"/>
          <w:szCs w:val="21"/>
        </w:rPr>
        <w:t xml:space="preserve">. </w:t>
      </w:r>
    </w:p>
    <w:p w14:paraId="221A944C" w14:textId="77777777" w:rsidR="00B80955" w:rsidRDefault="00B80955">
      <w:pPr>
        <w:shd w:val="clear" w:color="auto" w:fill="FFFFFF"/>
        <w:spacing w:line="276" w:lineRule="auto"/>
        <w:ind w:right="-716"/>
        <w:jc w:val="both"/>
        <w:rPr>
          <w:rFonts w:ascii="Open Sans" w:eastAsia="Open Sans" w:hAnsi="Open Sans" w:cs="Open Sans"/>
          <w:sz w:val="21"/>
          <w:szCs w:val="21"/>
        </w:rPr>
      </w:pPr>
    </w:p>
    <w:p w14:paraId="70B7FF1F" w14:textId="77777777" w:rsidR="00B80955" w:rsidRDefault="00B80955">
      <w:pPr>
        <w:spacing w:line="276" w:lineRule="auto"/>
        <w:ind w:right="-716"/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</w:pPr>
    </w:p>
    <w:p w14:paraId="5DC34E75" w14:textId="77777777" w:rsidR="00B80955" w:rsidRDefault="002B0E90">
      <w:pPr>
        <w:spacing w:line="276" w:lineRule="auto"/>
        <w:ind w:right="-716"/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</w:pPr>
      <w:r>
        <w:rPr>
          <w:rFonts w:ascii="Open Sans Light" w:eastAsia="Open Sans Light" w:hAnsi="Open Sans Light" w:cs="Open Sans Light"/>
          <w:b/>
          <w:color w:val="303AB2"/>
        </w:rPr>
        <w:t xml:space="preserve">Llorente y Cuenca    </w:t>
      </w:r>
      <w:r>
        <w:rPr>
          <w:rFonts w:ascii="Open Sans Light" w:eastAsia="Open Sans Light" w:hAnsi="Open Sans Light" w:cs="Open Sans Light"/>
          <w:b/>
          <w:color w:val="303AB2"/>
        </w:rPr>
        <w:tab/>
      </w:r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ab/>
      </w:r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ab/>
        <w:t xml:space="preserve">         </w:t>
      </w:r>
      <w:r>
        <w:rPr>
          <w:rFonts w:ascii="Open Sans Light" w:eastAsia="Open Sans Light" w:hAnsi="Open Sans Light" w:cs="Open Sans Light"/>
          <w:b/>
          <w:color w:val="303AB2"/>
        </w:rPr>
        <w:t>Departamento Comunicación Fotocasa</w:t>
      </w:r>
    </w:p>
    <w:p w14:paraId="28A5C4A2" w14:textId="77777777" w:rsidR="00B80955" w:rsidRDefault="002B0E90">
      <w:pPr>
        <w:shd w:val="clear" w:color="auto" w:fill="FFFFFF"/>
        <w:spacing w:line="276" w:lineRule="auto"/>
        <w:ind w:right="-716"/>
        <w:rPr>
          <w:rFonts w:ascii="Open Sans" w:eastAsia="Open Sans" w:hAnsi="Open Sans" w:cs="Open Sans"/>
          <w:b/>
          <w:sz w:val="19"/>
          <w:szCs w:val="19"/>
        </w:rPr>
      </w:pPr>
      <w:r>
        <w:rPr>
          <w:rFonts w:ascii="Open Sans" w:eastAsia="Open Sans" w:hAnsi="Open Sans" w:cs="Open Sans"/>
          <w:b/>
          <w:sz w:val="19"/>
          <w:szCs w:val="19"/>
        </w:rPr>
        <w:t>Ramon Torné</w:t>
      </w:r>
      <w:r>
        <w:rPr>
          <w:rFonts w:ascii="Open Sans" w:eastAsia="Open Sans" w:hAnsi="Open Sans" w:cs="Open Sans"/>
          <w:b/>
          <w:sz w:val="19"/>
          <w:szCs w:val="19"/>
        </w:rPr>
        <w:tab/>
      </w:r>
      <w:r>
        <w:rPr>
          <w:rFonts w:ascii="Open Sans" w:eastAsia="Open Sans" w:hAnsi="Open Sans" w:cs="Open Sans"/>
          <w:b/>
          <w:sz w:val="19"/>
          <w:szCs w:val="19"/>
        </w:rPr>
        <w:tab/>
      </w:r>
      <w:r>
        <w:rPr>
          <w:rFonts w:ascii="Open Sans" w:eastAsia="Open Sans" w:hAnsi="Open Sans" w:cs="Open Sans"/>
          <w:b/>
          <w:sz w:val="19"/>
          <w:szCs w:val="19"/>
        </w:rPr>
        <w:tab/>
      </w:r>
      <w:r>
        <w:rPr>
          <w:rFonts w:ascii="Open Sans" w:eastAsia="Open Sans" w:hAnsi="Open Sans" w:cs="Open Sans"/>
          <w:b/>
          <w:sz w:val="19"/>
          <w:szCs w:val="19"/>
        </w:rPr>
        <w:tab/>
      </w:r>
      <w:r>
        <w:rPr>
          <w:rFonts w:ascii="Open Sans" w:eastAsia="Open Sans" w:hAnsi="Open Sans" w:cs="Open Sans"/>
          <w:b/>
          <w:sz w:val="19"/>
          <w:szCs w:val="19"/>
        </w:rPr>
        <w:tab/>
      </w:r>
      <w:r>
        <w:rPr>
          <w:rFonts w:ascii="Open Sans" w:eastAsia="Open Sans" w:hAnsi="Open Sans" w:cs="Open Sans"/>
          <w:b/>
          <w:sz w:val="19"/>
          <w:szCs w:val="19"/>
        </w:rPr>
        <w:tab/>
      </w:r>
      <w:r>
        <w:rPr>
          <w:rFonts w:ascii="Open Sans" w:eastAsia="Open Sans" w:hAnsi="Open Sans" w:cs="Open Sans"/>
          <w:b/>
          <w:sz w:val="19"/>
          <w:szCs w:val="19"/>
        </w:rPr>
        <w:tab/>
      </w:r>
      <w:r>
        <w:rPr>
          <w:rFonts w:ascii="Open Sans" w:eastAsia="Open Sans" w:hAnsi="Open Sans" w:cs="Open Sans"/>
          <w:b/>
          <w:sz w:val="19"/>
          <w:szCs w:val="19"/>
        </w:rPr>
        <w:tab/>
      </w:r>
      <w:r>
        <w:rPr>
          <w:rFonts w:ascii="Open Sans" w:eastAsia="Open Sans" w:hAnsi="Open Sans" w:cs="Open Sans"/>
          <w:b/>
          <w:sz w:val="19"/>
          <w:szCs w:val="19"/>
        </w:rPr>
        <w:t xml:space="preserve">                             Anaïs López </w:t>
      </w:r>
    </w:p>
    <w:p w14:paraId="7A75446E" w14:textId="77777777" w:rsidR="00B80955" w:rsidRDefault="002B0E90">
      <w:pPr>
        <w:shd w:val="clear" w:color="auto" w:fill="FFFFFF"/>
        <w:spacing w:line="276" w:lineRule="auto"/>
        <w:ind w:right="-716"/>
        <w:rPr>
          <w:rFonts w:ascii="Open Sans" w:eastAsia="Open Sans" w:hAnsi="Open Sans" w:cs="Open Sans"/>
          <w:color w:val="0000FF"/>
          <w:sz w:val="19"/>
          <w:szCs w:val="19"/>
          <w:u w:val="single"/>
        </w:rPr>
      </w:pPr>
      <w:hyperlink r:id="rId21">
        <w:r>
          <w:rPr>
            <w:rFonts w:ascii="Open Sans" w:eastAsia="Open Sans" w:hAnsi="Open Sans" w:cs="Open Sans"/>
            <w:color w:val="0000FF"/>
            <w:sz w:val="19"/>
            <w:szCs w:val="19"/>
            <w:u w:val="single"/>
          </w:rPr>
          <w:t>rtorne@llorenteycuenca.com</w:t>
        </w:r>
      </w:hyperlink>
      <w:r>
        <w:rPr>
          <w:rFonts w:ascii="Open Sans" w:eastAsia="Open Sans" w:hAnsi="Open Sans" w:cs="Open Sans"/>
          <w:color w:val="0000FF"/>
          <w:sz w:val="19"/>
          <w:szCs w:val="19"/>
        </w:rPr>
        <w:tab/>
      </w:r>
      <w:r>
        <w:rPr>
          <w:rFonts w:ascii="Open Sans" w:eastAsia="Open Sans" w:hAnsi="Open Sans" w:cs="Open Sans"/>
          <w:color w:val="0000FF"/>
          <w:sz w:val="19"/>
          <w:szCs w:val="19"/>
        </w:rPr>
        <w:tab/>
      </w:r>
      <w:r>
        <w:rPr>
          <w:rFonts w:ascii="Open Sans" w:eastAsia="Open Sans" w:hAnsi="Open Sans" w:cs="Open Sans"/>
          <w:color w:val="0000FF"/>
          <w:sz w:val="19"/>
          <w:szCs w:val="19"/>
        </w:rPr>
        <w:tab/>
        <w:t xml:space="preserve">                                               </w:t>
      </w:r>
      <w:hyperlink r:id="rId22">
        <w:r>
          <w:rPr>
            <w:rFonts w:ascii="Open Sans" w:eastAsia="Open Sans" w:hAnsi="Open Sans" w:cs="Open Sans"/>
            <w:color w:val="0000FF"/>
            <w:sz w:val="19"/>
            <w:szCs w:val="19"/>
            <w:u w:val="single"/>
          </w:rPr>
          <w:t>comunicacion@fotocasa.es</w:t>
        </w:r>
      </w:hyperlink>
    </w:p>
    <w:p w14:paraId="7FCF1808" w14:textId="77777777" w:rsidR="00B80955" w:rsidRDefault="002B0E90">
      <w:pPr>
        <w:shd w:val="clear" w:color="auto" w:fill="FFFFFF"/>
        <w:spacing w:line="276" w:lineRule="auto"/>
        <w:ind w:right="-716"/>
        <w:rPr>
          <w:rFonts w:ascii="Open Sans" w:eastAsia="Open Sans" w:hAnsi="Open Sans" w:cs="Open Sans"/>
          <w:sz w:val="19"/>
          <w:szCs w:val="19"/>
        </w:rPr>
      </w:pPr>
      <w:r>
        <w:rPr>
          <w:rFonts w:ascii="Open Sans" w:eastAsia="Open Sans" w:hAnsi="Open Sans" w:cs="Open Sans"/>
          <w:sz w:val="19"/>
          <w:szCs w:val="19"/>
        </w:rPr>
        <w:t xml:space="preserve">638 68 19 85      </w:t>
      </w:r>
      <w:r>
        <w:rPr>
          <w:rFonts w:ascii="Open Sans" w:eastAsia="Open Sans" w:hAnsi="Open Sans" w:cs="Open Sans"/>
          <w:sz w:val="19"/>
          <w:szCs w:val="19"/>
        </w:rPr>
        <w:tab/>
      </w:r>
      <w:r>
        <w:rPr>
          <w:rFonts w:ascii="Open Sans" w:eastAsia="Open Sans" w:hAnsi="Open Sans" w:cs="Open Sans"/>
          <w:sz w:val="19"/>
          <w:szCs w:val="19"/>
        </w:rPr>
        <w:tab/>
      </w:r>
      <w:r>
        <w:rPr>
          <w:rFonts w:ascii="Open Sans" w:eastAsia="Open Sans" w:hAnsi="Open Sans" w:cs="Open Sans"/>
          <w:sz w:val="19"/>
          <w:szCs w:val="19"/>
        </w:rPr>
        <w:tab/>
      </w:r>
      <w:r>
        <w:rPr>
          <w:rFonts w:ascii="Open Sans" w:eastAsia="Open Sans" w:hAnsi="Open Sans" w:cs="Open Sans"/>
          <w:sz w:val="19"/>
          <w:szCs w:val="19"/>
        </w:rPr>
        <w:tab/>
      </w:r>
      <w:r>
        <w:rPr>
          <w:rFonts w:ascii="Open Sans" w:eastAsia="Open Sans" w:hAnsi="Open Sans" w:cs="Open Sans"/>
          <w:sz w:val="19"/>
          <w:szCs w:val="19"/>
        </w:rPr>
        <w:tab/>
      </w:r>
      <w:r>
        <w:rPr>
          <w:rFonts w:ascii="Open Sans" w:eastAsia="Open Sans" w:hAnsi="Open Sans" w:cs="Open Sans"/>
          <w:sz w:val="19"/>
          <w:szCs w:val="19"/>
        </w:rPr>
        <w:tab/>
      </w:r>
      <w:r>
        <w:rPr>
          <w:rFonts w:ascii="Open Sans" w:eastAsia="Open Sans" w:hAnsi="Open Sans" w:cs="Open Sans"/>
          <w:sz w:val="19"/>
          <w:szCs w:val="19"/>
        </w:rPr>
        <w:tab/>
      </w:r>
      <w:r>
        <w:rPr>
          <w:rFonts w:ascii="Open Sans" w:eastAsia="Open Sans" w:hAnsi="Open Sans" w:cs="Open Sans"/>
          <w:sz w:val="19"/>
          <w:szCs w:val="19"/>
        </w:rPr>
        <w:tab/>
        <w:t xml:space="preserve">                              620 66 29 26</w:t>
      </w:r>
    </w:p>
    <w:p w14:paraId="46D9F6A6" w14:textId="77777777" w:rsidR="00B80955" w:rsidRDefault="002B0E90">
      <w:pPr>
        <w:shd w:val="clear" w:color="auto" w:fill="FFFFFF"/>
        <w:ind w:right="-716"/>
        <w:rPr>
          <w:rFonts w:ascii="Open Sans" w:eastAsia="Open Sans" w:hAnsi="Open Sans" w:cs="Open Sans"/>
          <w:color w:val="0000FF"/>
          <w:sz w:val="19"/>
          <w:szCs w:val="19"/>
          <w:u w:val="single"/>
        </w:rPr>
      </w:pP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  <w:t xml:space="preserve">                </w:t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  <w:t xml:space="preserve">     </w:t>
      </w:r>
    </w:p>
    <w:p w14:paraId="32D80F01" w14:textId="77777777" w:rsidR="00B80955" w:rsidRDefault="002B0E90">
      <w:pPr>
        <w:shd w:val="clear" w:color="auto" w:fill="FFFFFF"/>
        <w:ind w:right="-716"/>
        <w:rPr>
          <w:rFonts w:ascii="Open Sans" w:eastAsia="Open Sans" w:hAnsi="Open Sans" w:cs="Open Sans"/>
          <w:b/>
          <w:sz w:val="19"/>
          <w:szCs w:val="19"/>
        </w:rPr>
      </w:pPr>
      <w:r>
        <w:rPr>
          <w:rFonts w:ascii="Open Sans" w:eastAsia="Open Sans" w:hAnsi="Open Sans" w:cs="Open Sans"/>
          <w:b/>
          <w:sz w:val="19"/>
          <w:szCs w:val="19"/>
        </w:rPr>
        <w:t>Fanny Merino</w:t>
      </w:r>
    </w:p>
    <w:p w14:paraId="25C464E5" w14:textId="77777777" w:rsidR="00B80955" w:rsidRDefault="002B0E90">
      <w:pPr>
        <w:shd w:val="clear" w:color="auto" w:fill="FFFFFF"/>
        <w:ind w:right="-716"/>
        <w:rPr>
          <w:rFonts w:ascii="Open Sans" w:eastAsia="Open Sans" w:hAnsi="Open Sans" w:cs="Open Sans"/>
          <w:color w:val="0000FF"/>
          <w:sz w:val="19"/>
          <w:szCs w:val="19"/>
        </w:rPr>
      </w:pPr>
      <w:hyperlink r:id="rId23">
        <w:r>
          <w:rPr>
            <w:rFonts w:ascii="Open Sans" w:eastAsia="Open Sans" w:hAnsi="Open Sans" w:cs="Open Sans"/>
            <w:color w:val="0000FF"/>
            <w:sz w:val="19"/>
            <w:szCs w:val="19"/>
            <w:u w:val="single"/>
          </w:rPr>
          <w:t>emerino@llorenteycuenca.com</w:t>
        </w:r>
      </w:hyperlink>
    </w:p>
    <w:p w14:paraId="7A5F5C43" w14:textId="77777777" w:rsidR="00B80955" w:rsidRDefault="002B0E90">
      <w:pPr>
        <w:shd w:val="clear" w:color="auto" w:fill="FFFFFF"/>
        <w:ind w:right="-716"/>
        <w:rPr>
          <w:rFonts w:ascii="Open Sans" w:eastAsia="Open Sans" w:hAnsi="Open Sans" w:cs="Open Sans"/>
          <w:sz w:val="21"/>
          <w:szCs w:val="21"/>
        </w:rPr>
      </w:pPr>
      <w:r>
        <w:rPr>
          <w:rFonts w:ascii="Open Sans" w:eastAsia="Open Sans" w:hAnsi="Open Sans" w:cs="Open Sans"/>
          <w:sz w:val="19"/>
          <w:szCs w:val="19"/>
        </w:rPr>
        <w:t>663 35 69 75 </w:t>
      </w:r>
    </w:p>
    <w:p w14:paraId="37636396" w14:textId="77777777" w:rsidR="00B80955" w:rsidRDefault="00B80955">
      <w:pPr>
        <w:shd w:val="clear" w:color="auto" w:fill="FFFFFF"/>
        <w:ind w:right="-716"/>
        <w:rPr>
          <w:rFonts w:ascii="Open Sans" w:eastAsia="Open Sans" w:hAnsi="Open Sans" w:cs="Open Sans"/>
          <w:sz w:val="21"/>
          <w:szCs w:val="21"/>
        </w:rPr>
      </w:pPr>
    </w:p>
    <w:sectPr w:rsidR="00B80955">
      <w:footerReference w:type="default" r:id="rId24"/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8C896" w14:textId="77777777" w:rsidR="002B0E90" w:rsidRDefault="002B0E90">
      <w:r>
        <w:separator/>
      </w:r>
    </w:p>
  </w:endnote>
  <w:endnote w:type="continuationSeparator" w:id="0">
    <w:p w14:paraId="27A607D1" w14:textId="77777777" w:rsidR="002B0E90" w:rsidRDefault="002B0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ational">
    <w:altName w:val="Calibri"/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57712" w14:textId="77777777" w:rsidR="00B80955" w:rsidRDefault="002B0E9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C0A96C3" wp14:editId="0D465B8F">
          <wp:simplePos x="0" y="0"/>
          <wp:positionH relativeFrom="column">
            <wp:posOffset>-1068055</wp:posOffset>
          </wp:positionH>
          <wp:positionV relativeFrom="paragraph">
            <wp:posOffset>174608</wp:posOffset>
          </wp:positionV>
          <wp:extent cx="7670550" cy="451315"/>
          <wp:effectExtent l="0" t="0" r="0" b="0"/>
          <wp:wrapSquare wrapText="bothSides" distT="0" distB="0" distL="0" distR="0"/>
          <wp:docPr id="75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70550" cy="451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195C8" w14:textId="77777777" w:rsidR="002B0E90" w:rsidRDefault="002B0E90">
      <w:r>
        <w:separator/>
      </w:r>
    </w:p>
  </w:footnote>
  <w:footnote w:type="continuationSeparator" w:id="0">
    <w:p w14:paraId="1A033FF6" w14:textId="77777777" w:rsidR="002B0E90" w:rsidRDefault="002B0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4664A"/>
    <w:multiLevelType w:val="multilevel"/>
    <w:tmpl w:val="D382AB04"/>
    <w:lvl w:ilvl="0">
      <w:start w:val="1"/>
      <w:numFmt w:val="bullet"/>
      <w:lvlText w:val="●"/>
      <w:lvlJc w:val="left"/>
      <w:pPr>
        <w:ind w:left="644" w:hanging="357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955"/>
    <w:rsid w:val="00086ADC"/>
    <w:rsid w:val="002B0E90"/>
    <w:rsid w:val="00B80955"/>
    <w:rsid w:val="00D3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B5703"/>
  <w15:docId w15:val="{FF2E22F7-6E14-4B17-81BD-CA8A4CA3E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3C9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A84CA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DD4C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4CA4"/>
  </w:style>
  <w:style w:type="paragraph" w:styleId="Piedepgina">
    <w:name w:val="footer"/>
    <w:basedOn w:val="Normal"/>
    <w:link w:val="PiedepginaCar"/>
    <w:uiPriority w:val="99"/>
    <w:unhideWhenUsed/>
    <w:rsid w:val="00DD4C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4CA4"/>
  </w:style>
  <w:style w:type="character" w:styleId="Hipervnculo">
    <w:name w:val="Hyperlink"/>
    <w:basedOn w:val="Fuentedeprrafopredeter"/>
    <w:uiPriority w:val="99"/>
    <w:unhideWhenUsed/>
    <w:rsid w:val="00DC7AC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029E9"/>
    <w:pPr>
      <w:ind w:left="720"/>
      <w:contextualSpacing/>
    </w:pPr>
  </w:style>
  <w:style w:type="table" w:customStyle="1" w:styleId="Tabladecuadrcula5oscura-nfasis11">
    <w:name w:val="Tabla de cuadrícula 5 oscura - Énfasis 11"/>
    <w:basedOn w:val="Tablanormal"/>
    <w:uiPriority w:val="50"/>
    <w:rsid w:val="00753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964BE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4BE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64BED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2FE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2FE2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7C4E4A"/>
    <w:rPr>
      <w:color w:val="605E5C"/>
      <w:shd w:val="clear" w:color="auto" w:fill="E1DFDD"/>
    </w:rPr>
  </w:style>
  <w:style w:type="paragraph" w:styleId="Descripcin">
    <w:name w:val="caption"/>
    <w:basedOn w:val="Normal"/>
    <w:next w:val="Normal"/>
    <w:uiPriority w:val="35"/>
    <w:unhideWhenUsed/>
    <w:qFormat/>
    <w:rsid w:val="00813155"/>
    <w:pPr>
      <w:spacing w:after="200"/>
    </w:pPr>
    <w:rPr>
      <w:i/>
      <w:iCs/>
      <w:color w:val="44546A" w:themeColor="text2"/>
      <w:sz w:val="18"/>
      <w:szCs w:val="18"/>
      <w:lang w:val="es-ES"/>
    </w:rPr>
  </w:style>
  <w:style w:type="paragraph" w:customStyle="1" w:styleId="Prrafodelista1">
    <w:name w:val="Párrafo de lista1"/>
    <w:basedOn w:val="Normal"/>
    <w:uiPriority w:val="34"/>
    <w:qFormat/>
    <w:rsid w:val="00471E3C"/>
    <w:pPr>
      <w:spacing w:after="160" w:line="259" w:lineRule="auto"/>
      <w:ind w:left="720"/>
      <w:contextualSpacing/>
    </w:pPr>
    <w:rPr>
      <w:sz w:val="22"/>
      <w:szCs w:val="22"/>
      <w:lang w:val="es-ES"/>
    </w:rPr>
  </w:style>
  <w:style w:type="table" w:styleId="Tablaconcuadrcula">
    <w:name w:val="Table Grid"/>
    <w:basedOn w:val="Tablanormal"/>
    <w:uiPriority w:val="39"/>
    <w:rsid w:val="00471E3C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594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A594F"/>
    <w:rPr>
      <w:b/>
      <w:bCs/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visitado">
    <w:name w:val="FollowedHyperlink"/>
    <w:basedOn w:val="Fuentedeprrafopredeter"/>
    <w:uiPriority w:val="99"/>
    <w:semiHidden/>
    <w:unhideWhenUsed/>
    <w:rsid w:val="00151BC9"/>
    <w:rPr>
      <w:color w:val="954F72" w:themeColor="followedHyperlink"/>
      <w:u w:val="single"/>
    </w:rPr>
  </w:style>
  <w:style w:type="table" w:customStyle="1" w:styleId="a">
    <w:basedOn w:val="TableNormal5"/>
    <w:rPr>
      <w:color w:val="252F8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2D5F2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otocasa.es/es/" TargetMode="External"/><Relationship Id="rId18" Type="http://schemas.openxmlformats.org/officeDocument/2006/relationships/hyperlink" Target="https://www.coches.net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rtorne@llorenteycuenca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www.infojobs.net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fotocasa.es/" TargetMode="External"/><Relationship Id="rId20" Type="http://schemas.openxmlformats.org/officeDocument/2006/relationships/hyperlink" Target="http://prensa.fotocasa.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fotocasa.es/es/quienes-somos/" TargetMode="External"/><Relationship Id="rId23" Type="http://schemas.openxmlformats.org/officeDocument/2006/relationships/hyperlink" Target="mailto:emerino@llorenteycuenca.com" TargetMode="External"/><Relationship Id="rId10" Type="http://schemas.openxmlformats.org/officeDocument/2006/relationships/hyperlink" Target="https://www.fotocasa.es/indice-precio-vivienda" TargetMode="External"/><Relationship Id="rId19" Type="http://schemas.openxmlformats.org/officeDocument/2006/relationships/hyperlink" Target="https://motos.coches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36360.pcdn.co/wp-content/uploads/2022/01/La-vivienda-en-venta-en-2021.pdf" TargetMode="External"/><Relationship Id="rId14" Type="http://schemas.openxmlformats.org/officeDocument/2006/relationships/hyperlink" Target="https://www.fotocasa.es/indice/" TargetMode="External"/><Relationship Id="rId22" Type="http://schemas.openxmlformats.org/officeDocument/2006/relationships/hyperlink" Target="mailto:comunicacion@fotocasa.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nldTuBFjYuO6zi60xsnq0WzAtA==">AMUW2mXwfWogWlE5HDl2n1Ij6FzoLfjjU84qbdNBZUl7qoMXpaNPCgL7AMsIKrrUAvfcST3ZvTZ0T5LjtYzBxv1TS4JqJeLQwxN5GHi3SIyn3tVyBc0CcArGtuvuvxcpzFfYrYjdNcBc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1249</Words>
  <Characters>6875</Characters>
  <Application>Microsoft Office Word</Application>
  <DocSecurity>0</DocSecurity>
  <Lines>57</Lines>
  <Paragraphs>16</Paragraphs>
  <ScaleCrop>false</ScaleCrop>
  <Company/>
  <LinksUpToDate>false</LinksUpToDate>
  <CharactersWithSpaces>8108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Urrea Rodriguez</dc:creator>
  <cp:lastModifiedBy>Anais Garcia</cp:lastModifiedBy>
  <cp:revision>4</cp:revision>
  <dcterms:created xsi:type="dcterms:W3CDTF">2021-05-04T14:46:00Z</dcterms:created>
  <dcterms:modified xsi:type="dcterms:W3CDTF">2022-01-13T14:25:00Z</dcterms:modified>
</cp:coreProperties>
</file>