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D0712" w14:textId="77777777" w:rsidR="00654B3C" w:rsidRDefault="0020744F">
      <w:pPr>
        <w:ind w:right="-574"/>
      </w:pPr>
      <w:r>
        <w:rPr>
          <w:noProof/>
        </w:rPr>
        <w:drawing>
          <wp:anchor distT="0" distB="0" distL="114300" distR="114300" simplePos="0" relativeHeight="251658240" behindDoc="0" locked="0" layoutInCell="1" hidden="0" allowOverlap="1" wp14:anchorId="75F50691" wp14:editId="5409D626">
            <wp:simplePos x="0" y="0"/>
            <wp:positionH relativeFrom="column">
              <wp:posOffset>4057015</wp:posOffset>
            </wp:positionH>
            <wp:positionV relativeFrom="paragraph">
              <wp:posOffset>-321942</wp:posOffset>
            </wp:positionV>
            <wp:extent cx="2465949" cy="668401"/>
            <wp:effectExtent l="0" t="0" r="0" b="0"/>
            <wp:wrapNone/>
            <wp:docPr id="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465949" cy="668401"/>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86948BF" wp14:editId="1A18922B">
            <wp:simplePos x="0" y="0"/>
            <wp:positionH relativeFrom="column">
              <wp:posOffset>-705778</wp:posOffset>
            </wp:positionH>
            <wp:positionV relativeFrom="paragraph">
              <wp:posOffset>-62504</wp:posOffset>
            </wp:positionV>
            <wp:extent cx="1748621" cy="400050"/>
            <wp:effectExtent l="0" t="0" r="0" b="0"/>
            <wp:wrapNone/>
            <wp:docPr id="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748621" cy="400050"/>
                    </a:xfrm>
                    <a:prstGeom prst="rect">
                      <a:avLst/>
                    </a:prstGeom>
                    <a:ln/>
                  </pic:spPr>
                </pic:pic>
              </a:graphicData>
            </a:graphic>
          </wp:anchor>
        </w:drawing>
      </w:r>
    </w:p>
    <w:p w14:paraId="330504F2" w14:textId="77777777" w:rsidR="00654B3C" w:rsidRDefault="00654B3C">
      <w:pPr>
        <w:ind w:right="-574"/>
        <w:jc w:val="right"/>
        <w:rPr>
          <w:rFonts w:ascii="National" w:eastAsia="National" w:hAnsi="National" w:cs="National"/>
          <w:color w:val="303AB2"/>
          <w:sz w:val="36"/>
          <w:szCs w:val="36"/>
        </w:rPr>
      </w:pPr>
    </w:p>
    <w:p w14:paraId="629B95B9" w14:textId="77777777" w:rsidR="00654B3C" w:rsidRDefault="0020744F">
      <w:pPr>
        <w:spacing w:line="276" w:lineRule="auto"/>
        <w:ind w:right="-574"/>
        <w:jc w:val="center"/>
        <w:rPr>
          <w:rFonts w:ascii="National" w:eastAsia="National" w:hAnsi="National" w:cs="National"/>
          <w:b/>
          <w:color w:val="1DBDC5"/>
          <w:sz w:val="30"/>
          <w:szCs w:val="30"/>
        </w:rPr>
      </w:pPr>
      <w:bookmarkStart w:id="0" w:name="_heading=h.gjdgxs" w:colFirst="0" w:colLast="0"/>
      <w:bookmarkEnd w:id="0"/>
      <w:r>
        <w:rPr>
          <w:rFonts w:ascii="National" w:eastAsia="National" w:hAnsi="National" w:cs="National"/>
          <w:b/>
          <w:color w:val="1DBDC5"/>
          <w:sz w:val="30"/>
          <w:szCs w:val="30"/>
        </w:rPr>
        <w:t>ANÁLISIS PRESUPUESTO PARA COMPRAR VIVIENDA EN ESPAÑA</w:t>
      </w:r>
    </w:p>
    <w:p w14:paraId="05CBC3EF" w14:textId="617A5F63" w:rsidR="00654B3C" w:rsidRDefault="0020744F">
      <w:pPr>
        <w:pBdr>
          <w:top w:val="nil"/>
          <w:left w:val="nil"/>
          <w:bottom w:val="nil"/>
          <w:right w:val="nil"/>
          <w:between w:val="nil"/>
        </w:pBdr>
        <w:spacing w:line="276" w:lineRule="auto"/>
        <w:ind w:left="284" w:right="-574"/>
        <w:jc w:val="center"/>
        <w:rPr>
          <w:rFonts w:ascii="Open Sans" w:eastAsia="Open Sans" w:hAnsi="Open Sans" w:cs="Open Sans"/>
          <w:color w:val="000000"/>
          <w:sz w:val="20"/>
          <w:szCs w:val="20"/>
        </w:rPr>
      </w:pPr>
      <w:r>
        <w:rPr>
          <w:rFonts w:ascii="National" w:eastAsia="National" w:hAnsi="National" w:cs="National"/>
          <w:b/>
          <w:color w:val="303AB2"/>
          <w:sz w:val="54"/>
          <w:szCs w:val="54"/>
        </w:rPr>
        <w:t xml:space="preserve">El presupuesto destinado para la </w:t>
      </w:r>
      <w:r w:rsidR="00404D90">
        <w:rPr>
          <w:rFonts w:ascii="National" w:eastAsia="National" w:hAnsi="National" w:cs="National"/>
          <w:b/>
          <w:color w:val="303AB2"/>
          <w:sz w:val="54"/>
          <w:szCs w:val="54"/>
        </w:rPr>
        <w:t>compra</w:t>
      </w:r>
      <w:r>
        <w:rPr>
          <w:rFonts w:ascii="National" w:eastAsia="National" w:hAnsi="National" w:cs="National"/>
          <w:b/>
          <w:color w:val="303AB2"/>
          <w:sz w:val="54"/>
          <w:szCs w:val="54"/>
        </w:rPr>
        <w:t xml:space="preserve"> de una vivienda se incrementa un 16% en 5 años en España  </w:t>
      </w:r>
    </w:p>
    <w:p w14:paraId="7528669C" w14:textId="77777777" w:rsidR="00654B3C" w:rsidRDefault="0020744F">
      <w:pPr>
        <w:pBdr>
          <w:top w:val="nil"/>
          <w:left w:val="nil"/>
          <w:bottom w:val="nil"/>
          <w:right w:val="nil"/>
          <w:between w:val="nil"/>
        </w:pBdr>
        <w:spacing w:line="276" w:lineRule="auto"/>
        <w:ind w:left="284" w:right="-574"/>
        <w:jc w:val="center"/>
        <w:rPr>
          <w:rFonts w:ascii="Open Sans" w:eastAsia="Open Sans" w:hAnsi="Open Sans" w:cs="Open Sans"/>
          <w:color w:val="000000"/>
          <w:sz w:val="22"/>
          <w:szCs w:val="22"/>
        </w:rPr>
      </w:pPr>
      <w:r>
        <w:rPr>
          <w:rFonts w:ascii="National" w:eastAsia="National" w:hAnsi="National" w:cs="National"/>
          <w:b/>
          <w:color w:val="303AB2"/>
          <w:sz w:val="56"/>
          <w:szCs w:val="56"/>
        </w:rPr>
        <w:t xml:space="preserve"> </w:t>
      </w:r>
    </w:p>
    <w:p w14:paraId="29F5771E" w14:textId="77777777" w:rsidR="00654B3C" w:rsidRDefault="0020744F">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2021 se necesitó contar con 45.774 euros en España para pagar la entrada de una vivienda, mientras que hace 5 años los ahorros eran menos de 40.000 euros</w:t>
      </w:r>
    </w:p>
    <w:p w14:paraId="48E78AE5" w14:textId="77777777" w:rsidR="00654B3C" w:rsidRDefault="0020744F">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ciudades, los residentes en Donostia - San Sebastián son los que más entrada </w:t>
      </w:r>
      <w:r>
        <w:rPr>
          <w:rFonts w:ascii="Open Sans" w:eastAsia="Open Sans" w:hAnsi="Open Sans" w:cs="Open Sans"/>
          <w:sz w:val="22"/>
          <w:szCs w:val="22"/>
        </w:rPr>
        <w:t>necesitan</w:t>
      </w:r>
      <w:r>
        <w:rPr>
          <w:rFonts w:ascii="Open Sans" w:eastAsia="Open Sans" w:hAnsi="Open Sans" w:cs="Open Sans"/>
          <w:color w:val="000000"/>
          <w:sz w:val="22"/>
          <w:szCs w:val="22"/>
        </w:rPr>
        <w:t xml:space="preserve"> para comprar una vivienda de segunda mano, en concreto </w:t>
      </w:r>
      <w:r>
        <w:rPr>
          <w:rFonts w:ascii="Open Sans" w:eastAsia="Open Sans" w:hAnsi="Open Sans" w:cs="Open Sans"/>
          <w:sz w:val="22"/>
          <w:szCs w:val="22"/>
        </w:rPr>
        <w:t>requieren</w:t>
      </w:r>
      <w:r>
        <w:rPr>
          <w:rFonts w:ascii="Open Sans" w:eastAsia="Open Sans" w:hAnsi="Open Sans" w:cs="Open Sans"/>
          <w:color w:val="000000"/>
          <w:sz w:val="22"/>
          <w:szCs w:val="22"/>
        </w:rPr>
        <w:t xml:space="preserve"> 132.258 euros</w:t>
      </w:r>
    </w:p>
    <w:p w14:paraId="75C85A97" w14:textId="77777777" w:rsidR="00654B3C" w:rsidRDefault="0020744F">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Palma de Mallorca, el presupuesto destinado a la entrada de una vivienda se ha disparado un 48% en 5 años, mientras que el de Teruel capital se ha reducido un -8%</w:t>
      </w:r>
    </w:p>
    <w:p w14:paraId="2248462C" w14:textId="77777777" w:rsidR="00654B3C" w:rsidRDefault="00654B3C">
      <w:pPr>
        <w:pBdr>
          <w:top w:val="nil"/>
          <w:left w:val="nil"/>
          <w:bottom w:val="nil"/>
          <w:right w:val="nil"/>
          <w:between w:val="nil"/>
        </w:pBdr>
        <w:spacing w:line="276" w:lineRule="auto"/>
        <w:ind w:left="284" w:right="-574"/>
        <w:rPr>
          <w:rFonts w:ascii="Open Sans Light" w:eastAsia="Open Sans Light" w:hAnsi="Open Sans Light" w:cs="Open Sans Light"/>
          <w:b/>
          <w:color w:val="303AB2"/>
        </w:rPr>
      </w:pPr>
    </w:p>
    <w:p w14:paraId="49B8CE71" w14:textId="22E35ABA" w:rsidR="00654B3C" w:rsidRDefault="0020744F">
      <w:pPr>
        <w:spacing w:line="276" w:lineRule="auto"/>
        <w:ind w:right="-574"/>
        <w:rPr>
          <w:rFonts w:ascii="Open Sans Light" w:eastAsia="Open Sans Light" w:hAnsi="Open Sans Light" w:cs="Open Sans Light"/>
          <w:color w:val="303AB2"/>
        </w:rPr>
      </w:pPr>
      <w:r>
        <w:rPr>
          <w:rFonts w:ascii="Open Sans Light" w:eastAsia="Open Sans Light" w:hAnsi="Open Sans Light" w:cs="Open Sans Light"/>
          <w:color w:val="303AB2"/>
        </w:rPr>
        <w:t>Madrid, 1</w:t>
      </w:r>
      <w:r w:rsidR="004E248C">
        <w:rPr>
          <w:rFonts w:ascii="Open Sans Light" w:eastAsia="Open Sans Light" w:hAnsi="Open Sans Light" w:cs="Open Sans Light"/>
          <w:color w:val="303AB2"/>
        </w:rPr>
        <w:t>4</w:t>
      </w:r>
      <w:r>
        <w:rPr>
          <w:rFonts w:ascii="Open Sans Light" w:eastAsia="Open Sans Light" w:hAnsi="Open Sans Light" w:cs="Open Sans Light"/>
          <w:color w:val="303AB2"/>
        </w:rPr>
        <w:t xml:space="preserve"> de marzo de 2021</w:t>
      </w:r>
    </w:p>
    <w:p w14:paraId="51D49154" w14:textId="70219601" w:rsidR="00654B3C" w:rsidRDefault="0020744F">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dinero destinado para la compra de una vivienda de segunda mano en España se ha incrementado un 2% respecto al año pasado (2020) y un 16% respecto a hace 5 años (2016), según el estudio </w:t>
      </w:r>
      <w:r>
        <w:rPr>
          <w:rFonts w:ascii="Open Sans" w:eastAsia="Open Sans" w:hAnsi="Open Sans" w:cs="Open Sans"/>
          <w:b/>
          <w:i/>
          <w:color w:val="000000"/>
          <w:sz w:val="22"/>
          <w:szCs w:val="22"/>
        </w:rPr>
        <w:t xml:space="preserve">“Presupuesto para la </w:t>
      </w:r>
      <w:r w:rsidR="00404D90">
        <w:rPr>
          <w:rFonts w:ascii="Open Sans" w:eastAsia="Open Sans" w:hAnsi="Open Sans" w:cs="Open Sans"/>
          <w:b/>
          <w:i/>
          <w:color w:val="000000"/>
          <w:sz w:val="22"/>
          <w:szCs w:val="22"/>
        </w:rPr>
        <w:t>compra</w:t>
      </w:r>
      <w:r>
        <w:rPr>
          <w:rFonts w:ascii="Open Sans" w:eastAsia="Open Sans" w:hAnsi="Open Sans" w:cs="Open Sans"/>
          <w:b/>
          <w:i/>
          <w:color w:val="000000"/>
          <w:sz w:val="22"/>
          <w:szCs w:val="22"/>
        </w:rPr>
        <w:t xml:space="preserve"> de una vivienda en España 2021”, </w:t>
      </w:r>
      <w:r>
        <w:rPr>
          <w:rFonts w:ascii="Open Sans" w:eastAsia="Open Sans" w:hAnsi="Open Sans" w:cs="Open Sans"/>
          <w:color w:val="000000"/>
          <w:sz w:val="22"/>
          <w:szCs w:val="22"/>
        </w:rPr>
        <w:t xml:space="preserve">basado en los precios de la vivienda en venta del Índice Inmobiliario </w:t>
      </w:r>
      <w:hyperlink r:id="rId10">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de los últimos 5 años.</w:t>
      </w:r>
    </w:p>
    <w:p w14:paraId="62D819E8" w14:textId="77777777" w:rsidR="00654B3C" w:rsidRDefault="0020744F">
      <w:pPr>
        <w:pBdr>
          <w:top w:val="nil"/>
          <w:left w:val="nil"/>
          <w:bottom w:val="nil"/>
          <w:right w:val="nil"/>
          <w:between w:val="nil"/>
        </w:pBdr>
        <w:spacing w:line="276" w:lineRule="auto"/>
        <w:ind w:right="-574"/>
        <w:jc w:val="center"/>
        <w:rPr>
          <w:color w:val="000000"/>
        </w:rPr>
      </w:pPr>
      <w:r>
        <w:rPr>
          <w:rFonts w:ascii="National" w:eastAsia="National" w:hAnsi="National" w:cs="National"/>
          <w:b/>
          <w:color w:val="303AB2"/>
          <w:sz w:val="28"/>
          <w:szCs w:val="28"/>
        </w:rPr>
        <w:t>Variación (%) del presupuesto destinado a la compra de una vivienda en España</w:t>
      </w:r>
    </w:p>
    <w:p w14:paraId="1766C3AF" w14:textId="77777777" w:rsidR="00654B3C" w:rsidRDefault="0020744F">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noProof/>
        </w:rPr>
        <w:drawing>
          <wp:inline distT="0" distB="0" distL="0" distR="0" wp14:anchorId="3BAC39BD" wp14:editId="592FD163">
            <wp:extent cx="4017806" cy="1924334"/>
            <wp:effectExtent l="0" t="0" r="0" b="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National" w:eastAsia="National" w:hAnsi="National" w:cs="National"/>
          <w:b/>
          <w:color w:val="303AB2"/>
          <w:sz w:val="28"/>
          <w:szCs w:val="28"/>
        </w:rPr>
        <w:t xml:space="preserve"> </w:t>
      </w:r>
    </w:p>
    <w:p w14:paraId="5C6DC15A" w14:textId="77777777" w:rsidR="00654B3C" w:rsidRDefault="00654B3C">
      <w:pPr>
        <w:pBdr>
          <w:top w:val="nil"/>
          <w:left w:val="nil"/>
          <w:bottom w:val="nil"/>
          <w:right w:val="nil"/>
          <w:between w:val="nil"/>
        </w:pBdr>
        <w:spacing w:line="276" w:lineRule="auto"/>
        <w:ind w:right="-574"/>
        <w:jc w:val="center"/>
        <w:rPr>
          <w:rFonts w:ascii="National" w:eastAsia="National" w:hAnsi="National" w:cs="National"/>
          <w:b/>
          <w:sz w:val="28"/>
          <w:szCs w:val="28"/>
        </w:rPr>
      </w:pPr>
    </w:p>
    <w:p w14:paraId="799F7D0C" w14:textId="22E960C0" w:rsidR="00654B3C" w:rsidRDefault="0020744F">
      <w:pPr>
        <w:pBdr>
          <w:top w:val="nil"/>
          <w:left w:val="nil"/>
          <w:bottom w:val="nil"/>
          <w:right w:val="nil"/>
          <w:between w:val="nil"/>
        </w:pBdr>
        <w:spacing w:line="276" w:lineRule="auto"/>
        <w:ind w:right="-574"/>
        <w:jc w:val="both"/>
        <w:rPr>
          <w:rFonts w:ascii="Open Sans" w:eastAsia="Open Sans" w:hAnsi="Open Sans" w:cs="Open Sans"/>
          <w:color w:val="FF0000"/>
          <w:sz w:val="22"/>
          <w:szCs w:val="22"/>
        </w:rPr>
      </w:pPr>
      <w:r>
        <w:rPr>
          <w:rFonts w:ascii="Open Sans" w:eastAsia="Open Sans" w:hAnsi="Open Sans" w:cs="Open Sans"/>
          <w:sz w:val="22"/>
          <w:szCs w:val="22"/>
        </w:rPr>
        <w:lastRenderedPageBreak/>
        <w:t xml:space="preserve">“El esfuerzo que los ciudadanos tienen que realizar para hacer frente a la compra de un inmueble se ha incrementado un 16% desde hace 5 años, exactamente el mismo valor acumulativo que ha aumentado el precio de la vivienda en ese período según nuestro Índice Inmobiliario. Esto indica que el comprador ha hecho frente al encarecimiento del precio, sin necesidad de rebajar sus expectativas. Sin embargo, hay que destacar </w:t>
      </w:r>
      <w:r w:rsidR="004E248C">
        <w:rPr>
          <w:rFonts w:ascii="Open Sans" w:eastAsia="Open Sans" w:hAnsi="Open Sans" w:cs="Open Sans"/>
          <w:sz w:val="22"/>
          <w:szCs w:val="22"/>
        </w:rPr>
        <w:t>que,</w:t>
      </w:r>
      <w:r>
        <w:rPr>
          <w:rFonts w:ascii="Open Sans" w:eastAsia="Open Sans" w:hAnsi="Open Sans" w:cs="Open Sans"/>
          <w:sz w:val="22"/>
          <w:szCs w:val="22"/>
        </w:rPr>
        <w:t xml:space="preserve"> a partir de 2016, el presupuesto que se ha destinado al pago de la vivienda -aunque muestra ascensos-, la comparativa sugiere que, cada vez se va moderando más alejándonos de los precios de 2016. Aunque la media nacional no siempre muestra la realidad de muchas ciudades, donde el presupuesto destinado a vivienda ha aumentado en porcentajes por encima de la media, debido a que la vivienda ha ido encareciéndose cada vez más. Precisamente, los aumentos más significativos del presupuesto de los ciudadanos se han dado en las regiones donde el precio de la vivienda todavía no ha alcanzado precios máximos y por lo tanto hay un mayor margen de desarrollo” explica María Matos, la directora de Estudios y Portavoz de </w:t>
      </w:r>
      <w:hyperlink r:id="rId12">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w:t>
      </w:r>
    </w:p>
    <w:p w14:paraId="768D3004" w14:textId="77777777" w:rsidR="00654B3C" w:rsidRDefault="0020744F">
      <w:pPr>
        <w:pBdr>
          <w:top w:val="nil"/>
          <w:left w:val="nil"/>
          <w:bottom w:val="nil"/>
          <w:right w:val="nil"/>
          <w:between w:val="nil"/>
        </w:pBdr>
        <w:shd w:val="clear" w:color="auto" w:fill="FFFFFF"/>
        <w:spacing w:before="280" w:after="280" w:line="276" w:lineRule="auto"/>
        <w:ind w:right="-574"/>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1A80B8FB" wp14:editId="57452BE1">
            <wp:extent cx="5230718" cy="4075381"/>
            <wp:effectExtent l="0" t="0" r="0" b="0"/>
            <wp:docPr id="34" name="image1.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Mapa&#10;&#10;Descripción generada automáticamente"/>
                    <pic:cNvPicPr preferRelativeResize="0"/>
                  </pic:nvPicPr>
                  <pic:blipFill>
                    <a:blip r:embed="rId13"/>
                    <a:srcRect/>
                    <a:stretch>
                      <a:fillRect/>
                    </a:stretch>
                  </pic:blipFill>
                  <pic:spPr>
                    <a:xfrm>
                      <a:off x="0" y="0"/>
                      <a:ext cx="5230718" cy="4075381"/>
                    </a:xfrm>
                    <a:prstGeom prst="rect">
                      <a:avLst/>
                    </a:prstGeom>
                    <a:ln/>
                  </pic:spPr>
                </pic:pic>
              </a:graphicData>
            </a:graphic>
          </wp:inline>
        </w:drawing>
      </w:r>
    </w:p>
    <w:p w14:paraId="2177F0A2" w14:textId="77777777" w:rsidR="00654B3C" w:rsidRDefault="00654B3C">
      <w:pPr>
        <w:pBdr>
          <w:top w:val="nil"/>
          <w:left w:val="nil"/>
          <w:bottom w:val="nil"/>
          <w:right w:val="nil"/>
          <w:between w:val="nil"/>
        </w:pBdr>
        <w:shd w:val="clear" w:color="auto" w:fill="FFFFFF"/>
        <w:spacing w:before="280" w:after="280" w:line="276" w:lineRule="auto"/>
        <w:ind w:right="-574"/>
        <w:jc w:val="both"/>
        <w:rPr>
          <w:rFonts w:ascii="Times New Roman" w:eastAsia="Times New Roman" w:hAnsi="Times New Roman" w:cs="Times New Roman"/>
        </w:rPr>
      </w:pPr>
    </w:p>
    <w:p w14:paraId="3D0C78D8" w14:textId="77777777" w:rsidR="009C435E" w:rsidRDefault="009C435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11572EFA" w14:textId="31FFCA9B" w:rsidR="00654B3C" w:rsidRDefault="0020744F">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Así, los españoles hace 5 años (2016) debían aportar por la entrada de una vivienda de segunda mano de 80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una media de 131.950 euros (1.649 €/m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frente a los 152.579 euros que se paga como media en España en 2021 (1.907 €/m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w:t>
      </w:r>
    </w:p>
    <w:p w14:paraId="58B1E22B" w14:textId="77777777" w:rsidR="00654B3C" w:rsidRDefault="00654B3C">
      <w:pPr>
        <w:spacing w:line="276" w:lineRule="auto"/>
        <w:ind w:right="-574"/>
        <w:jc w:val="both"/>
        <w:rPr>
          <w:rFonts w:ascii="Times New Roman" w:eastAsia="Times New Roman" w:hAnsi="Times New Roman" w:cs="Times New Roman"/>
        </w:rPr>
      </w:pPr>
    </w:p>
    <w:tbl>
      <w:tblPr>
        <w:tblStyle w:val="a5"/>
        <w:tblW w:w="8921" w:type="dxa"/>
        <w:tblInd w:w="-5"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00" w:firstRow="0" w:lastRow="0" w:firstColumn="0" w:lastColumn="0" w:noHBand="0" w:noVBand="1"/>
      </w:tblPr>
      <w:tblGrid>
        <w:gridCol w:w="1811"/>
        <w:gridCol w:w="1422"/>
        <w:gridCol w:w="1422"/>
        <w:gridCol w:w="1422"/>
        <w:gridCol w:w="1422"/>
        <w:gridCol w:w="1422"/>
      </w:tblGrid>
      <w:tr w:rsidR="00654B3C" w14:paraId="639099E3" w14:textId="77777777">
        <w:trPr>
          <w:trHeight w:val="1166"/>
        </w:trPr>
        <w:tc>
          <w:tcPr>
            <w:tcW w:w="1811" w:type="dxa"/>
            <w:shd w:val="clear" w:color="auto" w:fill="D9E2F3"/>
            <w:vAlign w:val="center"/>
          </w:tcPr>
          <w:p w14:paraId="3B3E720C" w14:textId="77777777" w:rsidR="00654B3C" w:rsidRDefault="0020744F">
            <w:pPr>
              <w:rPr>
                <w:rFonts w:ascii="Open Sans" w:eastAsia="Open Sans" w:hAnsi="Open Sans" w:cs="Open Sans"/>
                <w:color w:val="000000"/>
                <w:sz w:val="16"/>
                <w:szCs w:val="16"/>
              </w:rPr>
            </w:pPr>
            <w:r>
              <w:rPr>
                <w:rFonts w:ascii="Open Sans" w:eastAsia="Open Sans" w:hAnsi="Open Sans" w:cs="Open Sans"/>
                <w:color w:val="000000"/>
                <w:sz w:val="16"/>
                <w:szCs w:val="16"/>
              </w:rPr>
              <w:t>CCAA</w:t>
            </w:r>
          </w:p>
        </w:tc>
        <w:tc>
          <w:tcPr>
            <w:tcW w:w="1422" w:type="dxa"/>
            <w:shd w:val="clear" w:color="auto" w:fill="D9E2F3"/>
            <w:vAlign w:val="center"/>
          </w:tcPr>
          <w:p w14:paraId="65AA1BCF" w14:textId="77777777" w:rsidR="00654B3C" w:rsidRDefault="0020744F">
            <w:pPr>
              <w:jc w:val="center"/>
              <w:rPr>
                <w:rFonts w:ascii="Open Sans" w:eastAsia="Open Sans" w:hAnsi="Open Sans" w:cs="Open Sans"/>
                <w:color w:val="000000"/>
                <w:sz w:val="16"/>
                <w:szCs w:val="16"/>
              </w:rPr>
            </w:pPr>
            <w:r>
              <w:rPr>
                <w:rFonts w:ascii="Open Sans" w:eastAsia="Open Sans" w:hAnsi="Open Sans" w:cs="Open Sans"/>
                <w:color w:val="000000"/>
                <w:sz w:val="16"/>
                <w:szCs w:val="16"/>
              </w:rPr>
              <w:t>Variación (%) del presupuesto en 5 años</w:t>
            </w:r>
          </w:p>
          <w:p w14:paraId="49F9D227" w14:textId="77777777" w:rsidR="00654B3C" w:rsidRDefault="0020744F">
            <w:pPr>
              <w:jc w:val="center"/>
              <w:rPr>
                <w:rFonts w:ascii="Open Sans" w:eastAsia="Open Sans" w:hAnsi="Open Sans" w:cs="Open Sans"/>
                <w:color w:val="000000"/>
                <w:sz w:val="16"/>
                <w:szCs w:val="16"/>
              </w:rPr>
            </w:pPr>
            <w:r>
              <w:rPr>
                <w:rFonts w:ascii="Open Sans" w:eastAsia="Open Sans" w:hAnsi="Open Sans" w:cs="Open Sans"/>
                <w:color w:val="000000"/>
                <w:sz w:val="16"/>
                <w:szCs w:val="16"/>
              </w:rPr>
              <w:t xml:space="preserve"> (2021 vs 2016) </w:t>
            </w:r>
          </w:p>
        </w:tc>
        <w:tc>
          <w:tcPr>
            <w:tcW w:w="1422" w:type="dxa"/>
            <w:shd w:val="clear" w:color="auto" w:fill="D9E2F3"/>
            <w:vAlign w:val="center"/>
          </w:tcPr>
          <w:p w14:paraId="100008F9" w14:textId="77777777" w:rsidR="00654B3C" w:rsidRDefault="0020744F">
            <w:pPr>
              <w:jc w:val="center"/>
              <w:rPr>
                <w:rFonts w:ascii="Open Sans" w:eastAsia="Open Sans" w:hAnsi="Open Sans" w:cs="Open Sans"/>
                <w:color w:val="000000"/>
                <w:sz w:val="16"/>
                <w:szCs w:val="16"/>
              </w:rPr>
            </w:pPr>
            <w:r>
              <w:rPr>
                <w:rFonts w:ascii="Open Sans" w:eastAsia="Open Sans" w:hAnsi="Open Sans" w:cs="Open Sans"/>
                <w:color w:val="000000"/>
                <w:sz w:val="16"/>
                <w:szCs w:val="16"/>
              </w:rPr>
              <w:t xml:space="preserve">Variación (%) del presupuesto en </w:t>
            </w:r>
            <w:r>
              <w:rPr>
                <w:rFonts w:ascii="Open Sans" w:eastAsia="Open Sans" w:hAnsi="Open Sans" w:cs="Open Sans"/>
                <w:sz w:val="16"/>
                <w:szCs w:val="16"/>
              </w:rPr>
              <w:t>4</w:t>
            </w:r>
            <w:r>
              <w:rPr>
                <w:rFonts w:ascii="Open Sans" w:eastAsia="Open Sans" w:hAnsi="Open Sans" w:cs="Open Sans"/>
                <w:color w:val="000000"/>
                <w:sz w:val="16"/>
                <w:szCs w:val="16"/>
              </w:rPr>
              <w:t xml:space="preserve"> años </w:t>
            </w:r>
          </w:p>
          <w:p w14:paraId="6C64F406" w14:textId="77777777" w:rsidR="00654B3C" w:rsidRDefault="0020744F">
            <w:pPr>
              <w:jc w:val="center"/>
              <w:rPr>
                <w:rFonts w:ascii="Open Sans" w:eastAsia="Open Sans" w:hAnsi="Open Sans" w:cs="Open Sans"/>
                <w:color w:val="000000"/>
                <w:sz w:val="16"/>
                <w:szCs w:val="16"/>
              </w:rPr>
            </w:pPr>
            <w:r>
              <w:rPr>
                <w:rFonts w:ascii="Open Sans" w:eastAsia="Open Sans" w:hAnsi="Open Sans" w:cs="Open Sans"/>
                <w:color w:val="000000"/>
                <w:sz w:val="16"/>
                <w:szCs w:val="16"/>
              </w:rPr>
              <w:t xml:space="preserve">(2021 vs 2017) </w:t>
            </w:r>
          </w:p>
        </w:tc>
        <w:tc>
          <w:tcPr>
            <w:tcW w:w="1422" w:type="dxa"/>
            <w:shd w:val="clear" w:color="auto" w:fill="D9E2F3"/>
            <w:vAlign w:val="center"/>
          </w:tcPr>
          <w:p w14:paraId="77F27387" w14:textId="77777777" w:rsidR="00654B3C" w:rsidRDefault="0020744F">
            <w:pPr>
              <w:jc w:val="center"/>
              <w:rPr>
                <w:rFonts w:ascii="Open Sans" w:eastAsia="Open Sans" w:hAnsi="Open Sans" w:cs="Open Sans"/>
                <w:color w:val="000000"/>
                <w:sz w:val="16"/>
                <w:szCs w:val="16"/>
              </w:rPr>
            </w:pPr>
            <w:r>
              <w:rPr>
                <w:rFonts w:ascii="Open Sans" w:eastAsia="Open Sans" w:hAnsi="Open Sans" w:cs="Open Sans"/>
                <w:color w:val="000000"/>
                <w:sz w:val="16"/>
                <w:szCs w:val="16"/>
              </w:rPr>
              <w:t xml:space="preserve">Variación (%) del presupuesto en </w:t>
            </w:r>
            <w:r>
              <w:rPr>
                <w:rFonts w:ascii="Open Sans" w:eastAsia="Open Sans" w:hAnsi="Open Sans" w:cs="Open Sans"/>
                <w:sz w:val="16"/>
                <w:szCs w:val="16"/>
              </w:rPr>
              <w:t>3</w:t>
            </w:r>
            <w:r>
              <w:rPr>
                <w:rFonts w:ascii="Open Sans" w:eastAsia="Open Sans" w:hAnsi="Open Sans" w:cs="Open Sans"/>
                <w:color w:val="000000"/>
                <w:sz w:val="16"/>
                <w:szCs w:val="16"/>
              </w:rPr>
              <w:t xml:space="preserve"> años</w:t>
            </w:r>
          </w:p>
          <w:p w14:paraId="2B46EADF" w14:textId="77777777" w:rsidR="00654B3C" w:rsidRDefault="0020744F">
            <w:pPr>
              <w:jc w:val="center"/>
              <w:rPr>
                <w:rFonts w:ascii="Open Sans" w:eastAsia="Open Sans" w:hAnsi="Open Sans" w:cs="Open Sans"/>
                <w:color w:val="000000"/>
                <w:sz w:val="16"/>
                <w:szCs w:val="16"/>
              </w:rPr>
            </w:pPr>
            <w:r>
              <w:rPr>
                <w:rFonts w:ascii="Open Sans" w:eastAsia="Open Sans" w:hAnsi="Open Sans" w:cs="Open Sans"/>
                <w:color w:val="000000"/>
                <w:sz w:val="16"/>
                <w:szCs w:val="16"/>
              </w:rPr>
              <w:t xml:space="preserve"> (2021 vs 2018) </w:t>
            </w:r>
          </w:p>
        </w:tc>
        <w:tc>
          <w:tcPr>
            <w:tcW w:w="1422" w:type="dxa"/>
            <w:shd w:val="clear" w:color="auto" w:fill="D9E2F3"/>
            <w:vAlign w:val="center"/>
          </w:tcPr>
          <w:p w14:paraId="5AAD24FB" w14:textId="77777777" w:rsidR="00654B3C" w:rsidRDefault="0020744F">
            <w:pPr>
              <w:jc w:val="center"/>
              <w:rPr>
                <w:rFonts w:ascii="Open Sans" w:eastAsia="Open Sans" w:hAnsi="Open Sans" w:cs="Open Sans"/>
                <w:color w:val="000000"/>
                <w:sz w:val="16"/>
                <w:szCs w:val="16"/>
              </w:rPr>
            </w:pPr>
            <w:r>
              <w:rPr>
                <w:rFonts w:ascii="Open Sans" w:eastAsia="Open Sans" w:hAnsi="Open Sans" w:cs="Open Sans"/>
                <w:color w:val="000000"/>
                <w:sz w:val="16"/>
                <w:szCs w:val="16"/>
              </w:rPr>
              <w:t xml:space="preserve">Variación (%) del presupuesto en </w:t>
            </w:r>
            <w:r>
              <w:rPr>
                <w:rFonts w:ascii="Open Sans" w:eastAsia="Open Sans" w:hAnsi="Open Sans" w:cs="Open Sans"/>
                <w:sz w:val="16"/>
                <w:szCs w:val="16"/>
              </w:rPr>
              <w:t>2</w:t>
            </w:r>
            <w:r>
              <w:rPr>
                <w:rFonts w:ascii="Open Sans" w:eastAsia="Open Sans" w:hAnsi="Open Sans" w:cs="Open Sans"/>
                <w:color w:val="000000"/>
                <w:sz w:val="16"/>
                <w:szCs w:val="16"/>
              </w:rPr>
              <w:t xml:space="preserve"> años</w:t>
            </w:r>
          </w:p>
          <w:p w14:paraId="3F70A553" w14:textId="77777777" w:rsidR="00654B3C" w:rsidRDefault="0020744F">
            <w:pPr>
              <w:jc w:val="center"/>
              <w:rPr>
                <w:rFonts w:ascii="Open Sans" w:eastAsia="Open Sans" w:hAnsi="Open Sans" w:cs="Open Sans"/>
                <w:color w:val="000000"/>
                <w:sz w:val="16"/>
                <w:szCs w:val="16"/>
              </w:rPr>
            </w:pPr>
            <w:r>
              <w:rPr>
                <w:rFonts w:ascii="Open Sans" w:eastAsia="Open Sans" w:hAnsi="Open Sans" w:cs="Open Sans"/>
                <w:color w:val="000000"/>
                <w:sz w:val="16"/>
                <w:szCs w:val="16"/>
              </w:rPr>
              <w:t xml:space="preserve"> (2021 vs 2019) </w:t>
            </w:r>
          </w:p>
        </w:tc>
        <w:tc>
          <w:tcPr>
            <w:tcW w:w="1422" w:type="dxa"/>
            <w:shd w:val="clear" w:color="auto" w:fill="D9E2F3"/>
            <w:vAlign w:val="center"/>
          </w:tcPr>
          <w:p w14:paraId="5F832975" w14:textId="77777777" w:rsidR="00654B3C" w:rsidRDefault="0020744F">
            <w:pPr>
              <w:jc w:val="center"/>
              <w:rPr>
                <w:rFonts w:ascii="Open Sans" w:eastAsia="Open Sans" w:hAnsi="Open Sans" w:cs="Open Sans"/>
                <w:color w:val="000000"/>
                <w:sz w:val="16"/>
                <w:szCs w:val="16"/>
              </w:rPr>
            </w:pPr>
            <w:r>
              <w:rPr>
                <w:rFonts w:ascii="Open Sans" w:eastAsia="Open Sans" w:hAnsi="Open Sans" w:cs="Open Sans"/>
                <w:color w:val="000000"/>
                <w:sz w:val="16"/>
                <w:szCs w:val="16"/>
              </w:rPr>
              <w:t xml:space="preserve">Variación (%) del presupuesto en </w:t>
            </w:r>
            <w:r>
              <w:rPr>
                <w:rFonts w:ascii="Open Sans" w:eastAsia="Open Sans" w:hAnsi="Open Sans" w:cs="Open Sans"/>
                <w:sz w:val="16"/>
                <w:szCs w:val="16"/>
              </w:rPr>
              <w:t xml:space="preserve">1 </w:t>
            </w:r>
            <w:r>
              <w:rPr>
                <w:rFonts w:ascii="Open Sans" w:eastAsia="Open Sans" w:hAnsi="Open Sans" w:cs="Open Sans"/>
                <w:color w:val="000000"/>
                <w:sz w:val="16"/>
                <w:szCs w:val="16"/>
              </w:rPr>
              <w:t>año</w:t>
            </w:r>
          </w:p>
          <w:p w14:paraId="45DA5235" w14:textId="77777777" w:rsidR="00654B3C" w:rsidRDefault="0020744F">
            <w:pPr>
              <w:jc w:val="center"/>
              <w:rPr>
                <w:rFonts w:ascii="Open Sans" w:eastAsia="Open Sans" w:hAnsi="Open Sans" w:cs="Open Sans"/>
                <w:color w:val="000000"/>
                <w:sz w:val="16"/>
                <w:szCs w:val="16"/>
              </w:rPr>
            </w:pPr>
            <w:r>
              <w:rPr>
                <w:rFonts w:ascii="Open Sans" w:eastAsia="Open Sans" w:hAnsi="Open Sans" w:cs="Open Sans"/>
                <w:color w:val="000000"/>
                <w:sz w:val="16"/>
                <w:szCs w:val="16"/>
              </w:rPr>
              <w:t xml:space="preserve"> (2021 vs 2020) </w:t>
            </w:r>
          </w:p>
        </w:tc>
      </w:tr>
      <w:tr w:rsidR="00654B3C" w14:paraId="4ABA0B74" w14:textId="77777777">
        <w:trPr>
          <w:trHeight w:val="244"/>
        </w:trPr>
        <w:tc>
          <w:tcPr>
            <w:tcW w:w="1811" w:type="dxa"/>
            <w:shd w:val="clear" w:color="auto" w:fill="auto"/>
            <w:vAlign w:val="bottom"/>
          </w:tcPr>
          <w:p w14:paraId="3D6C831D"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 xml:space="preserve"> Andalucía </w:t>
            </w:r>
          </w:p>
        </w:tc>
        <w:tc>
          <w:tcPr>
            <w:tcW w:w="1422" w:type="dxa"/>
            <w:shd w:val="clear" w:color="auto" w:fill="auto"/>
            <w:vAlign w:val="bottom"/>
          </w:tcPr>
          <w:p w14:paraId="06EECDB9"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17%</w:t>
            </w:r>
          </w:p>
        </w:tc>
        <w:tc>
          <w:tcPr>
            <w:tcW w:w="1422" w:type="dxa"/>
            <w:shd w:val="clear" w:color="auto" w:fill="auto"/>
            <w:vAlign w:val="bottom"/>
          </w:tcPr>
          <w:p w14:paraId="1256F20D"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10%</w:t>
            </w:r>
          </w:p>
        </w:tc>
        <w:tc>
          <w:tcPr>
            <w:tcW w:w="1422" w:type="dxa"/>
            <w:shd w:val="clear" w:color="auto" w:fill="auto"/>
            <w:vAlign w:val="bottom"/>
          </w:tcPr>
          <w:p w14:paraId="2C9086E9"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w:t>
            </w:r>
          </w:p>
        </w:tc>
        <w:tc>
          <w:tcPr>
            <w:tcW w:w="1422" w:type="dxa"/>
            <w:shd w:val="clear" w:color="auto" w:fill="auto"/>
            <w:vAlign w:val="bottom"/>
          </w:tcPr>
          <w:p w14:paraId="3F94563C"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w:t>
            </w:r>
          </w:p>
        </w:tc>
        <w:tc>
          <w:tcPr>
            <w:tcW w:w="1422" w:type="dxa"/>
            <w:shd w:val="clear" w:color="auto" w:fill="auto"/>
            <w:vAlign w:val="bottom"/>
          </w:tcPr>
          <w:p w14:paraId="38BD217A"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4%</w:t>
            </w:r>
          </w:p>
        </w:tc>
      </w:tr>
      <w:tr w:rsidR="00654B3C" w14:paraId="7337BC24" w14:textId="77777777">
        <w:trPr>
          <w:trHeight w:val="244"/>
        </w:trPr>
        <w:tc>
          <w:tcPr>
            <w:tcW w:w="1811" w:type="dxa"/>
            <w:shd w:val="clear" w:color="auto" w:fill="auto"/>
            <w:vAlign w:val="bottom"/>
          </w:tcPr>
          <w:p w14:paraId="5E563B94"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 xml:space="preserve"> Aragón </w:t>
            </w:r>
          </w:p>
        </w:tc>
        <w:tc>
          <w:tcPr>
            <w:tcW w:w="1422" w:type="dxa"/>
            <w:shd w:val="clear" w:color="auto" w:fill="auto"/>
            <w:vAlign w:val="bottom"/>
          </w:tcPr>
          <w:p w14:paraId="2D387FD3"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8%</w:t>
            </w:r>
          </w:p>
        </w:tc>
        <w:tc>
          <w:tcPr>
            <w:tcW w:w="1422" w:type="dxa"/>
            <w:shd w:val="clear" w:color="auto" w:fill="auto"/>
            <w:vAlign w:val="bottom"/>
          </w:tcPr>
          <w:p w14:paraId="6B8C7A12"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w:t>
            </w:r>
          </w:p>
        </w:tc>
        <w:tc>
          <w:tcPr>
            <w:tcW w:w="1422" w:type="dxa"/>
            <w:shd w:val="clear" w:color="auto" w:fill="auto"/>
            <w:vAlign w:val="bottom"/>
          </w:tcPr>
          <w:p w14:paraId="0733FC21"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w:t>
            </w:r>
          </w:p>
        </w:tc>
        <w:tc>
          <w:tcPr>
            <w:tcW w:w="1422" w:type="dxa"/>
            <w:shd w:val="clear" w:color="auto" w:fill="auto"/>
            <w:vAlign w:val="bottom"/>
          </w:tcPr>
          <w:p w14:paraId="705C2D91"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w:t>
            </w:r>
          </w:p>
        </w:tc>
        <w:tc>
          <w:tcPr>
            <w:tcW w:w="1422" w:type="dxa"/>
            <w:shd w:val="clear" w:color="auto" w:fill="auto"/>
            <w:vAlign w:val="bottom"/>
          </w:tcPr>
          <w:p w14:paraId="1B4CFAA1"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3%</w:t>
            </w:r>
          </w:p>
        </w:tc>
      </w:tr>
      <w:tr w:rsidR="00654B3C" w14:paraId="5F247AB8" w14:textId="77777777">
        <w:trPr>
          <w:trHeight w:val="244"/>
        </w:trPr>
        <w:tc>
          <w:tcPr>
            <w:tcW w:w="1811" w:type="dxa"/>
            <w:shd w:val="clear" w:color="auto" w:fill="auto"/>
            <w:vAlign w:val="bottom"/>
          </w:tcPr>
          <w:p w14:paraId="3C39A01F"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 xml:space="preserve"> Asturias </w:t>
            </w:r>
          </w:p>
        </w:tc>
        <w:tc>
          <w:tcPr>
            <w:tcW w:w="1422" w:type="dxa"/>
            <w:shd w:val="clear" w:color="auto" w:fill="auto"/>
            <w:vAlign w:val="bottom"/>
          </w:tcPr>
          <w:p w14:paraId="09C0A699"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9C0006"/>
                <w:sz w:val="18"/>
                <w:szCs w:val="18"/>
              </w:rPr>
              <w:t>-1%</w:t>
            </w:r>
          </w:p>
        </w:tc>
        <w:tc>
          <w:tcPr>
            <w:tcW w:w="1422" w:type="dxa"/>
            <w:shd w:val="clear" w:color="auto" w:fill="auto"/>
            <w:vAlign w:val="bottom"/>
          </w:tcPr>
          <w:p w14:paraId="3EC3ED2F"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0%</w:t>
            </w:r>
          </w:p>
        </w:tc>
        <w:tc>
          <w:tcPr>
            <w:tcW w:w="1422" w:type="dxa"/>
            <w:shd w:val="clear" w:color="auto" w:fill="auto"/>
            <w:vAlign w:val="bottom"/>
          </w:tcPr>
          <w:p w14:paraId="7D6F075A"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w:t>
            </w:r>
          </w:p>
        </w:tc>
        <w:tc>
          <w:tcPr>
            <w:tcW w:w="1422" w:type="dxa"/>
            <w:shd w:val="clear" w:color="auto" w:fill="auto"/>
            <w:vAlign w:val="bottom"/>
          </w:tcPr>
          <w:p w14:paraId="2779FB63"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w:t>
            </w:r>
          </w:p>
        </w:tc>
        <w:tc>
          <w:tcPr>
            <w:tcW w:w="1422" w:type="dxa"/>
            <w:shd w:val="clear" w:color="auto" w:fill="auto"/>
            <w:vAlign w:val="bottom"/>
          </w:tcPr>
          <w:p w14:paraId="0DADC9D4"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9C0006"/>
                <w:sz w:val="18"/>
                <w:szCs w:val="18"/>
              </w:rPr>
              <w:t>-1%</w:t>
            </w:r>
          </w:p>
        </w:tc>
      </w:tr>
      <w:tr w:rsidR="00654B3C" w14:paraId="7E645C95" w14:textId="77777777">
        <w:trPr>
          <w:trHeight w:val="244"/>
        </w:trPr>
        <w:tc>
          <w:tcPr>
            <w:tcW w:w="1811" w:type="dxa"/>
            <w:shd w:val="clear" w:color="auto" w:fill="auto"/>
            <w:vAlign w:val="bottom"/>
          </w:tcPr>
          <w:p w14:paraId="1584C13C"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 xml:space="preserve"> Baleares </w:t>
            </w:r>
          </w:p>
        </w:tc>
        <w:tc>
          <w:tcPr>
            <w:tcW w:w="1422" w:type="dxa"/>
            <w:shd w:val="clear" w:color="auto" w:fill="auto"/>
            <w:vAlign w:val="bottom"/>
          </w:tcPr>
          <w:p w14:paraId="20F5CCDA"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45%</w:t>
            </w:r>
          </w:p>
        </w:tc>
        <w:tc>
          <w:tcPr>
            <w:tcW w:w="1422" w:type="dxa"/>
            <w:shd w:val="clear" w:color="auto" w:fill="auto"/>
            <w:vAlign w:val="bottom"/>
          </w:tcPr>
          <w:p w14:paraId="10C08790"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26%</w:t>
            </w:r>
          </w:p>
        </w:tc>
        <w:tc>
          <w:tcPr>
            <w:tcW w:w="1422" w:type="dxa"/>
            <w:shd w:val="clear" w:color="auto" w:fill="auto"/>
            <w:vAlign w:val="bottom"/>
          </w:tcPr>
          <w:p w14:paraId="451D53EA"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14%</w:t>
            </w:r>
          </w:p>
        </w:tc>
        <w:tc>
          <w:tcPr>
            <w:tcW w:w="1422" w:type="dxa"/>
            <w:shd w:val="clear" w:color="auto" w:fill="auto"/>
            <w:vAlign w:val="bottom"/>
          </w:tcPr>
          <w:p w14:paraId="1128FF1E"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w:t>
            </w:r>
          </w:p>
        </w:tc>
        <w:tc>
          <w:tcPr>
            <w:tcW w:w="1422" w:type="dxa"/>
            <w:shd w:val="clear" w:color="auto" w:fill="auto"/>
            <w:vAlign w:val="bottom"/>
          </w:tcPr>
          <w:p w14:paraId="6CCFE3D5"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3%</w:t>
            </w:r>
          </w:p>
        </w:tc>
      </w:tr>
      <w:tr w:rsidR="00654B3C" w14:paraId="2F4E0F36" w14:textId="77777777">
        <w:trPr>
          <w:trHeight w:val="244"/>
        </w:trPr>
        <w:tc>
          <w:tcPr>
            <w:tcW w:w="1811" w:type="dxa"/>
            <w:shd w:val="clear" w:color="auto" w:fill="auto"/>
            <w:vAlign w:val="bottom"/>
          </w:tcPr>
          <w:p w14:paraId="6B40CA38"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 xml:space="preserve"> Canarias </w:t>
            </w:r>
          </w:p>
        </w:tc>
        <w:tc>
          <w:tcPr>
            <w:tcW w:w="1422" w:type="dxa"/>
            <w:shd w:val="clear" w:color="auto" w:fill="auto"/>
            <w:vAlign w:val="bottom"/>
          </w:tcPr>
          <w:p w14:paraId="2F9ABD8E"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29%</w:t>
            </w:r>
          </w:p>
        </w:tc>
        <w:tc>
          <w:tcPr>
            <w:tcW w:w="1422" w:type="dxa"/>
            <w:shd w:val="clear" w:color="auto" w:fill="auto"/>
            <w:vAlign w:val="bottom"/>
          </w:tcPr>
          <w:p w14:paraId="5E66CA20"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20%</w:t>
            </w:r>
          </w:p>
        </w:tc>
        <w:tc>
          <w:tcPr>
            <w:tcW w:w="1422" w:type="dxa"/>
            <w:shd w:val="clear" w:color="auto" w:fill="auto"/>
            <w:vAlign w:val="bottom"/>
          </w:tcPr>
          <w:p w14:paraId="286509CA"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w:t>
            </w:r>
          </w:p>
        </w:tc>
        <w:tc>
          <w:tcPr>
            <w:tcW w:w="1422" w:type="dxa"/>
            <w:shd w:val="clear" w:color="auto" w:fill="auto"/>
            <w:vAlign w:val="bottom"/>
          </w:tcPr>
          <w:p w14:paraId="47354DE5"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w:t>
            </w:r>
          </w:p>
        </w:tc>
        <w:tc>
          <w:tcPr>
            <w:tcW w:w="1422" w:type="dxa"/>
            <w:shd w:val="clear" w:color="auto" w:fill="auto"/>
            <w:vAlign w:val="bottom"/>
          </w:tcPr>
          <w:p w14:paraId="62FA16EB"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w:t>
            </w:r>
          </w:p>
        </w:tc>
      </w:tr>
      <w:tr w:rsidR="00654B3C" w14:paraId="517A1345" w14:textId="77777777">
        <w:trPr>
          <w:trHeight w:val="244"/>
        </w:trPr>
        <w:tc>
          <w:tcPr>
            <w:tcW w:w="1811" w:type="dxa"/>
            <w:shd w:val="clear" w:color="auto" w:fill="auto"/>
            <w:vAlign w:val="bottom"/>
          </w:tcPr>
          <w:p w14:paraId="60AA5C4A"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 xml:space="preserve"> Cantabria </w:t>
            </w:r>
          </w:p>
        </w:tc>
        <w:tc>
          <w:tcPr>
            <w:tcW w:w="1422" w:type="dxa"/>
            <w:shd w:val="clear" w:color="auto" w:fill="auto"/>
            <w:vAlign w:val="bottom"/>
          </w:tcPr>
          <w:p w14:paraId="02A35C47"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5%</w:t>
            </w:r>
          </w:p>
        </w:tc>
        <w:tc>
          <w:tcPr>
            <w:tcW w:w="1422" w:type="dxa"/>
            <w:shd w:val="clear" w:color="auto" w:fill="auto"/>
            <w:vAlign w:val="bottom"/>
          </w:tcPr>
          <w:p w14:paraId="5017B7A7"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11%</w:t>
            </w:r>
          </w:p>
        </w:tc>
        <w:tc>
          <w:tcPr>
            <w:tcW w:w="1422" w:type="dxa"/>
            <w:shd w:val="clear" w:color="auto" w:fill="auto"/>
            <w:vAlign w:val="bottom"/>
          </w:tcPr>
          <w:p w14:paraId="38ED73C9"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w:t>
            </w:r>
          </w:p>
        </w:tc>
        <w:tc>
          <w:tcPr>
            <w:tcW w:w="1422" w:type="dxa"/>
            <w:shd w:val="clear" w:color="auto" w:fill="auto"/>
            <w:vAlign w:val="bottom"/>
          </w:tcPr>
          <w:p w14:paraId="087FC901"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w:t>
            </w:r>
          </w:p>
        </w:tc>
        <w:tc>
          <w:tcPr>
            <w:tcW w:w="1422" w:type="dxa"/>
            <w:shd w:val="clear" w:color="auto" w:fill="auto"/>
            <w:vAlign w:val="bottom"/>
          </w:tcPr>
          <w:p w14:paraId="294EDCD1"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2%</w:t>
            </w:r>
          </w:p>
        </w:tc>
      </w:tr>
      <w:tr w:rsidR="00654B3C" w14:paraId="64A2D4D6" w14:textId="77777777">
        <w:trPr>
          <w:trHeight w:val="244"/>
        </w:trPr>
        <w:tc>
          <w:tcPr>
            <w:tcW w:w="1811" w:type="dxa"/>
            <w:shd w:val="clear" w:color="auto" w:fill="auto"/>
            <w:vAlign w:val="bottom"/>
          </w:tcPr>
          <w:p w14:paraId="534213A2"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 xml:space="preserve"> Castilla y León </w:t>
            </w:r>
          </w:p>
        </w:tc>
        <w:tc>
          <w:tcPr>
            <w:tcW w:w="1422" w:type="dxa"/>
            <w:shd w:val="clear" w:color="auto" w:fill="auto"/>
            <w:vAlign w:val="bottom"/>
          </w:tcPr>
          <w:p w14:paraId="28F81854"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w:t>
            </w:r>
          </w:p>
        </w:tc>
        <w:tc>
          <w:tcPr>
            <w:tcW w:w="1422" w:type="dxa"/>
            <w:shd w:val="clear" w:color="auto" w:fill="auto"/>
            <w:vAlign w:val="bottom"/>
          </w:tcPr>
          <w:p w14:paraId="50CA0643"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9C0006"/>
                <w:sz w:val="18"/>
                <w:szCs w:val="18"/>
              </w:rPr>
              <w:t>0%</w:t>
            </w:r>
          </w:p>
        </w:tc>
        <w:tc>
          <w:tcPr>
            <w:tcW w:w="1422" w:type="dxa"/>
            <w:shd w:val="clear" w:color="auto" w:fill="auto"/>
            <w:vAlign w:val="bottom"/>
          </w:tcPr>
          <w:p w14:paraId="715F1792"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9C0006"/>
                <w:sz w:val="18"/>
                <w:szCs w:val="18"/>
              </w:rPr>
              <w:t>-2%</w:t>
            </w:r>
          </w:p>
        </w:tc>
        <w:tc>
          <w:tcPr>
            <w:tcW w:w="1422" w:type="dxa"/>
            <w:shd w:val="clear" w:color="auto" w:fill="auto"/>
            <w:vAlign w:val="bottom"/>
          </w:tcPr>
          <w:p w14:paraId="68183712"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0%</w:t>
            </w:r>
          </w:p>
        </w:tc>
        <w:tc>
          <w:tcPr>
            <w:tcW w:w="1422" w:type="dxa"/>
            <w:shd w:val="clear" w:color="auto" w:fill="auto"/>
            <w:vAlign w:val="bottom"/>
          </w:tcPr>
          <w:p w14:paraId="04059146"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w:t>
            </w:r>
          </w:p>
        </w:tc>
      </w:tr>
      <w:tr w:rsidR="00654B3C" w14:paraId="7F5E3DBD" w14:textId="77777777">
        <w:trPr>
          <w:trHeight w:val="244"/>
        </w:trPr>
        <w:tc>
          <w:tcPr>
            <w:tcW w:w="1811" w:type="dxa"/>
            <w:shd w:val="clear" w:color="auto" w:fill="auto"/>
            <w:vAlign w:val="bottom"/>
          </w:tcPr>
          <w:p w14:paraId="55CC0E9A"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 xml:space="preserve"> Castilla-La Mancha </w:t>
            </w:r>
          </w:p>
        </w:tc>
        <w:tc>
          <w:tcPr>
            <w:tcW w:w="1422" w:type="dxa"/>
            <w:shd w:val="clear" w:color="auto" w:fill="auto"/>
            <w:vAlign w:val="bottom"/>
          </w:tcPr>
          <w:p w14:paraId="10590343"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7%</w:t>
            </w:r>
          </w:p>
        </w:tc>
        <w:tc>
          <w:tcPr>
            <w:tcW w:w="1422" w:type="dxa"/>
            <w:shd w:val="clear" w:color="auto" w:fill="auto"/>
            <w:vAlign w:val="bottom"/>
          </w:tcPr>
          <w:p w14:paraId="41DEE899"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w:t>
            </w:r>
          </w:p>
        </w:tc>
        <w:tc>
          <w:tcPr>
            <w:tcW w:w="1422" w:type="dxa"/>
            <w:shd w:val="clear" w:color="auto" w:fill="auto"/>
            <w:vAlign w:val="bottom"/>
          </w:tcPr>
          <w:p w14:paraId="1F8E0575"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9C0006"/>
                <w:sz w:val="18"/>
                <w:szCs w:val="18"/>
              </w:rPr>
              <w:t>-1%</w:t>
            </w:r>
          </w:p>
        </w:tc>
        <w:tc>
          <w:tcPr>
            <w:tcW w:w="1422" w:type="dxa"/>
            <w:shd w:val="clear" w:color="auto" w:fill="auto"/>
            <w:vAlign w:val="bottom"/>
          </w:tcPr>
          <w:p w14:paraId="2674251C"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w:t>
            </w:r>
          </w:p>
        </w:tc>
        <w:tc>
          <w:tcPr>
            <w:tcW w:w="1422" w:type="dxa"/>
            <w:shd w:val="clear" w:color="auto" w:fill="auto"/>
            <w:vAlign w:val="bottom"/>
          </w:tcPr>
          <w:p w14:paraId="50C06136"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9C0006"/>
                <w:sz w:val="18"/>
                <w:szCs w:val="18"/>
              </w:rPr>
              <w:t>-1%</w:t>
            </w:r>
          </w:p>
        </w:tc>
      </w:tr>
      <w:tr w:rsidR="00654B3C" w14:paraId="35CA6A35" w14:textId="77777777">
        <w:trPr>
          <w:trHeight w:val="244"/>
        </w:trPr>
        <w:tc>
          <w:tcPr>
            <w:tcW w:w="1811" w:type="dxa"/>
            <w:shd w:val="clear" w:color="auto" w:fill="auto"/>
            <w:vAlign w:val="bottom"/>
          </w:tcPr>
          <w:p w14:paraId="5D7375CB"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 xml:space="preserve"> Cataluña </w:t>
            </w:r>
          </w:p>
        </w:tc>
        <w:tc>
          <w:tcPr>
            <w:tcW w:w="1422" w:type="dxa"/>
            <w:shd w:val="clear" w:color="auto" w:fill="auto"/>
            <w:vAlign w:val="bottom"/>
          </w:tcPr>
          <w:p w14:paraId="317AC995"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22%</w:t>
            </w:r>
          </w:p>
        </w:tc>
        <w:tc>
          <w:tcPr>
            <w:tcW w:w="1422" w:type="dxa"/>
            <w:shd w:val="clear" w:color="auto" w:fill="auto"/>
            <w:vAlign w:val="bottom"/>
          </w:tcPr>
          <w:p w14:paraId="4E9434FE"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10%</w:t>
            </w:r>
          </w:p>
        </w:tc>
        <w:tc>
          <w:tcPr>
            <w:tcW w:w="1422" w:type="dxa"/>
            <w:shd w:val="clear" w:color="auto" w:fill="auto"/>
            <w:vAlign w:val="bottom"/>
          </w:tcPr>
          <w:p w14:paraId="26C1C247"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0%</w:t>
            </w:r>
          </w:p>
        </w:tc>
        <w:tc>
          <w:tcPr>
            <w:tcW w:w="1422" w:type="dxa"/>
            <w:shd w:val="clear" w:color="auto" w:fill="auto"/>
            <w:vAlign w:val="bottom"/>
          </w:tcPr>
          <w:p w14:paraId="7246D4A3"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w:t>
            </w:r>
          </w:p>
        </w:tc>
        <w:tc>
          <w:tcPr>
            <w:tcW w:w="1422" w:type="dxa"/>
            <w:shd w:val="clear" w:color="auto" w:fill="auto"/>
            <w:vAlign w:val="bottom"/>
          </w:tcPr>
          <w:p w14:paraId="22586FEC"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3%</w:t>
            </w:r>
          </w:p>
        </w:tc>
      </w:tr>
      <w:tr w:rsidR="00654B3C" w14:paraId="6E5D19AE" w14:textId="77777777">
        <w:trPr>
          <w:trHeight w:val="244"/>
        </w:trPr>
        <w:tc>
          <w:tcPr>
            <w:tcW w:w="1811" w:type="dxa"/>
            <w:shd w:val="clear" w:color="auto" w:fill="auto"/>
            <w:vAlign w:val="bottom"/>
          </w:tcPr>
          <w:p w14:paraId="315932F2"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 xml:space="preserve"> Comunitat Valenciana </w:t>
            </w:r>
          </w:p>
        </w:tc>
        <w:tc>
          <w:tcPr>
            <w:tcW w:w="1422" w:type="dxa"/>
            <w:shd w:val="clear" w:color="auto" w:fill="auto"/>
            <w:vAlign w:val="bottom"/>
          </w:tcPr>
          <w:p w14:paraId="46043086"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13%</w:t>
            </w:r>
          </w:p>
        </w:tc>
        <w:tc>
          <w:tcPr>
            <w:tcW w:w="1422" w:type="dxa"/>
            <w:shd w:val="clear" w:color="auto" w:fill="auto"/>
            <w:vAlign w:val="bottom"/>
          </w:tcPr>
          <w:p w14:paraId="29C670E1"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11%</w:t>
            </w:r>
          </w:p>
        </w:tc>
        <w:tc>
          <w:tcPr>
            <w:tcW w:w="1422" w:type="dxa"/>
            <w:shd w:val="clear" w:color="auto" w:fill="auto"/>
            <w:vAlign w:val="bottom"/>
          </w:tcPr>
          <w:p w14:paraId="3CE5264E"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w:t>
            </w:r>
          </w:p>
        </w:tc>
        <w:tc>
          <w:tcPr>
            <w:tcW w:w="1422" w:type="dxa"/>
            <w:shd w:val="clear" w:color="auto" w:fill="auto"/>
            <w:vAlign w:val="bottom"/>
          </w:tcPr>
          <w:p w14:paraId="3DFB4B83"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w:t>
            </w:r>
          </w:p>
        </w:tc>
        <w:tc>
          <w:tcPr>
            <w:tcW w:w="1422" w:type="dxa"/>
            <w:shd w:val="clear" w:color="auto" w:fill="auto"/>
            <w:vAlign w:val="bottom"/>
          </w:tcPr>
          <w:p w14:paraId="6C8CBDE0"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w:t>
            </w:r>
          </w:p>
        </w:tc>
      </w:tr>
      <w:tr w:rsidR="00654B3C" w14:paraId="3B2E6136" w14:textId="77777777">
        <w:trPr>
          <w:trHeight w:val="244"/>
        </w:trPr>
        <w:tc>
          <w:tcPr>
            <w:tcW w:w="1811" w:type="dxa"/>
            <w:shd w:val="clear" w:color="auto" w:fill="auto"/>
            <w:vAlign w:val="bottom"/>
          </w:tcPr>
          <w:p w14:paraId="04AF2A37"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 xml:space="preserve"> Extremadura </w:t>
            </w:r>
          </w:p>
        </w:tc>
        <w:tc>
          <w:tcPr>
            <w:tcW w:w="1422" w:type="dxa"/>
            <w:shd w:val="clear" w:color="auto" w:fill="auto"/>
            <w:vAlign w:val="bottom"/>
          </w:tcPr>
          <w:p w14:paraId="4EF33926"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5%</w:t>
            </w:r>
          </w:p>
        </w:tc>
        <w:tc>
          <w:tcPr>
            <w:tcW w:w="1422" w:type="dxa"/>
            <w:shd w:val="clear" w:color="auto" w:fill="auto"/>
            <w:vAlign w:val="bottom"/>
          </w:tcPr>
          <w:p w14:paraId="63E45758"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w:t>
            </w:r>
          </w:p>
        </w:tc>
        <w:tc>
          <w:tcPr>
            <w:tcW w:w="1422" w:type="dxa"/>
            <w:shd w:val="clear" w:color="auto" w:fill="auto"/>
            <w:vAlign w:val="bottom"/>
          </w:tcPr>
          <w:p w14:paraId="49F7C46D"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w:t>
            </w:r>
          </w:p>
        </w:tc>
        <w:tc>
          <w:tcPr>
            <w:tcW w:w="1422" w:type="dxa"/>
            <w:shd w:val="clear" w:color="auto" w:fill="auto"/>
            <w:vAlign w:val="bottom"/>
          </w:tcPr>
          <w:p w14:paraId="4137744C"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w:t>
            </w:r>
          </w:p>
        </w:tc>
        <w:tc>
          <w:tcPr>
            <w:tcW w:w="1422" w:type="dxa"/>
            <w:shd w:val="clear" w:color="auto" w:fill="auto"/>
            <w:vAlign w:val="bottom"/>
          </w:tcPr>
          <w:p w14:paraId="07755444"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9C0006"/>
                <w:sz w:val="18"/>
                <w:szCs w:val="18"/>
              </w:rPr>
              <w:t>-2%</w:t>
            </w:r>
          </w:p>
        </w:tc>
      </w:tr>
      <w:tr w:rsidR="00654B3C" w14:paraId="37331955" w14:textId="77777777">
        <w:trPr>
          <w:trHeight w:val="244"/>
        </w:trPr>
        <w:tc>
          <w:tcPr>
            <w:tcW w:w="1811" w:type="dxa"/>
            <w:shd w:val="clear" w:color="auto" w:fill="auto"/>
            <w:vAlign w:val="bottom"/>
          </w:tcPr>
          <w:p w14:paraId="7D542A68"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 xml:space="preserve"> Galicia </w:t>
            </w:r>
          </w:p>
        </w:tc>
        <w:tc>
          <w:tcPr>
            <w:tcW w:w="1422" w:type="dxa"/>
            <w:shd w:val="clear" w:color="auto" w:fill="auto"/>
            <w:vAlign w:val="bottom"/>
          </w:tcPr>
          <w:p w14:paraId="20EBD729"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2%</w:t>
            </w:r>
          </w:p>
        </w:tc>
        <w:tc>
          <w:tcPr>
            <w:tcW w:w="1422" w:type="dxa"/>
            <w:shd w:val="clear" w:color="auto" w:fill="auto"/>
            <w:vAlign w:val="bottom"/>
          </w:tcPr>
          <w:p w14:paraId="12AA11A5"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w:t>
            </w:r>
          </w:p>
        </w:tc>
        <w:tc>
          <w:tcPr>
            <w:tcW w:w="1422" w:type="dxa"/>
            <w:shd w:val="clear" w:color="auto" w:fill="auto"/>
            <w:vAlign w:val="bottom"/>
          </w:tcPr>
          <w:p w14:paraId="2173A0F0"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w:t>
            </w:r>
          </w:p>
        </w:tc>
        <w:tc>
          <w:tcPr>
            <w:tcW w:w="1422" w:type="dxa"/>
            <w:shd w:val="clear" w:color="auto" w:fill="auto"/>
            <w:vAlign w:val="bottom"/>
          </w:tcPr>
          <w:p w14:paraId="6BF1E14A"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w:t>
            </w:r>
          </w:p>
        </w:tc>
        <w:tc>
          <w:tcPr>
            <w:tcW w:w="1422" w:type="dxa"/>
            <w:shd w:val="clear" w:color="auto" w:fill="auto"/>
            <w:vAlign w:val="bottom"/>
          </w:tcPr>
          <w:p w14:paraId="395CC660"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3%</w:t>
            </w:r>
          </w:p>
        </w:tc>
      </w:tr>
      <w:tr w:rsidR="00654B3C" w14:paraId="4F9C7155" w14:textId="77777777">
        <w:trPr>
          <w:trHeight w:val="244"/>
        </w:trPr>
        <w:tc>
          <w:tcPr>
            <w:tcW w:w="1811" w:type="dxa"/>
            <w:shd w:val="clear" w:color="auto" w:fill="auto"/>
            <w:vAlign w:val="bottom"/>
          </w:tcPr>
          <w:p w14:paraId="3E5F9E28"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 xml:space="preserve"> La Rioja </w:t>
            </w:r>
          </w:p>
        </w:tc>
        <w:tc>
          <w:tcPr>
            <w:tcW w:w="1422" w:type="dxa"/>
            <w:shd w:val="clear" w:color="auto" w:fill="auto"/>
            <w:vAlign w:val="bottom"/>
          </w:tcPr>
          <w:p w14:paraId="75433AEC"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19%</w:t>
            </w:r>
          </w:p>
        </w:tc>
        <w:tc>
          <w:tcPr>
            <w:tcW w:w="1422" w:type="dxa"/>
            <w:shd w:val="clear" w:color="auto" w:fill="auto"/>
            <w:vAlign w:val="bottom"/>
          </w:tcPr>
          <w:p w14:paraId="2F385A22"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12%</w:t>
            </w:r>
          </w:p>
        </w:tc>
        <w:tc>
          <w:tcPr>
            <w:tcW w:w="1422" w:type="dxa"/>
            <w:shd w:val="clear" w:color="auto" w:fill="auto"/>
            <w:vAlign w:val="bottom"/>
          </w:tcPr>
          <w:p w14:paraId="1FE6A17F"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w:t>
            </w:r>
          </w:p>
        </w:tc>
        <w:tc>
          <w:tcPr>
            <w:tcW w:w="1422" w:type="dxa"/>
            <w:shd w:val="clear" w:color="auto" w:fill="auto"/>
            <w:vAlign w:val="bottom"/>
          </w:tcPr>
          <w:p w14:paraId="6DCE4220"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w:t>
            </w:r>
          </w:p>
        </w:tc>
        <w:tc>
          <w:tcPr>
            <w:tcW w:w="1422" w:type="dxa"/>
            <w:shd w:val="clear" w:color="auto" w:fill="auto"/>
            <w:vAlign w:val="bottom"/>
          </w:tcPr>
          <w:p w14:paraId="1CCBC049"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5%</w:t>
            </w:r>
          </w:p>
        </w:tc>
      </w:tr>
      <w:tr w:rsidR="00654B3C" w14:paraId="2C064EB6" w14:textId="77777777">
        <w:trPr>
          <w:trHeight w:val="244"/>
        </w:trPr>
        <w:tc>
          <w:tcPr>
            <w:tcW w:w="1811" w:type="dxa"/>
            <w:shd w:val="clear" w:color="auto" w:fill="auto"/>
            <w:vAlign w:val="bottom"/>
          </w:tcPr>
          <w:p w14:paraId="3FB4A84A"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 xml:space="preserve"> Madrid </w:t>
            </w:r>
          </w:p>
        </w:tc>
        <w:tc>
          <w:tcPr>
            <w:tcW w:w="1422" w:type="dxa"/>
            <w:shd w:val="clear" w:color="auto" w:fill="auto"/>
            <w:vAlign w:val="bottom"/>
          </w:tcPr>
          <w:p w14:paraId="10A8F3A1"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38%</w:t>
            </w:r>
          </w:p>
        </w:tc>
        <w:tc>
          <w:tcPr>
            <w:tcW w:w="1422" w:type="dxa"/>
            <w:shd w:val="clear" w:color="auto" w:fill="auto"/>
            <w:vAlign w:val="bottom"/>
          </w:tcPr>
          <w:p w14:paraId="3C972BAC"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29%</w:t>
            </w:r>
          </w:p>
        </w:tc>
        <w:tc>
          <w:tcPr>
            <w:tcW w:w="1422" w:type="dxa"/>
            <w:shd w:val="clear" w:color="auto" w:fill="auto"/>
            <w:vAlign w:val="bottom"/>
          </w:tcPr>
          <w:p w14:paraId="0E734A91"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w:t>
            </w:r>
          </w:p>
        </w:tc>
        <w:tc>
          <w:tcPr>
            <w:tcW w:w="1422" w:type="dxa"/>
            <w:shd w:val="clear" w:color="auto" w:fill="auto"/>
            <w:vAlign w:val="bottom"/>
          </w:tcPr>
          <w:p w14:paraId="7800516C"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w:t>
            </w:r>
          </w:p>
        </w:tc>
        <w:tc>
          <w:tcPr>
            <w:tcW w:w="1422" w:type="dxa"/>
            <w:shd w:val="clear" w:color="auto" w:fill="auto"/>
            <w:vAlign w:val="bottom"/>
          </w:tcPr>
          <w:p w14:paraId="3F4097A4"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2%</w:t>
            </w:r>
          </w:p>
        </w:tc>
      </w:tr>
      <w:tr w:rsidR="00654B3C" w14:paraId="6071E0B9" w14:textId="77777777">
        <w:trPr>
          <w:trHeight w:val="244"/>
        </w:trPr>
        <w:tc>
          <w:tcPr>
            <w:tcW w:w="1811" w:type="dxa"/>
            <w:shd w:val="clear" w:color="auto" w:fill="auto"/>
            <w:vAlign w:val="bottom"/>
          </w:tcPr>
          <w:p w14:paraId="090677AF"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 xml:space="preserve"> Navarra </w:t>
            </w:r>
          </w:p>
        </w:tc>
        <w:tc>
          <w:tcPr>
            <w:tcW w:w="1422" w:type="dxa"/>
            <w:shd w:val="clear" w:color="auto" w:fill="auto"/>
            <w:vAlign w:val="bottom"/>
          </w:tcPr>
          <w:p w14:paraId="582A26B3"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w:t>
            </w:r>
          </w:p>
        </w:tc>
        <w:tc>
          <w:tcPr>
            <w:tcW w:w="1422" w:type="dxa"/>
            <w:shd w:val="clear" w:color="auto" w:fill="auto"/>
            <w:vAlign w:val="bottom"/>
          </w:tcPr>
          <w:p w14:paraId="641B8EB8"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w:t>
            </w:r>
          </w:p>
        </w:tc>
        <w:tc>
          <w:tcPr>
            <w:tcW w:w="1422" w:type="dxa"/>
            <w:shd w:val="clear" w:color="auto" w:fill="auto"/>
            <w:vAlign w:val="bottom"/>
          </w:tcPr>
          <w:p w14:paraId="103F260D"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w:t>
            </w:r>
          </w:p>
        </w:tc>
        <w:tc>
          <w:tcPr>
            <w:tcW w:w="1422" w:type="dxa"/>
            <w:shd w:val="clear" w:color="auto" w:fill="auto"/>
            <w:vAlign w:val="bottom"/>
          </w:tcPr>
          <w:p w14:paraId="61A38834"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9C0006"/>
                <w:sz w:val="18"/>
                <w:szCs w:val="18"/>
              </w:rPr>
              <w:t>-1%</w:t>
            </w:r>
          </w:p>
        </w:tc>
        <w:tc>
          <w:tcPr>
            <w:tcW w:w="1422" w:type="dxa"/>
            <w:shd w:val="clear" w:color="auto" w:fill="auto"/>
            <w:vAlign w:val="bottom"/>
          </w:tcPr>
          <w:p w14:paraId="59AD17AB"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9C0006"/>
                <w:sz w:val="18"/>
                <w:szCs w:val="18"/>
              </w:rPr>
              <w:t>-5%</w:t>
            </w:r>
          </w:p>
        </w:tc>
      </w:tr>
      <w:tr w:rsidR="00654B3C" w14:paraId="50E7ECB7" w14:textId="77777777">
        <w:trPr>
          <w:trHeight w:val="244"/>
        </w:trPr>
        <w:tc>
          <w:tcPr>
            <w:tcW w:w="1811" w:type="dxa"/>
            <w:shd w:val="clear" w:color="auto" w:fill="auto"/>
            <w:vAlign w:val="bottom"/>
          </w:tcPr>
          <w:p w14:paraId="0BC6FEBD"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 xml:space="preserve"> País Vasco </w:t>
            </w:r>
          </w:p>
        </w:tc>
        <w:tc>
          <w:tcPr>
            <w:tcW w:w="1422" w:type="dxa"/>
            <w:shd w:val="clear" w:color="auto" w:fill="auto"/>
            <w:vAlign w:val="bottom"/>
          </w:tcPr>
          <w:p w14:paraId="6C2750DB"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7%</w:t>
            </w:r>
          </w:p>
        </w:tc>
        <w:tc>
          <w:tcPr>
            <w:tcW w:w="1422" w:type="dxa"/>
            <w:shd w:val="clear" w:color="auto" w:fill="auto"/>
            <w:vAlign w:val="bottom"/>
          </w:tcPr>
          <w:p w14:paraId="3B55C43D"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w:t>
            </w:r>
          </w:p>
        </w:tc>
        <w:tc>
          <w:tcPr>
            <w:tcW w:w="1422" w:type="dxa"/>
            <w:shd w:val="clear" w:color="auto" w:fill="auto"/>
            <w:vAlign w:val="bottom"/>
          </w:tcPr>
          <w:p w14:paraId="64563A8A"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w:t>
            </w:r>
          </w:p>
        </w:tc>
        <w:tc>
          <w:tcPr>
            <w:tcW w:w="1422" w:type="dxa"/>
            <w:shd w:val="clear" w:color="auto" w:fill="auto"/>
            <w:vAlign w:val="bottom"/>
          </w:tcPr>
          <w:p w14:paraId="5B10ACED"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w:t>
            </w:r>
          </w:p>
        </w:tc>
        <w:tc>
          <w:tcPr>
            <w:tcW w:w="1422" w:type="dxa"/>
            <w:shd w:val="clear" w:color="auto" w:fill="auto"/>
            <w:vAlign w:val="bottom"/>
          </w:tcPr>
          <w:p w14:paraId="29C6F669"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9C0006"/>
                <w:sz w:val="18"/>
                <w:szCs w:val="18"/>
              </w:rPr>
              <w:t>0%</w:t>
            </w:r>
          </w:p>
        </w:tc>
      </w:tr>
      <w:tr w:rsidR="00654B3C" w14:paraId="7A516F89" w14:textId="77777777">
        <w:trPr>
          <w:trHeight w:val="244"/>
        </w:trPr>
        <w:tc>
          <w:tcPr>
            <w:tcW w:w="1811" w:type="dxa"/>
            <w:shd w:val="clear" w:color="auto" w:fill="auto"/>
            <w:vAlign w:val="bottom"/>
          </w:tcPr>
          <w:p w14:paraId="6C7108C3"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 xml:space="preserve"> Región de Murcia </w:t>
            </w:r>
          </w:p>
        </w:tc>
        <w:tc>
          <w:tcPr>
            <w:tcW w:w="1422" w:type="dxa"/>
            <w:shd w:val="clear" w:color="auto" w:fill="auto"/>
            <w:vAlign w:val="bottom"/>
          </w:tcPr>
          <w:p w14:paraId="476A0A57"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9C0006"/>
                <w:sz w:val="18"/>
                <w:szCs w:val="18"/>
              </w:rPr>
              <w:t>-0,005%</w:t>
            </w:r>
          </w:p>
        </w:tc>
        <w:tc>
          <w:tcPr>
            <w:tcW w:w="1422" w:type="dxa"/>
            <w:shd w:val="clear" w:color="auto" w:fill="auto"/>
            <w:vAlign w:val="bottom"/>
          </w:tcPr>
          <w:p w14:paraId="4A1B7BDA"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9C0006"/>
                <w:sz w:val="18"/>
                <w:szCs w:val="18"/>
              </w:rPr>
              <w:t>-3%</w:t>
            </w:r>
          </w:p>
        </w:tc>
        <w:tc>
          <w:tcPr>
            <w:tcW w:w="1422" w:type="dxa"/>
            <w:shd w:val="clear" w:color="auto" w:fill="auto"/>
            <w:vAlign w:val="bottom"/>
          </w:tcPr>
          <w:p w14:paraId="1B6B48A4"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w:t>
            </w:r>
          </w:p>
        </w:tc>
        <w:tc>
          <w:tcPr>
            <w:tcW w:w="1422" w:type="dxa"/>
            <w:shd w:val="clear" w:color="auto" w:fill="auto"/>
            <w:vAlign w:val="bottom"/>
          </w:tcPr>
          <w:p w14:paraId="7DCE8B60"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9C0006"/>
                <w:sz w:val="18"/>
                <w:szCs w:val="18"/>
              </w:rPr>
              <w:t>-2%</w:t>
            </w:r>
          </w:p>
        </w:tc>
        <w:tc>
          <w:tcPr>
            <w:tcW w:w="1422" w:type="dxa"/>
            <w:shd w:val="clear" w:color="auto" w:fill="auto"/>
            <w:vAlign w:val="bottom"/>
          </w:tcPr>
          <w:p w14:paraId="77C5CCDF"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9C0006"/>
                <w:sz w:val="18"/>
                <w:szCs w:val="18"/>
              </w:rPr>
              <w:t>-1%</w:t>
            </w:r>
          </w:p>
        </w:tc>
      </w:tr>
      <w:tr w:rsidR="00654B3C" w14:paraId="11FBCD48" w14:textId="77777777">
        <w:trPr>
          <w:trHeight w:val="244"/>
        </w:trPr>
        <w:tc>
          <w:tcPr>
            <w:tcW w:w="1811" w:type="dxa"/>
            <w:shd w:val="clear" w:color="auto" w:fill="D9E2F3"/>
            <w:vAlign w:val="bottom"/>
          </w:tcPr>
          <w:p w14:paraId="2130C399" w14:textId="77777777" w:rsidR="00654B3C" w:rsidRDefault="0020744F">
            <w:pPr>
              <w:rPr>
                <w:rFonts w:ascii="Open Sans" w:eastAsia="Open Sans" w:hAnsi="Open Sans" w:cs="Open Sans"/>
                <w:color w:val="000000"/>
                <w:sz w:val="18"/>
                <w:szCs w:val="18"/>
              </w:rPr>
            </w:pPr>
            <w:r>
              <w:rPr>
                <w:rFonts w:ascii="Open Sans" w:eastAsia="Open Sans" w:hAnsi="Open Sans" w:cs="Open Sans"/>
                <w:b/>
                <w:color w:val="000000"/>
                <w:sz w:val="18"/>
                <w:szCs w:val="18"/>
              </w:rPr>
              <w:t xml:space="preserve"> España </w:t>
            </w:r>
          </w:p>
        </w:tc>
        <w:tc>
          <w:tcPr>
            <w:tcW w:w="1422" w:type="dxa"/>
            <w:shd w:val="clear" w:color="auto" w:fill="D9E2F3"/>
            <w:vAlign w:val="bottom"/>
          </w:tcPr>
          <w:p w14:paraId="66CC7C8D"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16%</w:t>
            </w:r>
          </w:p>
        </w:tc>
        <w:tc>
          <w:tcPr>
            <w:tcW w:w="1422" w:type="dxa"/>
            <w:shd w:val="clear" w:color="auto" w:fill="D9E2F3"/>
            <w:vAlign w:val="bottom"/>
          </w:tcPr>
          <w:p w14:paraId="4DD3215C"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10%</w:t>
            </w:r>
          </w:p>
        </w:tc>
        <w:tc>
          <w:tcPr>
            <w:tcW w:w="1422" w:type="dxa"/>
            <w:shd w:val="clear" w:color="auto" w:fill="D9E2F3"/>
            <w:vAlign w:val="bottom"/>
          </w:tcPr>
          <w:p w14:paraId="37B3B517"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w:t>
            </w:r>
          </w:p>
        </w:tc>
        <w:tc>
          <w:tcPr>
            <w:tcW w:w="1422" w:type="dxa"/>
            <w:shd w:val="clear" w:color="auto" w:fill="D9E2F3"/>
            <w:vAlign w:val="bottom"/>
          </w:tcPr>
          <w:p w14:paraId="04371810"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w:t>
            </w:r>
          </w:p>
        </w:tc>
        <w:tc>
          <w:tcPr>
            <w:tcW w:w="1422" w:type="dxa"/>
            <w:shd w:val="clear" w:color="auto" w:fill="D9E2F3"/>
            <w:vAlign w:val="bottom"/>
          </w:tcPr>
          <w:p w14:paraId="50A2D615"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2%</w:t>
            </w:r>
          </w:p>
        </w:tc>
      </w:tr>
    </w:tbl>
    <w:p w14:paraId="03FEFAFB" w14:textId="77777777" w:rsidR="00654B3C" w:rsidRDefault="00654B3C">
      <w:pPr>
        <w:spacing w:line="276" w:lineRule="auto"/>
        <w:ind w:right="-574"/>
        <w:jc w:val="both"/>
        <w:rPr>
          <w:rFonts w:ascii="Times New Roman" w:eastAsia="Times New Roman" w:hAnsi="Times New Roman" w:cs="Times New Roman"/>
        </w:rPr>
      </w:pPr>
    </w:p>
    <w:p w14:paraId="67EF2F05" w14:textId="77777777" w:rsidR="00654B3C" w:rsidRDefault="0020744F">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Ahorros necesarios para comprar una vivienda de 80 m</w:t>
      </w:r>
      <w:r>
        <w:rPr>
          <w:rFonts w:ascii="National" w:eastAsia="National" w:hAnsi="National" w:cs="National"/>
          <w:b/>
          <w:color w:val="303AB2"/>
          <w:sz w:val="28"/>
          <w:szCs w:val="28"/>
          <w:vertAlign w:val="superscript"/>
        </w:rPr>
        <w:t>2</w:t>
      </w:r>
      <w:r>
        <w:rPr>
          <w:rFonts w:ascii="National" w:eastAsia="National" w:hAnsi="National" w:cs="National"/>
          <w:b/>
          <w:color w:val="303AB2"/>
          <w:sz w:val="28"/>
          <w:szCs w:val="28"/>
        </w:rPr>
        <w:t xml:space="preserve"> por CCAA</w:t>
      </w:r>
    </w:p>
    <w:p w14:paraId="5DEBC9BA" w14:textId="77777777" w:rsidR="00654B3C" w:rsidRDefault="00654B3C">
      <w:pPr>
        <w:spacing w:line="276" w:lineRule="auto"/>
        <w:ind w:right="-574"/>
        <w:jc w:val="both"/>
        <w:rPr>
          <w:rFonts w:ascii="Times New Roman" w:eastAsia="Times New Roman" w:hAnsi="Times New Roman" w:cs="Times New Roman"/>
        </w:rPr>
      </w:pPr>
    </w:p>
    <w:tbl>
      <w:tblPr>
        <w:tblStyle w:val="a6"/>
        <w:tblW w:w="8963" w:type="dxa"/>
        <w:tblInd w:w="0"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Look w:val="0400" w:firstRow="0" w:lastRow="0" w:firstColumn="0" w:lastColumn="0" w:noHBand="0" w:noVBand="1"/>
      </w:tblPr>
      <w:tblGrid>
        <w:gridCol w:w="1820"/>
        <w:gridCol w:w="1298"/>
        <w:gridCol w:w="1299"/>
        <w:gridCol w:w="1559"/>
        <w:gridCol w:w="1559"/>
        <w:gridCol w:w="1428"/>
      </w:tblGrid>
      <w:tr w:rsidR="00654B3C" w14:paraId="2770B3EB" w14:textId="77777777">
        <w:trPr>
          <w:trHeight w:val="1065"/>
        </w:trPr>
        <w:tc>
          <w:tcPr>
            <w:tcW w:w="1820" w:type="dxa"/>
            <w:shd w:val="clear" w:color="auto" w:fill="D9E2F3"/>
            <w:vAlign w:val="center"/>
          </w:tcPr>
          <w:p w14:paraId="39A6C886"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 CCAA</w:t>
            </w:r>
          </w:p>
        </w:tc>
        <w:tc>
          <w:tcPr>
            <w:tcW w:w="1298" w:type="dxa"/>
            <w:shd w:val="clear" w:color="auto" w:fill="D9E2F3"/>
            <w:vAlign w:val="center"/>
          </w:tcPr>
          <w:p w14:paraId="4E67A25B"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Precio vivienda de segunda mano - 2016</w:t>
            </w:r>
          </w:p>
        </w:tc>
        <w:tc>
          <w:tcPr>
            <w:tcW w:w="1299" w:type="dxa"/>
            <w:shd w:val="clear" w:color="auto" w:fill="D9E2F3"/>
            <w:vAlign w:val="center"/>
          </w:tcPr>
          <w:p w14:paraId="78CC698D"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Precio vivienda de segunda mano - 2021</w:t>
            </w:r>
          </w:p>
        </w:tc>
        <w:tc>
          <w:tcPr>
            <w:tcW w:w="1559" w:type="dxa"/>
            <w:shd w:val="clear" w:color="auto" w:fill="D9E2F3"/>
            <w:vAlign w:val="center"/>
          </w:tcPr>
          <w:p w14:paraId="54FA4706"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Presupuesto necesario para vivienda de 80 m</w:t>
            </w:r>
            <w:r>
              <w:rPr>
                <w:rFonts w:ascii="Open Sans" w:eastAsia="Open Sans" w:hAnsi="Open Sans" w:cs="Open Sans"/>
                <w:color w:val="000000"/>
                <w:sz w:val="18"/>
                <w:szCs w:val="18"/>
                <w:vertAlign w:val="superscript"/>
              </w:rPr>
              <w:t>2</w:t>
            </w:r>
            <w:r>
              <w:rPr>
                <w:rFonts w:ascii="Open Sans" w:eastAsia="Open Sans" w:hAnsi="Open Sans" w:cs="Open Sans"/>
                <w:color w:val="000000"/>
                <w:sz w:val="18"/>
                <w:szCs w:val="18"/>
              </w:rPr>
              <w:t xml:space="preserve"> en 2016</w:t>
            </w:r>
          </w:p>
        </w:tc>
        <w:tc>
          <w:tcPr>
            <w:tcW w:w="1559" w:type="dxa"/>
            <w:shd w:val="clear" w:color="auto" w:fill="D9E2F3"/>
            <w:vAlign w:val="center"/>
          </w:tcPr>
          <w:p w14:paraId="20839450"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Presupuesto necesario para vivienda de 80 m</w:t>
            </w:r>
            <w:r>
              <w:rPr>
                <w:rFonts w:ascii="Open Sans" w:eastAsia="Open Sans" w:hAnsi="Open Sans" w:cs="Open Sans"/>
                <w:color w:val="000000"/>
                <w:sz w:val="18"/>
                <w:szCs w:val="18"/>
                <w:vertAlign w:val="superscript"/>
              </w:rPr>
              <w:t>2</w:t>
            </w:r>
            <w:r>
              <w:rPr>
                <w:rFonts w:ascii="Open Sans" w:eastAsia="Open Sans" w:hAnsi="Open Sans" w:cs="Open Sans"/>
                <w:color w:val="000000"/>
                <w:sz w:val="18"/>
                <w:szCs w:val="18"/>
              </w:rPr>
              <w:t xml:space="preserve"> en 2021</w:t>
            </w:r>
          </w:p>
        </w:tc>
        <w:tc>
          <w:tcPr>
            <w:tcW w:w="1428" w:type="dxa"/>
            <w:shd w:val="clear" w:color="auto" w:fill="D9E2F3"/>
            <w:vAlign w:val="center"/>
          </w:tcPr>
          <w:p w14:paraId="72DD8073"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Variación de la entrada para comprar</w:t>
            </w:r>
          </w:p>
          <w:p w14:paraId="3695AF3E"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 xml:space="preserve"> (2021 vs 2016)</w:t>
            </w:r>
          </w:p>
        </w:tc>
      </w:tr>
      <w:tr w:rsidR="00654B3C" w14:paraId="7573D892" w14:textId="77777777">
        <w:trPr>
          <w:trHeight w:val="260"/>
        </w:trPr>
        <w:tc>
          <w:tcPr>
            <w:tcW w:w="1820" w:type="dxa"/>
            <w:shd w:val="clear" w:color="auto" w:fill="auto"/>
            <w:vAlign w:val="bottom"/>
          </w:tcPr>
          <w:p w14:paraId="29B30268"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 xml:space="preserve"> Andalucía </w:t>
            </w:r>
          </w:p>
        </w:tc>
        <w:tc>
          <w:tcPr>
            <w:tcW w:w="1298" w:type="dxa"/>
            <w:shd w:val="clear" w:color="auto" w:fill="auto"/>
            <w:vAlign w:val="bottom"/>
          </w:tcPr>
          <w:p w14:paraId="537026EC"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1.470 €</w:t>
            </w:r>
          </w:p>
        </w:tc>
        <w:tc>
          <w:tcPr>
            <w:tcW w:w="1299" w:type="dxa"/>
            <w:shd w:val="clear" w:color="auto" w:fill="auto"/>
            <w:vAlign w:val="bottom"/>
          </w:tcPr>
          <w:p w14:paraId="10920F18"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1.714 €</w:t>
            </w:r>
          </w:p>
        </w:tc>
        <w:tc>
          <w:tcPr>
            <w:tcW w:w="1559" w:type="dxa"/>
            <w:shd w:val="clear" w:color="auto" w:fill="auto"/>
            <w:vAlign w:val="bottom"/>
          </w:tcPr>
          <w:p w14:paraId="4E59B9A6"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35.275 €</w:t>
            </w:r>
          </w:p>
        </w:tc>
        <w:tc>
          <w:tcPr>
            <w:tcW w:w="1559" w:type="dxa"/>
            <w:shd w:val="clear" w:color="auto" w:fill="auto"/>
            <w:vAlign w:val="bottom"/>
          </w:tcPr>
          <w:p w14:paraId="6333FC67"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41.131 €</w:t>
            </w:r>
          </w:p>
        </w:tc>
        <w:tc>
          <w:tcPr>
            <w:tcW w:w="1428" w:type="dxa"/>
            <w:shd w:val="clear" w:color="auto" w:fill="auto"/>
            <w:vAlign w:val="bottom"/>
          </w:tcPr>
          <w:p w14:paraId="5C66F939"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17%</w:t>
            </w:r>
          </w:p>
        </w:tc>
      </w:tr>
      <w:tr w:rsidR="00654B3C" w14:paraId="6DCE8C2A" w14:textId="77777777">
        <w:trPr>
          <w:trHeight w:val="260"/>
        </w:trPr>
        <w:tc>
          <w:tcPr>
            <w:tcW w:w="1820" w:type="dxa"/>
            <w:shd w:val="clear" w:color="auto" w:fill="auto"/>
            <w:vAlign w:val="bottom"/>
          </w:tcPr>
          <w:p w14:paraId="78484336"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 xml:space="preserve"> Aragón </w:t>
            </w:r>
          </w:p>
        </w:tc>
        <w:tc>
          <w:tcPr>
            <w:tcW w:w="1298" w:type="dxa"/>
            <w:shd w:val="clear" w:color="auto" w:fill="auto"/>
            <w:vAlign w:val="bottom"/>
          </w:tcPr>
          <w:p w14:paraId="0747574C"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1.470 €</w:t>
            </w:r>
          </w:p>
        </w:tc>
        <w:tc>
          <w:tcPr>
            <w:tcW w:w="1299" w:type="dxa"/>
            <w:shd w:val="clear" w:color="auto" w:fill="auto"/>
            <w:vAlign w:val="bottom"/>
          </w:tcPr>
          <w:p w14:paraId="56ECA8A5"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1.593 €</w:t>
            </w:r>
          </w:p>
        </w:tc>
        <w:tc>
          <w:tcPr>
            <w:tcW w:w="1559" w:type="dxa"/>
            <w:shd w:val="clear" w:color="auto" w:fill="auto"/>
            <w:vAlign w:val="bottom"/>
          </w:tcPr>
          <w:p w14:paraId="500E97F5"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35.268 €</w:t>
            </w:r>
          </w:p>
        </w:tc>
        <w:tc>
          <w:tcPr>
            <w:tcW w:w="1559" w:type="dxa"/>
            <w:shd w:val="clear" w:color="auto" w:fill="auto"/>
            <w:vAlign w:val="bottom"/>
          </w:tcPr>
          <w:p w14:paraId="5AE87FEC"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38.233 €</w:t>
            </w:r>
          </w:p>
        </w:tc>
        <w:tc>
          <w:tcPr>
            <w:tcW w:w="1428" w:type="dxa"/>
            <w:shd w:val="clear" w:color="auto" w:fill="auto"/>
            <w:vAlign w:val="bottom"/>
          </w:tcPr>
          <w:p w14:paraId="24806C7C"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8%</w:t>
            </w:r>
          </w:p>
        </w:tc>
      </w:tr>
      <w:tr w:rsidR="00654B3C" w14:paraId="3E9DECF6" w14:textId="77777777">
        <w:trPr>
          <w:trHeight w:val="260"/>
        </w:trPr>
        <w:tc>
          <w:tcPr>
            <w:tcW w:w="1820" w:type="dxa"/>
            <w:shd w:val="clear" w:color="auto" w:fill="auto"/>
            <w:vAlign w:val="bottom"/>
          </w:tcPr>
          <w:p w14:paraId="27E40D29"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 xml:space="preserve"> Asturias </w:t>
            </w:r>
          </w:p>
        </w:tc>
        <w:tc>
          <w:tcPr>
            <w:tcW w:w="1298" w:type="dxa"/>
            <w:shd w:val="clear" w:color="auto" w:fill="auto"/>
            <w:vAlign w:val="bottom"/>
          </w:tcPr>
          <w:p w14:paraId="72D9B8EE"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1.581 €</w:t>
            </w:r>
          </w:p>
        </w:tc>
        <w:tc>
          <w:tcPr>
            <w:tcW w:w="1299" w:type="dxa"/>
            <w:shd w:val="clear" w:color="auto" w:fill="auto"/>
            <w:vAlign w:val="bottom"/>
          </w:tcPr>
          <w:p w14:paraId="259876E7"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1.565 €</w:t>
            </w:r>
          </w:p>
        </w:tc>
        <w:tc>
          <w:tcPr>
            <w:tcW w:w="1559" w:type="dxa"/>
            <w:shd w:val="clear" w:color="auto" w:fill="auto"/>
            <w:vAlign w:val="bottom"/>
          </w:tcPr>
          <w:p w14:paraId="651639E2"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37.955 €</w:t>
            </w:r>
          </w:p>
        </w:tc>
        <w:tc>
          <w:tcPr>
            <w:tcW w:w="1559" w:type="dxa"/>
            <w:shd w:val="clear" w:color="auto" w:fill="auto"/>
            <w:vAlign w:val="bottom"/>
          </w:tcPr>
          <w:p w14:paraId="20B77543"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37.559 €</w:t>
            </w:r>
          </w:p>
        </w:tc>
        <w:tc>
          <w:tcPr>
            <w:tcW w:w="1428" w:type="dxa"/>
            <w:shd w:val="clear" w:color="auto" w:fill="auto"/>
            <w:vAlign w:val="bottom"/>
          </w:tcPr>
          <w:p w14:paraId="391A3CDE"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-1%</w:t>
            </w:r>
          </w:p>
        </w:tc>
      </w:tr>
      <w:tr w:rsidR="00654B3C" w14:paraId="28C64720" w14:textId="77777777">
        <w:trPr>
          <w:trHeight w:val="260"/>
        </w:trPr>
        <w:tc>
          <w:tcPr>
            <w:tcW w:w="1820" w:type="dxa"/>
            <w:shd w:val="clear" w:color="auto" w:fill="auto"/>
            <w:vAlign w:val="bottom"/>
          </w:tcPr>
          <w:p w14:paraId="4B986AD0"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 xml:space="preserve"> Baleares </w:t>
            </w:r>
          </w:p>
        </w:tc>
        <w:tc>
          <w:tcPr>
            <w:tcW w:w="1298" w:type="dxa"/>
            <w:shd w:val="clear" w:color="auto" w:fill="auto"/>
            <w:vAlign w:val="bottom"/>
          </w:tcPr>
          <w:p w14:paraId="31469869"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1.996 €</w:t>
            </w:r>
          </w:p>
        </w:tc>
        <w:tc>
          <w:tcPr>
            <w:tcW w:w="1299" w:type="dxa"/>
            <w:shd w:val="clear" w:color="auto" w:fill="auto"/>
            <w:vAlign w:val="bottom"/>
          </w:tcPr>
          <w:p w14:paraId="7C51CEBB"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2.890 €</w:t>
            </w:r>
          </w:p>
        </w:tc>
        <w:tc>
          <w:tcPr>
            <w:tcW w:w="1559" w:type="dxa"/>
            <w:shd w:val="clear" w:color="auto" w:fill="auto"/>
            <w:vAlign w:val="bottom"/>
          </w:tcPr>
          <w:p w14:paraId="6974CCEC"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47.899 €</w:t>
            </w:r>
          </w:p>
        </w:tc>
        <w:tc>
          <w:tcPr>
            <w:tcW w:w="1559" w:type="dxa"/>
            <w:shd w:val="clear" w:color="auto" w:fill="auto"/>
            <w:vAlign w:val="bottom"/>
          </w:tcPr>
          <w:p w14:paraId="40E676A4"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69.356 €</w:t>
            </w:r>
          </w:p>
        </w:tc>
        <w:tc>
          <w:tcPr>
            <w:tcW w:w="1428" w:type="dxa"/>
            <w:shd w:val="clear" w:color="auto" w:fill="auto"/>
            <w:vAlign w:val="bottom"/>
          </w:tcPr>
          <w:p w14:paraId="6462438C"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45%</w:t>
            </w:r>
          </w:p>
        </w:tc>
      </w:tr>
      <w:tr w:rsidR="00654B3C" w14:paraId="2E9739F2" w14:textId="77777777">
        <w:trPr>
          <w:trHeight w:val="260"/>
        </w:trPr>
        <w:tc>
          <w:tcPr>
            <w:tcW w:w="1820" w:type="dxa"/>
            <w:shd w:val="clear" w:color="auto" w:fill="auto"/>
            <w:vAlign w:val="bottom"/>
          </w:tcPr>
          <w:p w14:paraId="59A3545D"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 xml:space="preserve"> Canarias </w:t>
            </w:r>
          </w:p>
        </w:tc>
        <w:tc>
          <w:tcPr>
            <w:tcW w:w="1298" w:type="dxa"/>
            <w:shd w:val="clear" w:color="auto" w:fill="auto"/>
            <w:vAlign w:val="bottom"/>
          </w:tcPr>
          <w:p w14:paraId="69E86766"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1.384 €</w:t>
            </w:r>
          </w:p>
        </w:tc>
        <w:tc>
          <w:tcPr>
            <w:tcW w:w="1299" w:type="dxa"/>
            <w:shd w:val="clear" w:color="auto" w:fill="auto"/>
            <w:vAlign w:val="bottom"/>
          </w:tcPr>
          <w:p w14:paraId="13D39850"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1.782 €</w:t>
            </w:r>
          </w:p>
        </w:tc>
        <w:tc>
          <w:tcPr>
            <w:tcW w:w="1559" w:type="dxa"/>
            <w:shd w:val="clear" w:color="auto" w:fill="auto"/>
            <w:vAlign w:val="bottom"/>
          </w:tcPr>
          <w:p w14:paraId="3786E9E3"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33.223 €</w:t>
            </w:r>
          </w:p>
        </w:tc>
        <w:tc>
          <w:tcPr>
            <w:tcW w:w="1559" w:type="dxa"/>
            <w:shd w:val="clear" w:color="auto" w:fill="auto"/>
            <w:vAlign w:val="bottom"/>
          </w:tcPr>
          <w:p w14:paraId="4DC7857A"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42.770 €</w:t>
            </w:r>
          </w:p>
        </w:tc>
        <w:tc>
          <w:tcPr>
            <w:tcW w:w="1428" w:type="dxa"/>
            <w:shd w:val="clear" w:color="auto" w:fill="auto"/>
            <w:vAlign w:val="bottom"/>
          </w:tcPr>
          <w:p w14:paraId="7A587541"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29%</w:t>
            </w:r>
          </w:p>
        </w:tc>
      </w:tr>
      <w:tr w:rsidR="00654B3C" w14:paraId="3062E6CF" w14:textId="77777777">
        <w:trPr>
          <w:trHeight w:val="260"/>
        </w:trPr>
        <w:tc>
          <w:tcPr>
            <w:tcW w:w="1820" w:type="dxa"/>
            <w:shd w:val="clear" w:color="auto" w:fill="auto"/>
            <w:vAlign w:val="bottom"/>
          </w:tcPr>
          <w:p w14:paraId="7A96D227"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 xml:space="preserve"> Cantabria </w:t>
            </w:r>
          </w:p>
        </w:tc>
        <w:tc>
          <w:tcPr>
            <w:tcW w:w="1298" w:type="dxa"/>
            <w:shd w:val="clear" w:color="auto" w:fill="auto"/>
            <w:vAlign w:val="bottom"/>
          </w:tcPr>
          <w:p w14:paraId="070908D3"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1.687 €</w:t>
            </w:r>
          </w:p>
        </w:tc>
        <w:tc>
          <w:tcPr>
            <w:tcW w:w="1299" w:type="dxa"/>
            <w:shd w:val="clear" w:color="auto" w:fill="auto"/>
            <w:vAlign w:val="bottom"/>
          </w:tcPr>
          <w:p w14:paraId="00A43470"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1.778 €</w:t>
            </w:r>
          </w:p>
        </w:tc>
        <w:tc>
          <w:tcPr>
            <w:tcW w:w="1559" w:type="dxa"/>
            <w:shd w:val="clear" w:color="auto" w:fill="auto"/>
            <w:vAlign w:val="bottom"/>
          </w:tcPr>
          <w:p w14:paraId="367C5F7D"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40.482 €</w:t>
            </w:r>
          </w:p>
        </w:tc>
        <w:tc>
          <w:tcPr>
            <w:tcW w:w="1559" w:type="dxa"/>
            <w:shd w:val="clear" w:color="auto" w:fill="auto"/>
            <w:vAlign w:val="bottom"/>
          </w:tcPr>
          <w:p w14:paraId="5C681E18"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42.661 €</w:t>
            </w:r>
          </w:p>
        </w:tc>
        <w:tc>
          <w:tcPr>
            <w:tcW w:w="1428" w:type="dxa"/>
            <w:shd w:val="clear" w:color="auto" w:fill="auto"/>
            <w:vAlign w:val="bottom"/>
          </w:tcPr>
          <w:p w14:paraId="2157624D"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5%</w:t>
            </w:r>
          </w:p>
        </w:tc>
      </w:tr>
      <w:tr w:rsidR="00654B3C" w14:paraId="1295D014" w14:textId="77777777">
        <w:trPr>
          <w:trHeight w:val="260"/>
        </w:trPr>
        <w:tc>
          <w:tcPr>
            <w:tcW w:w="1820" w:type="dxa"/>
            <w:shd w:val="clear" w:color="auto" w:fill="auto"/>
            <w:vAlign w:val="bottom"/>
          </w:tcPr>
          <w:p w14:paraId="5D3D6DF0"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 xml:space="preserve"> Castilla y León </w:t>
            </w:r>
          </w:p>
        </w:tc>
        <w:tc>
          <w:tcPr>
            <w:tcW w:w="1298" w:type="dxa"/>
            <w:shd w:val="clear" w:color="auto" w:fill="auto"/>
            <w:vAlign w:val="bottom"/>
          </w:tcPr>
          <w:p w14:paraId="18AF68C1"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1.431 €</w:t>
            </w:r>
          </w:p>
        </w:tc>
        <w:tc>
          <w:tcPr>
            <w:tcW w:w="1299" w:type="dxa"/>
            <w:shd w:val="clear" w:color="auto" w:fill="auto"/>
            <w:vAlign w:val="bottom"/>
          </w:tcPr>
          <w:p w14:paraId="1C52826A"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1.444 €</w:t>
            </w:r>
          </w:p>
        </w:tc>
        <w:tc>
          <w:tcPr>
            <w:tcW w:w="1559" w:type="dxa"/>
            <w:shd w:val="clear" w:color="auto" w:fill="auto"/>
            <w:vAlign w:val="bottom"/>
          </w:tcPr>
          <w:p w14:paraId="2461EF3B"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34.343 €</w:t>
            </w:r>
          </w:p>
        </w:tc>
        <w:tc>
          <w:tcPr>
            <w:tcW w:w="1559" w:type="dxa"/>
            <w:shd w:val="clear" w:color="auto" w:fill="auto"/>
            <w:vAlign w:val="bottom"/>
          </w:tcPr>
          <w:p w14:paraId="5C23724A"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34.656 €</w:t>
            </w:r>
          </w:p>
        </w:tc>
        <w:tc>
          <w:tcPr>
            <w:tcW w:w="1428" w:type="dxa"/>
            <w:shd w:val="clear" w:color="auto" w:fill="auto"/>
            <w:vAlign w:val="bottom"/>
          </w:tcPr>
          <w:p w14:paraId="56E46223"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w:t>
            </w:r>
          </w:p>
        </w:tc>
      </w:tr>
      <w:tr w:rsidR="00654B3C" w14:paraId="1D71C8C2" w14:textId="77777777">
        <w:trPr>
          <w:trHeight w:val="260"/>
        </w:trPr>
        <w:tc>
          <w:tcPr>
            <w:tcW w:w="1820" w:type="dxa"/>
            <w:shd w:val="clear" w:color="auto" w:fill="auto"/>
            <w:vAlign w:val="bottom"/>
          </w:tcPr>
          <w:p w14:paraId="185C504E"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 xml:space="preserve"> Castilla-La Mancha </w:t>
            </w:r>
          </w:p>
        </w:tc>
        <w:tc>
          <w:tcPr>
            <w:tcW w:w="1298" w:type="dxa"/>
            <w:shd w:val="clear" w:color="auto" w:fill="auto"/>
            <w:vAlign w:val="bottom"/>
          </w:tcPr>
          <w:p w14:paraId="28818D4A"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1.039 €</w:t>
            </w:r>
          </w:p>
        </w:tc>
        <w:tc>
          <w:tcPr>
            <w:tcW w:w="1299" w:type="dxa"/>
            <w:shd w:val="clear" w:color="auto" w:fill="auto"/>
            <w:vAlign w:val="bottom"/>
          </w:tcPr>
          <w:p w14:paraId="0D161844"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1.112 €</w:t>
            </w:r>
          </w:p>
        </w:tc>
        <w:tc>
          <w:tcPr>
            <w:tcW w:w="1559" w:type="dxa"/>
            <w:shd w:val="clear" w:color="auto" w:fill="auto"/>
            <w:vAlign w:val="bottom"/>
          </w:tcPr>
          <w:p w14:paraId="23ADAE04"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24.931 €</w:t>
            </w:r>
          </w:p>
        </w:tc>
        <w:tc>
          <w:tcPr>
            <w:tcW w:w="1559" w:type="dxa"/>
            <w:shd w:val="clear" w:color="auto" w:fill="auto"/>
            <w:vAlign w:val="bottom"/>
          </w:tcPr>
          <w:p w14:paraId="58F9839A"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26.689 €</w:t>
            </w:r>
          </w:p>
        </w:tc>
        <w:tc>
          <w:tcPr>
            <w:tcW w:w="1428" w:type="dxa"/>
            <w:shd w:val="clear" w:color="auto" w:fill="auto"/>
            <w:vAlign w:val="bottom"/>
          </w:tcPr>
          <w:p w14:paraId="773A94F7"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7%</w:t>
            </w:r>
          </w:p>
        </w:tc>
      </w:tr>
      <w:tr w:rsidR="00654B3C" w14:paraId="4F4E43A0" w14:textId="77777777">
        <w:trPr>
          <w:trHeight w:val="260"/>
        </w:trPr>
        <w:tc>
          <w:tcPr>
            <w:tcW w:w="1820" w:type="dxa"/>
            <w:shd w:val="clear" w:color="auto" w:fill="auto"/>
            <w:vAlign w:val="bottom"/>
          </w:tcPr>
          <w:p w14:paraId="312F8C39"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 xml:space="preserve"> Cataluña </w:t>
            </w:r>
          </w:p>
        </w:tc>
        <w:tc>
          <w:tcPr>
            <w:tcW w:w="1298" w:type="dxa"/>
            <w:shd w:val="clear" w:color="auto" w:fill="auto"/>
            <w:vAlign w:val="bottom"/>
          </w:tcPr>
          <w:p w14:paraId="08234712"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2.091 €</w:t>
            </w:r>
          </w:p>
        </w:tc>
        <w:tc>
          <w:tcPr>
            <w:tcW w:w="1299" w:type="dxa"/>
            <w:shd w:val="clear" w:color="auto" w:fill="auto"/>
            <w:vAlign w:val="bottom"/>
          </w:tcPr>
          <w:p w14:paraId="4C6A2148"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2.544 €</w:t>
            </w:r>
          </w:p>
        </w:tc>
        <w:tc>
          <w:tcPr>
            <w:tcW w:w="1559" w:type="dxa"/>
            <w:shd w:val="clear" w:color="auto" w:fill="auto"/>
            <w:vAlign w:val="bottom"/>
          </w:tcPr>
          <w:p w14:paraId="1E8B9349"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50.172 €</w:t>
            </w:r>
          </w:p>
        </w:tc>
        <w:tc>
          <w:tcPr>
            <w:tcW w:w="1559" w:type="dxa"/>
            <w:shd w:val="clear" w:color="auto" w:fill="auto"/>
            <w:vAlign w:val="bottom"/>
          </w:tcPr>
          <w:p w14:paraId="6B9E1FF9"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61.059 €</w:t>
            </w:r>
          </w:p>
        </w:tc>
        <w:tc>
          <w:tcPr>
            <w:tcW w:w="1428" w:type="dxa"/>
            <w:shd w:val="clear" w:color="auto" w:fill="auto"/>
            <w:vAlign w:val="bottom"/>
          </w:tcPr>
          <w:p w14:paraId="2C3D8619"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22%</w:t>
            </w:r>
          </w:p>
        </w:tc>
      </w:tr>
      <w:tr w:rsidR="00654B3C" w14:paraId="4CD38430" w14:textId="77777777">
        <w:trPr>
          <w:trHeight w:val="260"/>
        </w:trPr>
        <w:tc>
          <w:tcPr>
            <w:tcW w:w="1820" w:type="dxa"/>
            <w:shd w:val="clear" w:color="auto" w:fill="auto"/>
            <w:vAlign w:val="bottom"/>
          </w:tcPr>
          <w:p w14:paraId="0885231A"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 xml:space="preserve"> Comunitat Valenciana </w:t>
            </w:r>
          </w:p>
        </w:tc>
        <w:tc>
          <w:tcPr>
            <w:tcW w:w="1298" w:type="dxa"/>
            <w:shd w:val="clear" w:color="auto" w:fill="auto"/>
            <w:vAlign w:val="bottom"/>
          </w:tcPr>
          <w:p w14:paraId="76A044FA"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1.287 €</w:t>
            </w:r>
          </w:p>
        </w:tc>
        <w:tc>
          <w:tcPr>
            <w:tcW w:w="1299" w:type="dxa"/>
            <w:shd w:val="clear" w:color="auto" w:fill="auto"/>
            <w:vAlign w:val="bottom"/>
          </w:tcPr>
          <w:p w14:paraId="7D833549"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1.448 €</w:t>
            </w:r>
          </w:p>
        </w:tc>
        <w:tc>
          <w:tcPr>
            <w:tcW w:w="1559" w:type="dxa"/>
            <w:shd w:val="clear" w:color="auto" w:fill="auto"/>
            <w:vAlign w:val="bottom"/>
          </w:tcPr>
          <w:p w14:paraId="2DA02523"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30.878 €</w:t>
            </w:r>
          </w:p>
        </w:tc>
        <w:tc>
          <w:tcPr>
            <w:tcW w:w="1559" w:type="dxa"/>
            <w:shd w:val="clear" w:color="auto" w:fill="auto"/>
            <w:vAlign w:val="bottom"/>
          </w:tcPr>
          <w:p w14:paraId="73BD6DAD"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34.741 €</w:t>
            </w:r>
          </w:p>
        </w:tc>
        <w:tc>
          <w:tcPr>
            <w:tcW w:w="1428" w:type="dxa"/>
            <w:shd w:val="clear" w:color="auto" w:fill="auto"/>
            <w:vAlign w:val="bottom"/>
          </w:tcPr>
          <w:p w14:paraId="45258E5E"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13%</w:t>
            </w:r>
          </w:p>
        </w:tc>
      </w:tr>
      <w:tr w:rsidR="00654B3C" w14:paraId="67AB0801" w14:textId="77777777">
        <w:trPr>
          <w:trHeight w:val="260"/>
        </w:trPr>
        <w:tc>
          <w:tcPr>
            <w:tcW w:w="1820" w:type="dxa"/>
            <w:shd w:val="clear" w:color="auto" w:fill="auto"/>
            <w:vAlign w:val="bottom"/>
          </w:tcPr>
          <w:p w14:paraId="69830FAF"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 xml:space="preserve"> Extremadura </w:t>
            </w:r>
          </w:p>
        </w:tc>
        <w:tc>
          <w:tcPr>
            <w:tcW w:w="1298" w:type="dxa"/>
            <w:shd w:val="clear" w:color="auto" w:fill="auto"/>
            <w:vAlign w:val="bottom"/>
          </w:tcPr>
          <w:p w14:paraId="63FD9C24"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1.091 €</w:t>
            </w:r>
          </w:p>
        </w:tc>
        <w:tc>
          <w:tcPr>
            <w:tcW w:w="1299" w:type="dxa"/>
            <w:shd w:val="clear" w:color="auto" w:fill="auto"/>
            <w:vAlign w:val="bottom"/>
          </w:tcPr>
          <w:p w14:paraId="135BFCAE"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1.142 €</w:t>
            </w:r>
          </w:p>
        </w:tc>
        <w:tc>
          <w:tcPr>
            <w:tcW w:w="1559" w:type="dxa"/>
            <w:shd w:val="clear" w:color="auto" w:fill="auto"/>
            <w:vAlign w:val="bottom"/>
          </w:tcPr>
          <w:p w14:paraId="4AF94C64"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26.179 €</w:t>
            </w:r>
          </w:p>
        </w:tc>
        <w:tc>
          <w:tcPr>
            <w:tcW w:w="1559" w:type="dxa"/>
            <w:shd w:val="clear" w:color="auto" w:fill="auto"/>
            <w:vAlign w:val="bottom"/>
          </w:tcPr>
          <w:p w14:paraId="58F48679"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27.397 €</w:t>
            </w:r>
          </w:p>
        </w:tc>
        <w:tc>
          <w:tcPr>
            <w:tcW w:w="1428" w:type="dxa"/>
            <w:shd w:val="clear" w:color="auto" w:fill="auto"/>
            <w:vAlign w:val="bottom"/>
          </w:tcPr>
          <w:p w14:paraId="37D7AA3F"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5%</w:t>
            </w:r>
          </w:p>
        </w:tc>
      </w:tr>
      <w:tr w:rsidR="00654B3C" w14:paraId="3A1F59C8" w14:textId="77777777">
        <w:trPr>
          <w:trHeight w:val="260"/>
        </w:trPr>
        <w:tc>
          <w:tcPr>
            <w:tcW w:w="1820" w:type="dxa"/>
            <w:shd w:val="clear" w:color="auto" w:fill="auto"/>
            <w:vAlign w:val="bottom"/>
          </w:tcPr>
          <w:p w14:paraId="275EF564"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lastRenderedPageBreak/>
              <w:t xml:space="preserve"> Galicia </w:t>
            </w:r>
          </w:p>
        </w:tc>
        <w:tc>
          <w:tcPr>
            <w:tcW w:w="1298" w:type="dxa"/>
            <w:shd w:val="clear" w:color="auto" w:fill="auto"/>
            <w:vAlign w:val="bottom"/>
          </w:tcPr>
          <w:p w14:paraId="00F8CDCE"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1.603 €</w:t>
            </w:r>
          </w:p>
        </w:tc>
        <w:tc>
          <w:tcPr>
            <w:tcW w:w="1299" w:type="dxa"/>
            <w:shd w:val="clear" w:color="auto" w:fill="auto"/>
            <w:vAlign w:val="bottom"/>
          </w:tcPr>
          <w:p w14:paraId="63FC0E75"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1.629 €</w:t>
            </w:r>
          </w:p>
        </w:tc>
        <w:tc>
          <w:tcPr>
            <w:tcW w:w="1559" w:type="dxa"/>
            <w:shd w:val="clear" w:color="auto" w:fill="auto"/>
            <w:vAlign w:val="bottom"/>
          </w:tcPr>
          <w:p w14:paraId="57C3884D"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38.465 €</w:t>
            </w:r>
          </w:p>
        </w:tc>
        <w:tc>
          <w:tcPr>
            <w:tcW w:w="1559" w:type="dxa"/>
            <w:shd w:val="clear" w:color="auto" w:fill="auto"/>
            <w:vAlign w:val="bottom"/>
          </w:tcPr>
          <w:p w14:paraId="0350E990"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39.094 €</w:t>
            </w:r>
          </w:p>
        </w:tc>
        <w:tc>
          <w:tcPr>
            <w:tcW w:w="1428" w:type="dxa"/>
            <w:shd w:val="clear" w:color="auto" w:fill="auto"/>
            <w:vAlign w:val="bottom"/>
          </w:tcPr>
          <w:p w14:paraId="521CE8E4"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w:t>
            </w:r>
          </w:p>
        </w:tc>
      </w:tr>
      <w:tr w:rsidR="00654B3C" w14:paraId="6943E164" w14:textId="77777777">
        <w:trPr>
          <w:trHeight w:val="260"/>
        </w:trPr>
        <w:tc>
          <w:tcPr>
            <w:tcW w:w="1820" w:type="dxa"/>
            <w:shd w:val="clear" w:color="auto" w:fill="auto"/>
            <w:vAlign w:val="bottom"/>
          </w:tcPr>
          <w:p w14:paraId="5FC42E2A"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 xml:space="preserve"> La Rioja </w:t>
            </w:r>
          </w:p>
        </w:tc>
        <w:tc>
          <w:tcPr>
            <w:tcW w:w="1298" w:type="dxa"/>
            <w:shd w:val="clear" w:color="auto" w:fill="auto"/>
            <w:vAlign w:val="bottom"/>
          </w:tcPr>
          <w:p w14:paraId="042BD94D"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1.245 €</w:t>
            </w:r>
          </w:p>
        </w:tc>
        <w:tc>
          <w:tcPr>
            <w:tcW w:w="1299" w:type="dxa"/>
            <w:shd w:val="clear" w:color="auto" w:fill="auto"/>
            <w:vAlign w:val="bottom"/>
          </w:tcPr>
          <w:p w14:paraId="213C22DC"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1.483 €</w:t>
            </w:r>
          </w:p>
        </w:tc>
        <w:tc>
          <w:tcPr>
            <w:tcW w:w="1559" w:type="dxa"/>
            <w:shd w:val="clear" w:color="auto" w:fill="auto"/>
            <w:vAlign w:val="bottom"/>
          </w:tcPr>
          <w:p w14:paraId="1B121B21"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29.876 €</w:t>
            </w:r>
          </w:p>
        </w:tc>
        <w:tc>
          <w:tcPr>
            <w:tcW w:w="1559" w:type="dxa"/>
            <w:shd w:val="clear" w:color="auto" w:fill="auto"/>
            <w:vAlign w:val="bottom"/>
          </w:tcPr>
          <w:p w14:paraId="20A78639"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35.581 €</w:t>
            </w:r>
          </w:p>
        </w:tc>
        <w:tc>
          <w:tcPr>
            <w:tcW w:w="1428" w:type="dxa"/>
            <w:shd w:val="clear" w:color="auto" w:fill="auto"/>
            <w:vAlign w:val="bottom"/>
          </w:tcPr>
          <w:p w14:paraId="55D50C40"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19%</w:t>
            </w:r>
          </w:p>
        </w:tc>
      </w:tr>
      <w:tr w:rsidR="00654B3C" w14:paraId="756EFB62" w14:textId="77777777">
        <w:trPr>
          <w:trHeight w:val="260"/>
        </w:trPr>
        <w:tc>
          <w:tcPr>
            <w:tcW w:w="1820" w:type="dxa"/>
            <w:shd w:val="clear" w:color="auto" w:fill="auto"/>
            <w:vAlign w:val="bottom"/>
          </w:tcPr>
          <w:p w14:paraId="6C2AB9FA"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 xml:space="preserve"> Madrid </w:t>
            </w:r>
          </w:p>
        </w:tc>
        <w:tc>
          <w:tcPr>
            <w:tcW w:w="1298" w:type="dxa"/>
            <w:shd w:val="clear" w:color="auto" w:fill="auto"/>
            <w:vAlign w:val="bottom"/>
          </w:tcPr>
          <w:p w14:paraId="3E2DA74D"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2.255 €</w:t>
            </w:r>
          </w:p>
        </w:tc>
        <w:tc>
          <w:tcPr>
            <w:tcW w:w="1299" w:type="dxa"/>
            <w:shd w:val="clear" w:color="auto" w:fill="auto"/>
            <w:vAlign w:val="bottom"/>
          </w:tcPr>
          <w:p w14:paraId="78781BFF"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3.123 €</w:t>
            </w:r>
          </w:p>
        </w:tc>
        <w:tc>
          <w:tcPr>
            <w:tcW w:w="1559" w:type="dxa"/>
            <w:shd w:val="clear" w:color="auto" w:fill="auto"/>
            <w:vAlign w:val="bottom"/>
          </w:tcPr>
          <w:p w14:paraId="32D6FC79"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54.122 €</w:t>
            </w:r>
          </w:p>
        </w:tc>
        <w:tc>
          <w:tcPr>
            <w:tcW w:w="1559" w:type="dxa"/>
            <w:shd w:val="clear" w:color="auto" w:fill="auto"/>
            <w:vAlign w:val="bottom"/>
          </w:tcPr>
          <w:p w14:paraId="7CA08B17"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74.946 €</w:t>
            </w:r>
          </w:p>
        </w:tc>
        <w:tc>
          <w:tcPr>
            <w:tcW w:w="1428" w:type="dxa"/>
            <w:shd w:val="clear" w:color="auto" w:fill="auto"/>
            <w:vAlign w:val="bottom"/>
          </w:tcPr>
          <w:p w14:paraId="3604E918"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38%</w:t>
            </w:r>
          </w:p>
        </w:tc>
      </w:tr>
      <w:tr w:rsidR="00654B3C" w14:paraId="4B372802" w14:textId="77777777">
        <w:trPr>
          <w:trHeight w:val="260"/>
        </w:trPr>
        <w:tc>
          <w:tcPr>
            <w:tcW w:w="1820" w:type="dxa"/>
            <w:shd w:val="clear" w:color="auto" w:fill="auto"/>
            <w:vAlign w:val="bottom"/>
          </w:tcPr>
          <w:p w14:paraId="3DAECB40"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 xml:space="preserve"> Navarra </w:t>
            </w:r>
          </w:p>
        </w:tc>
        <w:tc>
          <w:tcPr>
            <w:tcW w:w="1298" w:type="dxa"/>
            <w:shd w:val="clear" w:color="auto" w:fill="auto"/>
            <w:vAlign w:val="bottom"/>
          </w:tcPr>
          <w:p w14:paraId="75B81869"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1.595 €</w:t>
            </w:r>
          </w:p>
        </w:tc>
        <w:tc>
          <w:tcPr>
            <w:tcW w:w="1299" w:type="dxa"/>
            <w:shd w:val="clear" w:color="auto" w:fill="auto"/>
            <w:vAlign w:val="bottom"/>
          </w:tcPr>
          <w:p w14:paraId="328D5CE5"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1.608 €</w:t>
            </w:r>
          </w:p>
        </w:tc>
        <w:tc>
          <w:tcPr>
            <w:tcW w:w="1559" w:type="dxa"/>
            <w:shd w:val="clear" w:color="auto" w:fill="auto"/>
            <w:vAlign w:val="bottom"/>
          </w:tcPr>
          <w:p w14:paraId="743194A1"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38.292 €</w:t>
            </w:r>
          </w:p>
        </w:tc>
        <w:tc>
          <w:tcPr>
            <w:tcW w:w="1559" w:type="dxa"/>
            <w:shd w:val="clear" w:color="auto" w:fill="auto"/>
            <w:vAlign w:val="bottom"/>
          </w:tcPr>
          <w:p w14:paraId="2D1FE3B8"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38.587 €</w:t>
            </w:r>
          </w:p>
        </w:tc>
        <w:tc>
          <w:tcPr>
            <w:tcW w:w="1428" w:type="dxa"/>
            <w:shd w:val="clear" w:color="auto" w:fill="auto"/>
            <w:vAlign w:val="bottom"/>
          </w:tcPr>
          <w:p w14:paraId="3B6FCDCE"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w:t>
            </w:r>
          </w:p>
        </w:tc>
      </w:tr>
      <w:tr w:rsidR="00654B3C" w14:paraId="46658084" w14:textId="77777777">
        <w:trPr>
          <w:trHeight w:val="260"/>
        </w:trPr>
        <w:tc>
          <w:tcPr>
            <w:tcW w:w="1820" w:type="dxa"/>
            <w:shd w:val="clear" w:color="auto" w:fill="auto"/>
            <w:vAlign w:val="bottom"/>
          </w:tcPr>
          <w:p w14:paraId="1E06BC34"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 xml:space="preserve"> País Vasco </w:t>
            </w:r>
          </w:p>
        </w:tc>
        <w:tc>
          <w:tcPr>
            <w:tcW w:w="1298" w:type="dxa"/>
            <w:shd w:val="clear" w:color="auto" w:fill="auto"/>
            <w:vAlign w:val="bottom"/>
          </w:tcPr>
          <w:p w14:paraId="036EEAD0"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2.699 €</w:t>
            </w:r>
          </w:p>
        </w:tc>
        <w:tc>
          <w:tcPr>
            <w:tcW w:w="1299" w:type="dxa"/>
            <w:shd w:val="clear" w:color="auto" w:fill="auto"/>
            <w:vAlign w:val="bottom"/>
          </w:tcPr>
          <w:p w14:paraId="5132F1D2"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2.882 €</w:t>
            </w:r>
          </w:p>
        </w:tc>
        <w:tc>
          <w:tcPr>
            <w:tcW w:w="1559" w:type="dxa"/>
            <w:shd w:val="clear" w:color="auto" w:fill="auto"/>
            <w:vAlign w:val="bottom"/>
          </w:tcPr>
          <w:p w14:paraId="2A73F156"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64.782 €</w:t>
            </w:r>
          </w:p>
        </w:tc>
        <w:tc>
          <w:tcPr>
            <w:tcW w:w="1559" w:type="dxa"/>
            <w:shd w:val="clear" w:color="auto" w:fill="auto"/>
            <w:vAlign w:val="bottom"/>
          </w:tcPr>
          <w:p w14:paraId="3CFE473C"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69.170 €</w:t>
            </w:r>
          </w:p>
        </w:tc>
        <w:tc>
          <w:tcPr>
            <w:tcW w:w="1428" w:type="dxa"/>
            <w:shd w:val="clear" w:color="auto" w:fill="auto"/>
            <w:vAlign w:val="bottom"/>
          </w:tcPr>
          <w:p w14:paraId="01FF9E38"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7%</w:t>
            </w:r>
          </w:p>
        </w:tc>
      </w:tr>
      <w:tr w:rsidR="00654B3C" w14:paraId="5DF0BB03" w14:textId="77777777">
        <w:trPr>
          <w:trHeight w:val="260"/>
        </w:trPr>
        <w:tc>
          <w:tcPr>
            <w:tcW w:w="1820" w:type="dxa"/>
            <w:shd w:val="clear" w:color="auto" w:fill="auto"/>
            <w:vAlign w:val="bottom"/>
          </w:tcPr>
          <w:p w14:paraId="3F002E4F"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 xml:space="preserve"> Región de Murcia </w:t>
            </w:r>
          </w:p>
        </w:tc>
        <w:tc>
          <w:tcPr>
            <w:tcW w:w="1298" w:type="dxa"/>
            <w:shd w:val="clear" w:color="auto" w:fill="auto"/>
            <w:vAlign w:val="bottom"/>
          </w:tcPr>
          <w:p w14:paraId="04FD5BD4"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1.145 €</w:t>
            </w:r>
          </w:p>
        </w:tc>
        <w:tc>
          <w:tcPr>
            <w:tcW w:w="1299" w:type="dxa"/>
            <w:shd w:val="clear" w:color="auto" w:fill="auto"/>
            <w:vAlign w:val="bottom"/>
          </w:tcPr>
          <w:p w14:paraId="06B8804D"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1.145 €</w:t>
            </w:r>
          </w:p>
        </w:tc>
        <w:tc>
          <w:tcPr>
            <w:tcW w:w="1559" w:type="dxa"/>
            <w:shd w:val="clear" w:color="auto" w:fill="auto"/>
            <w:vAlign w:val="bottom"/>
          </w:tcPr>
          <w:p w14:paraId="6F1ECADC"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27.476 €</w:t>
            </w:r>
          </w:p>
        </w:tc>
        <w:tc>
          <w:tcPr>
            <w:tcW w:w="1559" w:type="dxa"/>
            <w:shd w:val="clear" w:color="auto" w:fill="auto"/>
            <w:vAlign w:val="bottom"/>
          </w:tcPr>
          <w:p w14:paraId="0B593F4E"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27.475 €</w:t>
            </w:r>
          </w:p>
        </w:tc>
        <w:tc>
          <w:tcPr>
            <w:tcW w:w="1428" w:type="dxa"/>
            <w:shd w:val="clear" w:color="auto" w:fill="auto"/>
            <w:vAlign w:val="bottom"/>
          </w:tcPr>
          <w:p w14:paraId="79DE3DAB"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-0,005%</w:t>
            </w:r>
          </w:p>
        </w:tc>
      </w:tr>
      <w:tr w:rsidR="00654B3C" w14:paraId="5DE0F8A3" w14:textId="77777777">
        <w:trPr>
          <w:trHeight w:val="260"/>
        </w:trPr>
        <w:tc>
          <w:tcPr>
            <w:tcW w:w="1820" w:type="dxa"/>
            <w:shd w:val="clear" w:color="auto" w:fill="D9E2F3"/>
            <w:vAlign w:val="bottom"/>
          </w:tcPr>
          <w:p w14:paraId="77433F86"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 xml:space="preserve"> España </w:t>
            </w:r>
          </w:p>
        </w:tc>
        <w:tc>
          <w:tcPr>
            <w:tcW w:w="1298" w:type="dxa"/>
            <w:shd w:val="clear" w:color="auto" w:fill="D9E2F3"/>
            <w:vAlign w:val="bottom"/>
          </w:tcPr>
          <w:p w14:paraId="69E8E4EC"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1.649 €</w:t>
            </w:r>
          </w:p>
        </w:tc>
        <w:tc>
          <w:tcPr>
            <w:tcW w:w="1299" w:type="dxa"/>
            <w:shd w:val="clear" w:color="auto" w:fill="D9E2F3"/>
            <w:vAlign w:val="bottom"/>
          </w:tcPr>
          <w:p w14:paraId="26A32BA5"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1.907 €</w:t>
            </w:r>
          </w:p>
        </w:tc>
        <w:tc>
          <w:tcPr>
            <w:tcW w:w="1559" w:type="dxa"/>
            <w:shd w:val="clear" w:color="auto" w:fill="D9E2F3"/>
            <w:vAlign w:val="bottom"/>
          </w:tcPr>
          <w:p w14:paraId="5CCE20B9"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39.585 €</w:t>
            </w:r>
          </w:p>
        </w:tc>
        <w:tc>
          <w:tcPr>
            <w:tcW w:w="1559" w:type="dxa"/>
            <w:shd w:val="clear" w:color="auto" w:fill="D9E2F3"/>
            <w:vAlign w:val="bottom"/>
          </w:tcPr>
          <w:p w14:paraId="6ACA337E"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45.774 €</w:t>
            </w:r>
          </w:p>
        </w:tc>
        <w:tc>
          <w:tcPr>
            <w:tcW w:w="1428" w:type="dxa"/>
            <w:shd w:val="clear" w:color="auto" w:fill="D9E2F3"/>
            <w:vAlign w:val="bottom"/>
          </w:tcPr>
          <w:p w14:paraId="6A266441"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16%</w:t>
            </w:r>
          </w:p>
        </w:tc>
      </w:tr>
    </w:tbl>
    <w:p w14:paraId="1AAF7C0E" w14:textId="77777777" w:rsidR="00654B3C" w:rsidRDefault="0020744F">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30"/>
          <w:szCs w:val="30"/>
        </w:rPr>
      </w:pPr>
      <w:bookmarkStart w:id="1" w:name="_heading=h.30j0zll" w:colFirst="0" w:colLast="0"/>
      <w:bookmarkEnd w:id="1"/>
      <w:r>
        <w:rPr>
          <w:rFonts w:ascii="National" w:eastAsia="National" w:hAnsi="National" w:cs="National"/>
          <w:b/>
          <w:color w:val="303AB2"/>
          <w:sz w:val="30"/>
          <w:szCs w:val="30"/>
        </w:rPr>
        <w:t>Los madrileños son los que más dinero necesitan para comprar su primera vivienda</w:t>
      </w:r>
    </w:p>
    <w:p w14:paraId="5936DBB5" w14:textId="77777777" w:rsidR="00654B3C" w:rsidRDefault="0020744F">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madrileños son los que más pagan en España por el metro cuadrado de una vivienda en 2021 (3.123 euros). Así, para comprar una vivienda de segunda mano de 80 metros cuadrados </w:t>
      </w:r>
      <w:r>
        <w:rPr>
          <w:rFonts w:ascii="Open Sans" w:eastAsia="Open Sans" w:hAnsi="Open Sans" w:cs="Open Sans"/>
          <w:b/>
          <w:color w:val="000000"/>
          <w:sz w:val="22"/>
          <w:szCs w:val="22"/>
        </w:rPr>
        <w:t>se debe disponer de unos ahorros de 74.946 euros</w:t>
      </w:r>
      <w:r>
        <w:rPr>
          <w:rFonts w:ascii="Open Sans" w:eastAsia="Open Sans" w:hAnsi="Open Sans" w:cs="Open Sans"/>
          <w:color w:val="000000"/>
          <w:sz w:val="22"/>
          <w:szCs w:val="22"/>
        </w:rPr>
        <w:t>, es decir, de media un 30% del valor de la vivienda.</w:t>
      </w:r>
    </w:p>
    <w:p w14:paraId="2897988E" w14:textId="77777777" w:rsidR="00654B3C" w:rsidRDefault="0020744F">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otro lado, la comunidad con el precio de la vivienda más económico de España es </w:t>
      </w:r>
      <w:r>
        <w:rPr>
          <w:rFonts w:ascii="Open Sans" w:eastAsia="Open Sans" w:hAnsi="Open Sans" w:cs="Open Sans"/>
          <w:b/>
          <w:color w:val="000000"/>
          <w:sz w:val="22"/>
          <w:szCs w:val="22"/>
        </w:rPr>
        <w:t>Castilla-La Mancha</w:t>
      </w:r>
      <w:r>
        <w:rPr>
          <w:rFonts w:ascii="Open Sans" w:eastAsia="Open Sans" w:hAnsi="Open Sans" w:cs="Open Sans"/>
          <w:color w:val="000000"/>
          <w:sz w:val="22"/>
          <w:szCs w:val="22"/>
        </w:rPr>
        <w:t xml:space="preserve"> (1.112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Así, </w:t>
      </w:r>
      <w:r>
        <w:rPr>
          <w:rFonts w:ascii="Open Sans" w:eastAsia="Open Sans" w:hAnsi="Open Sans" w:cs="Open Sans"/>
          <w:b/>
          <w:color w:val="000000"/>
          <w:sz w:val="22"/>
          <w:szCs w:val="22"/>
        </w:rPr>
        <w:t>se debe disponer de unos ahorros de 26.689 euros</w:t>
      </w:r>
      <w:r>
        <w:rPr>
          <w:rFonts w:ascii="Open Sans" w:eastAsia="Open Sans" w:hAnsi="Open Sans" w:cs="Open Sans"/>
          <w:color w:val="000000"/>
          <w:sz w:val="22"/>
          <w:szCs w:val="22"/>
        </w:rPr>
        <w:t xml:space="preserve"> por una vivienda de 80 metros cuadrados valorada en 88.963 euros</w:t>
      </w:r>
      <w:r>
        <w:rPr>
          <w:rFonts w:ascii="Open Sans" w:eastAsia="Open Sans" w:hAnsi="Open Sans" w:cs="Open Sans"/>
          <w:b/>
          <w:color w:val="000000"/>
          <w:sz w:val="22"/>
          <w:szCs w:val="22"/>
        </w:rPr>
        <w:t xml:space="preserve">. </w:t>
      </w:r>
    </w:p>
    <w:p w14:paraId="5AC44558" w14:textId="77777777" w:rsidR="00654B3C" w:rsidRDefault="0020744F">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National" w:eastAsia="National" w:hAnsi="National" w:cs="National"/>
          <w:b/>
          <w:color w:val="303AB2"/>
          <w:sz w:val="30"/>
          <w:szCs w:val="30"/>
        </w:rPr>
        <w:t>Capitales de provincia</w:t>
      </w:r>
    </w:p>
    <w:p w14:paraId="36A51EEE" w14:textId="77777777" w:rsidR="00654B3C" w:rsidRDefault="0020744F">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residentes de las ciudades de Donostia - San Sebastián y Barcelona capital desembolsan más de 100.000 euros en la entrada de la compra de una vivienda de 80 metros cuadrados. En concreto por la compra de una vivienda en </w:t>
      </w:r>
      <w:r>
        <w:rPr>
          <w:rFonts w:ascii="Open Sans" w:eastAsia="Open Sans" w:hAnsi="Open Sans" w:cs="Open Sans"/>
          <w:b/>
          <w:color w:val="000000"/>
          <w:sz w:val="22"/>
          <w:szCs w:val="22"/>
        </w:rPr>
        <w:t xml:space="preserve">Donostia - San Sebastián se debe disponer de unos ahorros de 132.258 euros </w:t>
      </w:r>
      <w:r>
        <w:rPr>
          <w:rFonts w:ascii="Open Sans" w:eastAsia="Open Sans" w:hAnsi="Open Sans" w:cs="Open Sans"/>
          <w:color w:val="000000"/>
          <w:sz w:val="22"/>
          <w:szCs w:val="22"/>
        </w:rPr>
        <w:t xml:space="preserve">(un 29% más que hace 5 años), mientras que para la ciudad de </w:t>
      </w:r>
      <w:r>
        <w:rPr>
          <w:rFonts w:ascii="Open Sans" w:eastAsia="Open Sans" w:hAnsi="Open Sans" w:cs="Open Sans"/>
          <w:b/>
          <w:color w:val="000000"/>
          <w:sz w:val="22"/>
          <w:szCs w:val="22"/>
        </w:rPr>
        <w:t xml:space="preserve">Barcelona es de 103.824 euros </w:t>
      </w:r>
      <w:r>
        <w:rPr>
          <w:rFonts w:ascii="Open Sans" w:eastAsia="Open Sans" w:hAnsi="Open Sans" w:cs="Open Sans"/>
          <w:color w:val="000000"/>
          <w:sz w:val="22"/>
          <w:szCs w:val="22"/>
        </w:rPr>
        <w:t>(un 12% más que hace 5 años).</w:t>
      </w:r>
    </w:p>
    <w:p w14:paraId="77A061C1" w14:textId="77777777" w:rsidR="00654B3C" w:rsidRDefault="0020744F">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otro lado, los residentes de las ciudades de Lleida capital (28.560 euros), Ávila capital (28.732 euros), Huelva capital (29.458 euros) y Ciudad Real capital (29.645 euros) requieren menos de 30.000 euros ahorrados para la compra de una vivienda de segunda mano. </w:t>
      </w:r>
    </w:p>
    <w:p w14:paraId="5ED32C63" w14:textId="77777777" w:rsidR="00654B3C" w:rsidRDefault="0020744F">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cuanto a las variaciones del presupuesto para la entrada de una vivienda de segunda mano, los residentes de Palma de Mallorca son los más afectados porque el presupuesto se ha disparado un 48% en 5 años. Es decir, por una vivienda de 80 metros en 2016 (2.111 €/m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se daba de entrada 50.663 euros, mientras que en 2021 (3.114 €/m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se destina 74.742 euros.</w:t>
      </w:r>
    </w:p>
    <w:p w14:paraId="665AB4CB" w14:textId="77777777" w:rsidR="00654B3C" w:rsidRDefault="0020744F">
      <w:pPr>
        <w:pBdr>
          <w:top w:val="nil"/>
          <w:left w:val="nil"/>
          <w:bottom w:val="nil"/>
          <w:right w:val="nil"/>
          <w:between w:val="nil"/>
        </w:pBdr>
        <w:shd w:val="clear" w:color="auto" w:fill="FFFFFF"/>
        <w:spacing w:before="280" w:after="280" w:line="276" w:lineRule="auto"/>
        <w:ind w:right="-574"/>
        <w:jc w:val="center"/>
        <w:rPr>
          <w:rFonts w:ascii="Open Sans" w:eastAsia="Open Sans" w:hAnsi="Open Sans" w:cs="Open Sans"/>
          <w:color w:val="000000"/>
          <w:sz w:val="22"/>
          <w:szCs w:val="22"/>
        </w:rPr>
      </w:pPr>
      <w:r>
        <w:rPr>
          <w:rFonts w:ascii="Open Sans" w:eastAsia="Open Sans" w:hAnsi="Open Sans" w:cs="Open Sans"/>
          <w:noProof/>
          <w:color w:val="000000"/>
          <w:sz w:val="22"/>
          <w:szCs w:val="22"/>
        </w:rPr>
        <w:lastRenderedPageBreak/>
        <w:drawing>
          <wp:inline distT="0" distB="0" distL="0" distR="0" wp14:anchorId="13B14782" wp14:editId="131107DE">
            <wp:extent cx="5396230" cy="3684270"/>
            <wp:effectExtent l="0" t="0" r="0" b="0"/>
            <wp:docPr id="33" name="image2.png" descr="Map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Mapa&#10;&#10;Descripción generada automáticamente"/>
                    <pic:cNvPicPr preferRelativeResize="0"/>
                  </pic:nvPicPr>
                  <pic:blipFill>
                    <a:blip r:embed="rId14"/>
                    <a:srcRect/>
                    <a:stretch>
                      <a:fillRect/>
                    </a:stretch>
                  </pic:blipFill>
                  <pic:spPr>
                    <a:xfrm>
                      <a:off x="0" y="0"/>
                      <a:ext cx="5396230" cy="3684270"/>
                    </a:xfrm>
                    <a:prstGeom prst="rect">
                      <a:avLst/>
                    </a:prstGeom>
                    <a:ln/>
                  </pic:spPr>
                </pic:pic>
              </a:graphicData>
            </a:graphic>
          </wp:inline>
        </w:drawing>
      </w:r>
    </w:p>
    <w:p w14:paraId="40D6BFFD" w14:textId="77777777" w:rsidR="00654B3C" w:rsidRDefault="00654B3C">
      <w:pPr>
        <w:pBdr>
          <w:top w:val="nil"/>
          <w:left w:val="nil"/>
          <w:bottom w:val="nil"/>
          <w:right w:val="nil"/>
          <w:between w:val="nil"/>
        </w:pBdr>
        <w:shd w:val="clear" w:color="auto" w:fill="FFFFFF"/>
        <w:spacing w:before="280" w:after="280" w:line="276" w:lineRule="auto"/>
        <w:ind w:right="-574"/>
        <w:jc w:val="center"/>
        <w:rPr>
          <w:rFonts w:ascii="Open Sans" w:eastAsia="Open Sans" w:hAnsi="Open Sans" w:cs="Open Sans"/>
          <w:color w:val="000000"/>
          <w:sz w:val="22"/>
          <w:szCs w:val="22"/>
        </w:rPr>
      </w:pPr>
    </w:p>
    <w:p w14:paraId="09902A80" w14:textId="77777777" w:rsidR="00654B3C" w:rsidRDefault="0020744F">
      <w:pPr>
        <w:pBdr>
          <w:top w:val="nil"/>
          <w:left w:val="nil"/>
          <w:bottom w:val="nil"/>
          <w:right w:val="nil"/>
          <w:between w:val="nil"/>
        </w:pBdr>
        <w:spacing w:line="276" w:lineRule="auto"/>
        <w:ind w:right="-574"/>
        <w:jc w:val="center"/>
        <w:rPr>
          <w:rFonts w:ascii="Open Sans" w:eastAsia="Open Sans" w:hAnsi="Open Sans" w:cs="Open Sans"/>
          <w:color w:val="000000"/>
          <w:sz w:val="22"/>
          <w:szCs w:val="22"/>
        </w:rPr>
      </w:pPr>
      <w:r>
        <w:rPr>
          <w:rFonts w:ascii="National" w:eastAsia="National" w:hAnsi="National" w:cs="National"/>
          <w:b/>
          <w:color w:val="303AB2"/>
          <w:sz w:val="28"/>
          <w:szCs w:val="28"/>
        </w:rPr>
        <w:t>Ahorros necesarios para comprar una vivienda de 80 m</w:t>
      </w:r>
      <w:r>
        <w:rPr>
          <w:rFonts w:ascii="National" w:eastAsia="National" w:hAnsi="National" w:cs="National"/>
          <w:b/>
          <w:color w:val="303AB2"/>
          <w:sz w:val="28"/>
          <w:szCs w:val="28"/>
          <w:vertAlign w:val="superscript"/>
        </w:rPr>
        <w:t>2</w:t>
      </w:r>
      <w:r>
        <w:rPr>
          <w:rFonts w:ascii="National" w:eastAsia="National" w:hAnsi="National" w:cs="National"/>
          <w:b/>
          <w:color w:val="303AB2"/>
          <w:sz w:val="28"/>
          <w:szCs w:val="28"/>
        </w:rPr>
        <w:t xml:space="preserve"> por capitales</w:t>
      </w:r>
    </w:p>
    <w:tbl>
      <w:tblPr>
        <w:tblStyle w:val="a7"/>
        <w:tblW w:w="8963" w:type="dxa"/>
        <w:tblInd w:w="0" w:type="dxa"/>
        <w:tblBorders>
          <w:top w:val="single" w:sz="4" w:space="0" w:color="D0CECE"/>
          <w:left w:val="single" w:sz="4" w:space="0" w:color="D0CECE"/>
          <w:bottom w:val="single" w:sz="4" w:space="0" w:color="D0CECE"/>
          <w:right w:val="single" w:sz="4" w:space="0" w:color="D0CECE"/>
          <w:insideH w:val="single" w:sz="6" w:space="0" w:color="D0CECE"/>
          <w:insideV w:val="single" w:sz="6" w:space="0" w:color="D0CECE"/>
        </w:tblBorders>
        <w:tblLayout w:type="fixed"/>
        <w:tblLook w:val="0400" w:firstRow="0" w:lastRow="0" w:firstColumn="0" w:lastColumn="0" w:noHBand="0" w:noVBand="1"/>
      </w:tblPr>
      <w:tblGrid>
        <w:gridCol w:w="1958"/>
        <w:gridCol w:w="1261"/>
        <w:gridCol w:w="1260"/>
        <w:gridCol w:w="1402"/>
        <w:gridCol w:w="1541"/>
        <w:gridCol w:w="1541"/>
      </w:tblGrid>
      <w:tr w:rsidR="00654B3C" w14:paraId="38DDF320" w14:textId="77777777">
        <w:trPr>
          <w:trHeight w:val="783"/>
        </w:trPr>
        <w:tc>
          <w:tcPr>
            <w:tcW w:w="1958" w:type="dxa"/>
            <w:shd w:val="clear" w:color="auto" w:fill="D9E1F2"/>
            <w:vAlign w:val="center"/>
          </w:tcPr>
          <w:p w14:paraId="7ABB1EF4"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 xml:space="preserve">Municipios </w:t>
            </w:r>
          </w:p>
        </w:tc>
        <w:tc>
          <w:tcPr>
            <w:tcW w:w="1261" w:type="dxa"/>
            <w:shd w:val="clear" w:color="auto" w:fill="D9E1F2"/>
            <w:vAlign w:val="center"/>
          </w:tcPr>
          <w:p w14:paraId="779F6827"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Precio vivienda de segunda mano - 2016</w:t>
            </w:r>
          </w:p>
        </w:tc>
        <w:tc>
          <w:tcPr>
            <w:tcW w:w="1260" w:type="dxa"/>
            <w:shd w:val="clear" w:color="auto" w:fill="D9E1F2"/>
            <w:vAlign w:val="center"/>
          </w:tcPr>
          <w:p w14:paraId="396BA790"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Precio vivienda de segunda mano - 2021</w:t>
            </w:r>
          </w:p>
        </w:tc>
        <w:tc>
          <w:tcPr>
            <w:tcW w:w="1402" w:type="dxa"/>
            <w:shd w:val="clear" w:color="auto" w:fill="D9E1F2"/>
            <w:vAlign w:val="center"/>
          </w:tcPr>
          <w:p w14:paraId="720821D7"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Presupuesto necesario para vivienda de 80 m</w:t>
            </w:r>
            <w:r>
              <w:rPr>
                <w:rFonts w:ascii="Open Sans" w:eastAsia="Open Sans" w:hAnsi="Open Sans" w:cs="Open Sans"/>
                <w:color w:val="000000"/>
                <w:sz w:val="18"/>
                <w:szCs w:val="18"/>
                <w:vertAlign w:val="superscript"/>
              </w:rPr>
              <w:t>2</w:t>
            </w:r>
            <w:r>
              <w:rPr>
                <w:rFonts w:ascii="Open Sans" w:eastAsia="Open Sans" w:hAnsi="Open Sans" w:cs="Open Sans"/>
                <w:color w:val="000000"/>
                <w:sz w:val="18"/>
                <w:szCs w:val="18"/>
              </w:rPr>
              <w:t xml:space="preserve"> en 2016</w:t>
            </w:r>
          </w:p>
        </w:tc>
        <w:tc>
          <w:tcPr>
            <w:tcW w:w="1541" w:type="dxa"/>
            <w:shd w:val="clear" w:color="auto" w:fill="D9E1F2"/>
            <w:vAlign w:val="center"/>
          </w:tcPr>
          <w:p w14:paraId="3D072FD7"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Presupuesto necesario para vivienda de 80 m</w:t>
            </w:r>
            <w:r>
              <w:rPr>
                <w:rFonts w:ascii="Open Sans" w:eastAsia="Open Sans" w:hAnsi="Open Sans" w:cs="Open Sans"/>
                <w:color w:val="000000"/>
                <w:sz w:val="18"/>
                <w:szCs w:val="18"/>
                <w:vertAlign w:val="superscript"/>
              </w:rPr>
              <w:t>2</w:t>
            </w:r>
            <w:r>
              <w:rPr>
                <w:rFonts w:ascii="Open Sans" w:eastAsia="Open Sans" w:hAnsi="Open Sans" w:cs="Open Sans"/>
                <w:color w:val="000000"/>
                <w:sz w:val="18"/>
                <w:szCs w:val="18"/>
              </w:rPr>
              <w:t xml:space="preserve"> en 2021</w:t>
            </w:r>
          </w:p>
        </w:tc>
        <w:tc>
          <w:tcPr>
            <w:tcW w:w="1541" w:type="dxa"/>
            <w:shd w:val="clear" w:color="auto" w:fill="D9E1F2"/>
            <w:vAlign w:val="center"/>
          </w:tcPr>
          <w:p w14:paraId="57C312F6"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 xml:space="preserve">Variación de la entrada para comprar </w:t>
            </w:r>
          </w:p>
          <w:p w14:paraId="71BB489F"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(2021 vs 2016)</w:t>
            </w:r>
          </w:p>
        </w:tc>
      </w:tr>
      <w:tr w:rsidR="00654B3C" w14:paraId="7144FCC4" w14:textId="77777777">
        <w:trPr>
          <w:trHeight w:val="229"/>
        </w:trPr>
        <w:tc>
          <w:tcPr>
            <w:tcW w:w="1958" w:type="dxa"/>
            <w:shd w:val="clear" w:color="auto" w:fill="auto"/>
            <w:vAlign w:val="bottom"/>
          </w:tcPr>
          <w:p w14:paraId="35C4D3BD"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A Coruña Capital</w:t>
            </w:r>
          </w:p>
        </w:tc>
        <w:tc>
          <w:tcPr>
            <w:tcW w:w="1261" w:type="dxa"/>
            <w:shd w:val="clear" w:color="auto" w:fill="auto"/>
            <w:vAlign w:val="bottom"/>
          </w:tcPr>
          <w:p w14:paraId="5AFBCD94"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2.106 €</w:t>
            </w:r>
          </w:p>
        </w:tc>
        <w:tc>
          <w:tcPr>
            <w:tcW w:w="1260" w:type="dxa"/>
            <w:shd w:val="clear" w:color="auto" w:fill="auto"/>
            <w:vAlign w:val="bottom"/>
          </w:tcPr>
          <w:p w14:paraId="090A9164"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2.392 €</w:t>
            </w:r>
          </w:p>
        </w:tc>
        <w:tc>
          <w:tcPr>
            <w:tcW w:w="1402" w:type="dxa"/>
            <w:shd w:val="clear" w:color="auto" w:fill="auto"/>
            <w:vAlign w:val="bottom"/>
          </w:tcPr>
          <w:p w14:paraId="75786F02"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31.009 €</w:t>
            </w:r>
          </w:p>
        </w:tc>
        <w:tc>
          <w:tcPr>
            <w:tcW w:w="1541" w:type="dxa"/>
            <w:shd w:val="clear" w:color="auto" w:fill="auto"/>
            <w:vAlign w:val="bottom"/>
          </w:tcPr>
          <w:p w14:paraId="28479D15" w14:textId="77777777" w:rsidR="00654B3C" w:rsidRDefault="0020744F">
            <w:pPr>
              <w:jc w:val="center"/>
              <w:rPr>
                <w:rFonts w:ascii="Open Sans" w:eastAsia="Open Sans" w:hAnsi="Open Sans" w:cs="Open Sans"/>
                <w:color w:val="9C0006"/>
                <w:sz w:val="18"/>
                <w:szCs w:val="18"/>
              </w:rPr>
            </w:pPr>
            <w:r>
              <w:rPr>
                <w:rFonts w:ascii="Open Sans" w:eastAsia="Open Sans" w:hAnsi="Open Sans" w:cs="Open Sans"/>
                <w:color w:val="000000"/>
                <w:sz w:val="18"/>
                <w:szCs w:val="18"/>
              </w:rPr>
              <w:t>32.119 €</w:t>
            </w:r>
          </w:p>
        </w:tc>
        <w:tc>
          <w:tcPr>
            <w:tcW w:w="1541" w:type="dxa"/>
            <w:shd w:val="clear" w:color="auto" w:fill="auto"/>
            <w:vAlign w:val="bottom"/>
          </w:tcPr>
          <w:p w14:paraId="5E62041F" w14:textId="77777777" w:rsidR="00654B3C" w:rsidRDefault="0020744F">
            <w:pPr>
              <w:jc w:val="center"/>
              <w:rPr>
                <w:rFonts w:ascii="Open Sans" w:eastAsia="Open Sans" w:hAnsi="Open Sans" w:cs="Open Sans"/>
                <w:b/>
                <w:color w:val="9C0006"/>
                <w:sz w:val="18"/>
                <w:szCs w:val="18"/>
              </w:rPr>
            </w:pPr>
            <w:r>
              <w:rPr>
                <w:rFonts w:ascii="Open Sans" w:eastAsia="Open Sans" w:hAnsi="Open Sans" w:cs="Open Sans"/>
                <w:b/>
                <w:color w:val="000000"/>
                <w:sz w:val="18"/>
                <w:szCs w:val="18"/>
              </w:rPr>
              <w:t>4%</w:t>
            </w:r>
          </w:p>
        </w:tc>
      </w:tr>
      <w:tr w:rsidR="00654B3C" w14:paraId="448D41C4" w14:textId="77777777">
        <w:trPr>
          <w:trHeight w:val="229"/>
        </w:trPr>
        <w:tc>
          <w:tcPr>
            <w:tcW w:w="1958" w:type="dxa"/>
            <w:shd w:val="clear" w:color="auto" w:fill="auto"/>
            <w:vAlign w:val="bottom"/>
          </w:tcPr>
          <w:p w14:paraId="7EA1CD6E"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Albacete Capital</w:t>
            </w:r>
          </w:p>
        </w:tc>
        <w:tc>
          <w:tcPr>
            <w:tcW w:w="1261" w:type="dxa"/>
            <w:shd w:val="clear" w:color="auto" w:fill="auto"/>
            <w:vAlign w:val="bottom"/>
          </w:tcPr>
          <w:p w14:paraId="2052FA43"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1.358 €</w:t>
            </w:r>
          </w:p>
        </w:tc>
        <w:tc>
          <w:tcPr>
            <w:tcW w:w="1260" w:type="dxa"/>
            <w:shd w:val="clear" w:color="auto" w:fill="auto"/>
            <w:vAlign w:val="bottom"/>
          </w:tcPr>
          <w:p w14:paraId="2A579536"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1.469 €</w:t>
            </w:r>
          </w:p>
        </w:tc>
        <w:tc>
          <w:tcPr>
            <w:tcW w:w="1402" w:type="dxa"/>
            <w:shd w:val="clear" w:color="auto" w:fill="auto"/>
            <w:vAlign w:val="bottom"/>
          </w:tcPr>
          <w:p w14:paraId="7D040D48"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29.044 €</w:t>
            </w:r>
          </w:p>
        </w:tc>
        <w:tc>
          <w:tcPr>
            <w:tcW w:w="1541" w:type="dxa"/>
            <w:shd w:val="clear" w:color="auto" w:fill="auto"/>
            <w:vAlign w:val="bottom"/>
          </w:tcPr>
          <w:p w14:paraId="1F7E8D1A"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28.732 €</w:t>
            </w:r>
          </w:p>
        </w:tc>
        <w:tc>
          <w:tcPr>
            <w:tcW w:w="1541" w:type="dxa"/>
            <w:shd w:val="clear" w:color="auto" w:fill="auto"/>
            <w:vAlign w:val="bottom"/>
          </w:tcPr>
          <w:p w14:paraId="54F7E15B"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-1%</w:t>
            </w:r>
          </w:p>
        </w:tc>
      </w:tr>
      <w:tr w:rsidR="00654B3C" w14:paraId="2E1382F0" w14:textId="77777777">
        <w:trPr>
          <w:trHeight w:val="229"/>
        </w:trPr>
        <w:tc>
          <w:tcPr>
            <w:tcW w:w="1958" w:type="dxa"/>
            <w:shd w:val="clear" w:color="auto" w:fill="auto"/>
            <w:vAlign w:val="bottom"/>
          </w:tcPr>
          <w:p w14:paraId="7A20D0A5"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Alicante / Alacant</w:t>
            </w:r>
          </w:p>
        </w:tc>
        <w:tc>
          <w:tcPr>
            <w:tcW w:w="1261" w:type="dxa"/>
            <w:shd w:val="clear" w:color="auto" w:fill="auto"/>
            <w:vAlign w:val="bottom"/>
          </w:tcPr>
          <w:p w14:paraId="57F13EFA"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1.448 €</w:t>
            </w:r>
          </w:p>
        </w:tc>
        <w:tc>
          <w:tcPr>
            <w:tcW w:w="1260" w:type="dxa"/>
            <w:shd w:val="clear" w:color="auto" w:fill="auto"/>
            <w:vAlign w:val="bottom"/>
          </w:tcPr>
          <w:p w14:paraId="5D09F288"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1.673 €</w:t>
            </w:r>
          </w:p>
        </w:tc>
        <w:tc>
          <w:tcPr>
            <w:tcW w:w="1402" w:type="dxa"/>
            <w:shd w:val="clear" w:color="auto" w:fill="auto"/>
            <w:vAlign w:val="bottom"/>
          </w:tcPr>
          <w:p w14:paraId="61AA32F5"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29.772 €</w:t>
            </w:r>
          </w:p>
        </w:tc>
        <w:tc>
          <w:tcPr>
            <w:tcW w:w="1541" w:type="dxa"/>
            <w:shd w:val="clear" w:color="auto" w:fill="auto"/>
            <w:vAlign w:val="bottom"/>
          </w:tcPr>
          <w:p w14:paraId="5971BBE4"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33.995 €</w:t>
            </w:r>
          </w:p>
        </w:tc>
        <w:tc>
          <w:tcPr>
            <w:tcW w:w="1541" w:type="dxa"/>
            <w:shd w:val="clear" w:color="auto" w:fill="auto"/>
            <w:vAlign w:val="bottom"/>
          </w:tcPr>
          <w:p w14:paraId="7B420054" w14:textId="77777777" w:rsidR="00654B3C" w:rsidRDefault="0020744F">
            <w:pPr>
              <w:jc w:val="center"/>
              <w:rPr>
                <w:rFonts w:ascii="Open Sans" w:eastAsia="Open Sans" w:hAnsi="Open Sans" w:cs="Open Sans"/>
                <w:b/>
                <w:color w:val="9C0006"/>
                <w:sz w:val="18"/>
                <w:szCs w:val="18"/>
              </w:rPr>
            </w:pPr>
            <w:r>
              <w:rPr>
                <w:rFonts w:ascii="Open Sans" w:eastAsia="Open Sans" w:hAnsi="Open Sans" w:cs="Open Sans"/>
                <w:b/>
                <w:color w:val="000000"/>
                <w:sz w:val="18"/>
                <w:szCs w:val="18"/>
              </w:rPr>
              <w:t>14%</w:t>
            </w:r>
          </w:p>
        </w:tc>
      </w:tr>
      <w:tr w:rsidR="00654B3C" w14:paraId="13F8BF1C" w14:textId="77777777">
        <w:trPr>
          <w:trHeight w:val="229"/>
        </w:trPr>
        <w:tc>
          <w:tcPr>
            <w:tcW w:w="1958" w:type="dxa"/>
            <w:shd w:val="clear" w:color="auto" w:fill="auto"/>
            <w:vAlign w:val="bottom"/>
          </w:tcPr>
          <w:p w14:paraId="3D9304BC"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Almería Capital</w:t>
            </w:r>
          </w:p>
        </w:tc>
        <w:tc>
          <w:tcPr>
            <w:tcW w:w="1261" w:type="dxa"/>
            <w:shd w:val="clear" w:color="auto" w:fill="auto"/>
            <w:vAlign w:val="bottom"/>
          </w:tcPr>
          <w:p w14:paraId="4C296814"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1.292 €</w:t>
            </w:r>
          </w:p>
        </w:tc>
        <w:tc>
          <w:tcPr>
            <w:tcW w:w="1260" w:type="dxa"/>
            <w:shd w:val="clear" w:color="auto" w:fill="auto"/>
            <w:vAlign w:val="bottom"/>
          </w:tcPr>
          <w:p w14:paraId="6B8AA18D"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1.338 €</w:t>
            </w:r>
          </w:p>
        </w:tc>
        <w:tc>
          <w:tcPr>
            <w:tcW w:w="1402" w:type="dxa"/>
            <w:shd w:val="clear" w:color="auto" w:fill="auto"/>
            <w:vAlign w:val="bottom"/>
          </w:tcPr>
          <w:p w14:paraId="406499B4"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92.681 €</w:t>
            </w:r>
          </w:p>
        </w:tc>
        <w:tc>
          <w:tcPr>
            <w:tcW w:w="1541" w:type="dxa"/>
            <w:shd w:val="clear" w:color="auto" w:fill="auto"/>
            <w:vAlign w:val="bottom"/>
          </w:tcPr>
          <w:p w14:paraId="6E69756A"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103.824 €</w:t>
            </w:r>
          </w:p>
        </w:tc>
        <w:tc>
          <w:tcPr>
            <w:tcW w:w="1541" w:type="dxa"/>
            <w:shd w:val="clear" w:color="auto" w:fill="auto"/>
            <w:vAlign w:val="bottom"/>
          </w:tcPr>
          <w:p w14:paraId="5ECA5A58" w14:textId="77777777" w:rsidR="00654B3C" w:rsidRDefault="0020744F">
            <w:pPr>
              <w:jc w:val="center"/>
              <w:rPr>
                <w:rFonts w:ascii="Open Sans" w:eastAsia="Open Sans" w:hAnsi="Open Sans" w:cs="Open Sans"/>
                <w:b/>
                <w:color w:val="9C0006"/>
                <w:sz w:val="18"/>
                <w:szCs w:val="18"/>
              </w:rPr>
            </w:pPr>
            <w:r>
              <w:rPr>
                <w:rFonts w:ascii="Open Sans" w:eastAsia="Open Sans" w:hAnsi="Open Sans" w:cs="Open Sans"/>
                <w:b/>
                <w:color w:val="000000"/>
                <w:sz w:val="18"/>
                <w:szCs w:val="18"/>
              </w:rPr>
              <w:t>12%</w:t>
            </w:r>
          </w:p>
        </w:tc>
      </w:tr>
      <w:tr w:rsidR="00654B3C" w14:paraId="3483EEBF" w14:textId="77777777">
        <w:trPr>
          <w:trHeight w:val="229"/>
        </w:trPr>
        <w:tc>
          <w:tcPr>
            <w:tcW w:w="1958" w:type="dxa"/>
            <w:shd w:val="clear" w:color="auto" w:fill="auto"/>
            <w:vAlign w:val="bottom"/>
          </w:tcPr>
          <w:p w14:paraId="48C8402E"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Ávila Capital</w:t>
            </w:r>
          </w:p>
        </w:tc>
        <w:tc>
          <w:tcPr>
            <w:tcW w:w="1261" w:type="dxa"/>
            <w:shd w:val="clear" w:color="auto" w:fill="auto"/>
            <w:vAlign w:val="bottom"/>
          </w:tcPr>
          <w:p w14:paraId="45530897"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1.210 €</w:t>
            </w:r>
          </w:p>
        </w:tc>
        <w:tc>
          <w:tcPr>
            <w:tcW w:w="1260" w:type="dxa"/>
            <w:shd w:val="clear" w:color="auto" w:fill="auto"/>
            <w:vAlign w:val="bottom"/>
          </w:tcPr>
          <w:p w14:paraId="1D7D6791"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1.197 €</w:t>
            </w:r>
          </w:p>
        </w:tc>
        <w:tc>
          <w:tcPr>
            <w:tcW w:w="1402" w:type="dxa"/>
            <w:shd w:val="clear" w:color="auto" w:fill="auto"/>
            <w:vAlign w:val="bottom"/>
          </w:tcPr>
          <w:p w14:paraId="6EFAEFED"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70.145 €</w:t>
            </w:r>
          </w:p>
        </w:tc>
        <w:tc>
          <w:tcPr>
            <w:tcW w:w="1541" w:type="dxa"/>
            <w:shd w:val="clear" w:color="auto" w:fill="auto"/>
            <w:vAlign w:val="bottom"/>
          </w:tcPr>
          <w:p w14:paraId="2BD35787"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82.417 €</w:t>
            </w:r>
          </w:p>
        </w:tc>
        <w:tc>
          <w:tcPr>
            <w:tcW w:w="1541" w:type="dxa"/>
            <w:shd w:val="clear" w:color="auto" w:fill="auto"/>
            <w:vAlign w:val="bottom"/>
          </w:tcPr>
          <w:p w14:paraId="65D19668" w14:textId="77777777" w:rsidR="00654B3C" w:rsidRDefault="0020744F">
            <w:pPr>
              <w:jc w:val="center"/>
              <w:rPr>
                <w:rFonts w:ascii="Open Sans" w:eastAsia="Open Sans" w:hAnsi="Open Sans" w:cs="Open Sans"/>
                <w:b/>
                <w:color w:val="9C0006"/>
                <w:sz w:val="18"/>
                <w:szCs w:val="18"/>
              </w:rPr>
            </w:pPr>
            <w:r>
              <w:rPr>
                <w:rFonts w:ascii="Open Sans" w:eastAsia="Open Sans" w:hAnsi="Open Sans" w:cs="Open Sans"/>
                <w:b/>
                <w:color w:val="000000"/>
                <w:sz w:val="18"/>
                <w:szCs w:val="18"/>
              </w:rPr>
              <w:t>17%</w:t>
            </w:r>
          </w:p>
        </w:tc>
      </w:tr>
      <w:tr w:rsidR="00654B3C" w14:paraId="680EB239" w14:textId="77777777">
        <w:trPr>
          <w:trHeight w:val="229"/>
        </w:trPr>
        <w:tc>
          <w:tcPr>
            <w:tcW w:w="1958" w:type="dxa"/>
            <w:shd w:val="clear" w:color="auto" w:fill="auto"/>
            <w:vAlign w:val="bottom"/>
          </w:tcPr>
          <w:p w14:paraId="446ADC7E"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Badajoz Capital</w:t>
            </w:r>
          </w:p>
        </w:tc>
        <w:tc>
          <w:tcPr>
            <w:tcW w:w="1261" w:type="dxa"/>
            <w:shd w:val="clear" w:color="auto" w:fill="auto"/>
            <w:vAlign w:val="bottom"/>
          </w:tcPr>
          <w:p w14:paraId="5299B613"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1.241 €</w:t>
            </w:r>
          </w:p>
        </w:tc>
        <w:tc>
          <w:tcPr>
            <w:tcW w:w="1260" w:type="dxa"/>
            <w:shd w:val="clear" w:color="auto" w:fill="auto"/>
            <w:vAlign w:val="bottom"/>
          </w:tcPr>
          <w:p w14:paraId="6DEACABF"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1.416 €</w:t>
            </w:r>
          </w:p>
        </w:tc>
        <w:tc>
          <w:tcPr>
            <w:tcW w:w="1402" w:type="dxa"/>
            <w:shd w:val="clear" w:color="auto" w:fill="auto"/>
            <w:vAlign w:val="bottom"/>
          </w:tcPr>
          <w:p w14:paraId="6370E50A"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38.099 €</w:t>
            </w:r>
          </w:p>
        </w:tc>
        <w:tc>
          <w:tcPr>
            <w:tcW w:w="1541" w:type="dxa"/>
            <w:shd w:val="clear" w:color="auto" w:fill="auto"/>
            <w:vAlign w:val="bottom"/>
          </w:tcPr>
          <w:p w14:paraId="7D0FA0F2" w14:textId="77777777" w:rsidR="00654B3C" w:rsidRDefault="0020744F">
            <w:pPr>
              <w:jc w:val="center"/>
              <w:rPr>
                <w:rFonts w:ascii="Open Sans" w:eastAsia="Open Sans" w:hAnsi="Open Sans" w:cs="Open Sans"/>
                <w:color w:val="9C0006"/>
                <w:sz w:val="18"/>
                <w:szCs w:val="18"/>
              </w:rPr>
            </w:pPr>
            <w:r>
              <w:rPr>
                <w:rFonts w:ascii="Open Sans" w:eastAsia="Open Sans" w:hAnsi="Open Sans" w:cs="Open Sans"/>
                <w:color w:val="000000"/>
                <w:sz w:val="18"/>
                <w:szCs w:val="18"/>
              </w:rPr>
              <w:t>41.316 €</w:t>
            </w:r>
          </w:p>
        </w:tc>
        <w:tc>
          <w:tcPr>
            <w:tcW w:w="1541" w:type="dxa"/>
            <w:shd w:val="clear" w:color="auto" w:fill="auto"/>
            <w:vAlign w:val="bottom"/>
          </w:tcPr>
          <w:p w14:paraId="5B9E6ED4" w14:textId="77777777" w:rsidR="00654B3C" w:rsidRDefault="0020744F">
            <w:pPr>
              <w:jc w:val="center"/>
              <w:rPr>
                <w:rFonts w:ascii="Open Sans" w:eastAsia="Open Sans" w:hAnsi="Open Sans" w:cs="Open Sans"/>
                <w:b/>
                <w:color w:val="9C0006"/>
                <w:sz w:val="18"/>
                <w:szCs w:val="18"/>
              </w:rPr>
            </w:pPr>
            <w:r>
              <w:rPr>
                <w:rFonts w:ascii="Open Sans" w:eastAsia="Open Sans" w:hAnsi="Open Sans" w:cs="Open Sans"/>
                <w:b/>
                <w:color w:val="000000"/>
                <w:sz w:val="18"/>
                <w:szCs w:val="18"/>
              </w:rPr>
              <w:t>8%</w:t>
            </w:r>
          </w:p>
        </w:tc>
      </w:tr>
      <w:tr w:rsidR="00654B3C" w14:paraId="5392C23A" w14:textId="77777777">
        <w:trPr>
          <w:trHeight w:val="229"/>
        </w:trPr>
        <w:tc>
          <w:tcPr>
            <w:tcW w:w="1958" w:type="dxa"/>
            <w:shd w:val="clear" w:color="auto" w:fill="auto"/>
            <w:vAlign w:val="bottom"/>
          </w:tcPr>
          <w:p w14:paraId="16D8348A"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Barcelona Capital</w:t>
            </w:r>
          </w:p>
        </w:tc>
        <w:tc>
          <w:tcPr>
            <w:tcW w:w="1261" w:type="dxa"/>
            <w:shd w:val="clear" w:color="auto" w:fill="auto"/>
            <w:vAlign w:val="bottom"/>
          </w:tcPr>
          <w:p w14:paraId="7F6440F6"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3.862 €</w:t>
            </w:r>
          </w:p>
        </w:tc>
        <w:tc>
          <w:tcPr>
            <w:tcW w:w="1260" w:type="dxa"/>
            <w:shd w:val="clear" w:color="auto" w:fill="auto"/>
            <w:vAlign w:val="bottom"/>
          </w:tcPr>
          <w:p w14:paraId="441D0B5D"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4.326 €</w:t>
            </w:r>
          </w:p>
        </w:tc>
        <w:tc>
          <w:tcPr>
            <w:tcW w:w="1402" w:type="dxa"/>
            <w:shd w:val="clear" w:color="auto" w:fill="auto"/>
            <w:vAlign w:val="bottom"/>
          </w:tcPr>
          <w:p w14:paraId="2949BB24"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28.842 €</w:t>
            </w:r>
          </w:p>
        </w:tc>
        <w:tc>
          <w:tcPr>
            <w:tcW w:w="1541" w:type="dxa"/>
            <w:shd w:val="clear" w:color="auto" w:fill="auto"/>
            <w:vAlign w:val="bottom"/>
          </w:tcPr>
          <w:p w14:paraId="0C9D0B14"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31.152 €</w:t>
            </w:r>
          </w:p>
        </w:tc>
        <w:tc>
          <w:tcPr>
            <w:tcW w:w="1541" w:type="dxa"/>
            <w:shd w:val="clear" w:color="auto" w:fill="auto"/>
            <w:vAlign w:val="bottom"/>
          </w:tcPr>
          <w:p w14:paraId="7FBEBE2D" w14:textId="77777777" w:rsidR="00654B3C" w:rsidRDefault="0020744F">
            <w:pPr>
              <w:jc w:val="center"/>
              <w:rPr>
                <w:rFonts w:ascii="Open Sans" w:eastAsia="Open Sans" w:hAnsi="Open Sans" w:cs="Open Sans"/>
                <w:b/>
                <w:color w:val="9C0006"/>
                <w:sz w:val="18"/>
                <w:szCs w:val="18"/>
              </w:rPr>
            </w:pPr>
            <w:r>
              <w:rPr>
                <w:rFonts w:ascii="Open Sans" w:eastAsia="Open Sans" w:hAnsi="Open Sans" w:cs="Open Sans"/>
                <w:b/>
                <w:color w:val="000000"/>
                <w:sz w:val="18"/>
                <w:szCs w:val="18"/>
              </w:rPr>
              <w:t>8%</w:t>
            </w:r>
          </w:p>
        </w:tc>
      </w:tr>
      <w:tr w:rsidR="00654B3C" w14:paraId="443BDF5B" w14:textId="77777777">
        <w:trPr>
          <w:trHeight w:val="229"/>
        </w:trPr>
        <w:tc>
          <w:tcPr>
            <w:tcW w:w="1958" w:type="dxa"/>
            <w:shd w:val="clear" w:color="auto" w:fill="auto"/>
            <w:vAlign w:val="bottom"/>
          </w:tcPr>
          <w:p w14:paraId="40320AE7"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Bilbao</w:t>
            </w:r>
          </w:p>
        </w:tc>
        <w:tc>
          <w:tcPr>
            <w:tcW w:w="1261" w:type="dxa"/>
            <w:shd w:val="clear" w:color="auto" w:fill="auto"/>
            <w:vAlign w:val="bottom"/>
          </w:tcPr>
          <w:p w14:paraId="5AD925F8"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2.923 €</w:t>
            </w:r>
          </w:p>
        </w:tc>
        <w:tc>
          <w:tcPr>
            <w:tcW w:w="1260" w:type="dxa"/>
            <w:shd w:val="clear" w:color="auto" w:fill="auto"/>
            <w:vAlign w:val="bottom"/>
          </w:tcPr>
          <w:p w14:paraId="57928411"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3.434 €</w:t>
            </w:r>
          </w:p>
        </w:tc>
        <w:tc>
          <w:tcPr>
            <w:tcW w:w="1402" w:type="dxa"/>
            <w:shd w:val="clear" w:color="auto" w:fill="auto"/>
            <w:vAlign w:val="bottom"/>
          </w:tcPr>
          <w:p w14:paraId="2AE16C60"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49.713 €</w:t>
            </w:r>
          </w:p>
        </w:tc>
        <w:tc>
          <w:tcPr>
            <w:tcW w:w="1541" w:type="dxa"/>
            <w:shd w:val="clear" w:color="auto" w:fill="auto"/>
            <w:vAlign w:val="bottom"/>
          </w:tcPr>
          <w:p w14:paraId="25075D71"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61.615 €</w:t>
            </w:r>
          </w:p>
        </w:tc>
        <w:tc>
          <w:tcPr>
            <w:tcW w:w="1541" w:type="dxa"/>
            <w:shd w:val="clear" w:color="auto" w:fill="auto"/>
            <w:vAlign w:val="bottom"/>
          </w:tcPr>
          <w:p w14:paraId="2698853B" w14:textId="77777777" w:rsidR="00654B3C" w:rsidRDefault="0020744F">
            <w:pPr>
              <w:jc w:val="center"/>
              <w:rPr>
                <w:rFonts w:ascii="Open Sans" w:eastAsia="Open Sans" w:hAnsi="Open Sans" w:cs="Open Sans"/>
                <w:b/>
                <w:color w:val="9C0006"/>
                <w:sz w:val="18"/>
                <w:szCs w:val="18"/>
              </w:rPr>
            </w:pPr>
            <w:r>
              <w:rPr>
                <w:rFonts w:ascii="Open Sans" w:eastAsia="Open Sans" w:hAnsi="Open Sans" w:cs="Open Sans"/>
                <w:b/>
                <w:color w:val="000000"/>
                <w:sz w:val="18"/>
                <w:szCs w:val="18"/>
              </w:rPr>
              <w:t>24%</w:t>
            </w:r>
          </w:p>
        </w:tc>
      </w:tr>
      <w:tr w:rsidR="00654B3C" w14:paraId="2E0730FC" w14:textId="77777777">
        <w:trPr>
          <w:trHeight w:val="229"/>
        </w:trPr>
        <w:tc>
          <w:tcPr>
            <w:tcW w:w="1958" w:type="dxa"/>
            <w:shd w:val="clear" w:color="auto" w:fill="auto"/>
            <w:vAlign w:val="bottom"/>
          </w:tcPr>
          <w:p w14:paraId="47F4855E"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Burgos Capital</w:t>
            </w:r>
          </w:p>
        </w:tc>
        <w:tc>
          <w:tcPr>
            <w:tcW w:w="1261" w:type="dxa"/>
            <w:shd w:val="clear" w:color="auto" w:fill="auto"/>
            <w:vAlign w:val="bottom"/>
          </w:tcPr>
          <w:p w14:paraId="0AAD42CA"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1.587 €</w:t>
            </w:r>
          </w:p>
        </w:tc>
        <w:tc>
          <w:tcPr>
            <w:tcW w:w="1260" w:type="dxa"/>
            <w:shd w:val="clear" w:color="auto" w:fill="auto"/>
            <w:vAlign w:val="bottom"/>
          </w:tcPr>
          <w:p w14:paraId="33E7F87B"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1.722 €</w:t>
            </w:r>
          </w:p>
        </w:tc>
        <w:tc>
          <w:tcPr>
            <w:tcW w:w="1402" w:type="dxa"/>
            <w:shd w:val="clear" w:color="auto" w:fill="auto"/>
            <w:vAlign w:val="bottom"/>
          </w:tcPr>
          <w:p w14:paraId="653449E4"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29.023 €</w:t>
            </w:r>
          </w:p>
        </w:tc>
        <w:tc>
          <w:tcPr>
            <w:tcW w:w="1541" w:type="dxa"/>
            <w:shd w:val="clear" w:color="auto" w:fill="auto"/>
            <w:vAlign w:val="bottom"/>
          </w:tcPr>
          <w:p w14:paraId="2203AD69"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31.050 €</w:t>
            </w:r>
          </w:p>
        </w:tc>
        <w:tc>
          <w:tcPr>
            <w:tcW w:w="1541" w:type="dxa"/>
            <w:shd w:val="clear" w:color="auto" w:fill="auto"/>
            <w:vAlign w:val="bottom"/>
          </w:tcPr>
          <w:p w14:paraId="0220591C"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7%</w:t>
            </w:r>
          </w:p>
        </w:tc>
      </w:tr>
      <w:tr w:rsidR="00654B3C" w14:paraId="445D5038" w14:textId="77777777">
        <w:trPr>
          <w:trHeight w:val="229"/>
        </w:trPr>
        <w:tc>
          <w:tcPr>
            <w:tcW w:w="1958" w:type="dxa"/>
            <w:shd w:val="clear" w:color="auto" w:fill="auto"/>
            <w:vAlign w:val="bottom"/>
          </w:tcPr>
          <w:p w14:paraId="64EEF4A9"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Cáceres Capital</w:t>
            </w:r>
          </w:p>
        </w:tc>
        <w:tc>
          <w:tcPr>
            <w:tcW w:w="1261" w:type="dxa"/>
            <w:shd w:val="clear" w:color="auto" w:fill="auto"/>
            <w:vAlign w:val="bottom"/>
          </w:tcPr>
          <w:p w14:paraId="3E2CE251"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1.202 €</w:t>
            </w:r>
          </w:p>
        </w:tc>
        <w:tc>
          <w:tcPr>
            <w:tcW w:w="1260" w:type="dxa"/>
            <w:shd w:val="clear" w:color="auto" w:fill="auto"/>
            <w:vAlign w:val="bottom"/>
          </w:tcPr>
          <w:p w14:paraId="5AF31EFB"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1.298 €</w:t>
            </w:r>
          </w:p>
        </w:tc>
        <w:tc>
          <w:tcPr>
            <w:tcW w:w="1402" w:type="dxa"/>
            <w:shd w:val="clear" w:color="auto" w:fill="auto"/>
            <w:vAlign w:val="bottom"/>
          </w:tcPr>
          <w:p w14:paraId="3BF8700E"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29.732 €</w:t>
            </w:r>
          </w:p>
        </w:tc>
        <w:tc>
          <w:tcPr>
            <w:tcW w:w="1541" w:type="dxa"/>
            <w:shd w:val="clear" w:color="auto" w:fill="auto"/>
            <w:vAlign w:val="bottom"/>
          </w:tcPr>
          <w:p w14:paraId="44EFA001" w14:textId="77777777" w:rsidR="00654B3C" w:rsidRDefault="0020744F">
            <w:pPr>
              <w:jc w:val="center"/>
              <w:rPr>
                <w:rFonts w:ascii="Open Sans" w:eastAsia="Open Sans" w:hAnsi="Open Sans" w:cs="Open Sans"/>
                <w:color w:val="9C0006"/>
                <w:sz w:val="18"/>
                <w:szCs w:val="18"/>
              </w:rPr>
            </w:pPr>
            <w:r>
              <w:rPr>
                <w:rFonts w:ascii="Open Sans" w:eastAsia="Open Sans" w:hAnsi="Open Sans" w:cs="Open Sans"/>
                <w:color w:val="000000"/>
                <w:sz w:val="18"/>
                <w:szCs w:val="18"/>
              </w:rPr>
              <w:t>29.645 €</w:t>
            </w:r>
          </w:p>
        </w:tc>
        <w:tc>
          <w:tcPr>
            <w:tcW w:w="1541" w:type="dxa"/>
            <w:shd w:val="clear" w:color="auto" w:fill="auto"/>
            <w:vAlign w:val="bottom"/>
          </w:tcPr>
          <w:p w14:paraId="37DA14D0" w14:textId="77777777" w:rsidR="00654B3C" w:rsidRDefault="0020744F">
            <w:pPr>
              <w:jc w:val="center"/>
              <w:rPr>
                <w:rFonts w:ascii="Open Sans" w:eastAsia="Open Sans" w:hAnsi="Open Sans" w:cs="Open Sans"/>
                <w:b/>
                <w:color w:val="9C0006"/>
                <w:sz w:val="18"/>
                <w:szCs w:val="18"/>
              </w:rPr>
            </w:pPr>
            <w:r>
              <w:rPr>
                <w:rFonts w:ascii="Open Sans" w:eastAsia="Open Sans" w:hAnsi="Open Sans" w:cs="Open Sans"/>
                <w:b/>
                <w:color w:val="9C0006"/>
                <w:sz w:val="18"/>
                <w:szCs w:val="18"/>
              </w:rPr>
              <w:t>0%</w:t>
            </w:r>
          </w:p>
        </w:tc>
      </w:tr>
      <w:tr w:rsidR="00654B3C" w14:paraId="205073DC" w14:textId="77777777">
        <w:trPr>
          <w:trHeight w:val="229"/>
        </w:trPr>
        <w:tc>
          <w:tcPr>
            <w:tcW w:w="1958" w:type="dxa"/>
            <w:shd w:val="clear" w:color="auto" w:fill="auto"/>
            <w:vAlign w:val="bottom"/>
          </w:tcPr>
          <w:p w14:paraId="4ADB5A52"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Cádiz Capital</w:t>
            </w:r>
          </w:p>
        </w:tc>
        <w:tc>
          <w:tcPr>
            <w:tcW w:w="1261" w:type="dxa"/>
            <w:shd w:val="clear" w:color="auto" w:fill="auto"/>
            <w:vAlign w:val="bottom"/>
          </w:tcPr>
          <w:p w14:paraId="5C24DDCB"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2.071 €</w:t>
            </w:r>
          </w:p>
        </w:tc>
        <w:tc>
          <w:tcPr>
            <w:tcW w:w="1260" w:type="dxa"/>
            <w:shd w:val="clear" w:color="auto" w:fill="auto"/>
            <w:vAlign w:val="bottom"/>
          </w:tcPr>
          <w:p w14:paraId="0D5DA511"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2.567 €</w:t>
            </w:r>
          </w:p>
        </w:tc>
        <w:tc>
          <w:tcPr>
            <w:tcW w:w="1402" w:type="dxa"/>
            <w:shd w:val="clear" w:color="auto" w:fill="auto"/>
            <w:vAlign w:val="bottom"/>
          </w:tcPr>
          <w:p w14:paraId="5C923B5D"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34.591 €</w:t>
            </w:r>
          </w:p>
        </w:tc>
        <w:tc>
          <w:tcPr>
            <w:tcW w:w="1541" w:type="dxa"/>
            <w:shd w:val="clear" w:color="auto" w:fill="auto"/>
            <w:vAlign w:val="bottom"/>
          </w:tcPr>
          <w:p w14:paraId="70FC55D8"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36.017 €</w:t>
            </w:r>
          </w:p>
        </w:tc>
        <w:tc>
          <w:tcPr>
            <w:tcW w:w="1541" w:type="dxa"/>
            <w:shd w:val="clear" w:color="auto" w:fill="auto"/>
            <w:vAlign w:val="bottom"/>
          </w:tcPr>
          <w:p w14:paraId="1B76315D" w14:textId="77777777" w:rsidR="00654B3C" w:rsidRDefault="0020744F">
            <w:pPr>
              <w:jc w:val="center"/>
              <w:rPr>
                <w:rFonts w:ascii="Open Sans" w:eastAsia="Open Sans" w:hAnsi="Open Sans" w:cs="Open Sans"/>
                <w:b/>
                <w:color w:val="9C0006"/>
                <w:sz w:val="18"/>
                <w:szCs w:val="18"/>
              </w:rPr>
            </w:pPr>
            <w:r>
              <w:rPr>
                <w:rFonts w:ascii="Open Sans" w:eastAsia="Open Sans" w:hAnsi="Open Sans" w:cs="Open Sans"/>
                <w:b/>
                <w:color w:val="000000"/>
                <w:sz w:val="18"/>
                <w:szCs w:val="18"/>
              </w:rPr>
              <w:t>4%</w:t>
            </w:r>
          </w:p>
        </w:tc>
      </w:tr>
      <w:tr w:rsidR="00654B3C" w14:paraId="429E7C36" w14:textId="77777777">
        <w:trPr>
          <w:trHeight w:val="229"/>
        </w:trPr>
        <w:tc>
          <w:tcPr>
            <w:tcW w:w="1958" w:type="dxa"/>
            <w:shd w:val="clear" w:color="auto" w:fill="auto"/>
            <w:vAlign w:val="bottom"/>
          </w:tcPr>
          <w:p w14:paraId="497985CE"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Castellón de la Plana / Castelló de la Plana</w:t>
            </w:r>
          </w:p>
        </w:tc>
        <w:tc>
          <w:tcPr>
            <w:tcW w:w="1261" w:type="dxa"/>
            <w:shd w:val="clear" w:color="auto" w:fill="auto"/>
            <w:vAlign w:val="bottom"/>
          </w:tcPr>
          <w:p w14:paraId="560F033B"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1.209 €</w:t>
            </w:r>
          </w:p>
        </w:tc>
        <w:tc>
          <w:tcPr>
            <w:tcW w:w="1260" w:type="dxa"/>
            <w:shd w:val="clear" w:color="auto" w:fill="auto"/>
            <w:vAlign w:val="bottom"/>
          </w:tcPr>
          <w:p w14:paraId="18FBCEA5"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1.294 €</w:t>
            </w:r>
          </w:p>
        </w:tc>
        <w:tc>
          <w:tcPr>
            <w:tcW w:w="1402" w:type="dxa"/>
            <w:shd w:val="clear" w:color="auto" w:fill="auto"/>
            <w:vAlign w:val="bottom"/>
          </w:tcPr>
          <w:p w14:paraId="0F334C1D"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28.385 €</w:t>
            </w:r>
          </w:p>
        </w:tc>
        <w:tc>
          <w:tcPr>
            <w:tcW w:w="1541" w:type="dxa"/>
            <w:shd w:val="clear" w:color="auto" w:fill="auto"/>
            <w:vAlign w:val="bottom"/>
          </w:tcPr>
          <w:p w14:paraId="3DFBA28B"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33.757 €</w:t>
            </w:r>
          </w:p>
        </w:tc>
        <w:tc>
          <w:tcPr>
            <w:tcW w:w="1541" w:type="dxa"/>
            <w:shd w:val="clear" w:color="auto" w:fill="auto"/>
            <w:vAlign w:val="bottom"/>
          </w:tcPr>
          <w:p w14:paraId="79977633"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19%</w:t>
            </w:r>
          </w:p>
        </w:tc>
      </w:tr>
      <w:tr w:rsidR="00654B3C" w14:paraId="0974D770" w14:textId="77777777">
        <w:trPr>
          <w:trHeight w:val="229"/>
        </w:trPr>
        <w:tc>
          <w:tcPr>
            <w:tcW w:w="1958" w:type="dxa"/>
            <w:shd w:val="clear" w:color="auto" w:fill="auto"/>
            <w:vAlign w:val="bottom"/>
          </w:tcPr>
          <w:p w14:paraId="550FFCDB"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Ciudad Real Capital</w:t>
            </w:r>
          </w:p>
        </w:tc>
        <w:tc>
          <w:tcPr>
            <w:tcW w:w="1261" w:type="dxa"/>
            <w:shd w:val="clear" w:color="auto" w:fill="auto"/>
            <w:vAlign w:val="bottom"/>
          </w:tcPr>
          <w:p w14:paraId="61644435"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1.239 €</w:t>
            </w:r>
          </w:p>
        </w:tc>
        <w:tc>
          <w:tcPr>
            <w:tcW w:w="1260" w:type="dxa"/>
            <w:shd w:val="clear" w:color="auto" w:fill="auto"/>
            <w:vAlign w:val="bottom"/>
          </w:tcPr>
          <w:p w14:paraId="5E999F9C"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1.235 €</w:t>
            </w:r>
          </w:p>
        </w:tc>
        <w:tc>
          <w:tcPr>
            <w:tcW w:w="1402" w:type="dxa"/>
            <w:shd w:val="clear" w:color="auto" w:fill="auto"/>
            <w:vAlign w:val="bottom"/>
          </w:tcPr>
          <w:p w14:paraId="468D1543"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102.202 €</w:t>
            </w:r>
          </w:p>
        </w:tc>
        <w:tc>
          <w:tcPr>
            <w:tcW w:w="1541" w:type="dxa"/>
            <w:shd w:val="clear" w:color="auto" w:fill="auto"/>
            <w:vAlign w:val="bottom"/>
          </w:tcPr>
          <w:p w14:paraId="2D759344"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132.258 €</w:t>
            </w:r>
          </w:p>
        </w:tc>
        <w:tc>
          <w:tcPr>
            <w:tcW w:w="1541" w:type="dxa"/>
            <w:shd w:val="clear" w:color="auto" w:fill="auto"/>
            <w:vAlign w:val="bottom"/>
          </w:tcPr>
          <w:p w14:paraId="129F6F13"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29%</w:t>
            </w:r>
          </w:p>
        </w:tc>
      </w:tr>
      <w:tr w:rsidR="00654B3C" w14:paraId="5D1075FE" w14:textId="77777777">
        <w:trPr>
          <w:trHeight w:val="229"/>
        </w:trPr>
        <w:tc>
          <w:tcPr>
            <w:tcW w:w="1958" w:type="dxa"/>
            <w:shd w:val="clear" w:color="auto" w:fill="auto"/>
            <w:vAlign w:val="bottom"/>
          </w:tcPr>
          <w:p w14:paraId="6279AB9E"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Córdoba Capital</w:t>
            </w:r>
          </w:p>
        </w:tc>
        <w:tc>
          <w:tcPr>
            <w:tcW w:w="1261" w:type="dxa"/>
            <w:shd w:val="clear" w:color="auto" w:fill="auto"/>
            <w:vAlign w:val="bottom"/>
          </w:tcPr>
          <w:p w14:paraId="70B9B49F"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1.441 €</w:t>
            </w:r>
          </w:p>
        </w:tc>
        <w:tc>
          <w:tcPr>
            <w:tcW w:w="1260" w:type="dxa"/>
            <w:shd w:val="clear" w:color="auto" w:fill="auto"/>
            <w:vAlign w:val="bottom"/>
          </w:tcPr>
          <w:p w14:paraId="1F532B01"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1.501 €</w:t>
            </w:r>
          </w:p>
        </w:tc>
        <w:tc>
          <w:tcPr>
            <w:tcW w:w="1402" w:type="dxa"/>
            <w:shd w:val="clear" w:color="auto" w:fill="auto"/>
            <w:vAlign w:val="bottom"/>
          </w:tcPr>
          <w:p w14:paraId="54A586ED"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41.466 €</w:t>
            </w:r>
          </w:p>
        </w:tc>
        <w:tc>
          <w:tcPr>
            <w:tcW w:w="1541" w:type="dxa"/>
            <w:shd w:val="clear" w:color="auto" w:fill="auto"/>
            <w:vAlign w:val="bottom"/>
          </w:tcPr>
          <w:p w14:paraId="6D360976"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56.918 €</w:t>
            </w:r>
          </w:p>
        </w:tc>
        <w:tc>
          <w:tcPr>
            <w:tcW w:w="1541" w:type="dxa"/>
            <w:shd w:val="clear" w:color="auto" w:fill="auto"/>
            <w:vAlign w:val="bottom"/>
          </w:tcPr>
          <w:p w14:paraId="4D15EC20"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37%</w:t>
            </w:r>
          </w:p>
        </w:tc>
      </w:tr>
      <w:tr w:rsidR="00654B3C" w14:paraId="2BA2FA1A" w14:textId="77777777">
        <w:trPr>
          <w:trHeight w:val="229"/>
        </w:trPr>
        <w:tc>
          <w:tcPr>
            <w:tcW w:w="1958" w:type="dxa"/>
            <w:shd w:val="clear" w:color="auto" w:fill="auto"/>
            <w:vAlign w:val="bottom"/>
          </w:tcPr>
          <w:p w14:paraId="5B8B8077"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Cuenca Capital</w:t>
            </w:r>
          </w:p>
        </w:tc>
        <w:tc>
          <w:tcPr>
            <w:tcW w:w="1261" w:type="dxa"/>
            <w:shd w:val="clear" w:color="auto" w:fill="auto"/>
            <w:vAlign w:val="bottom"/>
          </w:tcPr>
          <w:p w14:paraId="11CC445A"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1.183 €</w:t>
            </w:r>
          </w:p>
        </w:tc>
        <w:tc>
          <w:tcPr>
            <w:tcW w:w="1260" w:type="dxa"/>
            <w:shd w:val="clear" w:color="auto" w:fill="auto"/>
            <w:vAlign w:val="bottom"/>
          </w:tcPr>
          <w:p w14:paraId="6466F27B"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1.407 €</w:t>
            </w:r>
          </w:p>
        </w:tc>
        <w:tc>
          <w:tcPr>
            <w:tcW w:w="1402" w:type="dxa"/>
            <w:shd w:val="clear" w:color="auto" w:fill="auto"/>
            <w:vAlign w:val="bottom"/>
          </w:tcPr>
          <w:p w14:paraId="5C7144F4"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39.670 €</w:t>
            </w:r>
          </w:p>
        </w:tc>
        <w:tc>
          <w:tcPr>
            <w:tcW w:w="1541" w:type="dxa"/>
            <w:shd w:val="clear" w:color="auto" w:fill="auto"/>
            <w:vAlign w:val="bottom"/>
          </w:tcPr>
          <w:p w14:paraId="006F308B"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46.358 €</w:t>
            </w:r>
          </w:p>
        </w:tc>
        <w:tc>
          <w:tcPr>
            <w:tcW w:w="1541" w:type="dxa"/>
            <w:shd w:val="clear" w:color="auto" w:fill="auto"/>
            <w:vAlign w:val="bottom"/>
          </w:tcPr>
          <w:p w14:paraId="44A5E730" w14:textId="77777777" w:rsidR="00654B3C" w:rsidRDefault="0020744F">
            <w:pPr>
              <w:jc w:val="center"/>
              <w:rPr>
                <w:rFonts w:ascii="Open Sans" w:eastAsia="Open Sans" w:hAnsi="Open Sans" w:cs="Open Sans"/>
                <w:b/>
                <w:color w:val="9C0006"/>
                <w:sz w:val="18"/>
                <w:szCs w:val="18"/>
              </w:rPr>
            </w:pPr>
            <w:r>
              <w:rPr>
                <w:rFonts w:ascii="Open Sans" w:eastAsia="Open Sans" w:hAnsi="Open Sans" w:cs="Open Sans"/>
                <w:b/>
                <w:color w:val="000000"/>
                <w:sz w:val="18"/>
                <w:szCs w:val="18"/>
              </w:rPr>
              <w:t>17%</w:t>
            </w:r>
          </w:p>
        </w:tc>
      </w:tr>
      <w:tr w:rsidR="00654B3C" w14:paraId="3E5494F1" w14:textId="77777777">
        <w:trPr>
          <w:trHeight w:val="229"/>
        </w:trPr>
        <w:tc>
          <w:tcPr>
            <w:tcW w:w="1958" w:type="dxa"/>
            <w:shd w:val="clear" w:color="auto" w:fill="auto"/>
            <w:vAlign w:val="bottom"/>
          </w:tcPr>
          <w:p w14:paraId="26617856"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Donostia - San Sebastián</w:t>
            </w:r>
          </w:p>
        </w:tc>
        <w:tc>
          <w:tcPr>
            <w:tcW w:w="1261" w:type="dxa"/>
            <w:shd w:val="clear" w:color="auto" w:fill="auto"/>
            <w:vAlign w:val="bottom"/>
          </w:tcPr>
          <w:p w14:paraId="04523A43"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4.258 €</w:t>
            </w:r>
          </w:p>
        </w:tc>
        <w:tc>
          <w:tcPr>
            <w:tcW w:w="1260" w:type="dxa"/>
            <w:shd w:val="clear" w:color="auto" w:fill="auto"/>
            <w:vAlign w:val="bottom"/>
          </w:tcPr>
          <w:p w14:paraId="6191C699"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5.511 €</w:t>
            </w:r>
          </w:p>
        </w:tc>
        <w:tc>
          <w:tcPr>
            <w:tcW w:w="1402" w:type="dxa"/>
            <w:shd w:val="clear" w:color="auto" w:fill="auto"/>
            <w:vAlign w:val="bottom"/>
          </w:tcPr>
          <w:p w14:paraId="307CC682"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32.245 €</w:t>
            </w:r>
          </w:p>
        </w:tc>
        <w:tc>
          <w:tcPr>
            <w:tcW w:w="1541" w:type="dxa"/>
            <w:shd w:val="clear" w:color="auto" w:fill="auto"/>
            <w:vAlign w:val="bottom"/>
          </w:tcPr>
          <w:p w14:paraId="3DD8246C"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35.436 €</w:t>
            </w:r>
          </w:p>
        </w:tc>
        <w:tc>
          <w:tcPr>
            <w:tcW w:w="1541" w:type="dxa"/>
            <w:shd w:val="clear" w:color="auto" w:fill="auto"/>
            <w:vAlign w:val="bottom"/>
          </w:tcPr>
          <w:p w14:paraId="27FA09BE"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10%</w:t>
            </w:r>
          </w:p>
        </w:tc>
      </w:tr>
      <w:tr w:rsidR="00654B3C" w14:paraId="75DA7DAE" w14:textId="77777777">
        <w:trPr>
          <w:trHeight w:val="229"/>
        </w:trPr>
        <w:tc>
          <w:tcPr>
            <w:tcW w:w="1958" w:type="dxa"/>
            <w:shd w:val="clear" w:color="auto" w:fill="auto"/>
            <w:vAlign w:val="bottom"/>
          </w:tcPr>
          <w:p w14:paraId="4DE2B000"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Girona Capital</w:t>
            </w:r>
          </w:p>
        </w:tc>
        <w:tc>
          <w:tcPr>
            <w:tcW w:w="1261" w:type="dxa"/>
            <w:shd w:val="clear" w:color="auto" w:fill="auto"/>
            <w:vAlign w:val="bottom"/>
          </w:tcPr>
          <w:p w14:paraId="0C86D0A9"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1.728 €</w:t>
            </w:r>
          </w:p>
        </w:tc>
        <w:tc>
          <w:tcPr>
            <w:tcW w:w="1260" w:type="dxa"/>
            <w:shd w:val="clear" w:color="auto" w:fill="auto"/>
            <w:vAlign w:val="bottom"/>
          </w:tcPr>
          <w:p w14:paraId="2AFFA303"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2.372 €</w:t>
            </w:r>
          </w:p>
        </w:tc>
        <w:tc>
          <w:tcPr>
            <w:tcW w:w="1402" w:type="dxa"/>
            <w:shd w:val="clear" w:color="auto" w:fill="auto"/>
            <w:vAlign w:val="bottom"/>
          </w:tcPr>
          <w:p w14:paraId="2C1D65BC"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27.794 €</w:t>
            </w:r>
          </w:p>
        </w:tc>
        <w:tc>
          <w:tcPr>
            <w:tcW w:w="1541" w:type="dxa"/>
            <w:shd w:val="clear" w:color="auto" w:fill="auto"/>
            <w:vAlign w:val="bottom"/>
          </w:tcPr>
          <w:p w14:paraId="7ED4A73F" w14:textId="77777777" w:rsidR="00654B3C" w:rsidRDefault="0020744F">
            <w:pPr>
              <w:jc w:val="center"/>
              <w:rPr>
                <w:rFonts w:ascii="Open Sans" w:eastAsia="Open Sans" w:hAnsi="Open Sans" w:cs="Open Sans"/>
                <w:color w:val="9C0006"/>
                <w:sz w:val="18"/>
                <w:szCs w:val="18"/>
              </w:rPr>
            </w:pPr>
            <w:r>
              <w:rPr>
                <w:rFonts w:ascii="Open Sans" w:eastAsia="Open Sans" w:hAnsi="Open Sans" w:cs="Open Sans"/>
                <w:color w:val="000000"/>
                <w:sz w:val="18"/>
                <w:szCs w:val="18"/>
              </w:rPr>
              <w:t>29.458 €</w:t>
            </w:r>
          </w:p>
        </w:tc>
        <w:tc>
          <w:tcPr>
            <w:tcW w:w="1541" w:type="dxa"/>
            <w:shd w:val="clear" w:color="auto" w:fill="auto"/>
            <w:vAlign w:val="bottom"/>
          </w:tcPr>
          <w:p w14:paraId="3F2126CE" w14:textId="77777777" w:rsidR="00654B3C" w:rsidRDefault="0020744F">
            <w:pPr>
              <w:jc w:val="center"/>
              <w:rPr>
                <w:rFonts w:ascii="Open Sans" w:eastAsia="Open Sans" w:hAnsi="Open Sans" w:cs="Open Sans"/>
                <w:b/>
                <w:color w:val="9C0006"/>
                <w:sz w:val="18"/>
                <w:szCs w:val="18"/>
              </w:rPr>
            </w:pPr>
            <w:r>
              <w:rPr>
                <w:rFonts w:ascii="Open Sans" w:eastAsia="Open Sans" w:hAnsi="Open Sans" w:cs="Open Sans"/>
                <w:b/>
                <w:color w:val="000000"/>
                <w:sz w:val="18"/>
                <w:szCs w:val="18"/>
              </w:rPr>
              <w:t>6%</w:t>
            </w:r>
          </w:p>
        </w:tc>
      </w:tr>
      <w:tr w:rsidR="00654B3C" w14:paraId="4FA67D87" w14:textId="77777777">
        <w:trPr>
          <w:trHeight w:val="229"/>
        </w:trPr>
        <w:tc>
          <w:tcPr>
            <w:tcW w:w="1958" w:type="dxa"/>
            <w:shd w:val="clear" w:color="auto" w:fill="auto"/>
            <w:vAlign w:val="bottom"/>
          </w:tcPr>
          <w:p w14:paraId="5A147C0A"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Granada Capital</w:t>
            </w:r>
          </w:p>
        </w:tc>
        <w:tc>
          <w:tcPr>
            <w:tcW w:w="1261" w:type="dxa"/>
            <w:shd w:val="clear" w:color="auto" w:fill="auto"/>
            <w:vAlign w:val="bottom"/>
          </w:tcPr>
          <w:p w14:paraId="5EE760F9"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1.653 €</w:t>
            </w:r>
          </w:p>
        </w:tc>
        <w:tc>
          <w:tcPr>
            <w:tcW w:w="1260" w:type="dxa"/>
            <w:shd w:val="clear" w:color="auto" w:fill="auto"/>
            <w:vAlign w:val="bottom"/>
          </w:tcPr>
          <w:p w14:paraId="6D802C63"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1.932 €</w:t>
            </w:r>
          </w:p>
        </w:tc>
        <w:tc>
          <w:tcPr>
            <w:tcW w:w="1402" w:type="dxa"/>
            <w:shd w:val="clear" w:color="auto" w:fill="auto"/>
            <w:vAlign w:val="bottom"/>
          </w:tcPr>
          <w:p w14:paraId="6933BC70"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32.397 €</w:t>
            </w:r>
          </w:p>
        </w:tc>
        <w:tc>
          <w:tcPr>
            <w:tcW w:w="1541" w:type="dxa"/>
            <w:shd w:val="clear" w:color="auto" w:fill="auto"/>
            <w:vAlign w:val="bottom"/>
          </w:tcPr>
          <w:p w14:paraId="00D0F2E0"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38.090 €</w:t>
            </w:r>
          </w:p>
        </w:tc>
        <w:tc>
          <w:tcPr>
            <w:tcW w:w="1541" w:type="dxa"/>
            <w:shd w:val="clear" w:color="auto" w:fill="auto"/>
            <w:vAlign w:val="bottom"/>
          </w:tcPr>
          <w:p w14:paraId="6B023B36" w14:textId="77777777" w:rsidR="00654B3C" w:rsidRDefault="0020744F">
            <w:pPr>
              <w:jc w:val="center"/>
              <w:rPr>
                <w:rFonts w:ascii="Open Sans" w:eastAsia="Open Sans" w:hAnsi="Open Sans" w:cs="Open Sans"/>
                <w:b/>
                <w:color w:val="9C0006"/>
                <w:sz w:val="18"/>
                <w:szCs w:val="18"/>
              </w:rPr>
            </w:pPr>
            <w:r>
              <w:rPr>
                <w:rFonts w:ascii="Open Sans" w:eastAsia="Open Sans" w:hAnsi="Open Sans" w:cs="Open Sans"/>
                <w:b/>
                <w:color w:val="000000"/>
                <w:sz w:val="18"/>
                <w:szCs w:val="18"/>
              </w:rPr>
              <w:t>18%</w:t>
            </w:r>
          </w:p>
        </w:tc>
      </w:tr>
      <w:tr w:rsidR="00654B3C" w14:paraId="7B2CA01B" w14:textId="77777777">
        <w:trPr>
          <w:trHeight w:val="229"/>
        </w:trPr>
        <w:tc>
          <w:tcPr>
            <w:tcW w:w="1958" w:type="dxa"/>
            <w:shd w:val="clear" w:color="auto" w:fill="auto"/>
            <w:vAlign w:val="bottom"/>
          </w:tcPr>
          <w:p w14:paraId="412A939D"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lastRenderedPageBreak/>
              <w:t>Guadalajara Capital</w:t>
            </w:r>
          </w:p>
        </w:tc>
        <w:tc>
          <w:tcPr>
            <w:tcW w:w="1261" w:type="dxa"/>
            <w:shd w:val="clear" w:color="auto" w:fill="auto"/>
            <w:vAlign w:val="bottom"/>
          </w:tcPr>
          <w:p w14:paraId="196DB346"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1.344 €</w:t>
            </w:r>
          </w:p>
        </w:tc>
        <w:tc>
          <w:tcPr>
            <w:tcW w:w="1260" w:type="dxa"/>
            <w:shd w:val="clear" w:color="auto" w:fill="auto"/>
            <w:vAlign w:val="bottom"/>
          </w:tcPr>
          <w:p w14:paraId="2083319D"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1.477 €</w:t>
            </w:r>
          </w:p>
        </w:tc>
        <w:tc>
          <w:tcPr>
            <w:tcW w:w="1402" w:type="dxa"/>
            <w:shd w:val="clear" w:color="auto" w:fill="auto"/>
            <w:vAlign w:val="bottom"/>
          </w:tcPr>
          <w:p w14:paraId="64131BD1"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32.001 €</w:t>
            </w:r>
          </w:p>
        </w:tc>
        <w:tc>
          <w:tcPr>
            <w:tcW w:w="1541" w:type="dxa"/>
            <w:shd w:val="clear" w:color="auto" w:fill="auto"/>
            <w:vAlign w:val="bottom"/>
          </w:tcPr>
          <w:p w14:paraId="4C1EFB37"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30.178 €</w:t>
            </w:r>
          </w:p>
        </w:tc>
        <w:tc>
          <w:tcPr>
            <w:tcW w:w="1541" w:type="dxa"/>
            <w:shd w:val="clear" w:color="auto" w:fill="auto"/>
            <w:vAlign w:val="bottom"/>
          </w:tcPr>
          <w:p w14:paraId="5B984219" w14:textId="77777777" w:rsidR="00654B3C" w:rsidRDefault="0020744F">
            <w:pPr>
              <w:jc w:val="center"/>
              <w:rPr>
                <w:rFonts w:ascii="Open Sans" w:eastAsia="Open Sans" w:hAnsi="Open Sans" w:cs="Open Sans"/>
                <w:b/>
                <w:color w:val="9C0006"/>
                <w:sz w:val="18"/>
                <w:szCs w:val="18"/>
              </w:rPr>
            </w:pPr>
            <w:r>
              <w:rPr>
                <w:rFonts w:ascii="Open Sans" w:eastAsia="Open Sans" w:hAnsi="Open Sans" w:cs="Open Sans"/>
                <w:b/>
                <w:color w:val="9C0006"/>
                <w:sz w:val="18"/>
                <w:szCs w:val="18"/>
              </w:rPr>
              <w:t>-6%</w:t>
            </w:r>
          </w:p>
        </w:tc>
      </w:tr>
      <w:tr w:rsidR="00654B3C" w14:paraId="1BB8E861" w14:textId="77777777">
        <w:trPr>
          <w:trHeight w:val="229"/>
        </w:trPr>
        <w:tc>
          <w:tcPr>
            <w:tcW w:w="1958" w:type="dxa"/>
            <w:shd w:val="clear" w:color="auto" w:fill="auto"/>
            <w:vAlign w:val="bottom"/>
          </w:tcPr>
          <w:p w14:paraId="7A0722A4"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Huelva Capital</w:t>
            </w:r>
          </w:p>
        </w:tc>
        <w:tc>
          <w:tcPr>
            <w:tcW w:w="1261" w:type="dxa"/>
            <w:shd w:val="clear" w:color="auto" w:fill="auto"/>
            <w:vAlign w:val="bottom"/>
          </w:tcPr>
          <w:p w14:paraId="7EC8F113"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1.158 €</w:t>
            </w:r>
          </w:p>
        </w:tc>
        <w:tc>
          <w:tcPr>
            <w:tcW w:w="1260" w:type="dxa"/>
            <w:shd w:val="clear" w:color="auto" w:fill="auto"/>
            <w:vAlign w:val="bottom"/>
          </w:tcPr>
          <w:p w14:paraId="7DD55DB6"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1.227 €</w:t>
            </w:r>
          </w:p>
        </w:tc>
        <w:tc>
          <w:tcPr>
            <w:tcW w:w="1402" w:type="dxa"/>
            <w:shd w:val="clear" w:color="auto" w:fill="auto"/>
            <w:vAlign w:val="bottom"/>
          </w:tcPr>
          <w:p w14:paraId="7D78FA09"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38.906 €</w:t>
            </w:r>
          </w:p>
        </w:tc>
        <w:tc>
          <w:tcPr>
            <w:tcW w:w="1541" w:type="dxa"/>
            <w:shd w:val="clear" w:color="auto" w:fill="auto"/>
            <w:vAlign w:val="bottom"/>
          </w:tcPr>
          <w:p w14:paraId="251D3344"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50.139 €</w:t>
            </w:r>
          </w:p>
        </w:tc>
        <w:tc>
          <w:tcPr>
            <w:tcW w:w="1541" w:type="dxa"/>
            <w:shd w:val="clear" w:color="auto" w:fill="auto"/>
            <w:vAlign w:val="bottom"/>
          </w:tcPr>
          <w:p w14:paraId="6C448540"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29%</w:t>
            </w:r>
          </w:p>
        </w:tc>
      </w:tr>
      <w:tr w:rsidR="00654B3C" w14:paraId="28F0DE4F" w14:textId="77777777">
        <w:trPr>
          <w:trHeight w:val="229"/>
        </w:trPr>
        <w:tc>
          <w:tcPr>
            <w:tcW w:w="1958" w:type="dxa"/>
            <w:shd w:val="clear" w:color="auto" w:fill="auto"/>
            <w:vAlign w:val="bottom"/>
          </w:tcPr>
          <w:p w14:paraId="1FB79C18"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Huesca Capital</w:t>
            </w:r>
          </w:p>
        </w:tc>
        <w:tc>
          <w:tcPr>
            <w:tcW w:w="1261" w:type="dxa"/>
            <w:shd w:val="clear" w:color="auto" w:fill="auto"/>
            <w:vAlign w:val="bottom"/>
          </w:tcPr>
          <w:p w14:paraId="61EC09CD"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1.350 €</w:t>
            </w:r>
          </w:p>
        </w:tc>
        <w:tc>
          <w:tcPr>
            <w:tcW w:w="1260" w:type="dxa"/>
            <w:shd w:val="clear" w:color="auto" w:fill="auto"/>
            <w:vAlign w:val="bottom"/>
          </w:tcPr>
          <w:p w14:paraId="3740E972"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1.587 €</w:t>
            </w:r>
          </w:p>
        </w:tc>
        <w:tc>
          <w:tcPr>
            <w:tcW w:w="1402" w:type="dxa"/>
            <w:shd w:val="clear" w:color="auto" w:fill="auto"/>
            <w:vAlign w:val="bottom"/>
          </w:tcPr>
          <w:p w14:paraId="50488A70"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34.197 €</w:t>
            </w:r>
          </w:p>
        </w:tc>
        <w:tc>
          <w:tcPr>
            <w:tcW w:w="1541" w:type="dxa"/>
            <w:shd w:val="clear" w:color="auto" w:fill="auto"/>
            <w:vAlign w:val="bottom"/>
          </w:tcPr>
          <w:p w14:paraId="09F3C43B"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35.644 €</w:t>
            </w:r>
          </w:p>
        </w:tc>
        <w:tc>
          <w:tcPr>
            <w:tcW w:w="1541" w:type="dxa"/>
            <w:shd w:val="clear" w:color="auto" w:fill="auto"/>
            <w:vAlign w:val="bottom"/>
          </w:tcPr>
          <w:p w14:paraId="67BBC13B" w14:textId="77777777" w:rsidR="00654B3C" w:rsidRDefault="0020744F">
            <w:pPr>
              <w:jc w:val="center"/>
              <w:rPr>
                <w:rFonts w:ascii="Open Sans" w:eastAsia="Open Sans" w:hAnsi="Open Sans" w:cs="Open Sans"/>
                <w:b/>
                <w:color w:val="9C0006"/>
                <w:sz w:val="18"/>
                <w:szCs w:val="18"/>
              </w:rPr>
            </w:pPr>
            <w:r>
              <w:rPr>
                <w:rFonts w:ascii="Open Sans" w:eastAsia="Open Sans" w:hAnsi="Open Sans" w:cs="Open Sans"/>
                <w:b/>
                <w:color w:val="000000"/>
                <w:sz w:val="18"/>
                <w:szCs w:val="18"/>
              </w:rPr>
              <w:t>4%</w:t>
            </w:r>
          </w:p>
        </w:tc>
      </w:tr>
      <w:tr w:rsidR="00654B3C" w14:paraId="1D7340B2" w14:textId="77777777">
        <w:trPr>
          <w:trHeight w:val="229"/>
        </w:trPr>
        <w:tc>
          <w:tcPr>
            <w:tcW w:w="1958" w:type="dxa"/>
            <w:shd w:val="clear" w:color="auto" w:fill="auto"/>
            <w:vAlign w:val="bottom"/>
          </w:tcPr>
          <w:p w14:paraId="3B8D496D"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Jaén Capital</w:t>
            </w:r>
          </w:p>
        </w:tc>
        <w:tc>
          <w:tcPr>
            <w:tcW w:w="1261" w:type="dxa"/>
            <w:shd w:val="clear" w:color="auto" w:fill="auto"/>
            <w:vAlign w:val="bottom"/>
          </w:tcPr>
          <w:p w14:paraId="3646B470"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1.333 €</w:t>
            </w:r>
          </w:p>
        </w:tc>
        <w:tc>
          <w:tcPr>
            <w:tcW w:w="1260" w:type="dxa"/>
            <w:shd w:val="clear" w:color="auto" w:fill="auto"/>
            <w:vAlign w:val="bottom"/>
          </w:tcPr>
          <w:p w14:paraId="5184FE5C"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1.257 €</w:t>
            </w:r>
          </w:p>
        </w:tc>
        <w:tc>
          <w:tcPr>
            <w:tcW w:w="1402" w:type="dxa"/>
            <w:shd w:val="clear" w:color="auto" w:fill="auto"/>
            <w:vAlign w:val="bottom"/>
          </w:tcPr>
          <w:p w14:paraId="761EE8CF"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27.332 €</w:t>
            </w:r>
          </w:p>
        </w:tc>
        <w:tc>
          <w:tcPr>
            <w:tcW w:w="1541" w:type="dxa"/>
            <w:shd w:val="clear" w:color="auto" w:fill="auto"/>
            <w:vAlign w:val="bottom"/>
          </w:tcPr>
          <w:p w14:paraId="1AD641CA"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28.560 €</w:t>
            </w:r>
          </w:p>
        </w:tc>
        <w:tc>
          <w:tcPr>
            <w:tcW w:w="1541" w:type="dxa"/>
            <w:shd w:val="clear" w:color="auto" w:fill="auto"/>
            <w:vAlign w:val="bottom"/>
          </w:tcPr>
          <w:p w14:paraId="28A6AE23"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4%</w:t>
            </w:r>
          </w:p>
        </w:tc>
      </w:tr>
      <w:tr w:rsidR="00654B3C" w14:paraId="204F7A48" w14:textId="77777777">
        <w:trPr>
          <w:trHeight w:val="229"/>
        </w:trPr>
        <w:tc>
          <w:tcPr>
            <w:tcW w:w="1958" w:type="dxa"/>
            <w:shd w:val="clear" w:color="auto" w:fill="auto"/>
            <w:vAlign w:val="bottom"/>
          </w:tcPr>
          <w:p w14:paraId="6985A72E"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Las Palmas de Gran Canaria</w:t>
            </w:r>
          </w:p>
        </w:tc>
        <w:tc>
          <w:tcPr>
            <w:tcW w:w="1261" w:type="dxa"/>
            <w:shd w:val="clear" w:color="auto" w:fill="auto"/>
            <w:vAlign w:val="bottom"/>
          </w:tcPr>
          <w:p w14:paraId="476B8A98"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1.621 €</w:t>
            </w:r>
          </w:p>
        </w:tc>
        <w:tc>
          <w:tcPr>
            <w:tcW w:w="1260" w:type="dxa"/>
            <w:shd w:val="clear" w:color="auto" w:fill="auto"/>
            <w:vAlign w:val="bottom"/>
          </w:tcPr>
          <w:p w14:paraId="03B0BEDE"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2.089 €</w:t>
            </w:r>
          </w:p>
        </w:tc>
        <w:tc>
          <w:tcPr>
            <w:tcW w:w="1402" w:type="dxa"/>
            <w:shd w:val="clear" w:color="auto" w:fill="auto"/>
            <w:vAlign w:val="bottom"/>
          </w:tcPr>
          <w:p w14:paraId="2E96EF5D"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33.885 €</w:t>
            </w:r>
          </w:p>
        </w:tc>
        <w:tc>
          <w:tcPr>
            <w:tcW w:w="1541" w:type="dxa"/>
            <w:shd w:val="clear" w:color="auto" w:fill="auto"/>
            <w:vAlign w:val="bottom"/>
          </w:tcPr>
          <w:p w14:paraId="6F699CC5" w14:textId="77777777" w:rsidR="00654B3C" w:rsidRDefault="0020744F">
            <w:pPr>
              <w:jc w:val="center"/>
              <w:rPr>
                <w:rFonts w:ascii="Open Sans" w:eastAsia="Open Sans" w:hAnsi="Open Sans" w:cs="Open Sans"/>
                <w:color w:val="9C0006"/>
                <w:sz w:val="18"/>
                <w:szCs w:val="18"/>
              </w:rPr>
            </w:pPr>
            <w:r>
              <w:rPr>
                <w:rFonts w:ascii="Open Sans" w:eastAsia="Open Sans" w:hAnsi="Open Sans" w:cs="Open Sans"/>
                <w:color w:val="000000"/>
                <w:sz w:val="18"/>
                <w:szCs w:val="18"/>
              </w:rPr>
              <w:t>41.595 €</w:t>
            </w:r>
          </w:p>
        </w:tc>
        <w:tc>
          <w:tcPr>
            <w:tcW w:w="1541" w:type="dxa"/>
            <w:shd w:val="clear" w:color="auto" w:fill="auto"/>
            <w:vAlign w:val="bottom"/>
          </w:tcPr>
          <w:p w14:paraId="41B0378A" w14:textId="77777777" w:rsidR="00654B3C" w:rsidRDefault="0020744F">
            <w:pPr>
              <w:jc w:val="center"/>
              <w:rPr>
                <w:rFonts w:ascii="Open Sans" w:eastAsia="Open Sans" w:hAnsi="Open Sans" w:cs="Open Sans"/>
                <w:b/>
                <w:color w:val="9C0006"/>
                <w:sz w:val="18"/>
                <w:szCs w:val="18"/>
              </w:rPr>
            </w:pPr>
            <w:r>
              <w:rPr>
                <w:rFonts w:ascii="Open Sans" w:eastAsia="Open Sans" w:hAnsi="Open Sans" w:cs="Open Sans"/>
                <w:b/>
                <w:color w:val="000000"/>
                <w:sz w:val="18"/>
                <w:szCs w:val="18"/>
              </w:rPr>
              <w:t>23%</w:t>
            </w:r>
          </w:p>
        </w:tc>
      </w:tr>
      <w:tr w:rsidR="00654B3C" w14:paraId="644667C0" w14:textId="77777777">
        <w:trPr>
          <w:trHeight w:val="229"/>
        </w:trPr>
        <w:tc>
          <w:tcPr>
            <w:tcW w:w="1958" w:type="dxa"/>
            <w:shd w:val="clear" w:color="auto" w:fill="auto"/>
            <w:vAlign w:val="bottom"/>
          </w:tcPr>
          <w:p w14:paraId="2412EB22"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León Capital</w:t>
            </w:r>
          </w:p>
        </w:tc>
        <w:tc>
          <w:tcPr>
            <w:tcW w:w="1261" w:type="dxa"/>
            <w:shd w:val="clear" w:color="auto" w:fill="auto"/>
            <w:vAlign w:val="bottom"/>
          </w:tcPr>
          <w:p w14:paraId="04D33C11"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1.425 €</w:t>
            </w:r>
          </w:p>
        </w:tc>
        <w:tc>
          <w:tcPr>
            <w:tcW w:w="1260" w:type="dxa"/>
            <w:shd w:val="clear" w:color="auto" w:fill="auto"/>
            <w:vAlign w:val="bottom"/>
          </w:tcPr>
          <w:p w14:paraId="36B3FAF2"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1.485 €</w:t>
            </w:r>
          </w:p>
        </w:tc>
        <w:tc>
          <w:tcPr>
            <w:tcW w:w="1402" w:type="dxa"/>
            <w:shd w:val="clear" w:color="auto" w:fill="auto"/>
            <w:vAlign w:val="bottom"/>
          </w:tcPr>
          <w:p w14:paraId="31AED42E"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30.865 €</w:t>
            </w:r>
          </w:p>
        </w:tc>
        <w:tc>
          <w:tcPr>
            <w:tcW w:w="1541" w:type="dxa"/>
            <w:shd w:val="clear" w:color="auto" w:fill="auto"/>
            <w:vAlign w:val="bottom"/>
          </w:tcPr>
          <w:p w14:paraId="1B0EC061"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33.837 €</w:t>
            </w:r>
          </w:p>
        </w:tc>
        <w:tc>
          <w:tcPr>
            <w:tcW w:w="1541" w:type="dxa"/>
            <w:shd w:val="clear" w:color="auto" w:fill="auto"/>
            <w:vAlign w:val="bottom"/>
          </w:tcPr>
          <w:p w14:paraId="1FF710A6"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10%</w:t>
            </w:r>
          </w:p>
        </w:tc>
      </w:tr>
      <w:tr w:rsidR="00654B3C" w14:paraId="50019079" w14:textId="77777777">
        <w:trPr>
          <w:trHeight w:val="229"/>
        </w:trPr>
        <w:tc>
          <w:tcPr>
            <w:tcW w:w="1958" w:type="dxa"/>
            <w:shd w:val="clear" w:color="auto" w:fill="auto"/>
            <w:vAlign w:val="bottom"/>
          </w:tcPr>
          <w:p w14:paraId="7C071A78"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Lleida Capital</w:t>
            </w:r>
          </w:p>
        </w:tc>
        <w:tc>
          <w:tcPr>
            <w:tcW w:w="1261" w:type="dxa"/>
            <w:shd w:val="clear" w:color="auto" w:fill="auto"/>
            <w:vAlign w:val="bottom"/>
          </w:tcPr>
          <w:p w14:paraId="378F791C"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1.139 €</w:t>
            </w:r>
          </w:p>
        </w:tc>
        <w:tc>
          <w:tcPr>
            <w:tcW w:w="1260" w:type="dxa"/>
            <w:shd w:val="clear" w:color="auto" w:fill="auto"/>
            <w:vAlign w:val="bottom"/>
          </w:tcPr>
          <w:p w14:paraId="16260968"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1.190 €</w:t>
            </w:r>
          </w:p>
        </w:tc>
        <w:tc>
          <w:tcPr>
            <w:tcW w:w="1402" w:type="dxa"/>
            <w:shd w:val="clear" w:color="auto" w:fill="auto"/>
            <w:vAlign w:val="bottom"/>
          </w:tcPr>
          <w:p w14:paraId="4C439347"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67.396 €</w:t>
            </w:r>
          </w:p>
        </w:tc>
        <w:tc>
          <w:tcPr>
            <w:tcW w:w="1541" w:type="dxa"/>
            <w:shd w:val="clear" w:color="auto" w:fill="auto"/>
            <w:vAlign w:val="bottom"/>
          </w:tcPr>
          <w:p w14:paraId="5775E2FC" w14:textId="77777777" w:rsidR="00654B3C" w:rsidRDefault="0020744F">
            <w:pPr>
              <w:jc w:val="center"/>
              <w:rPr>
                <w:rFonts w:ascii="Open Sans" w:eastAsia="Open Sans" w:hAnsi="Open Sans" w:cs="Open Sans"/>
                <w:color w:val="9C0006"/>
                <w:sz w:val="18"/>
                <w:szCs w:val="18"/>
              </w:rPr>
            </w:pPr>
            <w:r>
              <w:rPr>
                <w:rFonts w:ascii="Open Sans" w:eastAsia="Open Sans" w:hAnsi="Open Sans" w:cs="Open Sans"/>
                <w:color w:val="000000"/>
                <w:sz w:val="18"/>
                <w:szCs w:val="18"/>
              </w:rPr>
              <w:t>93.673 €</w:t>
            </w:r>
          </w:p>
        </w:tc>
        <w:tc>
          <w:tcPr>
            <w:tcW w:w="1541" w:type="dxa"/>
            <w:shd w:val="clear" w:color="auto" w:fill="auto"/>
            <w:vAlign w:val="bottom"/>
          </w:tcPr>
          <w:p w14:paraId="6091AF5E"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39%</w:t>
            </w:r>
          </w:p>
        </w:tc>
      </w:tr>
      <w:tr w:rsidR="00654B3C" w14:paraId="2C019552" w14:textId="77777777">
        <w:trPr>
          <w:trHeight w:val="229"/>
        </w:trPr>
        <w:tc>
          <w:tcPr>
            <w:tcW w:w="1958" w:type="dxa"/>
            <w:shd w:val="clear" w:color="auto" w:fill="auto"/>
            <w:vAlign w:val="bottom"/>
          </w:tcPr>
          <w:p w14:paraId="67105E4D"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Logroño</w:t>
            </w:r>
          </w:p>
        </w:tc>
        <w:tc>
          <w:tcPr>
            <w:tcW w:w="1261" w:type="dxa"/>
            <w:shd w:val="clear" w:color="auto" w:fill="auto"/>
            <w:vAlign w:val="bottom"/>
          </w:tcPr>
          <w:p w14:paraId="79FEA2D6"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1.412 €</w:t>
            </w:r>
          </w:p>
        </w:tc>
        <w:tc>
          <w:tcPr>
            <w:tcW w:w="1260" w:type="dxa"/>
            <w:shd w:val="clear" w:color="auto" w:fill="auto"/>
            <w:vAlign w:val="bottom"/>
          </w:tcPr>
          <w:p w14:paraId="38B9D70A"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1.733 €</w:t>
            </w:r>
          </w:p>
        </w:tc>
        <w:tc>
          <w:tcPr>
            <w:tcW w:w="1402" w:type="dxa"/>
            <w:shd w:val="clear" w:color="auto" w:fill="auto"/>
            <w:vAlign w:val="bottom"/>
          </w:tcPr>
          <w:p w14:paraId="4C7B78AB"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40.406 €</w:t>
            </w:r>
          </w:p>
        </w:tc>
        <w:tc>
          <w:tcPr>
            <w:tcW w:w="1541" w:type="dxa"/>
            <w:shd w:val="clear" w:color="auto" w:fill="auto"/>
            <w:vAlign w:val="bottom"/>
          </w:tcPr>
          <w:p w14:paraId="37D11063"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58.796 €</w:t>
            </w:r>
          </w:p>
        </w:tc>
        <w:tc>
          <w:tcPr>
            <w:tcW w:w="1541" w:type="dxa"/>
            <w:shd w:val="clear" w:color="auto" w:fill="auto"/>
            <w:vAlign w:val="bottom"/>
          </w:tcPr>
          <w:p w14:paraId="6A6E7EC1" w14:textId="77777777" w:rsidR="00654B3C" w:rsidRDefault="0020744F">
            <w:pPr>
              <w:jc w:val="center"/>
              <w:rPr>
                <w:rFonts w:ascii="Open Sans" w:eastAsia="Open Sans" w:hAnsi="Open Sans" w:cs="Open Sans"/>
                <w:b/>
                <w:color w:val="9C0006"/>
                <w:sz w:val="18"/>
                <w:szCs w:val="18"/>
              </w:rPr>
            </w:pPr>
            <w:r>
              <w:rPr>
                <w:rFonts w:ascii="Open Sans" w:eastAsia="Open Sans" w:hAnsi="Open Sans" w:cs="Open Sans"/>
                <w:b/>
                <w:color w:val="000000"/>
                <w:sz w:val="18"/>
                <w:szCs w:val="18"/>
              </w:rPr>
              <w:t>46%</w:t>
            </w:r>
          </w:p>
        </w:tc>
      </w:tr>
      <w:tr w:rsidR="00654B3C" w14:paraId="24E863D0" w14:textId="77777777">
        <w:trPr>
          <w:trHeight w:val="229"/>
        </w:trPr>
        <w:tc>
          <w:tcPr>
            <w:tcW w:w="1958" w:type="dxa"/>
            <w:shd w:val="clear" w:color="auto" w:fill="auto"/>
            <w:vAlign w:val="bottom"/>
          </w:tcPr>
          <w:p w14:paraId="53CA3125"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Lugo Capital</w:t>
            </w:r>
          </w:p>
        </w:tc>
        <w:tc>
          <w:tcPr>
            <w:tcW w:w="1261" w:type="dxa"/>
            <w:shd w:val="clear" w:color="auto" w:fill="auto"/>
            <w:vAlign w:val="bottom"/>
          </w:tcPr>
          <w:p w14:paraId="0ECC47CA"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1.286 €</w:t>
            </w:r>
          </w:p>
        </w:tc>
        <w:tc>
          <w:tcPr>
            <w:tcW w:w="1260" w:type="dxa"/>
            <w:shd w:val="clear" w:color="auto" w:fill="auto"/>
            <w:vAlign w:val="bottom"/>
          </w:tcPr>
          <w:p w14:paraId="4DEAC0B6"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1.410 €</w:t>
            </w:r>
          </w:p>
        </w:tc>
        <w:tc>
          <w:tcPr>
            <w:tcW w:w="1402" w:type="dxa"/>
            <w:shd w:val="clear" w:color="auto" w:fill="auto"/>
            <w:vAlign w:val="bottom"/>
          </w:tcPr>
          <w:p w14:paraId="41EFE607"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31.473 €</w:t>
            </w:r>
          </w:p>
        </w:tc>
        <w:tc>
          <w:tcPr>
            <w:tcW w:w="1541" w:type="dxa"/>
            <w:shd w:val="clear" w:color="auto" w:fill="auto"/>
            <w:vAlign w:val="bottom"/>
          </w:tcPr>
          <w:p w14:paraId="2B586134" w14:textId="77777777" w:rsidR="00654B3C" w:rsidRDefault="0020744F">
            <w:pPr>
              <w:jc w:val="center"/>
              <w:rPr>
                <w:rFonts w:ascii="Open Sans" w:eastAsia="Open Sans" w:hAnsi="Open Sans" w:cs="Open Sans"/>
                <w:color w:val="9C0006"/>
                <w:sz w:val="18"/>
                <w:szCs w:val="18"/>
              </w:rPr>
            </w:pPr>
            <w:r>
              <w:rPr>
                <w:rFonts w:ascii="Open Sans" w:eastAsia="Open Sans" w:hAnsi="Open Sans" w:cs="Open Sans"/>
                <w:color w:val="000000"/>
                <w:sz w:val="18"/>
                <w:szCs w:val="18"/>
              </w:rPr>
              <w:t>32.920 €</w:t>
            </w:r>
          </w:p>
        </w:tc>
        <w:tc>
          <w:tcPr>
            <w:tcW w:w="1541" w:type="dxa"/>
            <w:shd w:val="clear" w:color="auto" w:fill="auto"/>
            <w:vAlign w:val="bottom"/>
          </w:tcPr>
          <w:p w14:paraId="7895C661" w14:textId="77777777" w:rsidR="00654B3C" w:rsidRDefault="0020744F">
            <w:pPr>
              <w:jc w:val="center"/>
              <w:rPr>
                <w:rFonts w:ascii="Open Sans" w:eastAsia="Open Sans" w:hAnsi="Open Sans" w:cs="Open Sans"/>
                <w:b/>
                <w:color w:val="9C0006"/>
                <w:sz w:val="18"/>
                <w:szCs w:val="18"/>
              </w:rPr>
            </w:pPr>
            <w:r>
              <w:rPr>
                <w:rFonts w:ascii="Open Sans" w:eastAsia="Open Sans" w:hAnsi="Open Sans" w:cs="Open Sans"/>
                <w:b/>
                <w:color w:val="000000"/>
                <w:sz w:val="18"/>
                <w:szCs w:val="18"/>
              </w:rPr>
              <w:t>5%</w:t>
            </w:r>
          </w:p>
        </w:tc>
      </w:tr>
      <w:tr w:rsidR="00654B3C" w14:paraId="7B32371D" w14:textId="77777777">
        <w:trPr>
          <w:trHeight w:val="229"/>
        </w:trPr>
        <w:tc>
          <w:tcPr>
            <w:tcW w:w="1958" w:type="dxa"/>
            <w:shd w:val="clear" w:color="auto" w:fill="auto"/>
            <w:vAlign w:val="bottom"/>
          </w:tcPr>
          <w:p w14:paraId="0249DDAF"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Madrid Capital</w:t>
            </w:r>
          </w:p>
        </w:tc>
        <w:tc>
          <w:tcPr>
            <w:tcW w:w="1261" w:type="dxa"/>
            <w:shd w:val="clear" w:color="auto" w:fill="auto"/>
            <w:vAlign w:val="bottom"/>
          </w:tcPr>
          <w:p w14:paraId="66CA421D"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2.808 €</w:t>
            </w:r>
          </w:p>
        </w:tc>
        <w:tc>
          <w:tcPr>
            <w:tcW w:w="1260" w:type="dxa"/>
            <w:shd w:val="clear" w:color="auto" w:fill="auto"/>
            <w:vAlign w:val="bottom"/>
          </w:tcPr>
          <w:p w14:paraId="78572D92"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3.903 €</w:t>
            </w:r>
          </w:p>
        </w:tc>
        <w:tc>
          <w:tcPr>
            <w:tcW w:w="1402" w:type="dxa"/>
            <w:shd w:val="clear" w:color="auto" w:fill="auto"/>
            <w:vAlign w:val="bottom"/>
          </w:tcPr>
          <w:p w14:paraId="437C457B"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36.890 €</w:t>
            </w:r>
          </w:p>
        </w:tc>
        <w:tc>
          <w:tcPr>
            <w:tcW w:w="1541" w:type="dxa"/>
            <w:shd w:val="clear" w:color="auto" w:fill="auto"/>
            <w:vAlign w:val="bottom"/>
          </w:tcPr>
          <w:p w14:paraId="11825AE0"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37.109 €</w:t>
            </w:r>
          </w:p>
        </w:tc>
        <w:tc>
          <w:tcPr>
            <w:tcW w:w="1541" w:type="dxa"/>
            <w:shd w:val="clear" w:color="auto" w:fill="auto"/>
            <w:vAlign w:val="bottom"/>
          </w:tcPr>
          <w:p w14:paraId="50E4F906"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w:t>
            </w:r>
          </w:p>
        </w:tc>
      </w:tr>
      <w:tr w:rsidR="00654B3C" w14:paraId="096E817B" w14:textId="77777777">
        <w:trPr>
          <w:trHeight w:val="229"/>
        </w:trPr>
        <w:tc>
          <w:tcPr>
            <w:tcW w:w="1958" w:type="dxa"/>
            <w:shd w:val="clear" w:color="auto" w:fill="auto"/>
            <w:vAlign w:val="bottom"/>
          </w:tcPr>
          <w:p w14:paraId="50794EDE"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Málaga Capital</w:t>
            </w:r>
          </w:p>
        </w:tc>
        <w:tc>
          <w:tcPr>
            <w:tcW w:w="1261" w:type="dxa"/>
            <w:shd w:val="clear" w:color="auto" w:fill="auto"/>
            <w:vAlign w:val="bottom"/>
          </w:tcPr>
          <w:p w14:paraId="58D373E3"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1.684 €</w:t>
            </w:r>
          </w:p>
        </w:tc>
        <w:tc>
          <w:tcPr>
            <w:tcW w:w="1260" w:type="dxa"/>
            <w:shd w:val="clear" w:color="auto" w:fill="auto"/>
            <w:vAlign w:val="bottom"/>
          </w:tcPr>
          <w:p w14:paraId="4311B21E"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2.450 €</w:t>
            </w:r>
          </w:p>
        </w:tc>
        <w:tc>
          <w:tcPr>
            <w:tcW w:w="1402" w:type="dxa"/>
            <w:shd w:val="clear" w:color="auto" w:fill="auto"/>
            <w:vAlign w:val="bottom"/>
          </w:tcPr>
          <w:p w14:paraId="18EAFCE5"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39.489 €</w:t>
            </w:r>
          </w:p>
        </w:tc>
        <w:tc>
          <w:tcPr>
            <w:tcW w:w="1541" w:type="dxa"/>
            <w:shd w:val="clear" w:color="auto" w:fill="auto"/>
            <w:vAlign w:val="bottom"/>
          </w:tcPr>
          <w:p w14:paraId="09F4A86C"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41.134 €</w:t>
            </w:r>
          </w:p>
        </w:tc>
        <w:tc>
          <w:tcPr>
            <w:tcW w:w="1541" w:type="dxa"/>
            <w:shd w:val="clear" w:color="auto" w:fill="auto"/>
            <w:vAlign w:val="bottom"/>
          </w:tcPr>
          <w:p w14:paraId="09EDF8CD" w14:textId="77777777" w:rsidR="00654B3C" w:rsidRDefault="0020744F">
            <w:pPr>
              <w:jc w:val="center"/>
              <w:rPr>
                <w:rFonts w:ascii="Open Sans" w:eastAsia="Open Sans" w:hAnsi="Open Sans" w:cs="Open Sans"/>
                <w:b/>
                <w:color w:val="9C0006"/>
                <w:sz w:val="18"/>
                <w:szCs w:val="18"/>
              </w:rPr>
            </w:pPr>
            <w:r>
              <w:rPr>
                <w:rFonts w:ascii="Open Sans" w:eastAsia="Open Sans" w:hAnsi="Open Sans" w:cs="Open Sans"/>
                <w:b/>
                <w:color w:val="000000"/>
                <w:sz w:val="18"/>
                <w:szCs w:val="18"/>
              </w:rPr>
              <w:t>4%</w:t>
            </w:r>
          </w:p>
        </w:tc>
      </w:tr>
      <w:tr w:rsidR="00654B3C" w14:paraId="7233B2E0" w14:textId="77777777">
        <w:trPr>
          <w:trHeight w:val="229"/>
        </w:trPr>
        <w:tc>
          <w:tcPr>
            <w:tcW w:w="1958" w:type="dxa"/>
            <w:shd w:val="clear" w:color="auto" w:fill="auto"/>
            <w:vAlign w:val="bottom"/>
          </w:tcPr>
          <w:p w14:paraId="6F69F737"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Murcia Capital</w:t>
            </w:r>
          </w:p>
        </w:tc>
        <w:tc>
          <w:tcPr>
            <w:tcW w:w="1261" w:type="dxa"/>
            <w:shd w:val="clear" w:color="auto" w:fill="auto"/>
            <w:vAlign w:val="bottom"/>
          </w:tcPr>
          <w:p w14:paraId="4F3DE746"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1.311 €</w:t>
            </w:r>
          </w:p>
        </w:tc>
        <w:tc>
          <w:tcPr>
            <w:tcW w:w="1260" w:type="dxa"/>
            <w:shd w:val="clear" w:color="auto" w:fill="auto"/>
            <w:vAlign w:val="bottom"/>
          </w:tcPr>
          <w:p w14:paraId="14DE50A8"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1.372 €</w:t>
            </w:r>
          </w:p>
        </w:tc>
        <w:tc>
          <w:tcPr>
            <w:tcW w:w="1402" w:type="dxa"/>
            <w:shd w:val="clear" w:color="auto" w:fill="auto"/>
            <w:vAlign w:val="bottom"/>
          </w:tcPr>
          <w:p w14:paraId="2FC909E9"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34.412 €</w:t>
            </w:r>
          </w:p>
        </w:tc>
        <w:tc>
          <w:tcPr>
            <w:tcW w:w="1541" w:type="dxa"/>
            <w:shd w:val="clear" w:color="auto" w:fill="auto"/>
            <w:vAlign w:val="bottom"/>
          </w:tcPr>
          <w:p w14:paraId="4E8DF10E"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36.015 €</w:t>
            </w:r>
          </w:p>
        </w:tc>
        <w:tc>
          <w:tcPr>
            <w:tcW w:w="1541" w:type="dxa"/>
            <w:shd w:val="clear" w:color="auto" w:fill="auto"/>
            <w:vAlign w:val="bottom"/>
          </w:tcPr>
          <w:p w14:paraId="366595E1" w14:textId="77777777" w:rsidR="00654B3C" w:rsidRDefault="0020744F">
            <w:pPr>
              <w:jc w:val="center"/>
              <w:rPr>
                <w:rFonts w:ascii="Open Sans" w:eastAsia="Open Sans" w:hAnsi="Open Sans" w:cs="Open Sans"/>
                <w:b/>
                <w:color w:val="9C0006"/>
                <w:sz w:val="18"/>
                <w:szCs w:val="18"/>
              </w:rPr>
            </w:pPr>
            <w:r>
              <w:rPr>
                <w:rFonts w:ascii="Open Sans" w:eastAsia="Open Sans" w:hAnsi="Open Sans" w:cs="Open Sans"/>
                <w:b/>
                <w:color w:val="000000"/>
                <w:sz w:val="18"/>
                <w:szCs w:val="18"/>
              </w:rPr>
              <w:t>5%</w:t>
            </w:r>
          </w:p>
        </w:tc>
      </w:tr>
      <w:tr w:rsidR="00654B3C" w14:paraId="6754B90D" w14:textId="77777777">
        <w:trPr>
          <w:trHeight w:val="229"/>
        </w:trPr>
        <w:tc>
          <w:tcPr>
            <w:tcW w:w="1958" w:type="dxa"/>
            <w:shd w:val="clear" w:color="auto" w:fill="auto"/>
            <w:vAlign w:val="bottom"/>
          </w:tcPr>
          <w:p w14:paraId="446228EC"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Ourense Capital</w:t>
            </w:r>
          </w:p>
        </w:tc>
        <w:tc>
          <w:tcPr>
            <w:tcW w:w="1261" w:type="dxa"/>
            <w:shd w:val="clear" w:color="auto" w:fill="auto"/>
            <w:vAlign w:val="bottom"/>
          </w:tcPr>
          <w:p w14:paraId="04C8AECB"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1.537 €</w:t>
            </w:r>
          </w:p>
        </w:tc>
        <w:tc>
          <w:tcPr>
            <w:tcW w:w="1260" w:type="dxa"/>
            <w:shd w:val="clear" w:color="auto" w:fill="auto"/>
            <w:vAlign w:val="bottom"/>
          </w:tcPr>
          <w:p w14:paraId="21E6590C"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1.546 €</w:t>
            </w:r>
          </w:p>
        </w:tc>
        <w:tc>
          <w:tcPr>
            <w:tcW w:w="1402" w:type="dxa"/>
            <w:shd w:val="clear" w:color="auto" w:fill="auto"/>
            <w:vAlign w:val="bottom"/>
          </w:tcPr>
          <w:p w14:paraId="1CF2D6C9"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50.663 €</w:t>
            </w:r>
          </w:p>
        </w:tc>
        <w:tc>
          <w:tcPr>
            <w:tcW w:w="1541" w:type="dxa"/>
            <w:shd w:val="clear" w:color="auto" w:fill="auto"/>
            <w:vAlign w:val="bottom"/>
          </w:tcPr>
          <w:p w14:paraId="2B26A40E"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74.742 €</w:t>
            </w:r>
          </w:p>
        </w:tc>
        <w:tc>
          <w:tcPr>
            <w:tcW w:w="1541" w:type="dxa"/>
            <w:shd w:val="clear" w:color="auto" w:fill="auto"/>
            <w:vAlign w:val="bottom"/>
          </w:tcPr>
          <w:p w14:paraId="0470680F" w14:textId="77777777" w:rsidR="00654B3C" w:rsidRDefault="0020744F">
            <w:pPr>
              <w:jc w:val="center"/>
              <w:rPr>
                <w:rFonts w:ascii="Open Sans" w:eastAsia="Open Sans" w:hAnsi="Open Sans" w:cs="Open Sans"/>
                <w:b/>
                <w:color w:val="9C0006"/>
                <w:sz w:val="18"/>
                <w:szCs w:val="18"/>
              </w:rPr>
            </w:pPr>
            <w:r>
              <w:rPr>
                <w:rFonts w:ascii="Open Sans" w:eastAsia="Open Sans" w:hAnsi="Open Sans" w:cs="Open Sans"/>
                <w:b/>
                <w:color w:val="000000"/>
                <w:sz w:val="18"/>
                <w:szCs w:val="18"/>
              </w:rPr>
              <w:t>48%</w:t>
            </w:r>
          </w:p>
        </w:tc>
      </w:tr>
      <w:tr w:rsidR="00654B3C" w14:paraId="108DA2A5" w14:textId="77777777">
        <w:trPr>
          <w:trHeight w:val="229"/>
        </w:trPr>
        <w:tc>
          <w:tcPr>
            <w:tcW w:w="1958" w:type="dxa"/>
            <w:shd w:val="clear" w:color="auto" w:fill="auto"/>
            <w:vAlign w:val="bottom"/>
          </w:tcPr>
          <w:p w14:paraId="384C0B01"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Oviedo</w:t>
            </w:r>
          </w:p>
        </w:tc>
        <w:tc>
          <w:tcPr>
            <w:tcW w:w="1261" w:type="dxa"/>
            <w:shd w:val="clear" w:color="auto" w:fill="auto"/>
            <w:vAlign w:val="bottom"/>
          </w:tcPr>
          <w:p w14:paraId="584EF2B0"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1.645 €</w:t>
            </w:r>
          </w:p>
        </w:tc>
        <w:tc>
          <w:tcPr>
            <w:tcW w:w="1260" w:type="dxa"/>
            <w:shd w:val="clear" w:color="auto" w:fill="auto"/>
            <w:vAlign w:val="bottom"/>
          </w:tcPr>
          <w:p w14:paraId="67C13528"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1.714 €</w:t>
            </w:r>
          </w:p>
        </w:tc>
        <w:tc>
          <w:tcPr>
            <w:tcW w:w="1402" w:type="dxa"/>
            <w:shd w:val="clear" w:color="auto" w:fill="auto"/>
            <w:vAlign w:val="bottom"/>
          </w:tcPr>
          <w:p w14:paraId="7A213CF5"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47.868 €</w:t>
            </w:r>
          </w:p>
        </w:tc>
        <w:tc>
          <w:tcPr>
            <w:tcW w:w="1541" w:type="dxa"/>
            <w:shd w:val="clear" w:color="auto" w:fill="auto"/>
            <w:vAlign w:val="bottom"/>
          </w:tcPr>
          <w:p w14:paraId="682C85C0"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60.900 €</w:t>
            </w:r>
          </w:p>
        </w:tc>
        <w:tc>
          <w:tcPr>
            <w:tcW w:w="1541" w:type="dxa"/>
            <w:shd w:val="clear" w:color="auto" w:fill="auto"/>
            <w:vAlign w:val="bottom"/>
          </w:tcPr>
          <w:p w14:paraId="0F14159B" w14:textId="77777777" w:rsidR="00654B3C" w:rsidRDefault="0020744F">
            <w:pPr>
              <w:jc w:val="center"/>
              <w:rPr>
                <w:rFonts w:ascii="Open Sans" w:eastAsia="Open Sans" w:hAnsi="Open Sans" w:cs="Open Sans"/>
                <w:b/>
                <w:color w:val="9C0006"/>
                <w:sz w:val="18"/>
                <w:szCs w:val="18"/>
              </w:rPr>
            </w:pPr>
            <w:r>
              <w:rPr>
                <w:rFonts w:ascii="Open Sans" w:eastAsia="Open Sans" w:hAnsi="Open Sans" w:cs="Open Sans"/>
                <w:b/>
                <w:color w:val="000000"/>
                <w:sz w:val="18"/>
                <w:szCs w:val="18"/>
              </w:rPr>
              <w:t>27%</w:t>
            </w:r>
          </w:p>
        </w:tc>
      </w:tr>
      <w:tr w:rsidR="00654B3C" w14:paraId="30A33BB8" w14:textId="77777777">
        <w:trPr>
          <w:trHeight w:val="229"/>
        </w:trPr>
        <w:tc>
          <w:tcPr>
            <w:tcW w:w="1958" w:type="dxa"/>
            <w:shd w:val="clear" w:color="auto" w:fill="auto"/>
            <w:vAlign w:val="bottom"/>
          </w:tcPr>
          <w:p w14:paraId="24A5446C"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Palencia Capital</w:t>
            </w:r>
          </w:p>
        </w:tc>
        <w:tc>
          <w:tcPr>
            <w:tcW w:w="1261" w:type="dxa"/>
            <w:shd w:val="clear" w:color="auto" w:fill="auto"/>
            <w:vAlign w:val="bottom"/>
          </w:tcPr>
          <w:p w14:paraId="733EAAB7"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1.434 €</w:t>
            </w:r>
          </w:p>
        </w:tc>
        <w:tc>
          <w:tcPr>
            <w:tcW w:w="1260" w:type="dxa"/>
            <w:shd w:val="clear" w:color="auto" w:fill="auto"/>
            <w:vAlign w:val="bottom"/>
          </w:tcPr>
          <w:p w14:paraId="46281342"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1.501 €</w:t>
            </w:r>
          </w:p>
        </w:tc>
        <w:tc>
          <w:tcPr>
            <w:tcW w:w="1402" w:type="dxa"/>
            <w:shd w:val="clear" w:color="auto" w:fill="auto"/>
            <w:vAlign w:val="bottom"/>
          </w:tcPr>
          <w:p w14:paraId="0A77B0A8"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37.793 €</w:t>
            </w:r>
          </w:p>
        </w:tc>
        <w:tc>
          <w:tcPr>
            <w:tcW w:w="1541" w:type="dxa"/>
            <w:shd w:val="clear" w:color="auto" w:fill="auto"/>
            <w:vAlign w:val="bottom"/>
          </w:tcPr>
          <w:p w14:paraId="2CC0E32A"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43.705 €</w:t>
            </w:r>
          </w:p>
        </w:tc>
        <w:tc>
          <w:tcPr>
            <w:tcW w:w="1541" w:type="dxa"/>
            <w:shd w:val="clear" w:color="auto" w:fill="auto"/>
            <w:vAlign w:val="bottom"/>
          </w:tcPr>
          <w:p w14:paraId="7ED79CB1" w14:textId="77777777" w:rsidR="00654B3C" w:rsidRDefault="0020744F">
            <w:pPr>
              <w:jc w:val="center"/>
              <w:rPr>
                <w:rFonts w:ascii="Open Sans" w:eastAsia="Open Sans" w:hAnsi="Open Sans" w:cs="Open Sans"/>
                <w:b/>
                <w:color w:val="9C0006"/>
                <w:sz w:val="18"/>
                <w:szCs w:val="18"/>
              </w:rPr>
            </w:pPr>
            <w:r>
              <w:rPr>
                <w:rFonts w:ascii="Open Sans" w:eastAsia="Open Sans" w:hAnsi="Open Sans" w:cs="Open Sans"/>
                <w:b/>
                <w:color w:val="000000"/>
                <w:sz w:val="18"/>
                <w:szCs w:val="18"/>
              </w:rPr>
              <w:t>16%</w:t>
            </w:r>
          </w:p>
        </w:tc>
      </w:tr>
      <w:tr w:rsidR="00654B3C" w14:paraId="27399905" w14:textId="77777777">
        <w:trPr>
          <w:trHeight w:val="229"/>
        </w:trPr>
        <w:tc>
          <w:tcPr>
            <w:tcW w:w="1958" w:type="dxa"/>
            <w:shd w:val="clear" w:color="auto" w:fill="auto"/>
            <w:vAlign w:val="bottom"/>
          </w:tcPr>
          <w:p w14:paraId="0136E0C8"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Palma de Mallorca</w:t>
            </w:r>
          </w:p>
        </w:tc>
        <w:tc>
          <w:tcPr>
            <w:tcW w:w="1261" w:type="dxa"/>
            <w:shd w:val="clear" w:color="auto" w:fill="auto"/>
            <w:vAlign w:val="bottom"/>
          </w:tcPr>
          <w:p w14:paraId="315A1174"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2.111 €</w:t>
            </w:r>
          </w:p>
        </w:tc>
        <w:tc>
          <w:tcPr>
            <w:tcW w:w="1260" w:type="dxa"/>
            <w:shd w:val="clear" w:color="auto" w:fill="auto"/>
            <w:vAlign w:val="bottom"/>
          </w:tcPr>
          <w:p w14:paraId="675C5CD7"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3.114 €</w:t>
            </w:r>
          </w:p>
        </w:tc>
        <w:tc>
          <w:tcPr>
            <w:tcW w:w="1402" w:type="dxa"/>
            <w:shd w:val="clear" w:color="auto" w:fill="auto"/>
            <w:vAlign w:val="bottom"/>
          </w:tcPr>
          <w:p w14:paraId="5D62974E"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44.505 €</w:t>
            </w:r>
          </w:p>
        </w:tc>
        <w:tc>
          <w:tcPr>
            <w:tcW w:w="1541" w:type="dxa"/>
            <w:shd w:val="clear" w:color="auto" w:fill="auto"/>
            <w:vAlign w:val="bottom"/>
          </w:tcPr>
          <w:p w14:paraId="2A5382C6"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46.073 €</w:t>
            </w:r>
          </w:p>
        </w:tc>
        <w:tc>
          <w:tcPr>
            <w:tcW w:w="1541" w:type="dxa"/>
            <w:shd w:val="clear" w:color="auto" w:fill="auto"/>
            <w:vAlign w:val="bottom"/>
          </w:tcPr>
          <w:p w14:paraId="60CCADEF" w14:textId="77777777" w:rsidR="00654B3C" w:rsidRDefault="0020744F">
            <w:pPr>
              <w:jc w:val="center"/>
              <w:rPr>
                <w:rFonts w:ascii="Open Sans" w:eastAsia="Open Sans" w:hAnsi="Open Sans" w:cs="Open Sans"/>
                <w:b/>
                <w:color w:val="9C0006"/>
                <w:sz w:val="18"/>
                <w:szCs w:val="18"/>
              </w:rPr>
            </w:pPr>
            <w:r>
              <w:rPr>
                <w:rFonts w:ascii="Open Sans" w:eastAsia="Open Sans" w:hAnsi="Open Sans" w:cs="Open Sans"/>
                <w:b/>
                <w:color w:val="000000"/>
                <w:sz w:val="18"/>
                <w:szCs w:val="18"/>
              </w:rPr>
              <w:t>4%</w:t>
            </w:r>
          </w:p>
        </w:tc>
      </w:tr>
      <w:tr w:rsidR="00654B3C" w14:paraId="70BCF36F" w14:textId="77777777">
        <w:trPr>
          <w:trHeight w:val="229"/>
        </w:trPr>
        <w:tc>
          <w:tcPr>
            <w:tcW w:w="1958" w:type="dxa"/>
            <w:shd w:val="clear" w:color="auto" w:fill="auto"/>
            <w:vAlign w:val="bottom"/>
          </w:tcPr>
          <w:p w14:paraId="67B01D92"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Pamplona / Iruña</w:t>
            </w:r>
          </w:p>
        </w:tc>
        <w:tc>
          <w:tcPr>
            <w:tcW w:w="1261" w:type="dxa"/>
            <w:shd w:val="clear" w:color="auto" w:fill="auto"/>
            <w:vAlign w:val="bottom"/>
          </w:tcPr>
          <w:p w14:paraId="6A6B5230"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1.994 €</w:t>
            </w:r>
          </w:p>
        </w:tc>
        <w:tc>
          <w:tcPr>
            <w:tcW w:w="1260" w:type="dxa"/>
            <w:shd w:val="clear" w:color="auto" w:fill="auto"/>
            <w:vAlign w:val="bottom"/>
          </w:tcPr>
          <w:p w14:paraId="323CE7B6"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2.538 €</w:t>
            </w:r>
          </w:p>
        </w:tc>
        <w:tc>
          <w:tcPr>
            <w:tcW w:w="1402" w:type="dxa"/>
            <w:shd w:val="clear" w:color="auto" w:fill="auto"/>
            <w:vAlign w:val="bottom"/>
          </w:tcPr>
          <w:p w14:paraId="6591F6A6"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34.515 €</w:t>
            </w:r>
          </w:p>
        </w:tc>
        <w:tc>
          <w:tcPr>
            <w:tcW w:w="1541" w:type="dxa"/>
            <w:shd w:val="clear" w:color="auto" w:fill="auto"/>
            <w:vAlign w:val="bottom"/>
          </w:tcPr>
          <w:p w14:paraId="2BB02DBA"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38.166 €</w:t>
            </w:r>
          </w:p>
        </w:tc>
        <w:tc>
          <w:tcPr>
            <w:tcW w:w="1541" w:type="dxa"/>
            <w:shd w:val="clear" w:color="auto" w:fill="auto"/>
            <w:vAlign w:val="bottom"/>
          </w:tcPr>
          <w:p w14:paraId="20D6EFDF" w14:textId="77777777" w:rsidR="00654B3C" w:rsidRDefault="0020744F">
            <w:pPr>
              <w:jc w:val="center"/>
              <w:rPr>
                <w:rFonts w:ascii="Open Sans" w:eastAsia="Open Sans" w:hAnsi="Open Sans" w:cs="Open Sans"/>
                <w:b/>
                <w:color w:val="9C0006"/>
                <w:sz w:val="18"/>
                <w:szCs w:val="18"/>
              </w:rPr>
            </w:pPr>
            <w:r>
              <w:rPr>
                <w:rFonts w:ascii="Open Sans" w:eastAsia="Open Sans" w:hAnsi="Open Sans" w:cs="Open Sans"/>
                <w:b/>
                <w:color w:val="000000"/>
                <w:sz w:val="18"/>
                <w:szCs w:val="18"/>
              </w:rPr>
              <w:t>11%</w:t>
            </w:r>
          </w:p>
        </w:tc>
      </w:tr>
      <w:tr w:rsidR="00654B3C" w14:paraId="4B0D36AA" w14:textId="77777777">
        <w:trPr>
          <w:trHeight w:val="229"/>
        </w:trPr>
        <w:tc>
          <w:tcPr>
            <w:tcW w:w="1958" w:type="dxa"/>
            <w:shd w:val="clear" w:color="auto" w:fill="auto"/>
            <w:vAlign w:val="bottom"/>
          </w:tcPr>
          <w:p w14:paraId="1BD3D6B9"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Pontevedra Capital</w:t>
            </w:r>
          </w:p>
        </w:tc>
        <w:tc>
          <w:tcPr>
            <w:tcW w:w="1261" w:type="dxa"/>
            <w:shd w:val="clear" w:color="auto" w:fill="auto"/>
            <w:vAlign w:val="bottom"/>
          </w:tcPr>
          <w:p w14:paraId="28E1322D"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1.575 €</w:t>
            </w:r>
          </w:p>
        </w:tc>
        <w:tc>
          <w:tcPr>
            <w:tcW w:w="1260" w:type="dxa"/>
            <w:shd w:val="clear" w:color="auto" w:fill="auto"/>
            <w:vAlign w:val="bottom"/>
          </w:tcPr>
          <w:p w14:paraId="624EC050"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1.821 €</w:t>
            </w:r>
          </w:p>
        </w:tc>
        <w:tc>
          <w:tcPr>
            <w:tcW w:w="1402" w:type="dxa"/>
            <w:shd w:val="clear" w:color="auto" w:fill="auto"/>
            <w:vAlign w:val="bottom"/>
          </w:tcPr>
          <w:p w14:paraId="0234A059"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47.474 €</w:t>
            </w:r>
          </w:p>
        </w:tc>
        <w:tc>
          <w:tcPr>
            <w:tcW w:w="1541" w:type="dxa"/>
            <w:shd w:val="clear" w:color="auto" w:fill="auto"/>
            <w:vAlign w:val="bottom"/>
          </w:tcPr>
          <w:p w14:paraId="37F81D4C"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53.357 €</w:t>
            </w:r>
          </w:p>
        </w:tc>
        <w:tc>
          <w:tcPr>
            <w:tcW w:w="1541" w:type="dxa"/>
            <w:shd w:val="clear" w:color="auto" w:fill="auto"/>
            <w:vAlign w:val="bottom"/>
          </w:tcPr>
          <w:p w14:paraId="4488B179"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12%</w:t>
            </w:r>
          </w:p>
        </w:tc>
      </w:tr>
      <w:tr w:rsidR="00654B3C" w14:paraId="38ACA2D3" w14:textId="77777777">
        <w:trPr>
          <w:trHeight w:val="229"/>
        </w:trPr>
        <w:tc>
          <w:tcPr>
            <w:tcW w:w="1958" w:type="dxa"/>
            <w:shd w:val="clear" w:color="auto" w:fill="auto"/>
            <w:vAlign w:val="bottom"/>
          </w:tcPr>
          <w:p w14:paraId="54F6EB14"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Salamanca Capital</w:t>
            </w:r>
          </w:p>
        </w:tc>
        <w:tc>
          <w:tcPr>
            <w:tcW w:w="1261" w:type="dxa"/>
            <w:shd w:val="clear" w:color="auto" w:fill="auto"/>
            <w:vAlign w:val="bottom"/>
          </w:tcPr>
          <w:p w14:paraId="1FA53782"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1.854 €</w:t>
            </w:r>
          </w:p>
        </w:tc>
        <w:tc>
          <w:tcPr>
            <w:tcW w:w="1260" w:type="dxa"/>
            <w:shd w:val="clear" w:color="auto" w:fill="auto"/>
            <w:vAlign w:val="bottom"/>
          </w:tcPr>
          <w:p w14:paraId="204F3684"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1.920 €</w:t>
            </w:r>
          </w:p>
        </w:tc>
        <w:tc>
          <w:tcPr>
            <w:tcW w:w="1402" w:type="dxa"/>
            <w:shd w:val="clear" w:color="auto" w:fill="auto"/>
            <w:vAlign w:val="bottom"/>
          </w:tcPr>
          <w:p w14:paraId="19EB39F3"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37.932 €</w:t>
            </w:r>
          </w:p>
        </w:tc>
        <w:tc>
          <w:tcPr>
            <w:tcW w:w="1541" w:type="dxa"/>
            <w:shd w:val="clear" w:color="auto" w:fill="auto"/>
            <w:vAlign w:val="bottom"/>
          </w:tcPr>
          <w:p w14:paraId="701AEA81"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40.960 €</w:t>
            </w:r>
          </w:p>
        </w:tc>
        <w:tc>
          <w:tcPr>
            <w:tcW w:w="1541" w:type="dxa"/>
            <w:shd w:val="clear" w:color="auto" w:fill="auto"/>
            <w:vAlign w:val="bottom"/>
          </w:tcPr>
          <w:p w14:paraId="53A33ECA" w14:textId="77777777" w:rsidR="00654B3C" w:rsidRDefault="0020744F">
            <w:pPr>
              <w:jc w:val="center"/>
              <w:rPr>
                <w:rFonts w:ascii="Open Sans" w:eastAsia="Open Sans" w:hAnsi="Open Sans" w:cs="Open Sans"/>
                <w:b/>
                <w:color w:val="9C0006"/>
                <w:sz w:val="18"/>
                <w:szCs w:val="18"/>
              </w:rPr>
            </w:pPr>
            <w:r>
              <w:rPr>
                <w:rFonts w:ascii="Open Sans" w:eastAsia="Open Sans" w:hAnsi="Open Sans" w:cs="Open Sans"/>
                <w:b/>
                <w:color w:val="000000"/>
                <w:sz w:val="18"/>
                <w:szCs w:val="18"/>
              </w:rPr>
              <w:t>8%</w:t>
            </w:r>
          </w:p>
        </w:tc>
      </w:tr>
      <w:tr w:rsidR="00654B3C" w14:paraId="22A0B48B" w14:textId="77777777">
        <w:trPr>
          <w:trHeight w:val="229"/>
        </w:trPr>
        <w:tc>
          <w:tcPr>
            <w:tcW w:w="1958" w:type="dxa"/>
            <w:shd w:val="clear" w:color="auto" w:fill="auto"/>
            <w:vAlign w:val="bottom"/>
          </w:tcPr>
          <w:p w14:paraId="51EF5184"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Santa Cruz de Tenerife Capital</w:t>
            </w:r>
          </w:p>
        </w:tc>
        <w:tc>
          <w:tcPr>
            <w:tcW w:w="1261" w:type="dxa"/>
            <w:shd w:val="clear" w:color="auto" w:fill="auto"/>
            <w:vAlign w:val="bottom"/>
          </w:tcPr>
          <w:p w14:paraId="65171F20"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1.438 €</w:t>
            </w:r>
          </w:p>
        </w:tc>
        <w:tc>
          <w:tcPr>
            <w:tcW w:w="1260" w:type="dxa"/>
            <w:shd w:val="clear" w:color="auto" w:fill="auto"/>
            <w:vAlign w:val="bottom"/>
          </w:tcPr>
          <w:p w14:paraId="4311F73A"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1.590 €</w:t>
            </w:r>
          </w:p>
        </w:tc>
        <w:tc>
          <w:tcPr>
            <w:tcW w:w="1402" w:type="dxa"/>
            <w:shd w:val="clear" w:color="auto" w:fill="auto"/>
            <w:vAlign w:val="bottom"/>
          </w:tcPr>
          <w:p w14:paraId="2346356D"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43.098 €</w:t>
            </w:r>
          </w:p>
        </w:tc>
        <w:tc>
          <w:tcPr>
            <w:tcW w:w="1541" w:type="dxa"/>
            <w:shd w:val="clear" w:color="auto" w:fill="auto"/>
            <w:vAlign w:val="bottom"/>
          </w:tcPr>
          <w:p w14:paraId="577C69C4"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50.844 €</w:t>
            </w:r>
          </w:p>
        </w:tc>
        <w:tc>
          <w:tcPr>
            <w:tcW w:w="1541" w:type="dxa"/>
            <w:shd w:val="clear" w:color="auto" w:fill="auto"/>
            <w:vAlign w:val="bottom"/>
          </w:tcPr>
          <w:p w14:paraId="5AF275DE"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18%</w:t>
            </w:r>
          </w:p>
        </w:tc>
      </w:tr>
      <w:tr w:rsidR="00654B3C" w14:paraId="6A09A533" w14:textId="77777777">
        <w:trPr>
          <w:trHeight w:val="229"/>
        </w:trPr>
        <w:tc>
          <w:tcPr>
            <w:tcW w:w="1958" w:type="dxa"/>
            <w:shd w:val="clear" w:color="auto" w:fill="auto"/>
            <w:vAlign w:val="bottom"/>
          </w:tcPr>
          <w:p w14:paraId="0A3B0BBF"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Santander</w:t>
            </w:r>
          </w:p>
        </w:tc>
        <w:tc>
          <w:tcPr>
            <w:tcW w:w="1261" w:type="dxa"/>
            <w:shd w:val="clear" w:color="auto" w:fill="auto"/>
            <w:vAlign w:val="bottom"/>
          </w:tcPr>
          <w:p w14:paraId="163E4A4C"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1.978 €</w:t>
            </w:r>
          </w:p>
        </w:tc>
        <w:tc>
          <w:tcPr>
            <w:tcW w:w="1260" w:type="dxa"/>
            <w:shd w:val="clear" w:color="auto" w:fill="auto"/>
            <w:vAlign w:val="bottom"/>
          </w:tcPr>
          <w:p w14:paraId="6EB50A04"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2.223 €</w:t>
            </w:r>
          </w:p>
        </w:tc>
        <w:tc>
          <w:tcPr>
            <w:tcW w:w="1402" w:type="dxa"/>
            <w:shd w:val="clear" w:color="auto" w:fill="auto"/>
            <w:vAlign w:val="bottom"/>
          </w:tcPr>
          <w:p w14:paraId="324E3570"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35.314 €</w:t>
            </w:r>
          </w:p>
        </w:tc>
        <w:tc>
          <w:tcPr>
            <w:tcW w:w="1541" w:type="dxa"/>
            <w:shd w:val="clear" w:color="auto" w:fill="auto"/>
            <w:vAlign w:val="bottom"/>
          </w:tcPr>
          <w:p w14:paraId="7D64D86F"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33.594 €</w:t>
            </w:r>
          </w:p>
        </w:tc>
        <w:tc>
          <w:tcPr>
            <w:tcW w:w="1541" w:type="dxa"/>
            <w:shd w:val="clear" w:color="auto" w:fill="auto"/>
            <w:vAlign w:val="bottom"/>
          </w:tcPr>
          <w:p w14:paraId="20D016DB"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-5%</w:t>
            </w:r>
          </w:p>
        </w:tc>
      </w:tr>
      <w:tr w:rsidR="00654B3C" w14:paraId="2593B915" w14:textId="77777777">
        <w:trPr>
          <w:trHeight w:val="229"/>
        </w:trPr>
        <w:tc>
          <w:tcPr>
            <w:tcW w:w="1958" w:type="dxa"/>
            <w:shd w:val="clear" w:color="auto" w:fill="auto"/>
            <w:vAlign w:val="bottom"/>
          </w:tcPr>
          <w:p w14:paraId="0F1386F9"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Segovia Capital</w:t>
            </w:r>
          </w:p>
        </w:tc>
        <w:tc>
          <w:tcPr>
            <w:tcW w:w="1261" w:type="dxa"/>
            <w:shd w:val="clear" w:color="auto" w:fill="auto"/>
            <w:vAlign w:val="bottom"/>
          </w:tcPr>
          <w:p w14:paraId="7B2DB214"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1.580 €</w:t>
            </w:r>
          </w:p>
        </w:tc>
        <w:tc>
          <w:tcPr>
            <w:tcW w:w="1260" w:type="dxa"/>
            <w:shd w:val="clear" w:color="auto" w:fill="auto"/>
            <w:vAlign w:val="bottom"/>
          </w:tcPr>
          <w:p w14:paraId="2315AF3D"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1.707 €</w:t>
            </w:r>
          </w:p>
        </w:tc>
        <w:tc>
          <w:tcPr>
            <w:tcW w:w="1402" w:type="dxa"/>
            <w:shd w:val="clear" w:color="auto" w:fill="auto"/>
            <w:vAlign w:val="bottom"/>
          </w:tcPr>
          <w:p w14:paraId="11F08850"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36.704 €</w:t>
            </w:r>
          </w:p>
        </w:tc>
        <w:tc>
          <w:tcPr>
            <w:tcW w:w="1541" w:type="dxa"/>
            <w:shd w:val="clear" w:color="auto" w:fill="auto"/>
            <w:vAlign w:val="bottom"/>
          </w:tcPr>
          <w:p w14:paraId="53AA0DAC"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39.417 €</w:t>
            </w:r>
          </w:p>
        </w:tc>
        <w:tc>
          <w:tcPr>
            <w:tcW w:w="1541" w:type="dxa"/>
            <w:shd w:val="clear" w:color="auto" w:fill="auto"/>
            <w:vAlign w:val="bottom"/>
          </w:tcPr>
          <w:p w14:paraId="3DDB6A8F"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7%</w:t>
            </w:r>
          </w:p>
        </w:tc>
      </w:tr>
      <w:tr w:rsidR="00654B3C" w14:paraId="66AD6F1F" w14:textId="77777777">
        <w:trPr>
          <w:trHeight w:val="229"/>
        </w:trPr>
        <w:tc>
          <w:tcPr>
            <w:tcW w:w="1958" w:type="dxa"/>
            <w:shd w:val="clear" w:color="auto" w:fill="auto"/>
            <w:vAlign w:val="bottom"/>
          </w:tcPr>
          <w:p w14:paraId="2F3018E5"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Sevilla Capital</w:t>
            </w:r>
          </w:p>
        </w:tc>
        <w:tc>
          <w:tcPr>
            <w:tcW w:w="1261" w:type="dxa"/>
            <w:shd w:val="clear" w:color="auto" w:fill="auto"/>
            <w:vAlign w:val="bottom"/>
          </w:tcPr>
          <w:p w14:paraId="6337E0DB"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1.796 €</w:t>
            </w:r>
          </w:p>
        </w:tc>
        <w:tc>
          <w:tcPr>
            <w:tcW w:w="1260" w:type="dxa"/>
            <w:shd w:val="clear" w:color="auto" w:fill="auto"/>
            <w:vAlign w:val="bottom"/>
          </w:tcPr>
          <w:p w14:paraId="71BA1F53"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2.119 €</w:t>
            </w:r>
          </w:p>
        </w:tc>
        <w:tc>
          <w:tcPr>
            <w:tcW w:w="1402" w:type="dxa"/>
            <w:shd w:val="clear" w:color="auto" w:fill="auto"/>
            <w:vAlign w:val="bottom"/>
          </w:tcPr>
          <w:p w14:paraId="0C50B754"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33.161 €</w:t>
            </w:r>
          </w:p>
        </w:tc>
        <w:tc>
          <w:tcPr>
            <w:tcW w:w="1541" w:type="dxa"/>
            <w:shd w:val="clear" w:color="auto" w:fill="auto"/>
            <w:vAlign w:val="bottom"/>
          </w:tcPr>
          <w:p w14:paraId="0F95D4E1"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30.425 €</w:t>
            </w:r>
          </w:p>
        </w:tc>
        <w:tc>
          <w:tcPr>
            <w:tcW w:w="1541" w:type="dxa"/>
            <w:shd w:val="clear" w:color="auto" w:fill="auto"/>
            <w:vAlign w:val="bottom"/>
          </w:tcPr>
          <w:p w14:paraId="02147A88"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-8%</w:t>
            </w:r>
          </w:p>
        </w:tc>
      </w:tr>
      <w:tr w:rsidR="00654B3C" w14:paraId="7F47E5C3" w14:textId="77777777">
        <w:trPr>
          <w:trHeight w:val="229"/>
        </w:trPr>
        <w:tc>
          <w:tcPr>
            <w:tcW w:w="1958" w:type="dxa"/>
            <w:shd w:val="clear" w:color="auto" w:fill="auto"/>
            <w:vAlign w:val="bottom"/>
          </w:tcPr>
          <w:p w14:paraId="268CEF8D"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Soria Capital</w:t>
            </w:r>
          </w:p>
        </w:tc>
        <w:tc>
          <w:tcPr>
            <w:tcW w:w="1261" w:type="dxa"/>
            <w:shd w:val="clear" w:color="auto" w:fill="auto"/>
            <w:vAlign w:val="bottom"/>
          </w:tcPr>
          <w:p w14:paraId="07CEC54C"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1.471 €</w:t>
            </w:r>
          </w:p>
        </w:tc>
        <w:tc>
          <w:tcPr>
            <w:tcW w:w="1260" w:type="dxa"/>
            <w:shd w:val="clear" w:color="auto" w:fill="auto"/>
            <w:vAlign w:val="bottom"/>
          </w:tcPr>
          <w:p w14:paraId="2273BC9E"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1.400 €</w:t>
            </w:r>
          </w:p>
        </w:tc>
        <w:tc>
          <w:tcPr>
            <w:tcW w:w="1402" w:type="dxa"/>
            <w:shd w:val="clear" w:color="auto" w:fill="auto"/>
            <w:vAlign w:val="bottom"/>
          </w:tcPr>
          <w:p w14:paraId="4D17C23A"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31.936 €</w:t>
            </w:r>
          </w:p>
        </w:tc>
        <w:tc>
          <w:tcPr>
            <w:tcW w:w="1541" w:type="dxa"/>
            <w:shd w:val="clear" w:color="auto" w:fill="auto"/>
            <w:vAlign w:val="bottom"/>
          </w:tcPr>
          <w:p w14:paraId="23831A31"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37.333 €</w:t>
            </w:r>
          </w:p>
        </w:tc>
        <w:tc>
          <w:tcPr>
            <w:tcW w:w="1541" w:type="dxa"/>
            <w:shd w:val="clear" w:color="auto" w:fill="auto"/>
            <w:vAlign w:val="bottom"/>
          </w:tcPr>
          <w:p w14:paraId="77908B96"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17%</w:t>
            </w:r>
          </w:p>
        </w:tc>
      </w:tr>
      <w:tr w:rsidR="00654B3C" w14:paraId="2116EC86" w14:textId="77777777">
        <w:trPr>
          <w:trHeight w:val="229"/>
        </w:trPr>
        <w:tc>
          <w:tcPr>
            <w:tcW w:w="1958" w:type="dxa"/>
            <w:shd w:val="clear" w:color="auto" w:fill="auto"/>
            <w:vAlign w:val="bottom"/>
          </w:tcPr>
          <w:p w14:paraId="044655D1"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Tarragona Capital</w:t>
            </w:r>
          </w:p>
        </w:tc>
        <w:tc>
          <w:tcPr>
            <w:tcW w:w="1261" w:type="dxa"/>
            <w:shd w:val="clear" w:color="auto" w:fill="auto"/>
            <w:vAlign w:val="bottom"/>
          </w:tcPr>
          <w:p w14:paraId="1956DCAA"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1.529 €</w:t>
            </w:r>
          </w:p>
        </w:tc>
        <w:tc>
          <w:tcPr>
            <w:tcW w:w="1260" w:type="dxa"/>
            <w:shd w:val="clear" w:color="auto" w:fill="auto"/>
            <w:vAlign w:val="bottom"/>
          </w:tcPr>
          <w:p w14:paraId="345C1FE7"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1.642 €</w:t>
            </w:r>
          </w:p>
        </w:tc>
        <w:tc>
          <w:tcPr>
            <w:tcW w:w="1402" w:type="dxa"/>
            <w:shd w:val="clear" w:color="auto" w:fill="auto"/>
            <w:vAlign w:val="bottom"/>
          </w:tcPr>
          <w:p w14:paraId="4D40B8F5"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38.818 €</w:t>
            </w:r>
          </w:p>
        </w:tc>
        <w:tc>
          <w:tcPr>
            <w:tcW w:w="1541" w:type="dxa"/>
            <w:shd w:val="clear" w:color="auto" w:fill="auto"/>
            <w:vAlign w:val="bottom"/>
          </w:tcPr>
          <w:p w14:paraId="47047941"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51.123 €</w:t>
            </w:r>
          </w:p>
        </w:tc>
        <w:tc>
          <w:tcPr>
            <w:tcW w:w="1541" w:type="dxa"/>
            <w:shd w:val="clear" w:color="auto" w:fill="auto"/>
            <w:vAlign w:val="bottom"/>
          </w:tcPr>
          <w:p w14:paraId="11AC7BD2"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32%</w:t>
            </w:r>
          </w:p>
        </w:tc>
      </w:tr>
      <w:tr w:rsidR="00654B3C" w14:paraId="61D5B242" w14:textId="77777777">
        <w:trPr>
          <w:trHeight w:val="229"/>
        </w:trPr>
        <w:tc>
          <w:tcPr>
            <w:tcW w:w="1958" w:type="dxa"/>
            <w:shd w:val="clear" w:color="auto" w:fill="auto"/>
            <w:vAlign w:val="bottom"/>
          </w:tcPr>
          <w:p w14:paraId="077CA43A"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Teruel Capital</w:t>
            </w:r>
          </w:p>
        </w:tc>
        <w:tc>
          <w:tcPr>
            <w:tcW w:w="1261" w:type="dxa"/>
            <w:shd w:val="clear" w:color="auto" w:fill="auto"/>
            <w:vAlign w:val="bottom"/>
          </w:tcPr>
          <w:p w14:paraId="53B50CDA"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1.382 €</w:t>
            </w:r>
          </w:p>
        </w:tc>
        <w:tc>
          <w:tcPr>
            <w:tcW w:w="1260" w:type="dxa"/>
            <w:shd w:val="clear" w:color="auto" w:fill="auto"/>
            <w:vAlign w:val="bottom"/>
          </w:tcPr>
          <w:p w14:paraId="63BAE17B"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1.268 €</w:t>
            </w:r>
          </w:p>
        </w:tc>
        <w:tc>
          <w:tcPr>
            <w:tcW w:w="1402" w:type="dxa"/>
            <w:shd w:val="clear" w:color="auto" w:fill="auto"/>
            <w:vAlign w:val="bottom"/>
          </w:tcPr>
          <w:p w14:paraId="1369272B"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36.912 €</w:t>
            </w:r>
          </w:p>
        </w:tc>
        <w:tc>
          <w:tcPr>
            <w:tcW w:w="1541" w:type="dxa"/>
            <w:shd w:val="clear" w:color="auto" w:fill="auto"/>
            <w:vAlign w:val="bottom"/>
          </w:tcPr>
          <w:p w14:paraId="44105D49"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42.297 €</w:t>
            </w:r>
          </w:p>
        </w:tc>
        <w:tc>
          <w:tcPr>
            <w:tcW w:w="1541" w:type="dxa"/>
            <w:shd w:val="clear" w:color="auto" w:fill="auto"/>
            <w:vAlign w:val="bottom"/>
          </w:tcPr>
          <w:p w14:paraId="42D789FE"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15%</w:t>
            </w:r>
          </w:p>
        </w:tc>
      </w:tr>
      <w:tr w:rsidR="00654B3C" w14:paraId="43DA4672" w14:textId="77777777">
        <w:trPr>
          <w:trHeight w:val="229"/>
        </w:trPr>
        <w:tc>
          <w:tcPr>
            <w:tcW w:w="1958" w:type="dxa"/>
            <w:shd w:val="clear" w:color="auto" w:fill="auto"/>
            <w:vAlign w:val="bottom"/>
          </w:tcPr>
          <w:p w14:paraId="5E2477C6"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Toledo Capital</w:t>
            </w:r>
          </w:p>
        </w:tc>
        <w:tc>
          <w:tcPr>
            <w:tcW w:w="1261" w:type="dxa"/>
            <w:shd w:val="clear" w:color="auto" w:fill="auto"/>
            <w:vAlign w:val="bottom"/>
          </w:tcPr>
          <w:p w14:paraId="3813D30D"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1.331 €</w:t>
            </w:r>
          </w:p>
        </w:tc>
        <w:tc>
          <w:tcPr>
            <w:tcW w:w="1260" w:type="dxa"/>
            <w:shd w:val="clear" w:color="auto" w:fill="auto"/>
            <w:vAlign w:val="bottom"/>
          </w:tcPr>
          <w:p w14:paraId="6B9477AE"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1.556 €</w:t>
            </w:r>
          </w:p>
        </w:tc>
        <w:tc>
          <w:tcPr>
            <w:tcW w:w="1402" w:type="dxa"/>
            <w:shd w:val="clear" w:color="auto" w:fill="auto"/>
            <w:vAlign w:val="bottom"/>
          </w:tcPr>
          <w:p w14:paraId="39C045DF"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48.713 €</w:t>
            </w:r>
          </w:p>
        </w:tc>
        <w:tc>
          <w:tcPr>
            <w:tcW w:w="1541" w:type="dxa"/>
            <w:shd w:val="clear" w:color="auto" w:fill="auto"/>
            <w:vAlign w:val="bottom"/>
          </w:tcPr>
          <w:p w14:paraId="20455900"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63.516 €</w:t>
            </w:r>
          </w:p>
        </w:tc>
        <w:tc>
          <w:tcPr>
            <w:tcW w:w="1541" w:type="dxa"/>
            <w:shd w:val="clear" w:color="auto" w:fill="auto"/>
            <w:vAlign w:val="bottom"/>
          </w:tcPr>
          <w:p w14:paraId="1F741870" w14:textId="77777777" w:rsidR="00654B3C" w:rsidRDefault="0020744F">
            <w:pPr>
              <w:jc w:val="center"/>
              <w:rPr>
                <w:rFonts w:ascii="Open Sans" w:eastAsia="Open Sans" w:hAnsi="Open Sans" w:cs="Open Sans"/>
                <w:b/>
                <w:color w:val="9C0006"/>
                <w:sz w:val="18"/>
                <w:szCs w:val="18"/>
              </w:rPr>
            </w:pPr>
            <w:r>
              <w:rPr>
                <w:rFonts w:ascii="Open Sans" w:eastAsia="Open Sans" w:hAnsi="Open Sans" w:cs="Open Sans"/>
                <w:b/>
                <w:color w:val="000000"/>
                <w:sz w:val="18"/>
                <w:szCs w:val="18"/>
              </w:rPr>
              <w:t>30%</w:t>
            </w:r>
          </w:p>
        </w:tc>
      </w:tr>
      <w:tr w:rsidR="00654B3C" w14:paraId="1AE03C17" w14:textId="77777777">
        <w:trPr>
          <w:trHeight w:val="229"/>
        </w:trPr>
        <w:tc>
          <w:tcPr>
            <w:tcW w:w="1958" w:type="dxa"/>
            <w:shd w:val="clear" w:color="auto" w:fill="auto"/>
            <w:vAlign w:val="bottom"/>
          </w:tcPr>
          <w:p w14:paraId="27CD6160"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Valencia Capital</w:t>
            </w:r>
          </w:p>
        </w:tc>
        <w:tc>
          <w:tcPr>
            <w:tcW w:w="1261" w:type="dxa"/>
            <w:shd w:val="clear" w:color="auto" w:fill="auto"/>
            <w:vAlign w:val="bottom"/>
          </w:tcPr>
          <w:p w14:paraId="0D1D712D"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1.617 €</w:t>
            </w:r>
          </w:p>
        </w:tc>
        <w:tc>
          <w:tcPr>
            <w:tcW w:w="1260" w:type="dxa"/>
            <w:shd w:val="clear" w:color="auto" w:fill="auto"/>
            <w:vAlign w:val="bottom"/>
          </w:tcPr>
          <w:p w14:paraId="3D8B81E5"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2.130 €</w:t>
            </w:r>
          </w:p>
        </w:tc>
        <w:tc>
          <w:tcPr>
            <w:tcW w:w="1402" w:type="dxa"/>
            <w:shd w:val="clear" w:color="auto" w:fill="auto"/>
            <w:vAlign w:val="bottom"/>
          </w:tcPr>
          <w:p w14:paraId="2C031106"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32.952 €</w:t>
            </w:r>
          </w:p>
        </w:tc>
        <w:tc>
          <w:tcPr>
            <w:tcW w:w="1541" w:type="dxa"/>
            <w:shd w:val="clear" w:color="auto" w:fill="auto"/>
            <w:vAlign w:val="bottom"/>
          </w:tcPr>
          <w:p w14:paraId="0CB0DD10"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31.139 €</w:t>
            </w:r>
          </w:p>
        </w:tc>
        <w:tc>
          <w:tcPr>
            <w:tcW w:w="1541" w:type="dxa"/>
            <w:shd w:val="clear" w:color="auto" w:fill="auto"/>
            <w:vAlign w:val="bottom"/>
          </w:tcPr>
          <w:p w14:paraId="781D6608"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-6%</w:t>
            </w:r>
          </w:p>
        </w:tc>
      </w:tr>
      <w:tr w:rsidR="00654B3C" w14:paraId="2752E6DB" w14:textId="77777777">
        <w:trPr>
          <w:trHeight w:val="229"/>
        </w:trPr>
        <w:tc>
          <w:tcPr>
            <w:tcW w:w="1958" w:type="dxa"/>
            <w:shd w:val="clear" w:color="auto" w:fill="auto"/>
            <w:vAlign w:val="bottom"/>
          </w:tcPr>
          <w:p w14:paraId="276E0983"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Valladolid Capital</w:t>
            </w:r>
          </w:p>
        </w:tc>
        <w:tc>
          <w:tcPr>
            <w:tcW w:w="1261" w:type="dxa"/>
            <w:shd w:val="clear" w:color="auto" w:fill="auto"/>
            <w:vAlign w:val="bottom"/>
          </w:tcPr>
          <w:p w14:paraId="436FA12F"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1.538 €</w:t>
            </w:r>
          </w:p>
        </w:tc>
        <w:tc>
          <w:tcPr>
            <w:tcW w:w="1260" w:type="dxa"/>
            <w:shd w:val="clear" w:color="auto" w:fill="auto"/>
            <w:vAlign w:val="bottom"/>
          </w:tcPr>
          <w:p w14:paraId="2C876390"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1.762 €</w:t>
            </w:r>
          </w:p>
        </w:tc>
        <w:tc>
          <w:tcPr>
            <w:tcW w:w="1402" w:type="dxa"/>
            <w:shd w:val="clear" w:color="auto" w:fill="auto"/>
            <w:vAlign w:val="bottom"/>
          </w:tcPr>
          <w:p w14:paraId="61035CD5"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38.880 €</w:t>
            </w:r>
          </w:p>
        </w:tc>
        <w:tc>
          <w:tcPr>
            <w:tcW w:w="1541" w:type="dxa"/>
            <w:shd w:val="clear" w:color="auto" w:fill="auto"/>
            <w:vAlign w:val="bottom"/>
          </w:tcPr>
          <w:p w14:paraId="590D4932"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44.921 €</w:t>
            </w:r>
          </w:p>
        </w:tc>
        <w:tc>
          <w:tcPr>
            <w:tcW w:w="1541" w:type="dxa"/>
            <w:shd w:val="clear" w:color="auto" w:fill="auto"/>
            <w:vAlign w:val="bottom"/>
          </w:tcPr>
          <w:p w14:paraId="6DBDD9A1"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16%</w:t>
            </w:r>
          </w:p>
        </w:tc>
      </w:tr>
      <w:tr w:rsidR="00654B3C" w14:paraId="4F514582" w14:textId="77777777">
        <w:trPr>
          <w:trHeight w:val="229"/>
        </w:trPr>
        <w:tc>
          <w:tcPr>
            <w:tcW w:w="1958" w:type="dxa"/>
            <w:shd w:val="clear" w:color="auto" w:fill="auto"/>
            <w:vAlign w:val="bottom"/>
          </w:tcPr>
          <w:p w14:paraId="326F32A8"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Vitoria - Gasteiz</w:t>
            </w:r>
          </w:p>
        </w:tc>
        <w:tc>
          <w:tcPr>
            <w:tcW w:w="1261" w:type="dxa"/>
            <w:shd w:val="clear" w:color="auto" w:fill="auto"/>
            <w:vAlign w:val="bottom"/>
          </w:tcPr>
          <w:p w14:paraId="6EF71B5D"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2.030 €</w:t>
            </w:r>
          </w:p>
        </w:tc>
        <w:tc>
          <w:tcPr>
            <w:tcW w:w="1260" w:type="dxa"/>
            <w:shd w:val="clear" w:color="auto" w:fill="auto"/>
            <w:vAlign w:val="bottom"/>
          </w:tcPr>
          <w:p w14:paraId="18E1B1CE"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2.646 €</w:t>
            </w:r>
          </w:p>
        </w:tc>
        <w:tc>
          <w:tcPr>
            <w:tcW w:w="1402" w:type="dxa"/>
            <w:shd w:val="clear" w:color="auto" w:fill="auto"/>
            <w:vAlign w:val="bottom"/>
          </w:tcPr>
          <w:p w14:paraId="256ED86C"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31.009 €</w:t>
            </w:r>
          </w:p>
        </w:tc>
        <w:tc>
          <w:tcPr>
            <w:tcW w:w="1541" w:type="dxa"/>
            <w:shd w:val="clear" w:color="auto" w:fill="auto"/>
            <w:vAlign w:val="bottom"/>
          </w:tcPr>
          <w:p w14:paraId="28715DA2"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32.119 €</w:t>
            </w:r>
          </w:p>
        </w:tc>
        <w:tc>
          <w:tcPr>
            <w:tcW w:w="1541" w:type="dxa"/>
            <w:shd w:val="clear" w:color="auto" w:fill="auto"/>
            <w:vAlign w:val="bottom"/>
          </w:tcPr>
          <w:p w14:paraId="2021E4BF"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4%</w:t>
            </w:r>
          </w:p>
        </w:tc>
      </w:tr>
      <w:tr w:rsidR="00654B3C" w14:paraId="0FF058C2" w14:textId="77777777">
        <w:trPr>
          <w:trHeight w:val="229"/>
        </w:trPr>
        <w:tc>
          <w:tcPr>
            <w:tcW w:w="1958" w:type="dxa"/>
            <w:shd w:val="clear" w:color="auto" w:fill="auto"/>
            <w:vAlign w:val="bottom"/>
          </w:tcPr>
          <w:p w14:paraId="7BE4690F"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Zamora Capital</w:t>
            </w:r>
          </w:p>
        </w:tc>
        <w:tc>
          <w:tcPr>
            <w:tcW w:w="1261" w:type="dxa"/>
            <w:shd w:val="clear" w:color="auto" w:fill="auto"/>
            <w:vAlign w:val="bottom"/>
          </w:tcPr>
          <w:p w14:paraId="049F66AE"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1.373 €</w:t>
            </w:r>
          </w:p>
        </w:tc>
        <w:tc>
          <w:tcPr>
            <w:tcW w:w="1260" w:type="dxa"/>
            <w:shd w:val="clear" w:color="auto" w:fill="auto"/>
            <w:vAlign w:val="bottom"/>
          </w:tcPr>
          <w:p w14:paraId="7232C8FF"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1.297 €</w:t>
            </w:r>
          </w:p>
        </w:tc>
        <w:tc>
          <w:tcPr>
            <w:tcW w:w="1402" w:type="dxa"/>
            <w:shd w:val="clear" w:color="auto" w:fill="auto"/>
            <w:vAlign w:val="bottom"/>
          </w:tcPr>
          <w:p w14:paraId="2155C9C9"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29.044 €</w:t>
            </w:r>
          </w:p>
        </w:tc>
        <w:tc>
          <w:tcPr>
            <w:tcW w:w="1541" w:type="dxa"/>
            <w:shd w:val="clear" w:color="auto" w:fill="auto"/>
            <w:vAlign w:val="bottom"/>
          </w:tcPr>
          <w:p w14:paraId="732AF444"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28.732 €</w:t>
            </w:r>
          </w:p>
        </w:tc>
        <w:tc>
          <w:tcPr>
            <w:tcW w:w="1541" w:type="dxa"/>
            <w:shd w:val="clear" w:color="auto" w:fill="auto"/>
            <w:vAlign w:val="bottom"/>
          </w:tcPr>
          <w:p w14:paraId="51E9C326"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-1%</w:t>
            </w:r>
          </w:p>
        </w:tc>
      </w:tr>
      <w:tr w:rsidR="00654B3C" w14:paraId="62840617" w14:textId="77777777">
        <w:trPr>
          <w:trHeight w:val="229"/>
        </w:trPr>
        <w:tc>
          <w:tcPr>
            <w:tcW w:w="1958" w:type="dxa"/>
            <w:shd w:val="clear" w:color="auto" w:fill="auto"/>
            <w:vAlign w:val="bottom"/>
          </w:tcPr>
          <w:p w14:paraId="1289B6B0" w14:textId="77777777" w:rsidR="00654B3C" w:rsidRDefault="0020744F">
            <w:pPr>
              <w:rPr>
                <w:rFonts w:ascii="Open Sans" w:eastAsia="Open Sans" w:hAnsi="Open Sans" w:cs="Open Sans"/>
                <w:color w:val="000000"/>
                <w:sz w:val="18"/>
                <w:szCs w:val="18"/>
              </w:rPr>
            </w:pPr>
            <w:r>
              <w:rPr>
                <w:rFonts w:ascii="Open Sans" w:eastAsia="Open Sans" w:hAnsi="Open Sans" w:cs="Open Sans"/>
                <w:sz w:val="18"/>
                <w:szCs w:val="18"/>
              </w:rPr>
              <w:t>Zaragoza Capital</w:t>
            </w:r>
          </w:p>
        </w:tc>
        <w:tc>
          <w:tcPr>
            <w:tcW w:w="1261" w:type="dxa"/>
            <w:shd w:val="clear" w:color="auto" w:fill="auto"/>
            <w:vAlign w:val="bottom"/>
          </w:tcPr>
          <w:p w14:paraId="483237DB"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1.620 €</w:t>
            </w:r>
          </w:p>
        </w:tc>
        <w:tc>
          <w:tcPr>
            <w:tcW w:w="1260" w:type="dxa"/>
            <w:shd w:val="clear" w:color="auto" w:fill="auto"/>
            <w:vAlign w:val="bottom"/>
          </w:tcPr>
          <w:p w14:paraId="4995B60F"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sz w:val="18"/>
                <w:szCs w:val="18"/>
              </w:rPr>
              <w:t>1.872 €</w:t>
            </w:r>
          </w:p>
        </w:tc>
        <w:tc>
          <w:tcPr>
            <w:tcW w:w="1402" w:type="dxa"/>
            <w:shd w:val="clear" w:color="auto" w:fill="auto"/>
            <w:vAlign w:val="bottom"/>
          </w:tcPr>
          <w:p w14:paraId="0F762DB3"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29.772 €</w:t>
            </w:r>
          </w:p>
        </w:tc>
        <w:tc>
          <w:tcPr>
            <w:tcW w:w="1541" w:type="dxa"/>
            <w:shd w:val="clear" w:color="auto" w:fill="auto"/>
            <w:vAlign w:val="bottom"/>
          </w:tcPr>
          <w:p w14:paraId="43C3F41C"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33.995 €</w:t>
            </w:r>
          </w:p>
        </w:tc>
        <w:tc>
          <w:tcPr>
            <w:tcW w:w="1541" w:type="dxa"/>
            <w:shd w:val="clear" w:color="auto" w:fill="auto"/>
            <w:vAlign w:val="bottom"/>
          </w:tcPr>
          <w:p w14:paraId="4F78A5F8" w14:textId="77777777" w:rsidR="00654B3C" w:rsidRDefault="0020744F">
            <w:pPr>
              <w:jc w:val="center"/>
              <w:rPr>
                <w:rFonts w:ascii="Open Sans" w:eastAsia="Open Sans" w:hAnsi="Open Sans" w:cs="Open Sans"/>
                <w:b/>
                <w:color w:val="9C0006"/>
                <w:sz w:val="18"/>
                <w:szCs w:val="18"/>
              </w:rPr>
            </w:pPr>
            <w:r>
              <w:rPr>
                <w:rFonts w:ascii="Open Sans" w:eastAsia="Open Sans" w:hAnsi="Open Sans" w:cs="Open Sans"/>
                <w:b/>
                <w:color w:val="000000"/>
                <w:sz w:val="18"/>
                <w:szCs w:val="18"/>
              </w:rPr>
              <w:t>14%</w:t>
            </w:r>
          </w:p>
        </w:tc>
      </w:tr>
    </w:tbl>
    <w:p w14:paraId="5E1842C6" w14:textId="77777777" w:rsidR="009C435E" w:rsidRDefault="009C435E">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30"/>
          <w:szCs w:val="30"/>
        </w:rPr>
      </w:pPr>
    </w:p>
    <w:p w14:paraId="7DEA88E1" w14:textId="2284DCD3" w:rsidR="00654B3C" w:rsidRDefault="0020744F">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National" w:eastAsia="National" w:hAnsi="National" w:cs="National"/>
          <w:b/>
          <w:color w:val="303AB2"/>
          <w:sz w:val="30"/>
          <w:szCs w:val="30"/>
        </w:rPr>
        <w:t>Distritos de Madrid y Barcelona</w:t>
      </w:r>
    </w:p>
    <w:p w14:paraId="51685701" w14:textId="3AB27785" w:rsidR="009C435E" w:rsidRDefault="0020744F">
      <w:pPr>
        <w:pBdr>
          <w:top w:val="nil"/>
          <w:left w:val="nil"/>
          <w:bottom w:val="nil"/>
          <w:right w:val="nil"/>
          <w:between w:val="nil"/>
        </w:pBdr>
        <w:spacing w:line="276" w:lineRule="auto"/>
        <w:ind w:right="-574"/>
        <w:jc w:val="both"/>
        <w:rPr>
          <w:rFonts w:ascii="National" w:eastAsia="National" w:hAnsi="National" w:cs="National"/>
          <w:b/>
          <w:color w:val="303AB2"/>
          <w:sz w:val="28"/>
          <w:szCs w:val="28"/>
        </w:rPr>
      </w:pPr>
      <w:r>
        <w:rPr>
          <w:rFonts w:ascii="Open Sans" w:eastAsia="Open Sans" w:hAnsi="Open Sans" w:cs="Open Sans"/>
          <w:color w:val="000000"/>
          <w:sz w:val="22"/>
          <w:szCs w:val="22"/>
        </w:rPr>
        <w:t>Los residentes del</w:t>
      </w:r>
      <w:r>
        <w:rPr>
          <w:rFonts w:ascii="Open Sans" w:eastAsia="Open Sans" w:hAnsi="Open Sans" w:cs="Open Sans"/>
          <w:b/>
          <w:color w:val="000000"/>
          <w:sz w:val="22"/>
          <w:szCs w:val="22"/>
        </w:rPr>
        <w:t xml:space="preserve"> distrito de Salamanca, en Madrid, </w:t>
      </w:r>
      <w:r>
        <w:rPr>
          <w:rFonts w:ascii="Open Sans" w:eastAsia="Open Sans" w:hAnsi="Open Sans" w:cs="Open Sans"/>
          <w:color w:val="000000"/>
          <w:sz w:val="22"/>
          <w:szCs w:val="22"/>
        </w:rPr>
        <w:t>desembolsan más de 150.000 euros en la entrada de la compra de una vivienda de 80 metros cuadrados. En concreto, por entrada de una vivienda tienen que aportar 156.484 euros (un 47% más que hace 5 años), mientras que en el distrito de Villaverde solo se necesitaría como media 41.953 euros (un 15% más que hace 5 años).</w:t>
      </w:r>
      <w:r>
        <w:rPr>
          <w:rFonts w:ascii="National" w:eastAsia="National" w:hAnsi="National" w:cs="National"/>
          <w:b/>
          <w:color w:val="303AB2"/>
          <w:sz w:val="28"/>
          <w:szCs w:val="28"/>
        </w:rPr>
        <w:t xml:space="preserve"> </w:t>
      </w:r>
    </w:p>
    <w:p w14:paraId="6B9FE9C1" w14:textId="70D7730B" w:rsidR="009C435E" w:rsidRDefault="009C435E">
      <w:pPr>
        <w:pBdr>
          <w:top w:val="nil"/>
          <w:left w:val="nil"/>
          <w:bottom w:val="nil"/>
          <w:right w:val="nil"/>
          <w:between w:val="nil"/>
        </w:pBdr>
        <w:spacing w:line="276" w:lineRule="auto"/>
        <w:ind w:right="-574"/>
        <w:jc w:val="both"/>
        <w:rPr>
          <w:rFonts w:ascii="National" w:eastAsia="National" w:hAnsi="National" w:cs="National"/>
          <w:b/>
          <w:color w:val="303AB2"/>
          <w:sz w:val="28"/>
          <w:szCs w:val="28"/>
        </w:rPr>
      </w:pPr>
    </w:p>
    <w:p w14:paraId="1465566C" w14:textId="0EB13698" w:rsidR="009C435E" w:rsidRDefault="009C435E">
      <w:pPr>
        <w:pBdr>
          <w:top w:val="nil"/>
          <w:left w:val="nil"/>
          <w:bottom w:val="nil"/>
          <w:right w:val="nil"/>
          <w:between w:val="nil"/>
        </w:pBdr>
        <w:spacing w:line="276" w:lineRule="auto"/>
        <w:ind w:right="-574"/>
        <w:jc w:val="both"/>
        <w:rPr>
          <w:rFonts w:ascii="National" w:eastAsia="National" w:hAnsi="National" w:cs="National"/>
          <w:b/>
          <w:color w:val="303AB2"/>
          <w:sz w:val="28"/>
          <w:szCs w:val="28"/>
        </w:rPr>
      </w:pPr>
    </w:p>
    <w:p w14:paraId="3F881207" w14:textId="77777777" w:rsidR="009C435E" w:rsidRDefault="009C435E">
      <w:pPr>
        <w:pBdr>
          <w:top w:val="nil"/>
          <w:left w:val="nil"/>
          <w:bottom w:val="nil"/>
          <w:right w:val="nil"/>
          <w:between w:val="nil"/>
        </w:pBdr>
        <w:spacing w:line="276" w:lineRule="auto"/>
        <w:ind w:right="-574"/>
        <w:jc w:val="both"/>
        <w:rPr>
          <w:rFonts w:ascii="National" w:eastAsia="National" w:hAnsi="National" w:cs="National"/>
          <w:b/>
          <w:color w:val="303AB2"/>
          <w:sz w:val="28"/>
          <w:szCs w:val="28"/>
        </w:rPr>
      </w:pPr>
    </w:p>
    <w:p w14:paraId="10E1D610" w14:textId="77777777" w:rsidR="00654B3C" w:rsidRDefault="0020744F">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lastRenderedPageBreak/>
        <w:t>Ahorros necesarios para comprar una vivienda de 80 m</w:t>
      </w:r>
      <w:r>
        <w:rPr>
          <w:rFonts w:ascii="National" w:eastAsia="National" w:hAnsi="National" w:cs="National"/>
          <w:b/>
          <w:color w:val="303AB2"/>
          <w:sz w:val="28"/>
          <w:szCs w:val="28"/>
          <w:vertAlign w:val="superscript"/>
        </w:rPr>
        <w:t>2</w:t>
      </w:r>
      <w:r>
        <w:rPr>
          <w:rFonts w:ascii="National" w:eastAsia="National" w:hAnsi="National" w:cs="National"/>
          <w:b/>
          <w:color w:val="303AB2"/>
          <w:sz w:val="28"/>
          <w:szCs w:val="28"/>
        </w:rPr>
        <w:t xml:space="preserve"> por capitales</w:t>
      </w:r>
    </w:p>
    <w:tbl>
      <w:tblPr>
        <w:tblStyle w:val="a8"/>
        <w:tblW w:w="8913" w:type="dxa"/>
        <w:tblInd w:w="0" w:type="dxa"/>
        <w:tblBorders>
          <w:top w:val="single" w:sz="4" w:space="0" w:color="D0CECE"/>
          <w:left w:val="single" w:sz="4" w:space="0" w:color="D0CECE"/>
          <w:bottom w:val="single" w:sz="4" w:space="0" w:color="D0CECE"/>
          <w:right w:val="single" w:sz="4" w:space="0" w:color="D0CECE"/>
          <w:insideH w:val="single" w:sz="6" w:space="0" w:color="D0CECE"/>
          <w:insideV w:val="single" w:sz="6" w:space="0" w:color="D0CECE"/>
        </w:tblBorders>
        <w:tblLayout w:type="fixed"/>
        <w:tblLook w:val="0400" w:firstRow="0" w:lastRow="0" w:firstColumn="0" w:lastColumn="0" w:noHBand="0" w:noVBand="1"/>
      </w:tblPr>
      <w:tblGrid>
        <w:gridCol w:w="1837"/>
        <w:gridCol w:w="1276"/>
        <w:gridCol w:w="1340"/>
        <w:gridCol w:w="1394"/>
        <w:gridCol w:w="1533"/>
        <w:gridCol w:w="1533"/>
      </w:tblGrid>
      <w:tr w:rsidR="00654B3C" w14:paraId="35EBEDCA" w14:textId="77777777">
        <w:trPr>
          <w:trHeight w:val="728"/>
        </w:trPr>
        <w:tc>
          <w:tcPr>
            <w:tcW w:w="1838" w:type="dxa"/>
            <w:shd w:val="clear" w:color="auto" w:fill="D9E1F2"/>
            <w:vAlign w:val="center"/>
          </w:tcPr>
          <w:p w14:paraId="42DDE79F"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Distrito de Madrid</w:t>
            </w:r>
          </w:p>
        </w:tc>
        <w:tc>
          <w:tcPr>
            <w:tcW w:w="1276" w:type="dxa"/>
            <w:shd w:val="clear" w:color="auto" w:fill="D9E1F2"/>
            <w:vAlign w:val="center"/>
          </w:tcPr>
          <w:p w14:paraId="560BA75C"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Precio vivienda de segunda mano - 2016</w:t>
            </w:r>
          </w:p>
        </w:tc>
        <w:tc>
          <w:tcPr>
            <w:tcW w:w="1340" w:type="dxa"/>
            <w:shd w:val="clear" w:color="auto" w:fill="D9E1F2"/>
            <w:vAlign w:val="center"/>
          </w:tcPr>
          <w:p w14:paraId="18206425"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Precio vivienda de segunda mano - 2021</w:t>
            </w:r>
          </w:p>
        </w:tc>
        <w:tc>
          <w:tcPr>
            <w:tcW w:w="1394" w:type="dxa"/>
            <w:shd w:val="clear" w:color="auto" w:fill="D9E1F2"/>
            <w:vAlign w:val="center"/>
          </w:tcPr>
          <w:p w14:paraId="2DAE8C40"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Presupuesto necesario para vivienda de 80 m</w:t>
            </w:r>
            <w:r>
              <w:rPr>
                <w:rFonts w:ascii="Open Sans" w:eastAsia="Open Sans" w:hAnsi="Open Sans" w:cs="Open Sans"/>
                <w:color w:val="000000"/>
                <w:sz w:val="18"/>
                <w:szCs w:val="18"/>
                <w:vertAlign w:val="superscript"/>
              </w:rPr>
              <w:t>2</w:t>
            </w:r>
            <w:r>
              <w:rPr>
                <w:rFonts w:ascii="Open Sans" w:eastAsia="Open Sans" w:hAnsi="Open Sans" w:cs="Open Sans"/>
                <w:color w:val="000000"/>
                <w:sz w:val="18"/>
                <w:szCs w:val="18"/>
              </w:rPr>
              <w:t xml:space="preserve"> en 2016</w:t>
            </w:r>
          </w:p>
        </w:tc>
        <w:tc>
          <w:tcPr>
            <w:tcW w:w="1533" w:type="dxa"/>
            <w:shd w:val="clear" w:color="auto" w:fill="D9E1F2"/>
            <w:vAlign w:val="center"/>
          </w:tcPr>
          <w:p w14:paraId="1C473E8E"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Presupuesto necesario para vivienda de 80 m</w:t>
            </w:r>
            <w:r>
              <w:rPr>
                <w:rFonts w:ascii="Open Sans" w:eastAsia="Open Sans" w:hAnsi="Open Sans" w:cs="Open Sans"/>
                <w:color w:val="000000"/>
                <w:sz w:val="18"/>
                <w:szCs w:val="18"/>
                <w:vertAlign w:val="superscript"/>
              </w:rPr>
              <w:t>2</w:t>
            </w:r>
            <w:r>
              <w:rPr>
                <w:rFonts w:ascii="Open Sans" w:eastAsia="Open Sans" w:hAnsi="Open Sans" w:cs="Open Sans"/>
                <w:color w:val="000000"/>
                <w:sz w:val="18"/>
                <w:szCs w:val="18"/>
              </w:rPr>
              <w:t xml:space="preserve"> en 2021</w:t>
            </w:r>
          </w:p>
        </w:tc>
        <w:tc>
          <w:tcPr>
            <w:tcW w:w="1533" w:type="dxa"/>
            <w:shd w:val="clear" w:color="auto" w:fill="D9E1F2"/>
            <w:vAlign w:val="center"/>
          </w:tcPr>
          <w:p w14:paraId="7437961D"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 xml:space="preserve">Variación de la entrada para comprar </w:t>
            </w:r>
          </w:p>
          <w:p w14:paraId="1386D026"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(2021 vs 2016)</w:t>
            </w:r>
          </w:p>
        </w:tc>
      </w:tr>
      <w:tr w:rsidR="00654B3C" w14:paraId="5F2361E4" w14:textId="77777777">
        <w:trPr>
          <w:trHeight w:val="213"/>
        </w:trPr>
        <w:tc>
          <w:tcPr>
            <w:tcW w:w="1838" w:type="dxa"/>
            <w:shd w:val="clear" w:color="auto" w:fill="auto"/>
            <w:vAlign w:val="bottom"/>
          </w:tcPr>
          <w:p w14:paraId="370E29C3"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Vicálvaro</w:t>
            </w:r>
          </w:p>
        </w:tc>
        <w:tc>
          <w:tcPr>
            <w:tcW w:w="1276" w:type="dxa"/>
            <w:shd w:val="clear" w:color="auto" w:fill="auto"/>
            <w:vAlign w:val="bottom"/>
          </w:tcPr>
          <w:p w14:paraId="3564ED57"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1.744 €</w:t>
            </w:r>
          </w:p>
        </w:tc>
        <w:tc>
          <w:tcPr>
            <w:tcW w:w="1340" w:type="dxa"/>
            <w:shd w:val="clear" w:color="auto" w:fill="auto"/>
            <w:vAlign w:val="bottom"/>
          </w:tcPr>
          <w:p w14:paraId="7BF1F1BA"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2.635 €</w:t>
            </w:r>
          </w:p>
        </w:tc>
        <w:tc>
          <w:tcPr>
            <w:tcW w:w="1394" w:type="dxa"/>
            <w:shd w:val="clear" w:color="auto" w:fill="auto"/>
            <w:vAlign w:val="bottom"/>
          </w:tcPr>
          <w:p w14:paraId="0BD36595"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41.848 €</w:t>
            </w:r>
          </w:p>
        </w:tc>
        <w:tc>
          <w:tcPr>
            <w:tcW w:w="1533" w:type="dxa"/>
            <w:shd w:val="clear" w:color="auto" w:fill="auto"/>
            <w:vAlign w:val="bottom"/>
          </w:tcPr>
          <w:p w14:paraId="47ECC617" w14:textId="77777777" w:rsidR="00654B3C" w:rsidRDefault="0020744F">
            <w:pPr>
              <w:jc w:val="center"/>
              <w:rPr>
                <w:rFonts w:ascii="Open Sans" w:eastAsia="Open Sans" w:hAnsi="Open Sans" w:cs="Open Sans"/>
                <w:color w:val="9C0006"/>
                <w:sz w:val="18"/>
                <w:szCs w:val="18"/>
              </w:rPr>
            </w:pPr>
            <w:r>
              <w:rPr>
                <w:rFonts w:ascii="Open Sans" w:eastAsia="Open Sans" w:hAnsi="Open Sans" w:cs="Open Sans"/>
                <w:color w:val="000000"/>
                <w:sz w:val="18"/>
                <w:szCs w:val="18"/>
              </w:rPr>
              <w:t>63.247 €</w:t>
            </w:r>
          </w:p>
        </w:tc>
        <w:tc>
          <w:tcPr>
            <w:tcW w:w="1533" w:type="dxa"/>
            <w:shd w:val="clear" w:color="auto" w:fill="auto"/>
            <w:vAlign w:val="bottom"/>
          </w:tcPr>
          <w:p w14:paraId="61784CB3" w14:textId="77777777" w:rsidR="00654B3C" w:rsidRDefault="0020744F">
            <w:pPr>
              <w:jc w:val="center"/>
              <w:rPr>
                <w:rFonts w:ascii="Open Sans" w:eastAsia="Open Sans" w:hAnsi="Open Sans" w:cs="Open Sans"/>
                <w:b/>
                <w:color w:val="9C0006"/>
                <w:sz w:val="18"/>
                <w:szCs w:val="18"/>
              </w:rPr>
            </w:pPr>
            <w:r>
              <w:rPr>
                <w:rFonts w:ascii="Open Sans" w:eastAsia="Open Sans" w:hAnsi="Open Sans" w:cs="Open Sans"/>
                <w:b/>
                <w:color w:val="000000"/>
                <w:sz w:val="18"/>
                <w:szCs w:val="18"/>
              </w:rPr>
              <w:t>51%</w:t>
            </w:r>
          </w:p>
        </w:tc>
      </w:tr>
      <w:tr w:rsidR="00654B3C" w14:paraId="7D68FD2B" w14:textId="77777777">
        <w:trPr>
          <w:trHeight w:val="213"/>
        </w:trPr>
        <w:tc>
          <w:tcPr>
            <w:tcW w:w="1838" w:type="dxa"/>
            <w:shd w:val="clear" w:color="auto" w:fill="auto"/>
            <w:vAlign w:val="bottom"/>
          </w:tcPr>
          <w:p w14:paraId="6B6F5320"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Salamanca</w:t>
            </w:r>
          </w:p>
        </w:tc>
        <w:tc>
          <w:tcPr>
            <w:tcW w:w="1276" w:type="dxa"/>
            <w:shd w:val="clear" w:color="auto" w:fill="auto"/>
            <w:vAlign w:val="bottom"/>
          </w:tcPr>
          <w:p w14:paraId="28D4D0A9"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4.427 €</w:t>
            </w:r>
          </w:p>
        </w:tc>
        <w:tc>
          <w:tcPr>
            <w:tcW w:w="1340" w:type="dxa"/>
            <w:shd w:val="clear" w:color="auto" w:fill="auto"/>
            <w:vAlign w:val="bottom"/>
          </w:tcPr>
          <w:p w14:paraId="0755BBBD"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6.520 €</w:t>
            </w:r>
          </w:p>
        </w:tc>
        <w:tc>
          <w:tcPr>
            <w:tcW w:w="1394" w:type="dxa"/>
            <w:shd w:val="clear" w:color="auto" w:fill="auto"/>
            <w:vAlign w:val="bottom"/>
          </w:tcPr>
          <w:p w14:paraId="7F0FFB0D"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106.248 €</w:t>
            </w:r>
          </w:p>
        </w:tc>
        <w:tc>
          <w:tcPr>
            <w:tcW w:w="1533" w:type="dxa"/>
            <w:shd w:val="clear" w:color="auto" w:fill="auto"/>
            <w:vAlign w:val="bottom"/>
          </w:tcPr>
          <w:p w14:paraId="231F272C"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156.484 €</w:t>
            </w:r>
          </w:p>
        </w:tc>
        <w:tc>
          <w:tcPr>
            <w:tcW w:w="1533" w:type="dxa"/>
            <w:shd w:val="clear" w:color="auto" w:fill="auto"/>
            <w:vAlign w:val="bottom"/>
          </w:tcPr>
          <w:p w14:paraId="7D2E89CA"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47%</w:t>
            </w:r>
          </w:p>
        </w:tc>
      </w:tr>
      <w:tr w:rsidR="00654B3C" w14:paraId="2B42AF62" w14:textId="77777777">
        <w:trPr>
          <w:trHeight w:val="213"/>
        </w:trPr>
        <w:tc>
          <w:tcPr>
            <w:tcW w:w="1838" w:type="dxa"/>
            <w:shd w:val="clear" w:color="auto" w:fill="auto"/>
            <w:vAlign w:val="bottom"/>
          </w:tcPr>
          <w:p w14:paraId="3FC56550"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Tetuán</w:t>
            </w:r>
          </w:p>
        </w:tc>
        <w:tc>
          <w:tcPr>
            <w:tcW w:w="1276" w:type="dxa"/>
            <w:shd w:val="clear" w:color="auto" w:fill="auto"/>
            <w:vAlign w:val="bottom"/>
          </w:tcPr>
          <w:p w14:paraId="12CC904C"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2.782 €</w:t>
            </w:r>
          </w:p>
        </w:tc>
        <w:tc>
          <w:tcPr>
            <w:tcW w:w="1340" w:type="dxa"/>
            <w:shd w:val="clear" w:color="auto" w:fill="auto"/>
            <w:vAlign w:val="bottom"/>
          </w:tcPr>
          <w:p w14:paraId="4CC86C1B"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3.911 €</w:t>
            </w:r>
          </w:p>
        </w:tc>
        <w:tc>
          <w:tcPr>
            <w:tcW w:w="1394" w:type="dxa"/>
            <w:shd w:val="clear" w:color="auto" w:fill="auto"/>
            <w:vAlign w:val="bottom"/>
          </w:tcPr>
          <w:p w14:paraId="3FE82000"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66.763 €</w:t>
            </w:r>
          </w:p>
        </w:tc>
        <w:tc>
          <w:tcPr>
            <w:tcW w:w="1533" w:type="dxa"/>
            <w:shd w:val="clear" w:color="auto" w:fill="auto"/>
            <w:vAlign w:val="bottom"/>
          </w:tcPr>
          <w:p w14:paraId="472071D2"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93.873 €</w:t>
            </w:r>
          </w:p>
        </w:tc>
        <w:tc>
          <w:tcPr>
            <w:tcW w:w="1533" w:type="dxa"/>
            <w:shd w:val="clear" w:color="auto" w:fill="auto"/>
            <w:vAlign w:val="bottom"/>
          </w:tcPr>
          <w:p w14:paraId="42BB6C9E" w14:textId="77777777" w:rsidR="00654B3C" w:rsidRDefault="0020744F">
            <w:pPr>
              <w:jc w:val="center"/>
              <w:rPr>
                <w:rFonts w:ascii="Open Sans" w:eastAsia="Open Sans" w:hAnsi="Open Sans" w:cs="Open Sans"/>
                <w:b/>
                <w:color w:val="9C0006"/>
                <w:sz w:val="18"/>
                <w:szCs w:val="18"/>
              </w:rPr>
            </w:pPr>
            <w:r>
              <w:rPr>
                <w:rFonts w:ascii="Open Sans" w:eastAsia="Open Sans" w:hAnsi="Open Sans" w:cs="Open Sans"/>
                <w:b/>
                <w:color w:val="000000"/>
                <w:sz w:val="18"/>
                <w:szCs w:val="18"/>
              </w:rPr>
              <w:t>41%</w:t>
            </w:r>
          </w:p>
        </w:tc>
      </w:tr>
      <w:tr w:rsidR="00654B3C" w14:paraId="30F003CA" w14:textId="77777777">
        <w:trPr>
          <w:trHeight w:val="213"/>
        </w:trPr>
        <w:tc>
          <w:tcPr>
            <w:tcW w:w="1838" w:type="dxa"/>
            <w:shd w:val="clear" w:color="auto" w:fill="auto"/>
            <w:vAlign w:val="bottom"/>
          </w:tcPr>
          <w:p w14:paraId="384F0F1B"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San Blas</w:t>
            </w:r>
          </w:p>
        </w:tc>
        <w:tc>
          <w:tcPr>
            <w:tcW w:w="1276" w:type="dxa"/>
            <w:shd w:val="clear" w:color="auto" w:fill="auto"/>
            <w:vAlign w:val="bottom"/>
          </w:tcPr>
          <w:p w14:paraId="4C0343BE"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2.040 €</w:t>
            </w:r>
          </w:p>
        </w:tc>
        <w:tc>
          <w:tcPr>
            <w:tcW w:w="1340" w:type="dxa"/>
            <w:shd w:val="clear" w:color="auto" w:fill="auto"/>
            <w:vAlign w:val="bottom"/>
          </w:tcPr>
          <w:p w14:paraId="344AAE0F"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2.850 €</w:t>
            </w:r>
          </w:p>
        </w:tc>
        <w:tc>
          <w:tcPr>
            <w:tcW w:w="1394" w:type="dxa"/>
            <w:shd w:val="clear" w:color="auto" w:fill="auto"/>
            <w:vAlign w:val="bottom"/>
          </w:tcPr>
          <w:p w14:paraId="30044DB7"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48.950 €</w:t>
            </w:r>
          </w:p>
        </w:tc>
        <w:tc>
          <w:tcPr>
            <w:tcW w:w="1533" w:type="dxa"/>
            <w:shd w:val="clear" w:color="auto" w:fill="auto"/>
            <w:vAlign w:val="bottom"/>
          </w:tcPr>
          <w:p w14:paraId="30263E46"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68.390 €</w:t>
            </w:r>
          </w:p>
        </w:tc>
        <w:tc>
          <w:tcPr>
            <w:tcW w:w="1533" w:type="dxa"/>
            <w:shd w:val="clear" w:color="auto" w:fill="auto"/>
            <w:vAlign w:val="bottom"/>
          </w:tcPr>
          <w:p w14:paraId="462FC045" w14:textId="77777777" w:rsidR="00654B3C" w:rsidRDefault="0020744F">
            <w:pPr>
              <w:jc w:val="center"/>
              <w:rPr>
                <w:rFonts w:ascii="Open Sans" w:eastAsia="Open Sans" w:hAnsi="Open Sans" w:cs="Open Sans"/>
                <w:b/>
                <w:color w:val="9C0006"/>
                <w:sz w:val="18"/>
                <w:szCs w:val="18"/>
              </w:rPr>
            </w:pPr>
            <w:r>
              <w:rPr>
                <w:rFonts w:ascii="Open Sans" w:eastAsia="Open Sans" w:hAnsi="Open Sans" w:cs="Open Sans"/>
                <w:b/>
                <w:color w:val="000000"/>
                <w:sz w:val="18"/>
                <w:szCs w:val="18"/>
              </w:rPr>
              <w:t>40%</w:t>
            </w:r>
          </w:p>
        </w:tc>
      </w:tr>
      <w:tr w:rsidR="00654B3C" w14:paraId="3978A2F6" w14:textId="77777777">
        <w:trPr>
          <w:trHeight w:val="213"/>
        </w:trPr>
        <w:tc>
          <w:tcPr>
            <w:tcW w:w="1838" w:type="dxa"/>
            <w:shd w:val="clear" w:color="auto" w:fill="auto"/>
            <w:vAlign w:val="bottom"/>
          </w:tcPr>
          <w:p w14:paraId="02CE255E"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Retiro</w:t>
            </w:r>
          </w:p>
        </w:tc>
        <w:tc>
          <w:tcPr>
            <w:tcW w:w="1276" w:type="dxa"/>
            <w:shd w:val="clear" w:color="auto" w:fill="auto"/>
            <w:vAlign w:val="bottom"/>
          </w:tcPr>
          <w:p w14:paraId="397C377A"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3.625 €</w:t>
            </w:r>
          </w:p>
        </w:tc>
        <w:tc>
          <w:tcPr>
            <w:tcW w:w="1340" w:type="dxa"/>
            <w:shd w:val="clear" w:color="auto" w:fill="auto"/>
            <w:vAlign w:val="bottom"/>
          </w:tcPr>
          <w:p w14:paraId="6D69233A"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5.031 €</w:t>
            </w:r>
          </w:p>
        </w:tc>
        <w:tc>
          <w:tcPr>
            <w:tcW w:w="1394" w:type="dxa"/>
            <w:shd w:val="clear" w:color="auto" w:fill="auto"/>
            <w:vAlign w:val="bottom"/>
          </w:tcPr>
          <w:p w14:paraId="75796C17"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87.005 €</w:t>
            </w:r>
          </w:p>
        </w:tc>
        <w:tc>
          <w:tcPr>
            <w:tcW w:w="1533" w:type="dxa"/>
            <w:shd w:val="clear" w:color="auto" w:fill="auto"/>
            <w:vAlign w:val="bottom"/>
          </w:tcPr>
          <w:p w14:paraId="4E34B0A8"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120.747 €</w:t>
            </w:r>
          </w:p>
        </w:tc>
        <w:tc>
          <w:tcPr>
            <w:tcW w:w="1533" w:type="dxa"/>
            <w:shd w:val="clear" w:color="auto" w:fill="auto"/>
            <w:vAlign w:val="bottom"/>
          </w:tcPr>
          <w:p w14:paraId="5669F213" w14:textId="77777777" w:rsidR="00654B3C" w:rsidRDefault="0020744F">
            <w:pPr>
              <w:jc w:val="center"/>
              <w:rPr>
                <w:rFonts w:ascii="Open Sans" w:eastAsia="Open Sans" w:hAnsi="Open Sans" w:cs="Open Sans"/>
                <w:b/>
                <w:color w:val="9C0006"/>
                <w:sz w:val="18"/>
                <w:szCs w:val="18"/>
              </w:rPr>
            </w:pPr>
            <w:r>
              <w:rPr>
                <w:rFonts w:ascii="Open Sans" w:eastAsia="Open Sans" w:hAnsi="Open Sans" w:cs="Open Sans"/>
                <w:b/>
                <w:color w:val="000000"/>
                <w:sz w:val="18"/>
                <w:szCs w:val="18"/>
              </w:rPr>
              <w:t>39%</w:t>
            </w:r>
          </w:p>
        </w:tc>
      </w:tr>
      <w:tr w:rsidR="00654B3C" w14:paraId="6C4B9B7A" w14:textId="77777777">
        <w:trPr>
          <w:trHeight w:val="213"/>
        </w:trPr>
        <w:tc>
          <w:tcPr>
            <w:tcW w:w="1838" w:type="dxa"/>
            <w:shd w:val="clear" w:color="auto" w:fill="auto"/>
            <w:vAlign w:val="bottom"/>
          </w:tcPr>
          <w:p w14:paraId="64108BF6"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Puente de Vallecas</w:t>
            </w:r>
          </w:p>
        </w:tc>
        <w:tc>
          <w:tcPr>
            <w:tcW w:w="1276" w:type="dxa"/>
            <w:shd w:val="clear" w:color="auto" w:fill="auto"/>
            <w:vAlign w:val="bottom"/>
          </w:tcPr>
          <w:p w14:paraId="69D638FA"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1.513 €</w:t>
            </w:r>
          </w:p>
        </w:tc>
        <w:tc>
          <w:tcPr>
            <w:tcW w:w="1340" w:type="dxa"/>
            <w:shd w:val="clear" w:color="auto" w:fill="auto"/>
            <w:vAlign w:val="bottom"/>
          </w:tcPr>
          <w:p w14:paraId="5A54BC24"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2.075 €</w:t>
            </w:r>
          </w:p>
        </w:tc>
        <w:tc>
          <w:tcPr>
            <w:tcW w:w="1394" w:type="dxa"/>
            <w:shd w:val="clear" w:color="auto" w:fill="auto"/>
            <w:vAlign w:val="bottom"/>
          </w:tcPr>
          <w:p w14:paraId="7FC28B70"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36.303 €</w:t>
            </w:r>
          </w:p>
        </w:tc>
        <w:tc>
          <w:tcPr>
            <w:tcW w:w="1533" w:type="dxa"/>
            <w:shd w:val="clear" w:color="auto" w:fill="auto"/>
            <w:vAlign w:val="bottom"/>
          </w:tcPr>
          <w:p w14:paraId="656C4A23" w14:textId="77777777" w:rsidR="00654B3C" w:rsidRDefault="0020744F">
            <w:pPr>
              <w:jc w:val="center"/>
              <w:rPr>
                <w:rFonts w:ascii="Open Sans" w:eastAsia="Open Sans" w:hAnsi="Open Sans" w:cs="Open Sans"/>
                <w:color w:val="9C0006"/>
                <w:sz w:val="18"/>
                <w:szCs w:val="18"/>
              </w:rPr>
            </w:pPr>
            <w:r>
              <w:rPr>
                <w:rFonts w:ascii="Open Sans" w:eastAsia="Open Sans" w:hAnsi="Open Sans" w:cs="Open Sans"/>
                <w:color w:val="000000"/>
                <w:sz w:val="18"/>
                <w:szCs w:val="18"/>
              </w:rPr>
              <w:t>49.791 €</w:t>
            </w:r>
          </w:p>
        </w:tc>
        <w:tc>
          <w:tcPr>
            <w:tcW w:w="1533" w:type="dxa"/>
            <w:shd w:val="clear" w:color="auto" w:fill="auto"/>
            <w:vAlign w:val="bottom"/>
          </w:tcPr>
          <w:p w14:paraId="066503B3" w14:textId="77777777" w:rsidR="00654B3C" w:rsidRDefault="0020744F">
            <w:pPr>
              <w:jc w:val="center"/>
              <w:rPr>
                <w:rFonts w:ascii="Open Sans" w:eastAsia="Open Sans" w:hAnsi="Open Sans" w:cs="Open Sans"/>
                <w:b/>
                <w:color w:val="9C0006"/>
                <w:sz w:val="18"/>
                <w:szCs w:val="18"/>
              </w:rPr>
            </w:pPr>
            <w:r>
              <w:rPr>
                <w:rFonts w:ascii="Open Sans" w:eastAsia="Open Sans" w:hAnsi="Open Sans" w:cs="Open Sans"/>
                <w:b/>
                <w:color w:val="000000"/>
                <w:sz w:val="18"/>
                <w:szCs w:val="18"/>
              </w:rPr>
              <w:t>37%</w:t>
            </w:r>
          </w:p>
        </w:tc>
      </w:tr>
      <w:tr w:rsidR="00654B3C" w14:paraId="58FDEDF8" w14:textId="77777777">
        <w:trPr>
          <w:trHeight w:val="213"/>
        </w:trPr>
        <w:tc>
          <w:tcPr>
            <w:tcW w:w="1838" w:type="dxa"/>
            <w:shd w:val="clear" w:color="auto" w:fill="auto"/>
            <w:vAlign w:val="bottom"/>
          </w:tcPr>
          <w:p w14:paraId="2B989307"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Fuencarral</w:t>
            </w:r>
          </w:p>
        </w:tc>
        <w:tc>
          <w:tcPr>
            <w:tcW w:w="1276" w:type="dxa"/>
            <w:shd w:val="clear" w:color="auto" w:fill="auto"/>
            <w:vAlign w:val="bottom"/>
          </w:tcPr>
          <w:p w14:paraId="174D4930"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2.881 €</w:t>
            </w:r>
          </w:p>
        </w:tc>
        <w:tc>
          <w:tcPr>
            <w:tcW w:w="1340" w:type="dxa"/>
            <w:shd w:val="clear" w:color="auto" w:fill="auto"/>
            <w:vAlign w:val="bottom"/>
          </w:tcPr>
          <w:p w14:paraId="0AFD8185"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3.947 €</w:t>
            </w:r>
          </w:p>
        </w:tc>
        <w:tc>
          <w:tcPr>
            <w:tcW w:w="1394" w:type="dxa"/>
            <w:shd w:val="clear" w:color="auto" w:fill="auto"/>
            <w:vAlign w:val="bottom"/>
          </w:tcPr>
          <w:p w14:paraId="3A5E7EF1"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69.134 €</w:t>
            </w:r>
          </w:p>
        </w:tc>
        <w:tc>
          <w:tcPr>
            <w:tcW w:w="1533" w:type="dxa"/>
            <w:shd w:val="clear" w:color="auto" w:fill="auto"/>
            <w:vAlign w:val="bottom"/>
          </w:tcPr>
          <w:p w14:paraId="5638C329"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94.725 €</w:t>
            </w:r>
          </w:p>
        </w:tc>
        <w:tc>
          <w:tcPr>
            <w:tcW w:w="1533" w:type="dxa"/>
            <w:shd w:val="clear" w:color="auto" w:fill="auto"/>
            <w:vAlign w:val="bottom"/>
          </w:tcPr>
          <w:p w14:paraId="5AA3CD0A" w14:textId="77777777" w:rsidR="00654B3C" w:rsidRDefault="0020744F">
            <w:pPr>
              <w:jc w:val="center"/>
              <w:rPr>
                <w:rFonts w:ascii="Open Sans" w:eastAsia="Open Sans" w:hAnsi="Open Sans" w:cs="Open Sans"/>
                <w:b/>
                <w:color w:val="9C0006"/>
                <w:sz w:val="18"/>
                <w:szCs w:val="18"/>
              </w:rPr>
            </w:pPr>
            <w:r>
              <w:rPr>
                <w:rFonts w:ascii="Open Sans" w:eastAsia="Open Sans" w:hAnsi="Open Sans" w:cs="Open Sans"/>
                <w:b/>
                <w:color w:val="000000"/>
                <w:sz w:val="18"/>
                <w:szCs w:val="18"/>
              </w:rPr>
              <w:t>37%</w:t>
            </w:r>
          </w:p>
        </w:tc>
      </w:tr>
      <w:tr w:rsidR="00654B3C" w14:paraId="33AEAF1D" w14:textId="77777777">
        <w:trPr>
          <w:trHeight w:val="213"/>
        </w:trPr>
        <w:tc>
          <w:tcPr>
            <w:tcW w:w="1838" w:type="dxa"/>
            <w:shd w:val="clear" w:color="auto" w:fill="auto"/>
            <w:vAlign w:val="bottom"/>
          </w:tcPr>
          <w:p w14:paraId="209F2E2B"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Ciudad Lineal</w:t>
            </w:r>
          </w:p>
        </w:tc>
        <w:tc>
          <w:tcPr>
            <w:tcW w:w="1276" w:type="dxa"/>
            <w:shd w:val="clear" w:color="auto" w:fill="auto"/>
            <w:vAlign w:val="bottom"/>
          </w:tcPr>
          <w:p w14:paraId="15BAF0C1"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2.475 €</w:t>
            </w:r>
          </w:p>
        </w:tc>
        <w:tc>
          <w:tcPr>
            <w:tcW w:w="1340" w:type="dxa"/>
            <w:shd w:val="clear" w:color="auto" w:fill="auto"/>
            <w:vAlign w:val="bottom"/>
          </w:tcPr>
          <w:p w14:paraId="3FB2DA61"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3.380 €</w:t>
            </w:r>
          </w:p>
        </w:tc>
        <w:tc>
          <w:tcPr>
            <w:tcW w:w="1394" w:type="dxa"/>
            <w:shd w:val="clear" w:color="auto" w:fill="auto"/>
            <w:vAlign w:val="bottom"/>
          </w:tcPr>
          <w:p w14:paraId="4B7092E7"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59.403 €</w:t>
            </w:r>
          </w:p>
        </w:tc>
        <w:tc>
          <w:tcPr>
            <w:tcW w:w="1533" w:type="dxa"/>
            <w:shd w:val="clear" w:color="auto" w:fill="auto"/>
            <w:vAlign w:val="bottom"/>
          </w:tcPr>
          <w:p w14:paraId="38C095B0"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81.125 €</w:t>
            </w:r>
          </w:p>
        </w:tc>
        <w:tc>
          <w:tcPr>
            <w:tcW w:w="1533" w:type="dxa"/>
            <w:shd w:val="clear" w:color="auto" w:fill="auto"/>
            <w:vAlign w:val="bottom"/>
          </w:tcPr>
          <w:p w14:paraId="4F3B5EBF" w14:textId="77777777" w:rsidR="00654B3C" w:rsidRDefault="0020744F">
            <w:pPr>
              <w:jc w:val="center"/>
              <w:rPr>
                <w:rFonts w:ascii="Open Sans" w:eastAsia="Open Sans" w:hAnsi="Open Sans" w:cs="Open Sans"/>
                <w:b/>
                <w:color w:val="9C0006"/>
                <w:sz w:val="18"/>
                <w:szCs w:val="18"/>
              </w:rPr>
            </w:pPr>
            <w:r>
              <w:rPr>
                <w:rFonts w:ascii="Open Sans" w:eastAsia="Open Sans" w:hAnsi="Open Sans" w:cs="Open Sans"/>
                <w:b/>
                <w:color w:val="000000"/>
                <w:sz w:val="18"/>
                <w:szCs w:val="18"/>
              </w:rPr>
              <w:t>37%</w:t>
            </w:r>
          </w:p>
        </w:tc>
      </w:tr>
      <w:tr w:rsidR="00654B3C" w14:paraId="78A7C0C0" w14:textId="77777777">
        <w:trPr>
          <w:trHeight w:val="213"/>
        </w:trPr>
        <w:tc>
          <w:tcPr>
            <w:tcW w:w="1838" w:type="dxa"/>
            <w:shd w:val="clear" w:color="auto" w:fill="auto"/>
            <w:vAlign w:val="bottom"/>
          </w:tcPr>
          <w:p w14:paraId="4F80AA53" w14:textId="77777777" w:rsidR="00654B3C" w:rsidRDefault="0020744F">
            <w:pPr>
              <w:rPr>
                <w:rFonts w:ascii="Open Sans" w:eastAsia="Open Sans" w:hAnsi="Open Sans" w:cs="Open Sans"/>
                <w:sz w:val="18"/>
                <w:szCs w:val="18"/>
              </w:rPr>
            </w:pPr>
            <w:r>
              <w:rPr>
                <w:rFonts w:ascii="Open Sans" w:eastAsia="Open Sans" w:hAnsi="Open Sans" w:cs="Open Sans"/>
                <w:color w:val="000000"/>
                <w:sz w:val="18"/>
                <w:szCs w:val="18"/>
              </w:rPr>
              <w:t>Centro</w:t>
            </w:r>
          </w:p>
        </w:tc>
        <w:tc>
          <w:tcPr>
            <w:tcW w:w="1276" w:type="dxa"/>
            <w:shd w:val="clear" w:color="auto" w:fill="auto"/>
            <w:vAlign w:val="bottom"/>
          </w:tcPr>
          <w:p w14:paraId="1613143D" w14:textId="77777777" w:rsidR="00654B3C" w:rsidRDefault="0020744F">
            <w:pPr>
              <w:jc w:val="center"/>
              <w:rPr>
                <w:rFonts w:ascii="Open Sans" w:eastAsia="Open Sans" w:hAnsi="Open Sans" w:cs="Open Sans"/>
                <w:sz w:val="18"/>
                <w:szCs w:val="18"/>
              </w:rPr>
            </w:pPr>
            <w:r>
              <w:rPr>
                <w:rFonts w:ascii="Open Sans" w:eastAsia="Open Sans" w:hAnsi="Open Sans" w:cs="Open Sans"/>
                <w:color w:val="000000"/>
                <w:sz w:val="18"/>
                <w:szCs w:val="18"/>
              </w:rPr>
              <w:t>3.844 €</w:t>
            </w:r>
          </w:p>
        </w:tc>
        <w:tc>
          <w:tcPr>
            <w:tcW w:w="1340" w:type="dxa"/>
            <w:shd w:val="clear" w:color="auto" w:fill="auto"/>
            <w:vAlign w:val="bottom"/>
          </w:tcPr>
          <w:p w14:paraId="74FC12B7" w14:textId="77777777" w:rsidR="00654B3C" w:rsidRDefault="0020744F">
            <w:pPr>
              <w:jc w:val="center"/>
              <w:rPr>
                <w:rFonts w:ascii="Open Sans" w:eastAsia="Open Sans" w:hAnsi="Open Sans" w:cs="Open Sans"/>
                <w:sz w:val="18"/>
                <w:szCs w:val="18"/>
              </w:rPr>
            </w:pPr>
            <w:r>
              <w:rPr>
                <w:rFonts w:ascii="Open Sans" w:eastAsia="Open Sans" w:hAnsi="Open Sans" w:cs="Open Sans"/>
                <w:color w:val="000000"/>
                <w:sz w:val="18"/>
                <w:szCs w:val="18"/>
              </w:rPr>
              <w:t>5.246 €</w:t>
            </w:r>
          </w:p>
        </w:tc>
        <w:tc>
          <w:tcPr>
            <w:tcW w:w="1394" w:type="dxa"/>
            <w:shd w:val="clear" w:color="auto" w:fill="auto"/>
            <w:vAlign w:val="bottom"/>
          </w:tcPr>
          <w:p w14:paraId="0566FD48"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92.268 €</w:t>
            </w:r>
          </w:p>
        </w:tc>
        <w:tc>
          <w:tcPr>
            <w:tcW w:w="1533" w:type="dxa"/>
            <w:shd w:val="clear" w:color="auto" w:fill="auto"/>
            <w:vAlign w:val="bottom"/>
          </w:tcPr>
          <w:p w14:paraId="5B0F5DF0"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125.911 €</w:t>
            </w:r>
          </w:p>
        </w:tc>
        <w:tc>
          <w:tcPr>
            <w:tcW w:w="1533" w:type="dxa"/>
            <w:shd w:val="clear" w:color="auto" w:fill="auto"/>
            <w:vAlign w:val="bottom"/>
          </w:tcPr>
          <w:p w14:paraId="7793B586"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36%</w:t>
            </w:r>
          </w:p>
        </w:tc>
      </w:tr>
      <w:tr w:rsidR="00654B3C" w14:paraId="30326795" w14:textId="77777777">
        <w:trPr>
          <w:trHeight w:val="213"/>
        </w:trPr>
        <w:tc>
          <w:tcPr>
            <w:tcW w:w="1838" w:type="dxa"/>
            <w:shd w:val="clear" w:color="auto" w:fill="auto"/>
            <w:vAlign w:val="bottom"/>
          </w:tcPr>
          <w:p w14:paraId="569A7551" w14:textId="77777777" w:rsidR="00654B3C" w:rsidRDefault="0020744F">
            <w:pPr>
              <w:rPr>
                <w:rFonts w:ascii="Open Sans" w:eastAsia="Open Sans" w:hAnsi="Open Sans" w:cs="Open Sans"/>
                <w:sz w:val="18"/>
                <w:szCs w:val="18"/>
              </w:rPr>
            </w:pPr>
            <w:r>
              <w:rPr>
                <w:rFonts w:ascii="Open Sans" w:eastAsia="Open Sans" w:hAnsi="Open Sans" w:cs="Open Sans"/>
                <w:color w:val="000000"/>
                <w:sz w:val="18"/>
                <w:szCs w:val="18"/>
              </w:rPr>
              <w:t>Chamartín</w:t>
            </w:r>
          </w:p>
        </w:tc>
        <w:tc>
          <w:tcPr>
            <w:tcW w:w="1276" w:type="dxa"/>
            <w:shd w:val="clear" w:color="auto" w:fill="auto"/>
            <w:vAlign w:val="bottom"/>
          </w:tcPr>
          <w:p w14:paraId="7E939018" w14:textId="77777777" w:rsidR="00654B3C" w:rsidRDefault="0020744F">
            <w:pPr>
              <w:jc w:val="center"/>
              <w:rPr>
                <w:rFonts w:ascii="Open Sans" w:eastAsia="Open Sans" w:hAnsi="Open Sans" w:cs="Open Sans"/>
                <w:sz w:val="18"/>
                <w:szCs w:val="18"/>
              </w:rPr>
            </w:pPr>
            <w:r>
              <w:rPr>
                <w:rFonts w:ascii="Open Sans" w:eastAsia="Open Sans" w:hAnsi="Open Sans" w:cs="Open Sans"/>
                <w:color w:val="000000"/>
                <w:sz w:val="18"/>
                <w:szCs w:val="18"/>
              </w:rPr>
              <w:t>4.097 €</w:t>
            </w:r>
          </w:p>
        </w:tc>
        <w:tc>
          <w:tcPr>
            <w:tcW w:w="1340" w:type="dxa"/>
            <w:shd w:val="clear" w:color="auto" w:fill="auto"/>
            <w:vAlign w:val="bottom"/>
          </w:tcPr>
          <w:p w14:paraId="7E0BE998" w14:textId="77777777" w:rsidR="00654B3C" w:rsidRDefault="0020744F">
            <w:pPr>
              <w:jc w:val="center"/>
              <w:rPr>
                <w:rFonts w:ascii="Open Sans" w:eastAsia="Open Sans" w:hAnsi="Open Sans" w:cs="Open Sans"/>
                <w:sz w:val="18"/>
                <w:szCs w:val="18"/>
              </w:rPr>
            </w:pPr>
            <w:r>
              <w:rPr>
                <w:rFonts w:ascii="Open Sans" w:eastAsia="Open Sans" w:hAnsi="Open Sans" w:cs="Open Sans"/>
                <w:color w:val="000000"/>
                <w:sz w:val="18"/>
                <w:szCs w:val="18"/>
              </w:rPr>
              <w:t>5.546 €</w:t>
            </w:r>
          </w:p>
        </w:tc>
        <w:tc>
          <w:tcPr>
            <w:tcW w:w="1394" w:type="dxa"/>
            <w:shd w:val="clear" w:color="auto" w:fill="auto"/>
            <w:vAlign w:val="bottom"/>
          </w:tcPr>
          <w:p w14:paraId="2A0D563E"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98.338 €</w:t>
            </w:r>
          </w:p>
        </w:tc>
        <w:tc>
          <w:tcPr>
            <w:tcW w:w="1533" w:type="dxa"/>
            <w:shd w:val="clear" w:color="auto" w:fill="auto"/>
            <w:vAlign w:val="bottom"/>
          </w:tcPr>
          <w:p w14:paraId="5CB26343"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133.107 €</w:t>
            </w:r>
          </w:p>
        </w:tc>
        <w:tc>
          <w:tcPr>
            <w:tcW w:w="1533" w:type="dxa"/>
            <w:shd w:val="clear" w:color="auto" w:fill="auto"/>
            <w:vAlign w:val="bottom"/>
          </w:tcPr>
          <w:p w14:paraId="4296D9E8"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35%</w:t>
            </w:r>
          </w:p>
        </w:tc>
      </w:tr>
      <w:tr w:rsidR="00654B3C" w14:paraId="3EAC29CB" w14:textId="77777777">
        <w:trPr>
          <w:trHeight w:val="213"/>
        </w:trPr>
        <w:tc>
          <w:tcPr>
            <w:tcW w:w="1838" w:type="dxa"/>
            <w:shd w:val="clear" w:color="auto" w:fill="auto"/>
            <w:vAlign w:val="bottom"/>
          </w:tcPr>
          <w:p w14:paraId="18BC91DA" w14:textId="77777777" w:rsidR="00654B3C" w:rsidRDefault="0020744F">
            <w:pPr>
              <w:rPr>
                <w:rFonts w:ascii="Open Sans" w:eastAsia="Open Sans" w:hAnsi="Open Sans" w:cs="Open Sans"/>
                <w:sz w:val="18"/>
                <w:szCs w:val="18"/>
              </w:rPr>
            </w:pPr>
            <w:r>
              <w:rPr>
                <w:rFonts w:ascii="Open Sans" w:eastAsia="Open Sans" w:hAnsi="Open Sans" w:cs="Open Sans"/>
                <w:color w:val="000000"/>
                <w:sz w:val="18"/>
                <w:szCs w:val="18"/>
              </w:rPr>
              <w:t>Arganzuela</w:t>
            </w:r>
          </w:p>
        </w:tc>
        <w:tc>
          <w:tcPr>
            <w:tcW w:w="1276" w:type="dxa"/>
            <w:shd w:val="clear" w:color="auto" w:fill="auto"/>
            <w:vAlign w:val="bottom"/>
          </w:tcPr>
          <w:p w14:paraId="1534200E" w14:textId="77777777" w:rsidR="00654B3C" w:rsidRDefault="0020744F">
            <w:pPr>
              <w:jc w:val="center"/>
              <w:rPr>
                <w:rFonts w:ascii="Open Sans" w:eastAsia="Open Sans" w:hAnsi="Open Sans" w:cs="Open Sans"/>
                <w:sz w:val="18"/>
                <w:szCs w:val="18"/>
              </w:rPr>
            </w:pPr>
            <w:r>
              <w:rPr>
                <w:rFonts w:ascii="Open Sans" w:eastAsia="Open Sans" w:hAnsi="Open Sans" w:cs="Open Sans"/>
                <w:color w:val="000000"/>
                <w:sz w:val="18"/>
                <w:szCs w:val="18"/>
              </w:rPr>
              <w:t>3.097 €</w:t>
            </w:r>
          </w:p>
        </w:tc>
        <w:tc>
          <w:tcPr>
            <w:tcW w:w="1340" w:type="dxa"/>
            <w:shd w:val="clear" w:color="auto" w:fill="auto"/>
            <w:vAlign w:val="bottom"/>
          </w:tcPr>
          <w:p w14:paraId="0BBE73FC" w14:textId="77777777" w:rsidR="00654B3C" w:rsidRDefault="0020744F">
            <w:pPr>
              <w:jc w:val="center"/>
              <w:rPr>
                <w:rFonts w:ascii="Open Sans" w:eastAsia="Open Sans" w:hAnsi="Open Sans" w:cs="Open Sans"/>
                <w:sz w:val="18"/>
                <w:szCs w:val="18"/>
              </w:rPr>
            </w:pPr>
            <w:r>
              <w:rPr>
                <w:rFonts w:ascii="Open Sans" w:eastAsia="Open Sans" w:hAnsi="Open Sans" w:cs="Open Sans"/>
                <w:color w:val="000000"/>
                <w:sz w:val="18"/>
                <w:szCs w:val="18"/>
              </w:rPr>
              <w:t>4.189 €</w:t>
            </w:r>
          </w:p>
        </w:tc>
        <w:tc>
          <w:tcPr>
            <w:tcW w:w="1394" w:type="dxa"/>
            <w:shd w:val="clear" w:color="auto" w:fill="auto"/>
            <w:vAlign w:val="bottom"/>
          </w:tcPr>
          <w:p w14:paraId="2474352F"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74.320 €</w:t>
            </w:r>
          </w:p>
        </w:tc>
        <w:tc>
          <w:tcPr>
            <w:tcW w:w="1533" w:type="dxa"/>
            <w:shd w:val="clear" w:color="auto" w:fill="auto"/>
            <w:vAlign w:val="bottom"/>
          </w:tcPr>
          <w:p w14:paraId="19290D1D"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100.531 €</w:t>
            </w:r>
          </w:p>
        </w:tc>
        <w:tc>
          <w:tcPr>
            <w:tcW w:w="1533" w:type="dxa"/>
            <w:shd w:val="clear" w:color="auto" w:fill="auto"/>
            <w:vAlign w:val="bottom"/>
          </w:tcPr>
          <w:p w14:paraId="56E8DE7C"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35%</w:t>
            </w:r>
          </w:p>
        </w:tc>
      </w:tr>
      <w:tr w:rsidR="00654B3C" w14:paraId="0FA23A82" w14:textId="77777777">
        <w:trPr>
          <w:trHeight w:val="213"/>
        </w:trPr>
        <w:tc>
          <w:tcPr>
            <w:tcW w:w="1838" w:type="dxa"/>
            <w:shd w:val="clear" w:color="auto" w:fill="auto"/>
            <w:vAlign w:val="bottom"/>
          </w:tcPr>
          <w:p w14:paraId="6DCC160D" w14:textId="77777777" w:rsidR="00654B3C" w:rsidRDefault="0020744F">
            <w:pPr>
              <w:rPr>
                <w:rFonts w:ascii="Open Sans" w:eastAsia="Open Sans" w:hAnsi="Open Sans" w:cs="Open Sans"/>
                <w:sz w:val="18"/>
                <w:szCs w:val="18"/>
              </w:rPr>
            </w:pPr>
            <w:r>
              <w:rPr>
                <w:rFonts w:ascii="Open Sans" w:eastAsia="Open Sans" w:hAnsi="Open Sans" w:cs="Open Sans"/>
                <w:color w:val="000000"/>
                <w:sz w:val="18"/>
                <w:szCs w:val="18"/>
              </w:rPr>
              <w:t>Moncloa - Aravaca</w:t>
            </w:r>
          </w:p>
        </w:tc>
        <w:tc>
          <w:tcPr>
            <w:tcW w:w="1276" w:type="dxa"/>
            <w:shd w:val="clear" w:color="auto" w:fill="auto"/>
            <w:vAlign w:val="bottom"/>
          </w:tcPr>
          <w:p w14:paraId="4976F199" w14:textId="77777777" w:rsidR="00654B3C" w:rsidRDefault="0020744F">
            <w:pPr>
              <w:jc w:val="center"/>
              <w:rPr>
                <w:rFonts w:ascii="Open Sans" w:eastAsia="Open Sans" w:hAnsi="Open Sans" w:cs="Open Sans"/>
                <w:sz w:val="18"/>
                <w:szCs w:val="18"/>
              </w:rPr>
            </w:pPr>
            <w:r>
              <w:rPr>
                <w:rFonts w:ascii="Open Sans" w:eastAsia="Open Sans" w:hAnsi="Open Sans" w:cs="Open Sans"/>
                <w:color w:val="000000"/>
                <w:sz w:val="18"/>
                <w:szCs w:val="18"/>
              </w:rPr>
              <w:t>3.439 €</w:t>
            </w:r>
          </w:p>
        </w:tc>
        <w:tc>
          <w:tcPr>
            <w:tcW w:w="1340" w:type="dxa"/>
            <w:shd w:val="clear" w:color="auto" w:fill="auto"/>
            <w:vAlign w:val="bottom"/>
          </w:tcPr>
          <w:p w14:paraId="731F649A" w14:textId="77777777" w:rsidR="00654B3C" w:rsidRDefault="0020744F">
            <w:pPr>
              <w:jc w:val="center"/>
              <w:rPr>
                <w:rFonts w:ascii="Open Sans" w:eastAsia="Open Sans" w:hAnsi="Open Sans" w:cs="Open Sans"/>
                <w:sz w:val="18"/>
                <w:szCs w:val="18"/>
              </w:rPr>
            </w:pPr>
            <w:r>
              <w:rPr>
                <w:rFonts w:ascii="Open Sans" w:eastAsia="Open Sans" w:hAnsi="Open Sans" w:cs="Open Sans"/>
                <w:color w:val="000000"/>
                <w:sz w:val="18"/>
                <w:szCs w:val="18"/>
              </w:rPr>
              <w:t>4.618 €</w:t>
            </w:r>
          </w:p>
        </w:tc>
        <w:tc>
          <w:tcPr>
            <w:tcW w:w="1394" w:type="dxa"/>
            <w:shd w:val="clear" w:color="auto" w:fill="auto"/>
            <w:vAlign w:val="bottom"/>
          </w:tcPr>
          <w:p w14:paraId="166368FA"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82.543 €</w:t>
            </w:r>
          </w:p>
        </w:tc>
        <w:tc>
          <w:tcPr>
            <w:tcW w:w="1533" w:type="dxa"/>
            <w:shd w:val="clear" w:color="auto" w:fill="auto"/>
            <w:vAlign w:val="bottom"/>
          </w:tcPr>
          <w:p w14:paraId="7EBEEA33"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110.835 €</w:t>
            </w:r>
          </w:p>
        </w:tc>
        <w:tc>
          <w:tcPr>
            <w:tcW w:w="1533" w:type="dxa"/>
            <w:shd w:val="clear" w:color="auto" w:fill="auto"/>
            <w:vAlign w:val="bottom"/>
          </w:tcPr>
          <w:p w14:paraId="7D2BAD3F"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34%</w:t>
            </w:r>
          </w:p>
        </w:tc>
      </w:tr>
      <w:tr w:rsidR="00654B3C" w14:paraId="6FF59A97" w14:textId="77777777">
        <w:trPr>
          <w:trHeight w:val="213"/>
        </w:trPr>
        <w:tc>
          <w:tcPr>
            <w:tcW w:w="1838" w:type="dxa"/>
            <w:shd w:val="clear" w:color="auto" w:fill="auto"/>
            <w:vAlign w:val="bottom"/>
          </w:tcPr>
          <w:p w14:paraId="5DAB4100" w14:textId="77777777" w:rsidR="00654B3C" w:rsidRDefault="0020744F">
            <w:pPr>
              <w:rPr>
                <w:rFonts w:ascii="Open Sans" w:eastAsia="Open Sans" w:hAnsi="Open Sans" w:cs="Open Sans"/>
                <w:sz w:val="18"/>
                <w:szCs w:val="18"/>
              </w:rPr>
            </w:pPr>
            <w:r>
              <w:rPr>
                <w:rFonts w:ascii="Open Sans" w:eastAsia="Open Sans" w:hAnsi="Open Sans" w:cs="Open Sans"/>
                <w:color w:val="000000"/>
                <w:sz w:val="18"/>
                <w:szCs w:val="18"/>
              </w:rPr>
              <w:t>Chamberí</w:t>
            </w:r>
          </w:p>
        </w:tc>
        <w:tc>
          <w:tcPr>
            <w:tcW w:w="1276" w:type="dxa"/>
            <w:shd w:val="clear" w:color="auto" w:fill="auto"/>
            <w:vAlign w:val="bottom"/>
          </w:tcPr>
          <w:p w14:paraId="0DE98A8C" w14:textId="77777777" w:rsidR="00654B3C" w:rsidRDefault="0020744F">
            <w:pPr>
              <w:jc w:val="center"/>
              <w:rPr>
                <w:rFonts w:ascii="Open Sans" w:eastAsia="Open Sans" w:hAnsi="Open Sans" w:cs="Open Sans"/>
                <w:sz w:val="18"/>
                <w:szCs w:val="18"/>
              </w:rPr>
            </w:pPr>
            <w:r>
              <w:rPr>
                <w:rFonts w:ascii="Open Sans" w:eastAsia="Open Sans" w:hAnsi="Open Sans" w:cs="Open Sans"/>
                <w:color w:val="000000"/>
                <w:sz w:val="18"/>
                <w:szCs w:val="18"/>
              </w:rPr>
              <w:t>4.162 €</w:t>
            </w:r>
          </w:p>
        </w:tc>
        <w:tc>
          <w:tcPr>
            <w:tcW w:w="1340" w:type="dxa"/>
            <w:shd w:val="clear" w:color="auto" w:fill="auto"/>
            <w:vAlign w:val="bottom"/>
          </w:tcPr>
          <w:p w14:paraId="5374E5C4" w14:textId="77777777" w:rsidR="00654B3C" w:rsidRDefault="0020744F">
            <w:pPr>
              <w:jc w:val="center"/>
              <w:rPr>
                <w:rFonts w:ascii="Open Sans" w:eastAsia="Open Sans" w:hAnsi="Open Sans" w:cs="Open Sans"/>
                <w:sz w:val="18"/>
                <w:szCs w:val="18"/>
              </w:rPr>
            </w:pPr>
            <w:r>
              <w:rPr>
                <w:rFonts w:ascii="Open Sans" w:eastAsia="Open Sans" w:hAnsi="Open Sans" w:cs="Open Sans"/>
                <w:color w:val="000000"/>
                <w:sz w:val="18"/>
                <w:szCs w:val="18"/>
              </w:rPr>
              <w:t>5.567 €</w:t>
            </w:r>
          </w:p>
        </w:tc>
        <w:tc>
          <w:tcPr>
            <w:tcW w:w="1394" w:type="dxa"/>
            <w:shd w:val="clear" w:color="auto" w:fill="auto"/>
            <w:vAlign w:val="bottom"/>
          </w:tcPr>
          <w:p w14:paraId="469F5FED"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99.883 €</w:t>
            </w:r>
          </w:p>
        </w:tc>
        <w:tc>
          <w:tcPr>
            <w:tcW w:w="1533" w:type="dxa"/>
            <w:shd w:val="clear" w:color="auto" w:fill="auto"/>
            <w:vAlign w:val="bottom"/>
          </w:tcPr>
          <w:p w14:paraId="6B2FEB20"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133.617 €</w:t>
            </w:r>
          </w:p>
        </w:tc>
        <w:tc>
          <w:tcPr>
            <w:tcW w:w="1533" w:type="dxa"/>
            <w:shd w:val="clear" w:color="auto" w:fill="auto"/>
            <w:vAlign w:val="bottom"/>
          </w:tcPr>
          <w:p w14:paraId="285C1746"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34%</w:t>
            </w:r>
          </w:p>
        </w:tc>
      </w:tr>
      <w:tr w:rsidR="00654B3C" w14:paraId="740E2A2D" w14:textId="77777777">
        <w:trPr>
          <w:trHeight w:val="213"/>
        </w:trPr>
        <w:tc>
          <w:tcPr>
            <w:tcW w:w="1838" w:type="dxa"/>
            <w:shd w:val="clear" w:color="auto" w:fill="auto"/>
            <w:vAlign w:val="bottom"/>
          </w:tcPr>
          <w:p w14:paraId="3C387B9B" w14:textId="77777777" w:rsidR="00654B3C" w:rsidRDefault="0020744F">
            <w:pPr>
              <w:rPr>
                <w:rFonts w:ascii="Open Sans" w:eastAsia="Open Sans" w:hAnsi="Open Sans" w:cs="Open Sans"/>
                <w:sz w:val="18"/>
                <w:szCs w:val="18"/>
              </w:rPr>
            </w:pPr>
            <w:r>
              <w:rPr>
                <w:rFonts w:ascii="Open Sans" w:eastAsia="Open Sans" w:hAnsi="Open Sans" w:cs="Open Sans"/>
                <w:color w:val="000000"/>
                <w:sz w:val="18"/>
                <w:szCs w:val="18"/>
              </w:rPr>
              <w:t>Hortaleza</w:t>
            </w:r>
          </w:p>
        </w:tc>
        <w:tc>
          <w:tcPr>
            <w:tcW w:w="1276" w:type="dxa"/>
            <w:shd w:val="clear" w:color="auto" w:fill="auto"/>
            <w:vAlign w:val="bottom"/>
          </w:tcPr>
          <w:p w14:paraId="5DEAC0C0" w14:textId="77777777" w:rsidR="00654B3C" w:rsidRDefault="0020744F">
            <w:pPr>
              <w:jc w:val="center"/>
              <w:rPr>
                <w:rFonts w:ascii="Open Sans" w:eastAsia="Open Sans" w:hAnsi="Open Sans" w:cs="Open Sans"/>
                <w:sz w:val="18"/>
                <w:szCs w:val="18"/>
              </w:rPr>
            </w:pPr>
            <w:r>
              <w:rPr>
                <w:rFonts w:ascii="Open Sans" w:eastAsia="Open Sans" w:hAnsi="Open Sans" w:cs="Open Sans"/>
                <w:color w:val="000000"/>
                <w:sz w:val="18"/>
                <w:szCs w:val="18"/>
              </w:rPr>
              <w:t>2.937 €</w:t>
            </w:r>
          </w:p>
        </w:tc>
        <w:tc>
          <w:tcPr>
            <w:tcW w:w="1340" w:type="dxa"/>
            <w:shd w:val="clear" w:color="auto" w:fill="auto"/>
            <w:vAlign w:val="bottom"/>
          </w:tcPr>
          <w:p w14:paraId="11F15E9E" w14:textId="77777777" w:rsidR="00654B3C" w:rsidRDefault="0020744F">
            <w:pPr>
              <w:jc w:val="center"/>
              <w:rPr>
                <w:rFonts w:ascii="Open Sans" w:eastAsia="Open Sans" w:hAnsi="Open Sans" w:cs="Open Sans"/>
                <w:sz w:val="18"/>
                <w:szCs w:val="18"/>
              </w:rPr>
            </w:pPr>
            <w:r>
              <w:rPr>
                <w:rFonts w:ascii="Open Sans" w:eastAsia="Open Sans" w:hAnsi="Open Sans" w:cs="Open Sans"/>
                <w:color w:val="000000"/>
                <w:sz w:val="18"/>
                <w:szCs w:val="18"/>
              </w:rPr>
              <w:t>3.875 €</w:t>
            </w:r>
          </w:p>
        </w:tc>
        <w:tc>
          <w:tcPr>
            <w:tcW w:w="1394" w:type="dxa"/>
            <w:shd w:val="clear" w:color="auto" w:fill="auto"/>
            <w:vAlign w:val="bottom"/>
          </w:tcPr>
          <w:p w14:paraId="73C79735"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70.494 €</w:t>
            </w:r>
          </w:p>
        </w:tc>
        <w:tc>
          <w:tcPr>
            <w:tcW w:w="1533" w:type="dxa"/>
            <w:shd w:val="clear" w:color="auto" w:fill="auto"/>
            <w:vAlign w:val="bottom"/>
          </w:tcPr>
          <w:p w14:paraId="4B00B4DA"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92.991 €</w:t>
            </w:r>
          </w:p>
        </w:tc>
        <w:tc>
          <w:tcPr>
            <w:tcW w:w="1533" w:type="dxa"/>
            <w:shd w:val="clear" w:color="auto" w:fill="auto"/>
            <w:vAlign w:val="bottom"/>
          </w:tcPr>
          <w:p w14:paraId="7526FEE9"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32%</w:t>
            </w:r>
          </w:p>
        </w:tc>
      </w:tr>
      <w:tr w:rsidR="00654B3C" w14:paraId="13C9CB58" w14:textId="77777777">
        <w:trPr>
          <w:trHeight w:val="213"/>
        </w:trPr>
        <w:tc>
          <w:tcPr>
            <w:tcW w:w="1838" w:type="dxa"/>
            <w:shd w:val="clear" w:color="auto" w:fill="auto"/>
            <w:vAlign w:val="bottom"/>
          </w:tcPr>
          <w:p w14:paraId="5E74F22A" w14:textId="77777777" w:rsidR="00654B3C" w:rsidRDefault="0020744F">
            <w:pPr>
              <w:rPr>
                <w:rFonts w:ascii="Open Sans" w:eastAsia="Open Sans" w:hAnsi="Open Sans" w:cs="Open Sans"/>
                <w:sz w:val="18"/>
                <w:szCs w:val="18"/>
              </w:rPr>
            </w:pPr>
            <w:r>
              <w:rPr>
                <w:rFonts w:ascii="Open Sans" w:eastAsia="Open Sans" w:hAnsi="Open Sans" w:cs="Open Sans"/>
                <w:color w:val="000000"/>
                <w:sz w:val="18"/>
                <w:szCs w:val="18"/>
              </w:rPr>
              <w:t>Barajas</w:t>
            </w:r>
          </w:p>
        </w:tc>
        <w:tc>
          <w:tcPr>
            <w:tcW w:w="1276" w:type="dxa"/>
            <w:shd w:val="clear" w:color="auto" w:fill="auto"/>
            <w:vAlign w:val="bottom"/>
          </w:tcPr>
          <w:p w14:paraId="477B0BCD" w14:textId="77777777" w:rsidR="00654B3C" w:rsidRDefault="0020744F">
            <w:pPr>
              <w:jc w:val="center"/>
              <w:rPr>
                <w:rFonts w:ascii="Open Sans" w:eastAsia="Open Sans" w:hAnsi="Open Sans" w:cs="Open Sans"/>
                <w:sz w:val="18"/>
                <w:szCs w:val="18"/>
              </w:rPr>
            </w:pPr>
            <w:r>
              <w:rPr>
                <w:rFonts w:ascii="Open Sans" w:eastAsia="Open Sans" w:hAnsi="Open Sans" w:cs="Open Sans"/>
                <w:color w:val="000000"/>
                <w:sz w:val="18"/>
                <w:szCs w:val="18"/>
              </w:rPr>
              <w:t>2.605 €</w:t>
            </w:r>
          </w:p>
        </w:tc>
        <w:tc>
          <w:tcPr>
            <w:tcW w:w="1340" w:type="dxa"/>
            <w:shd w:val="clear" w:color="auto" w:fill="auto"/>
            <w:vAlign w:val="bottom"/>
          </w:tcPr>
          <w:p w14:paraId="56808971" w14:textId="77777777" w:rsidR="00654B3C" w:rsidRDefault="0020744F">
            <w:pPr>
              <w:jc w:val="center"/>
              <w:rPr>
                <w:rFonts w:ascii="Open Sans" w:eastAsia="Open Sans" w:hAnsi="Open Sans" w:cs="Open Sans"/>
                <w:sz w:val="18"/>
                <w:szCs w:val="18"/>
              </w:rPr>
            </w:pPr>
            <w:r>
              <w:rPr>
                <w:rFonts w:ascii="Open Sans" w:eastAsia="Open Sans" w:hAnsi="Open Sans" w:cs="Open Sans"/>
                <w:color w:val="000000"/>
                <w:sz w:val="18"/>
                <w:szCs w:val="18"/>
              </w:rPr>
              <w:t>3.434 €</w:t>
            </w:r>
          </w:p>
        </w:tc>
        <w:tc>
          <w:tcPr>
            <w:tcW w:w="1394" w:type="dxa"/>
            <w:shd w:val="clear" w:color="auto" w:fill="auto"/>
            <w:vAlign w:val="bottom"/>
          </w:tcPr>
          <w:p w14:paraId="1C25A951"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62.521 €</w:t>
            </w:r>
          </w:p>
        </w:tc>
        <w:tc>
          <w:tcPr>
            <w:tcW w:w="1533" w:type="dxa"/>
            <w:shd w:val="clear" w:color="auto" w:fill="auto"/>
            <w:vAlign w:val="bottom"/>
          </w:tcPr>
          <w:p w14:paraId="6BDD462A"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82.414 €</w:t>
            </w:r>
          </w:p>
        </w:tc>
        <w:tc>
          <w:tcPr>
            <w:tcW w:w="1533" w:type="dxa"/>
            <w:shd w:val="clear" w:color="auto" w:fill="auto"/>
            <w:vAlign w:val="bottom"/>
          </w:tcPr>
          <w:p w14:paraId="22D9ACE0"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32%</w:t>
            </w:r>
          </w:p>
        </w:tc>
      </w:tr>
      <w:tr w:rsidR="00654B3C" w14:paraId="1F92D687" w14:textId="77777777">
        <w:trPr>
          <w:trHeight w:val="213"/>
        </w:trPr>
        <w:tc>
          <w:tcPr>
            <w:tcW w:w="1838" w:type="dxa"/>
            <w:shd w:val="clear" w:color="auto" w:fill="auto"/>
            <w:vAlign w:val="bottom"/>
          </w:tcPr>
          <w:p w14:paraId="3F8AAAC3" w14:textId="77777777" w:rsidR="00654B3C" w:rsidRDefault="0020744F">
            <w:pPr>
              <w:rPr>
                <w:rFonts w:ascii="Open Sans" w:eastAsia="Open Sans" w:hAnsi="Open Sans" w:cs="Open Sans"/>
                <w:sz w:val="18"/>
                <w:szCs w:val="18"/>
              </w:rPr>
            </w:pPr>
            <w:r>
              <w:rPr>
                <w:rFonts w:ascii="Open Sans" w:eastAsia="Open Sans" w:hAnsi="Open Sans" w:cs="Open Sans"/>
                <w:color w:val="000000"/>
                <w:sz w:val="18"/>
                <w:szCs w:val="18"/>
              </w:rPr>
              <w:t>Latina</w:t>
            </w:r>
          </w:p>
        </w:tc>
        <w:tc>
          <w:tcPr>
            <w:tcW w:w="1276" w:type="dxa"/>
            <w:shd w:val="clear" w:color="auto" w:fill="auto"/>
            <w:vAlign w:val="bottom"/>
          </w:tcPr>
          <w:p w14:paraId="45C5D2BB" w14:textId="77777777" w:rsidR="00654B3C" w:rsidRDefault="0020744F">
            <w:pPr>
              <w:jc w:val="center"/>
              <w:rPr>
                <w:rFonts w:ascii="Open Sans" w:eastAsia="Open Sans" w:hAnsi="Open Sans" w:cs="Open Sans"/>
                <w:sz w:val="18"/>
                <w:szCs w:val="18"/>
              </w:rPr>
            </w:pPr>
            <w:r>
              <w:rPr>
                <w:rFonts w:ascii="Open Sans" w:eastAsia="Open Sans" w:hAnsi="Open Sans" w:cs="Open Sans"/>
                <w:color w:val="000000"/>
                <w:sz w:val="18"/>
                <w:szCs w:val="18"/>
              </w:rPr>
              <w:t>1.873 €</w:t>
            </w:r>
          </w:p>
        </w:tc>
        <w:tc>
          <w:tcPr>
            <w:tcW w:w="1340" w:type="dxa"/>
            <w:shd w:val="clear" w:color="auto" w:fill="auto"/>
            <w:vAlign w:val="bottom"/>
          </w:tcPr>
          <w:p w14:paraId="51322C3F" w14:textId="77777777" w:rsidR="00654B3C" w:rsidRDefault="0020744F">
            <w:pPr>
              <w:jc w:val="center"/>
              <w:rPr>
                <w:rFonts w:ascii="Open Sans" w:eastAsia="Open Sans" w:hAnsi="Open Sans" w:cs="Open Sans"/>
                <w:sz w:val="18"/>
                <w:szCs w:val="18"/>
              </w:rPr>
            </w:pPr>
            <w:r>
              <w:rPr>
                <w:rFonts w:ascii="Open Sans" w:eastAsia="Open Sans" w:hAnsi="Open Sans" w:cs="Open Sans"/>
                <w:color w:val="000000"/>
                <w:sz w:val="18"/>
                <w:szCs w:val="18"/>
              </w:rPr>
              <w:t>2.461 €</w:t>
            </w:r>
          </w:p>
        </w:tc>
        <w:tc>
          <w:tcPr>
            <w:tcW w:w="1394" w:type="dxa"/>
            <w:shd w:val="clear" w:color="auto" w:fill="auto"/>
            <w:vAlign w:val="bottom"/>
          </w:tcPr>
          <w:p w14:paraId="0CD83E56"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44.963 €</w:t>
            </w:r>
          </w:p>
        </w:tc>
        <w:tc>
          <w:tcPr>
            <w:tcW w:w="1533" w:type="dxa"/>
            <w:shd w:val="clear" w:color="auto" w:fill="auto"/>
            <w:vAlign w:val="bottom"/>
          </w:tcPr>
          <w:p w14:paraId="5EDC2DBA"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59.060 €</w:t>
            </w:r>
          </w:p>
        </w:tc>
        <w:tc>
          <w:tcPr>
            <w:tcW w:w="1533" w:type="dxa"/>
            <w:shd w:val="clear" w:color="auto" w:fill="auto"/>
            <w:vAlign w:val="bottom"/>
          </w:tcPr>
          <w:p w14:paraId="3FD31329"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31%</w:t>
            </w:r>
          </w:p>
        </w:tc>
      </w:tr>
      <w:tr w:rsidR="00654B3C" w14:paraId="3A76CA62" w14:textId="77777777">
        <w:trPr>
          <w:trHeight w:val="213"/>
        </w:trPr>
        <w:tc>
          <w:tcPr>
            <w:tcW w:w="1838" w:type="dxa"/>
            <w:shd w:val="clear" w:color="auto" w:fill="auto"/>
            <w:vAlign w:val="bottom"/>
          </w:tcPr>
          <w:p w14:paraId="5F3CA938"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Carabanchel</w:t>
            </w:r>
          </w:p>
        </w:tc>
        <w:tc>
          <w:tcPr>
            <w:tcW w:w="1276" w:type="dxa"/>
            <w:shd w:val="clear" w:color="auto" w:fill="auto"/>
            <w:vAlign w:val="bottom"/>
          </w:tcPr>
          <w:p w14:paraId="3534C1AE"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1.753 €</w:t>
            </w:r>
          </w:p>
        </w:tc>
        <w:tc>
          <w:tcPr>
            <w:tcW w:w="1340" w:type="dxa"/>
            <w:shd w:val="clear" w:color="auto" w:fill="auto"/>
            <w:vAlign w:val="bottom"/>
          </w:tcPr>
          <w:p w14:paraId="43F6FF1C"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2.277 €</w:t>
            </w:r>
          </w:p>
        </w:tc>
        <w:tc>
          <w:tcPr>
            <w:tcW w:w="1394" w:type="dxa"/>
            <w:shd w:val="clear" w:color="auto" w:fill="auto"/>
            <w:vAlign w:val="bottom"/>
          </w:tcPr>
          <w:p w14:paraId="75A5B946"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42.073 €</w:t>
            </w:r>
          </w:p>
        </w:tc>
        <w:tc>
          <w:tcPr>
            <w:tcW w:w="1533" w:type="dxa"/>
            <w:shd w:val="clear" w:color="auto" w:fill="auto"/>
            <w:vAlign w:val="bottom"/>
          </w:tcPr>
          <w:p w14:paraId="71C1A60B"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54.656 €</w:t>
            </w:r>
          </w:p>
        </w:tc>
        <w:tc>
          <w:tcPr>
            <w:tcW w:w="1533" w:type="dxa"/>
            <w:shd w:val="clear" w:color="auto" w:fill="auto"/>
            <w:vAlign w:val="bottom"/>
          </w:tcPr>
          <w:p w14:paraId="2D0BD854"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30%</w:t>
            </w:r>
          </w:p>
        </w:tc>
      </w:tr>
      <w:tr w:rsidR="00654B3C" w14:paraId="5607F7FF" w14:textId="77777777">
        <w:trPr>
          <w:trHeight w:val="213"/>
        </w:trPr>
        <w:tc>
          <w:tcPr>
            <w:tcW w:w="1838" w:type="dxa"/>
            <w:shd w:val="clear" w:color="auto" w:fill="auto"/>
            <w:vAlign w:val="bottom"/>
          </w:tcPr>
          <w:p w14:paraId="7A3EF075"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Usera</w:t>
            </w:r>
          </w:p>
        </w:tc>
        <w:tc>
          <w:tcPr>
            <w:tcW w:w="1276" w:type="dxa"/>
            <w:shd w:val="clear" w:color="auto" w:fill="auto"/>
            <w:vAlign w:val="bottom"/>
          </w:tcPr>
          <w:p w14:paraId="5B9BB70E"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1.688 €</w:t>
            </w:r>
          </w:p>
        </w:tc>
        <w:tc>
          <w:tcPr>
            <w:tcW w:w="1340" w:type="dxa"/>
            <w:shd w:val="clear" w:color="auto" w:fill="auto"/>
            <w:vAlign w:val="bottom"/>
          </w:tcPr>
          <w:p w14:paraId="7FCA8C58"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2.152 €</w:t>
            </w:r>
          </w:p>
        </w:tc>
        <w:tc>
          <w:tcPr>
            <w:tcW w:w="1394" w:type="dxa"/>
            <w:shd w:val="clear" w:color="auto" w:fill="auto"/>
            <w:vAlign w:val="bottom"/>
          </w:tcPr>
          <w:p w14:paraId="1876FA44"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40.508 €</w:t>
            </w:r>
          </w:p>
        </w:tc>
        <w:tc>
          <w:tcPr>
            <w:tcW w:w="1533" w:type="dxa"/>
            <w:shd w:val="clear" w:color="auto" w:fill="auto"/>
            <w:vAlign w:val="bottom"/>
          </w:tcPr>
          <w:p w14:paraId="276BC491" w14:textId="77777777" w:rsidR="00654B3C" w:rsidRDefault="0020744F">
            <w:pPr>
              <w:jc w:val="center"/>
              <w:rPr>
                <w:rFonts w:ascii="Open Sans" w:eastAsia="Open Sans" w:hAnsi="Open Sans" w:cs="Open Sans"/>
                <w:color w:val="9C0006"/>
                <w:sz w:val="18"/>
                <w:szCs w:val="18"/>
              </w:rPr>
            </w:pPr>
            <w:r>
              <w:rPr>
                <w:rFonts w:ascii="Open Sans" w:eastAsia="Open Sans" w:hAnsi="Open Sans" w:cs="Open Sans"/>
                <w:color w:val="000000"/>
                <w:sz w:val="18"/>
                <w:szCs w:val="18"/>
              </w:rPr>
              <w:t>51.657 €</w:t>
            </w:r>
          </w:p>
        </w:tc>
        <w:tc>
          <w:tcPr>
            <w:tcW w:w="1533" w:type="dxa"/>
            <w:shd w:val="clear" w:color="auto" w:fill="auto"/>
            <w:vAlign w:val="bottom"/>
          </w:tcPr>
          <w:p w14:paraId="6C60BB8D" w14:textId="77777777" w:rsidR="00654B3C" w:rsidRDefault="0020744F">
            <w:pPr>
              <w:jc w:val="center"/>
              <w:rPr>
                <w:rFonts w:ascii="Open Sans" w:eastAsia="Open Sans" w:hAnsi="Open Sans" w:cs="Open Sans"/>
                <w:b/>
                <w:color w:val="9C0006"/>
                <w:sz w:val="18"/>
                <w:szCs w:val="18"/>
              </w:rPr>
            </w:pPr>
            <w:r>
              <w:rPr>
                <w:rFonts w:ascii="Open Sans" w:eastAsia="Open Sans" w:hAnsi="Open Sans" w:cs="Open Sans"/>
                <w:b/>
                <w:color w:val="000000"/>
                <w:sz w:val="18"/>
                <w:szCs w:val="18"/>
              </w:rPr>
              <w:t>28%</w:t>
            </w:r>
          </w:p>
        </w:tc>
      </w:tr>
      <w:tr w:rsidR="00654B3C" w14:paraId="7649B491" w14:textId="77777777">
        <w:trPr>
          <w:trHeight w:val="213"/>
        </w:trPr>
        <w:tc>
          <w:tcPr>
            <w:tcW w:w="1838" w:type="dxa"/>
            <w:shd w:val="clear" w:color="auto" w:fill="auto"/>
            <w:vAlign w:val="bottom"/>
          </w:tcPr>
          <w:p w14:paraId="0AC1E182"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Moratalaz</w:t>
            </w:r>
          </w:p>
        </w:tc>
        <w:tc>
          <w:tcPr>
            <w:tcW w:w="1276" w:type="dxa"/>
            <w:shd w:val="clear" w:color="auto" w:fill="auto"/>
            <w:vAlign w:val="bottom"/>
          </w:tcPr>
          <w:p w14:paraId="4AF4F2F8"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2.064 €</w:t>
            </w:r>
          </w:p>
        </w:tc>
        <w:tc>
          <w:tcPr>
            <w:tcW w:w="1340" w:type="dxa"/>
            <w:shd w:val="clear" w:color="auto" w:fill="auto"/>
            <w:vAlign w:val="bottom"/>
          </w:tcPr>
          <w:p w14:paraId="3219FD85"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2.631 €</w:t>
            </w:r>
          </w:p>
        </w:tc>
        <w:tc>
          <w:tcPr>
            <w:tcW w:w="1394" w:type="dxa"/>
            <w:shd w:val="clear" w:color="auto" w:fill="auto"/>
            <w:vAlign w:val="bottom"/>
          </w:tcPr>
          <w:p w14:paraId="2A1FA099"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49.531 €</w:t>
            </w:r>
          </w:p>
        </w:tc>
        <w:tc>
          <w:tcPr>
            <w:tcW w:w="1533" w:type="dxa"/>
            <w:shd w:val="clear" w:color="auto" w:fill="auto"/>
            <w:vAlign w:val="bottom"/>
          </w:tcPr>
          <w:p w14:paraId="1A60D9C9"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63.154 €</w:t>
            </w:r>
          </w:p>
        </w:tc>
        <w:tc>
          <w:tcPr>
            <w:tcW w:w="1533" w:type="dxa"/>
            <w:shd w:val="clear" w:color="auto" w:fill="auto"/>
            <w:vAlign w:val="bottom"/>
          </w:tcPr>
          <w:p w14:paraId="108FC372" w14:textId="77777777" w:rsidR="00654B3C" w:rsidRDefault="0020744F">
            <w:pPr>
              <w:jc w:val="center"/>
              <w:rPr>
                <w:rFonts w:ascii="Open Sans" w:eastAsia="Open Sans" w:hAnsi="Open Sans" w:cs="Open Sans"/>
                <w:b/>
                <w:color w:val="9C0006"/>
                <w:sz w:val="18"/>
                <w:szCs w:val="18"/>
              </w:rPr>
            </w:pPr>
            <w:r>
              <w:rPr>
                <w:rFonts w:ascii="Open Sans" w:eastAsia="Open Sans" w:hAnsi="Open Sans" w:cs="Open Sans"/>
                <w:b/>
                <w:color w:val="000000"/>
                <w:sz w:val="18"/>
                <w:szCs w:val="18"/>
              </w:rPr>
              <w:t>28%</w:t>
            </w:r>
          </w:p>
        </w:tc>
      </w:tr>
      <w:tr w:rsidR="00654B3C" w14:paraId="3A049BB3" w14:textId="77777777">
        <w:trPr>
          <w:trHeight w:val="213"/>
        </w:trPr>
        <w:tc>
          <w:tcPr>
            <w:tcW w:w="1838" w:type="dxa"/>
            <w:shd w:val="clear" w:color="auto" w:fill="auto"/>
            <w:vAlign w:val="bottom"/>
          </w:tcPr>
          <w:p w14:paraId="04A11BCF"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Villa de Vallecas</w:t>
            </w:r>
          </w:p>
        </w:tc>
        <w:tc>
          <w:tcPr>
            <w:tcW w:w="1276" w:type="dxa"/>
            <w:shd w:val="clear" w:color="auto" w:fill="auto"/>
            <w:vAlign w:val="bottom"/>
          </w:tcPr>
          <w:p w14:paraId="33B494DD"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2.011 €</w:t>
            </w:r>
          </w:p>
        </w:tc>
        <w:tc>
          <w:tcPr>
            <w:tcW w:w="1340" w:type="dxa"/>
            <w:shd w:val="clear" w:color="auto" w:fill="auto"/>
            <w:vAlign w:val="bottom"/>
          </w:tcPr>
          <w:p w14:paraId="31BFB2C2"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2.487 €</w:t>
            </w:r>
          </w:p>
        </w:tc>
        <w:tc>
          <w:tcPr>
            <w:tcW w:w="1394" w:type="dxa"/>
            <w:shd w:val="clear" w:color="auto" w:fill="auto"/>
            <w:vAlign w:val="bottom"/>
          </w:tcPr>
          <w:p w14:paraId="22399977"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48.261 €</w:t>
            </w:r>
          </w:p>
        </w:tc>
        <w:tc>
          <w:tcPr>
            <w:tcW w:w="1533" w:type="dxa"/>
            <w:shd w:val="clear" w:color="auto" w:fill="auto"/>
            <w:vAlign w:val="bottom"/>
          </w:tcPr>
          <w:p w14:paraId="16C12DAB"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59.689 €</w:t>
            </w:r>
          </w:p>
        </w:tc>
        <w:tc>
          <w:tcPr>
            <w:tcW w:w="1533" w:type="dxa"/>
            <w:shd w:val="clear" w:color="auto" w:fill="auto"/>
            <w:vAlign w:val="bottom"/>
          </w:tcPr>
          <w:p w14:paraId="0C01BEE2"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24%</w:t>
            </w:r>
          </w:p>
        </w:tc>
      </w:tr>
      <w:tr w:rsidR="00654B3C" w14:paraId="28C1BF86" w14:textId="77777777">
        <w:trPr>
          <w:trHeight w:val="213"/>
        </w:trPr>
        <w:tc>
          <w:tcPr>
            <w:tcW w:w="1838" w:type="dxa"/>
            <w:shd w:val="clear" w:color="auto" w:fill="auto"/>
            <w:vAlign w:val="bottom"/>
          </w:tcPr>
          <w:p w14:paraId="5DD5F353"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Villaverde</w:t>
            </w:r>
          </w:p>
        </w:tc>
        <w:tc>
          <w:tcPr>
            <w:tcW w:w="1276" w:type="dxa"/>
            <w:shd w:val="clear" w:color="auto" w:fill="auto"/>
            <w:vAlign w:val="bottom"/>
          </w:tcPr>
          <w:p w14:paraId="73E49410"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1.524 €</w:t>
            </w:r>
          </w:p>
        </w:tc>
        <w:tc>
          <w:tcPr>
            <w:tcW w:w="1340" w:type="dxa"/>
            <w:shd w:val="clear" w:color="auto" w:fill="auto"/>
            <w:vAlign w:val="bottom"/>
          </w:tcPr>
          <w:p w14:paraId="23110CA5"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1.748 €</w:t>
            </w:r>
          </w:p>
        </w:tc>
        <w:tc>
          <w:tcPr>
            <w:tcW w:w="1394" w:type="dxa"/>
            <w:shd w:val="clear" w:color="auto" w:fill="auto"/>
            <w:vAlign w:val="bottom"/>
          </w:tcPr>
          <w:p w14:paraId="601EDFE5"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36.572 €</w:t>
            </w:r>
          </w:p>
        </w:tc>
        <w:tc>
          <w:tcPr>
            <w:tcW w:w="1533" w:type="dxa"/>
            <w:shd w:val="clear" w:color="auto" w:fill="auto"/>
            <w:vAlign w:val="bottom"/>
          </w:tcPr>
          <w:p w14:paraId="1B8038BF"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41.953 €</w:t>
            </w:r>
          </w:p>
        </w:tc>
        <w:tc>
          <w:tcPr>
            <w:tcW w:w="1533" w:type="dxa"/>
            <w:shd w:val="clear" w:color="auto" w:fill="auto"/>
            <w:vAlign w:val="bottom"/>
          </w:tcPr>
          <w:p w14:paraId="210DC816"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15%</w:t>
            </w:r>
          </w:p>
        </w:tc>
      </w:tr>
    </w:tbl>
    <w:p w14:paraId="2BDD2EC1" w14:textId="77777777" w:rsidR="00654B3C" w:rsidRDefault="00654B3C">
      <w:pPr>
        <w:pBdr>
          <w:top w:val="nil"/>
          <w:left w:val="nil"/>
          <w:bottom w:val="nil"/>
          <w:right w:val="nil"/>
          <w:between w:val="nil"/>
        </w:pBdr>
        <w:spacing w:line="276" w:lineRule="auto"/>
        <w:ind w:right="-574"/>
        <w:jc w:val="both"/>
        <w:rPr>
          <w:rFonts w:ascii="National" w:eastAsia="National" w:hAnsi="National" w:cs="National"/>
          <w:b/>
          <w:color w:val="303AB2"/>
          <w:sz w:val="28"/>
          <w:szCs w:val="28"/>
        </w:rPr>
      </w:pPr>
    </w:p>
    <w:p w14:paraId="636A0410" w14:textId="77777777" w:rsidR="00654B3C" w:rsidRDefault="0020744F">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bookmarkStart w:id="2" w:name="_heading=h.3znysh7" w:colFirst="0" w:colLast="0"/>
      <w:bookmarkEnd w:id="2"/>
      <w:r>
        <w:rPr>
          <w:rFonts w:ascii="Open Sans" w:eastAsia="Open Sans" w:hAnsi="Open Sans" w:cs="Open Sans"/>
          <w:color w:val="000000"/>
          <w:sz w:val="22"/>
          <w:szCs w:val="22"/>
        </w:rPr>
        <w:t>Los residentes del</w:t>
      </w:r>
      <w:r>
        <w:rPr>
          <w:rFonts w:ascii="Open Sans" w:eastAsia="Open Sans" w:hAnsi="Open Sans" w:cs="Open Sans"/>
          <w:b/>
          <w:color w:val="000000"/>
          <w:sz w:val="22"/>
          <w:szCs w:val="22"/>
        </w:rPr>
        <w:t xml:space="preserve"> distrito de Sarrià - Sant Gervasi, en Barcelona, </w:t>
      </w:r>
      <w:r>
        <w:rPr>
          <w:rFonts w:ascii="Open Sans" w:eastAsia="Open Sans" w:hAnsi="Open Sans" w:cs="Open Sans"/>
          <w:color w:val="000000"/>
          <w:sz w:val="22"/>
          <w:szCs w:val="22"/>
        </w:rPr>
        <w:t>desembolsan más de 130.000 euros en la entrada de la compra de una vivienda de 80 metros cuadrados. En concreto, por entrada de una vivienda tienen que aportar 138.559 euros (un 17% más que hace 5 años), mientras que en el distrito de Nou Barris solo se necesitaría como media 58.900 euros (un 20% más que hace 5 años).</w:t>
      </w:r>
    </w:p>
    <w:p w14:paraId="752AD48B" w14:textId="77777777" w:rsidR="00654B3C" w:rsidRDefault="0020744F">
      <w:pPr>
        <w:pBdr>
          <w:top w:val="nil"/>
          <w:left w:val="nil"/>
          <w:bottom w:val="nil"/>
          <w:right w:val="nil"/>
          <w:between w:val="nil"/>
        </w:pBdr>
        <w:spacing w:line="276" w:lineRule="auto"/>
        <w:ind w:right="-574"/>
        <w:jc w:val="center"/>
        <w:rPr>
          <w:rFonts w:ascii="Open Sans" w:eastAsia="Open Sans" w:hAnsi="Open Sans" w:cs="Open Sans"/>
          <w:color w:val="000000"/>
          <w:sz w:val="22"/>
          <w:szCs w:val="22"/>
        </w:rPr>
      </w:pPr>
      <w:r>
        <w:rPr>
          <w:rFonts w:ascii="National" w:eastAsia="National" w:hAnsi="National" w:cs="National"/>
          <w:b/>
          <w:color w:val="303AB2"/>
          <w:sz w:val="28"/>
          <w:szCs w:val="28"/>
        </w:rPr>
        <w:t>Ahorros necesarios para comprar una vivienda de 80 m</w:t>
      </w:r>
      <w:r>
        <w:rPr>
          <w:rFonts w:ascii="National" w:eastAsia="National" w:hAnsi="National" w:cs="National"/>
          <w:b/>
          <w:color w:val="303AB2"/>
          <w:sz w:val="28"/>
          <w:szCs w:val="28"/>
          <w:vertAlign w:val="superscript"/>
        </w:rPr>
        <w:t>2</w:t>
      </w:r>
      <w:r>
        <w:rPr>
          <w:rFonts w:ascii="National" w:eastAsia="National" w:hAnsi="National" w:cs="National"/>
          <w:b/>
          <w:color w:val="303AB2"/>
          <w:sz w:val="28"/>
          <w:szCs w:val="28"/>
        </w:rPr>
        <w:t xml:space="preserve"> por distritos</w:t>
      </w:r>
    </w:p>
    <w:tbl>
      <w:tblPr>
        <w:tblStyle w:val="a9"/>
        <w:tblW w:w="9067" w:type="dxa"/>
        <w:tblInd w:w="0" w:type="dxa"/>
        <w:tblBorders>
          <w:top w:val="single" w:sz="4" w:space="0" w:color="D0CECE"/>
          <w:left w:val="single" w:sz="4" w:space="0" w:color="D0CECE"/>
          <w:bottom w:val="single" w:sz="4" w:space="0" w:color="D0CECE"/>
          <w:right w:val="single" w:sz="4" w:space="0" w:color="D0CECE"/>
          <w:insideH w:val="single" w:sz="6" w:space="0" w:color="D0CECE"/>
          <w:insideV w:val="single" w:sz="6" w:space="0" w:color="D0CECE"/>
        </w:tblBorders>
        <w:tblLayout w:type="fixed"/>
        <w:tblLook w:val="0400" w:firstRow="0" w:lastRow="0" w:firstColumn="0" w:lastColumn="0" w:noHBand="0" w:noVBand="1"/>
      </w:tblPr>
      <w:tblGrid>
        <w:gridCol w:w="1980"/>
        <w:gridCol w:w="1276"/>
        <w:gridCol w:w="1275"/>
        <w:gridCol w:w="1418"/>
        <w:gridCol w:w="1559"/>
        <w:gridCol w:w="1559"/>
      </w:tblGrid>
      <w:tr w:rsidR="00654B3C" w14:paraId="15EC79DB" w14:textId="77777777">
        <w:trPr>
          <w:trHeight w:val="782"/>
        </w:trPr>
        <w:tc>
          <w:tcPr>
            <w:tcW w:w="1980" w:type="dxa"/>
            <w:shd w:val="clear" w:color="auto" w:fill="D9E1F2"/>
            <w:vAlign w:val="center"/>
          </w:tcPr>
          <w:p w14:paraId="0728C692"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Distrito de Barcelona</w:t>
            </w:r>
          </w:p>
        </w:tc>
        <w:tc>
          <w:tcPr>
            <w:tcW w:w="1276" w:type="dxa"/>
            <w:shd w:val="clear" w:color="auto" w:fill="D9E1F2"/>
            <w:vAlign w:val="center"/>
          </w:tcPr>
          <w:p w14:paraId="42567C12"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Precio vivienda de segunda mano - 2016</w:t>
            </w:r>
          </w:p>
        </w:tc>
        <w:tc>
          <w:tcPr>
            <w:tcW w:w="1275" w:type="dxa"/>
            <w:shd w:val="clear" w:color="auto" w:fill="D9E1F2"/>
            <w:vAlign w:val="center"/>
          </w:tcPr>
          <w:p w14:paraId="0AE29EC0"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Precio vivienda de segunda mano - 2021</w:t>
            </w:r>
          </w:p>
        </w:tc>
        <w:tc>
          <w:tcPr>
            <w:tcW w:w="1418" w:type="dxa"/>
            <w:shd w:val="clear" w:color="auto" w:fill="D9E1F2"/>
            <w:vAlign w:val="center"/>
          </w:tcPr>
          <w:p w14:paraId="32F0E7EB"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Presupuesto necesario para vivienda de 80 m</w:t>
            </w:r>
            <w:r>
              <w:rPr>
                <w:rFonts w:ascii="Open Sans" w:eastAsia="Open Sans" w:hAnsi="Open Sans" w:cs="Open Sans"/>
                <w:color w:val="000000"/>
                <w:sz w:val="18"/>
                <w:szCs w:val="18"/>
                <w:vertAlign w:val="superscript"/>
              </w:rPr>
              <w:t>2</w:t>
            </w:r>
            <w:r>
              <w:rPr>
                <w:rFonts w:ascii="Open Sans" w:eastAsia="Open Sans" w:hAnsi="Open Sans" w:cs="Open Sans"/>
                <w:color w:val="000000"/>
                <w:sz w:val="18"/>
                <w:szCs w:val="18"/>
              </w:rPr>
              <w:t xml:space="preserve"> en 2016</w:t>
            </w:r>
          </w:p>
        </w:tc>
        <w:tc>
          <w:tcPr>
            <w:tcW w:w="1559" w:type="dxa"/>
            <w:shd w:val="clear" w:color="auto" w:fill="D9E1F2"/>
            <w:vAlign w:val="center"/>
          </w:tcPr>
          <w:p w14:paraId="5EFDF6BD"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Presupuesto necesario para vivienda de 80 m</w:t>
            </w:r>
            <w:r>
              <w:rPr>
                <w:rFonts w:ascii="Open Sans" w:eastAsia="Open Sans" w:hAnsi="Open Sans" w:cs="Open Sans"/>
                <w:color w:val="000000"/>
                <w:sz w:val="18"/>
                <w:szCs w:val="18"/>
                <w:vertAlign w:val="superscript"/>
              </w:rPr>
              <w:t>2</w:t>
            </w:r>
            <w:r>
              <w:rPr>
                <w:rFonts w:ascii="Open Sans" w:eastAsia="Open Sans" w:hAnsi="Open Sans" w:cs="Open Sans"/>
                <w:color w:val="000000"/>
                <w:sz w:val="18"/>
                <w:szCs w:val="18"/>
              </w:rPr>
              <w:t xml:space="preserve"> en 2021</w:t>
            </w:r>
          </w:p>
        </w:tc>
        <w:tc>
          <w:tcPr>
            <w:tcW w:w="1559" w:type="dxa"/>
            <w:shd w:val="clear" w:color="auto" w:fill="D9E1F2"/>
            <w:vAlign w:val="center"/>
          </w:tcPr>
          <w:p w14:paraId="4FEF9EBB"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 xml:space="preserve">Variación de la entrada para comprar </w:t>
            </w:r>
          </w:p>
          <w:p w14:paraId="36A93F41"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(2021 vs 2016)</w:t>
            </w:r>
          </w:p>
        </w:tc>
      </w:tr>
      <w:tr w:rsidR="00654B3C" w14:paraId="15A29D8A" w14:textId="77777777">
        <w:trPr>
          <w:trHeight w:val="229"/>
        </w:trPr>
        <w:tc>
          <w:tcPr>
            <w:tcW w:w="1980" w:type="dxa"/>
            <w:shd w:val="clear" w:color="auto" w:fill="auto"/>
            <w:vAlign w:val="bottom"/>
          </w:tcPr>
          <w:p w14:paraId="2C0B86D9"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Sant Andreu</w:t>
            </w:r>
          </w:p>
        </w:tc>
        <w:tc>
          <w:tcPr>
            <w:tcW w:w="1276" w:type="dxa"/>
            <w:shd w:val="clear" w:color="auto" w:fill="auto"/>
            <w:vAlign w:val="bottom"/>
          </w:tcPr>
          <w:p w14:paraId="514106D3"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2.528 €</w:t>
            </w:r>
          </w:p>
        </w:tc>
        <w:tc>
          <w:tcPr>
            <w:tcW w:w="1275" w:type="dxa"/>
            <w:shd w:val="clear" w:color="auto" w:fill="auto"/>
            <w:vAlign w:val="bottom"/>
          </w:tcPr>
          <w:p w14:paraId="46AFBE3E"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3.048 €</w:t>
            </w:r>
          </w:p>
        </w:tc>
        <w:tc>
          <w:tcPr>
            <w:tcW w:w="1418" w:type="dxa"/>
            <w:shd w:val="clear" w:color="auto" w:fill="auto"/>
            <w:vAlign w:val="bottom"/>
          </w:tcPr>
          <w:p w14:paraId="5F223873"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60.679 €</w:t>
            </w:r>
          </w:p>
        </w:tc>
        <w:tc>
          <w:tcPr>
            <w:tcW w:w="1559" w:type="dxa"/>
            <w:shd w:val="clear" w:color="auto" w:fill="auto"/>
            <w:vAlign w:val="bottom"/>
          </w:tcPr>
          <w:p w14:paraId="3EDC6B25" w14:textId="77777777" w:rsidR="00654B3C" w:rsidRDefault="0020744F">
            <w:pPr>
              <w:jc w:val="center"/>
              <w:rPr>
                <w:rFonts w:ascii="Open Sans" w:eastAsia="Open Sans" w:hAnsi="Open Sans" w:cs="Open Sans"/>
                <w:color w:val="9C0006"/>
                <w:sz w:val="18"/>
                <w:szCs w:val="18"/>
              </w:rPr>
            </w:pPr>
            <w:r>
              <w:rPr>
                <w:rFonts w:ascii="Open Sans" w:eastAsia="Open Sans" w:hAnsi="Open Sans" w:cs="Open Sans"/>
                <w:color w:val="000000"/>
                <w:sz w:val="18"/>
                <w:szCs w:val="18"/>
              </w:rPr>
              <w:t>73.156 €</w:t>
            </w:r>
          </w:p>
        </w:tc>
        <w:tc>
          <w:tcPr>
            <w:tcW w:w="1559" w:type="dxa"/>
            <w:shd w:val="clear" w:color="auto" w:fill="auto"/>
            <w:vAlign w:val="bottom"/>
          </w:tcPr>
          <w:p w14:paraId="29073C57" w14:textId="77777777" w:rsidR="00654B3C" w:rsidRDefault="0020744F">
            <w:pPr>
              <w:jc w:val="center"/>
              <w:rPr>
                <w:rFonts w:ascii="Open Sans" w:eastAsia="Open Sans" w:hAnsi="Open Sans" w:cs="Open Sans"/>
                <w:b/>
                <w:color w:val="9C0006"/>
                <w:sz w:val="18"/>
                <w:szCs w:val="18"/>
              </w:rPr>
            </w:pPr>
            <w:r>
              <w:rPr>
                <w:rFonts w:ascii="Open Sans" w:eastAsia="Open Sans" w:hAnsi="Open Sans" w:cs="Open Sans"/>
                <w:color w:val="000000"/>
                <w:sz w:val="18"/>
                <w:szCs w:val="18"/>
              </w:rPr>
              <w:t>21%</w:t>
            </w:r>
          </w:p>
        </w:tc>
      </w:tr>
      <w:tr w:rsidR="00654B3C" w14:paraId="3BCA4F49" w14:textId="77777777">
        <w:trPr>
          <w:trHeight w:val="229"/>
        </w:trPr>
        <w:tc>
          <w:tcPr>
            <w:tcW w:w="1980" w:type="dxa"/>
            <w:shd w:val="clear" w:color="auto" w:fill="auto"/>
            <w:vAlign w:val="bottom"/>
          </w:tcPr>
          <w:p w14:paraId="1A8278FF"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Nou Barris</w:t>
            </w:r>
          </w:p>
        </w:tc>
        <w:tc>
          <w:tcPr>
            <w:tcW w:w="1276" w:type="dxa"/>
            <w:shd w:val="clear" w:color="auto" w:fill="auto"/>
            <w:vAlign w:val="bottom"/>
          </w:tcPr>
          <w:p w14:paraId="1A689B84"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2.053 €</w:t>
            </w:r>
          </w:p>
        </w:tc>
        <w:tc>
          <w:tcPr>
            <w:tcW w:w="1275" w:type="dxa"/>
            <w:shd w:val="clear" w:color="auto" w:fill="auto"/>
            <w:vAlign w:val="bottom"/>
          </w:tcPr>
          <w:p w14:paraId="3A22D85E"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2.454 €</w:t>
            </w:r>
          </w:p>
        </w:tc>
        <w:tc>
          <w:tcPr>
            <w:tcW w:w="1418" w:type="dxa"/>
            <w:shd w:val="clear" w:color="auto" w:fill="auto"/>
            <w:vAlign w:val="bottom"/>
          </w:tcPr>
          <w:p w14:paraId="65D35794"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49.274 €</w:t>
            </w:r>
          </w:p>
        </w:tc>
        <w:tc>
          <w:tcPr>
            <w:tcW w:w="1559" w:type="dxa"/>
            <w:shd w:val="clear" w:color="auto" w:fill="auto"/>
            <w:vAlign w:val="bottom"/>
          </w:tcPr>
          <w:p w14:paraId="77D3A2E7"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58.900 €</w:t>
            </w:r>
          </w:p>
        </w:tc>
        <w:tc>
          <w:tcPr>
            <w:tcW w:w="1559" w:type="dxa"/>
            <w:shd w:val="clear" w:color="auto" w:fill="auto"/>
            <w:vAlign w:val="bottom"/>
          </w:tcPr>
          <w:p w14:paraId="0D1D6577"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20%</w:t>
            </w:r>
          </w:p>
        </w:tc>
      </w:tr>
      <w:tr w:rsidR="00654B3C" w14:paraId="72784E1B" w14:textId="77777777">
        <w:trPr>
          <w:trHeight w:val="229"/>
        </w:trPr>
        <w:tc>
          <w:tcPr>
            <w:tcW w:w="1980" w:type="dxa"/>
            <w:shd w:val="clear" w:color="auto" w:fill="auto"/>
            <w:vAlign w:val="bottom"/>
          </w:tcPr>
          <w:p w14:paraId="5B50812E"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Horta - Guinardó</w:t>
            </w:r>
          </w:p>
        </w:tc>
        <w:tc>
          <w:tcPr>
            <w:tcW w:w="1276" w:type="dxa"/>
            <w:shd w:val="clear" w:color="auto" w:fill="auto"/>
            <w:vAlign w:val="bottom"/>
          </w:tcPr>
          <w:p w14:paraId="3A789D80"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2.741 €</w:t>
            </w:r>
          </w:p>
        </w:tc>
        <w:tc>
          <w:tcPr>
            <w:tcW w:w="1275" w:type="dxa"/>
            <w:shd w:val="clear" w:color="auto" w:fill="auto"/>
            <w:vAlign w:val="bottom"/>
          </w:tcPr>
          <w:p w14:paraId="403EFE88"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3.224 €</w:t>
            </w:r>
          </w:p>
        </w:tc>
        <w:tc>
          <w:tcPr>
            <w:tcW w:w="1418" w:type="dxa"/>
            <w:shd w:val="clear" w:color="auto" w:fill="auto"/>
            <w:vAlign w:val="bottom"/>
          </w:tcPr>
          <w:p w14:paraId="4BB788BD"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65.773 €</w:t>
            </w:r>
          </w:p>
        </w:tc>
        <w:tc>
          <w:tcPr>
            <w:tcW w:w="1559" w:type="dxa"/>
            <w:shd w:val="clear" w:color="auto" w:fill="auto"/>
            <w:vAlign w:val="bottom"/>
          </w:tcPr>
          <w:p w14:paraId="5B0592A0"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77.378 €</w:t>
            </w:r>
          </w:p>
        </w:tc>
        <w:tc>
          <w:tcPr>
            <w:tcW w:w="1559" w:type="dxa"/>
            <w:shd w:val="clear" w:color="auto" w:fill="auto"/>
            <w:vAlign w:val="bottom"/>
          </w:tcPr>
          <w:p w14:paraId="7FD6E767" w14:textId="77777777" w:rsidR="00654B3C" w:rsidRDefault="0020744F">
            <w:pPr>
              <w:jc w:val="center"/>
              <w:rPr>
                <w:rFonts w:ascii="Open Sans" w:eastAsia="Open Sans" w:hAnsi="Open Sans" w:cs="Open Sans"/>
                <w:b/>
                <w:color w:val="9C0006"/>
                <w:sz w:val="18"/>
                <w:szCs w:val="18"/>
              </w:rPr>
            </w:pPr>
            <w:r>
              <w:rPr>
                <w:rFonts w:ascii="Open Sans" w:eastAsia="Open Sans" w:hAnsi="Open Sans" w:cs="Open Sans"/>
                <w:color w:val="000000"/>
                <w:sz w:val="18"/>
                <w:szCs w:val="18"/>
              </w:rPr>
              <w:t>18%</w:t>
            </w:r>
          </w:p>
        </w:tc>
      </w:tr>
      <w:tr w:rsidR="00654B3C" w14:paraId="79732245" w14:textId="77777777">
        <w:trPr>
          <w:trHeight w:val="229"/>
        </w:trPr>
        <w:tc>
          <w:tcPr>
            <w:tcW w:w="1980" w:type="dxa"/>
            <w:shd w:val="clear" w:color="auto" w:fill="auto"/>
            <w:vAlign w:val="bottom"/>
          </w:tcPr>
          <w:p w14:paraId="0C594D09"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Sarrià - Sant Gervasi</w:t>
            </w:r>
          </w:p>
        </w:tc>
        <w:tc>
          <w:tcPr>
            <w:tcW w:w="1276" w:type="dxa"/>
            <w:shd w:val="clear" w:color="auto" w:fill="auto"/>
            <w:vAlign w:val="bottom"/>
          </w:tcPr>
          <w:p w14:paraId="58ED030C"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4.955 €</w:t>
            </w:r>
          </w:p>
        </w:tc>
        <w:tc>
          <w:tcPr>
            <w:tcW w:w="1275" w:type="dxa"/>
            <w:shd w:val="clear" w:color="auto" w:fill="auto"/>
            <w:vAlign w:val="bottom"/>
          </w:tcPr>
          <w:p w14:paraId="179AC6B8"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5.773 €</w:t>
            </w:r>
          </w:p>
        </w:tc>
        <w:tc>
          <w:tcPr>
            <w:tcW w:w="1418" w:type="dxa"/>
            <w:shd w:val="clear" w:color="auto" w:fill="auto"/>
            <w:vAlign w:val="bottom"/>
          </w:tcPr>
          <w:p w14:paraId="27C62EC7"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118.925 €</w:t>
            </w:r>
          </w:p>
        </w:tc>
        <w:tc>
          <w:tcPr>
            <w:tcW w:w="1559" w:type="dxa"/>
            <w:shd w:val="clear" w:color="auto" w:fill="auto"/>
            <w:vAlign w:val="bottom"/>
          </w:tcPr>
          <w:p w14:paraId="78FD4907"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138.559 €</w:t>
            </w:r>
          </w:p>
        </w:tc>
        <w:tc>
          <w:tcPr>
            <w:tcW w:w="1559" w:type="dxa"/>
            <w:shd w:val="clear" w:color="auto" w:fill="auto"/>
            <w:vAlign w:val="bottom"/>
          </w:tcPr>
          <w:p w14:paraId="27E78F59" w14:textId="77777777" w:rsidR="00654B3C" w:rsidRDefault="0020744F">
            <w:pPr>
              <w:jc w:val="center"/>
              <w:rPr>
                <w:rFonts w:ascii="Open Sans" w:eastAsia="Open Sans" w:hAnsi="Open Sans" w:cs="Open Sans"/>
                <w:b/>
                <w:color w:val="9C0006"/>
                <w:sz w:val="18"/>
                <w:szCs w:val="18"/>
              </w:rPr>
            </w:pPr>
            <w:r>
              <w:rPr>
                <w:rFonts w:ascii="Open Sans" w:eastAsia="Open Sans" w:hAnsi="Open Sans" w:cs="Open Sans"/>
                <w:color w:val="000000"/>
                <w:sz w:val="18"/>
                <w:szCs w:val="18"/>
              </w:rPr>
              <w:t>17%</w:t>
            </w:r>
          </w:p>
        </w:tc>
      </w:tr>
      <w:tr w:rsidR="00654B3C" w14:paraId="064D0EC1" w14:textId="77777777">
        <w:trPr>
          <w:trHeight w:val="229"/>
        </w:trPr>
        <w:tc>
          <w:tcPr>
            <w:tcW w:w="1980" w:type="dxa"/>
            <w:shd w:val="clear" w:color="auto" w:fill="auto"/>
            <w:vAlign w:val="bottom"/>
          </w:tcPr>
          <w:p w14:paraId="50F6A235"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Sants - Montjuïc</w:t>
            </w:r>
          </w:p>
        </w:tc>
        <w:tc>
          <w:tcPr>
            <w:tcW w:w="1276" w:type="dxa"/>
            <w:shd w:val="clear" w:color="auto" w:fill="auto"/>
            <w:vAlign w:val="bottom"/>
          </w:tcPr>
          <w:p w14:paraId="20B9AFE3"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3.084 €</w:t>
            </w:r>
          </w:p>
        </w:tc>
        <w:tc>
          <w:tcPr>
            <w:tcW w:w="1275" w:type="dxa"/>
            <w:shd w:val="clear" w:color="auto" w:fill="auto"/>
            <w:vAlign w:val="bottom"/>
          </w:tcPr>
          <w:p w14:paraId="0E9D48C5"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3.590 €</w:t>
            </w:r>
          </w:p>
        </w:tc>
        <w:tc>
          <w:tcPr>
            <w:tcW w:w="1418" w:type="dxa"/>
            <w:shd w:val="clear" w:color="auto" w:fill="auto"/>
            <w:vAlign w:val="bottom"/>
          </w:tcPr>
          <w:p w14:paraId="42FD74F9"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74.024 €</w:t>
            </w:r>
          </w:p>
        </w:tc>
        <w:tc>
          <w:tcPr>
            <w:tcW w:w="1559" w:type="dxa"/>
            <w:shd w:val="clear" w:color="auto" w:fill="auto"/>
            <w:vAlign w:val="bottom"/>
          </w:tcPr>
          <w:p w14:paraId="107D5245"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86.169 €</w:t>
            </w:r>
          </w:p>
        </w:tc>
        <w:tc>
          <w:tcPr>
            <w:tcW w:w="1559" w:type="dxa"/>
            <w:shd w:val="clear" w:color="auto" w:fill="auto"/>
            <w:vAlign w:val="bottom"/>
          </w:tcPr>
          <w:p w14:paraId="32C9E46E" w14:textId="77777777" w:rsidR="00654B3C" w:rsidRDefault="0020744F">
            <w:pPr>
              <w:jc w:val="center"/>
              <w:rPr>
                <w:rFonts w:ascii="Open Sans" w:eastAsia="Open Sans" w:hAnsi="Open Sans" w:cs="Open Sans"/>
                <w:b/>
                <w:color w:val="9C0006"/>
                <w:sz w:val="18"/>
                <w:szCs w:val="18"/>
              </w:rPr>
            </w:pPr>
            <w:r>
              <w:rPr>
                <w:rFonts w:ascii="Open Sans" w:eastAsia="Open Sans" w:hAnsi="Open Sans" w:cs="Open Sans"/>
                <w:color w:val="000000"/>
                <w:sz w:val="18"/>
                <w:szCs w:val="18"/>
              </w:rPr>
              <w:t>16%</w:t>
            </w:r>
          </w:p>
        </w:tc>
      </w:tr>
      <w:tr w:rsidR="00654B3C" w14:paraId="13DC5530" w14:textId="77777777">
        <w:trPr>
          <w:trHeight w:val="229"/>
        </w:trPr>
        <w:tc>
          <w:tcPr>
            <w:tcW w:w="1980" w:type="dxa"/>
            <w:shd w:val="clear" w:color="auto" w:fill="auto"/>
            <w:vAlign w:val="bottom"/>
          </w:tcPr>
          <w:p w14:paraId="553BBDD5"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Gràcia</w:t>
            </w:r>
          </w:p>
        </w:tc>
        <w:tc>
          <w:tcPr>
            <w:tcW w:w="1276" w:type="dxa"/>
            <w:shd w:val="clear" w:color="auto" w:fill="auto"/>
            <w:vAlign w:val="bottom"/>
          </w:tcPr>
          <w:p w14:paraId="6FEE654D"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3.896 €</w:t>
            </w:r>
          </w:p>
        </w:tc>
        <w:tc>
          <w:tcPr>
            <w:tcW w:w="1275" w:type="dxa"/>
            <w:shd w:val="clear" w:color="auto" w:fill="auto"/>
            <w:vAlign w:val="bottom"/>
          </w:tcPr>
          <w:p w14:paraId="27B11B68"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4.505 €</w:t>
            </w:r>
          </w:p>
        </w:tc>
        <w:tc>
          <w:tcPr>
            <w:tcW w:w="1418" w:type="dxa"/>
            <w:shd w:val="clear" w:color="auto" w:fill="auto"/>
            <w:vAlign w:val="bottom"/>
          </w:tcPr>
          <w:p w14:paraId="507535EE"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93.507 €</w:t>
            </w:r>
          </w:p>
        </w:tc>
        <w:tc>
          <w:tcPr>
            <w:tcW w:w="1559" w:type="dxa"/>
            <w:shd w:val="clear" w:color="auto" w:fill="auto"/>
            <w:vAlign w:val="bottom"/>
          </w:tcPr>
          <w:p w14:paraId="3BA2BA70" w14:textId="77777777" w:rsidR="00654B3C" w:rsidRDefault="0020744F">
            <w:pPr>
              <w:jc w:val="center"/>
              <w:rPr>
                <w:rFonts w:ascii="Open Sans" w:eastAsia="Open Sans" w:hAnsi="Open Sans" w:cs="Open Sans"/>
                <w:color w:val="9C0006"/>
                <w:sz w:val="18"/>
                <w:szCs w:val="18"/>
              </w:rPr>
            </w:pPr>
            <w:r>
              <w:rPr>
                <w:rFonts w:ascii="Open Sans" w:eastAsia="Open Sans" w:hAnsi="Open Sans" w:cs="Open Sans"/>
                <w:color w:val="000000"/>
                <w:sz w:val="18"/>
                <w:szCs w:val="18"/>
              </w:rPr>
              <w:t>108.132 €</w:t>
            </w:r>
          </w:p>
        </w:tc>
        <w:tc>
          <w:tcPr>
            <w:tcW w:w="1559" w:type="dxa"/>
            <w:shd w:val="clear" w:color="auto" w:fill="auto"/>
            <w:vAlign w:val="bottom"/>
          </w:tcPr>
          <w:p w14:paraId="6CD71F65" w14:textId="77777777" w:rsidR="00654B3C" w:rsidRDefault="0020744F">
            <w:pPr>
              <w:jc w:val="center"/>
              <w:rPr>
                <w:rFonts w:ascii="Open Sans" w:eastAsia="Open Sans" w:hAnsi="Open Sans" w:cs="Open Sans"/>
                <w:b/>
                <w:color w:val="9C0006"/>
                <w:sz w:val="18"/>
                <w:szCs w:val="18"/>
              </w:rPr>
            </w:pPr>
            <w:r>
              <w:rPr>
                <w:rFonts w:ascii="Open Sans" w:eastAsia="Open Sans" w:hAnsi="Open Sans" w:cs="Open Sans"/>
                <w:color w:val="000000"/>
                <w:sz w:val="18"/>
                <w:szCs w:val="18"/>
              </w:rPr>
              <w:t>16%</w:t>
            </w:r>
          </w:p>
        </w:tc>
      </w:tr>
      <w:tr w:rsidR="00654B3C" w14:paraId="3B4E927D" w14:textId="77777777">
        <w:trPr>
          <w:trHeight w:val="229"/>
        </w:trPr>
        <w:tc>
          <w:tcPr>
            <w:tcW w:w="1980" w:type="dxa"/>
            <w:shd w:val="clear" w:color="auto" w:fill="auto"/>
            <w:vAlign w:val="bottom"/>
          </w:tcPr>
          <w:p w14:paraId="06BCD0B5"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t>Eixample</w:t>
            </w:r>
          </w:p>
        </w:tc>
        <w:tc>
          <w:tcPr>
            <w:tcW w:w="1276" w:type="dxa"/>
            <w:shd w:val="clear" w:color="auto" w:fill="auto"/>
            <w:vAlign w:val="bottom"/>
          </w:tcPr>
          <w:p w14:paraId="149F610F"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4.626 €</w:t>
            </w:r>
          </w:p>
        </w:tc>
        <w:tc>
          <w:tcPr>
            <w:tcW w:w="1275" w:type="dxa"/>
            <w:shd w:val="clear" w:color="auto" w:fill="auto"/>
            <w:vAlign w:val="bottom"/>
          </w:tcPr>
          <w:p w14:paraId="415B43DB"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5.276 €</w:t>
            </w:r>
          </w:p>
        </w:tc>
        <w:tc>
          <w:tcPr>
            <w:tcW w:w="1418" w:type="dxa"/>
            <w:shd w:val="clear" w:color="auto" w:fill="auto"/>
            <w:vAlign w:val="bottom"/>
          </w:tcPr>
          <w:p w14:paraId="6547065E"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111.034 €</w:t>
            </w:r>
          </w:p>
        </w:tc>
        <w:tc>
          <w:tcPr>
            <w:tcW w:w="1559" w:type="dxa"/>
            <w:shd w:val="clear" w:color="auto" w:fill="auto"/>
            <w:vAlign w:val="bottom"/>
          </w:tcPr>
          <w:p w14:paraId="70CC2DDF"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126.616 €</w:t>
            </w:r>
          </w:p>
        </w:tc>
        <w:tc>
          <w:tcPr>
            <w:tcW w:w="1559" w:type="dxa"/>
            <w:shd w:val="clear" w:color="auto" w:fill="auto"/>
            <w:vAlign w:val="bottom"/>
          </w:tcPr>
          <w:p w14:paraId="6408A92A" w14:textId="77777777" w:rsidR="00654B3C" w:rsidRDefault="0020744F">
            <w:pPr>
              <w:jc w:val="center"/>
              <w:rPr>
                <w:rFonts w:ascii="Open Sans" w:eastAsia="Open Sans" w:hAnsi="Open Sans" w:cs="Open Sans"/>
                <w:b/>
                <w:color w:val="9C0006"/>
                <w:sz w:val="18"/>
                <w:szCs w:val="18"/>
              </w:rPr>
            </w:pPr>
            <w:r>
              <w:rPr>
                <w:rFonts w:ascii="Open Sans" w:eastAsia="Open Sans" w:hAnsi="Open Sans" w:cs="Open Sans"/>
                <w:color w:val="000000"/>
                <w:sz w:val="18"/>
                <w:szCs w:val="18"/>
              </w:rPr>
              <w:t>14%</w:t>
            </w:r>
          </w:p>
        </w:tc>
      </w:tr>
      <w:tr w:rsidR="00654B3C" w14:paraId="585ADFD8" w14:textId="77777777">
        <w:trPr>
          <w:trHeight w:val="229"/>
        </w:trPr>
        <w:tc>
          <w:tcPr>
            <w:tcW w:w="1980" w:type="dxa"/>
            <w:shd w:val="clear" w:color="auto" w:fill="auto"/>
            <w:vAlign w:val="bottom"/>
          </w:tcPr>
          <w:p w14:paraId="5056A445" w14:textId="77777777" w:rsidR="00654B3C" w:rsidRDefault="0020744F">
            <w:pPr>
              <w:rPr>
                <w:rFonts w:ascii="Open Sans" w:eastAsia="Open Sans" w:hAnsi="Open Sans" w:cs="Open Sans"/>
                <w:color w:val="000000"/>
                <w:sz w:val="18"/>
                <w:szCs w:val="18"/>
              </w:rPr>
            </w:pPr>
            <w:r>
              <w:rPr>
                <w:rFonts w:ascii="Open Sans" w:eastAsia="Open Sans" w:hAnsi="Open Sans" w:cs="Open Sans"/>
                <w:color w:val="000000"/>
                <w:sz w:val="18"/>
                <w:szCs w:val="18"/>
              </w:rPr>
              <w:lastRenderedPageBreak/>
              <w:t>Les Corts</w:t>
            </w:r>
          </w:p>
        </w:tc>
        <w:tc>
          <w:tcPr>
            <w:tcW w:w="1276" w:type="dxa"/>
            <w:shd w:val="clear" w:color="auto" w:fill="auto"/>
            <w:vAlign w:val="bottom"/>
          </w:tcPr>
          <w:p w14:paraId="26E8C342"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4.764 €</w:t>
            </w:r>
          </w:p>
        </w:tc>
        <w:tc>
          <w:tcPr>
            <w:tcW w:w="1275" w:type="dxa"/>
            <w:shd w:val="clear" w:color="auto" w:fill="auto"/>
            <w:vAlign w:val="bottom"/>
          </w:tcPr>
          <w:p w14:paraId="4A978CCC"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5.209 €</w:t>
            </w:r>
          </w:p>
        </w:tc>
        <w:tc>
          <w:tcPr>
            <w:tcW w:w="1418" w:type="dxa"/>
            <w:shd w:val="clear" w:color="auto" w:fill="auto"/>
            <w:vAlign w:val="bottom"/>
          </w:tcPr>
          <w:p w14:paraId="33015570"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114.342 €</w:t>
            </w:r>
          </w:p>
        </w:tc>
        <w:tc>
          <w:tcPr>
            <w:tcW w:w="1559" w:type="dxa"/>
            <w:shd w:val="clear" w:color="auto" w:fill="auto"/>
            <w:vAlign w:val="bottom"/>
          </w:tcPr>
          <w:p w14:paraId="55376FAB"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125.005 €</w:t>
            </w:r>
          </w:p>
        </w:tc>
        <w:tc>
          <w:tcPr>
            <w:tcW w:w="1559" w:type="dxa"/>
            <w:shd w:val="clear" w:color="auto" w:fill="auto"/>
            <w:vAlign w:val="bottom"/>
          </w:tcPr>
          <w:p w14:paraId="4AC3E5FC" w14:textId="77777777" w:rsidR="00654B3C" w:rsidRDefault="0020744F">
            <w:pPr>
              <w:jc w:val="center"/>
              <w:rPr>
                <w:rFonts w:ascii="Open Sans" w:eastAsia="Open Sans" w:hAnsi="Open Sans" w:cs="Open Sans"/>
                <w:b/>
                <w:color w:val="9C0006"/>
                <w:sz w:val="18"/>
                <w:szCs w:val="18"/>
              </w:rPr>
            </w:pPr>
            <w:r>
              <w:rPr>
                <w:rFonts w:ascii="Open Sans" w:eastAsia="Open Sans" w:hAnsi="Open Sans" w:cs="Open Sans"/>
                <w:color w:val="000000"/>
                <w:sz w:val="18"/>
                <w:szCs w:val="18"/>
              </w:rPr>
              <w:t>9%</w:t>
            </w:r>
          </w:p>
        </w:tc>
      </w:tr>
      <w:tr w:rsidR="00654B3C" w14:paraId="7CD80B9B" w14:textId="77777777">
        <w:trPr>
          <w:trHeight w:val="229"/>
        </w:trPr>
        <w:tc>
          <w:tcPr>
            <w:tcW w:w="1980" w:type="dxa"/>
            <w:shd w:val="clear" w:color="auto" w:fill="auto"/>
            <w:vAlign w:val="bottom"/>
          </w:tcPr>
          <w:p w14:paraId="314A3F81" w14:textId="77777777" w:rsidR="00654B3C" w:rsidRDefault="0020744F">
            <w:pPr>
              <w:rPr>
                <w:rFonts w:ascii="Open Sans" w:eastAsia="Open Sans" w:hAnsi="Open Sans" w:cs="Open Sans"/>
                <w:sz w:val="18"/>
                <w:szCs w:val="18"/>
              </w:rPr>
            </w:pPr>
            <w:r>
              <w:rPr>
                <w:rFonts w:ascii="Open Sans" w:eastAsia="Open Sans" w:hAnsi="Open Sans" w:cs="Open Sans"/>
                <w:color w:val="000000"/>
                <w:sz w:val="18"/>
                <w:szCs w:val="18"/>
              </w:rPr>
              <w:t>Sant Martí</w:t>
            </w:r>
          </w:p>
        </w:tc>
        <w:tc>
          <w:tcPr>
            <w:tcW w:w="1276" w:type="dxa"/>
            <w:shd w:val="clear" w:color="auto" w:fill="auto"/>
            <w:vAlign w:val="bottom"/>
          </w:tcPr>
          <w:p w14:paraId="08731022" w14:textId="77777777" w:rsidR="00654B3C" w:rsidRDefault="0020744F">
            <w:pPr>
              <w:jc w:val="center"/>
              <w:rPr>
                <w:rFonts w:ascii="Open Sans" w:eastAsia="Open Sans" w:hAnsi="Open Sans" w:cs="Open Sans"/>
                <w:sz w:val="18"/>
                <w:szCs w:val="18"/>
              </w:rPr>
            </w:pPr>
            <w:r>
              <w:rPr>
                <w:rFonts w:ascii="Open Sans" w:eastAsia="Open Sans" w:hAnsi="Open Sans" w:cs="Open Sans"/>
                <w:color w:val="000000"/>
                <w:sz w:val="18"/>
                <w:szCs w:val="18"/>
              </w:rPr>
              <w:t>3.761 €</w:t>
            </w:r>
          </w:p>
        </w:tc>
        <w:tc>
          <w:tcPr>
            <w:tcW w:w="1275" w:type="dxa"/>
            <w:shd w:val="clear" w:color="auto" w:fill="auto"/>
            <w:vAlign w:val="bottom"/>
          </w:tcPr>
          <w:p w14:paraId="413E9AC7" w14:textId="77777777" w:rsidR="00654B3C" w:rsidRDefault="0020744F">
            <w:pPr>
              <w:jc w:val="center"/>
              <w:rPr>
                <w:rFonts w:ascii="Open Sans" w:eastAsia="Open Sans" w:hAnsi="Open Sans" w:cs="Open Sans"/>
                <w:sz w:val="18"/>
                <w:szCs w:val="18"/>
              </w:rPr>
            </w:pPr>
            <w:r>
              <w:rPr>
                <w:rFonts w:ascii="Open Sans" w:eastAsia="Open Sans" w:hAnsi="Open Sans" w:cs="Open Sans"/>
                <w:color w:val="000000"/>
                <w:sz w:val="18"/>
                <w:szCs w:val="18"/>
              </w:rPr>
              <w:t>4.084 €</w:t>
            </w:r>
          </w:p>
        </w:tc>
        <w:tc>
          <w:tcPr>
            <w:tcW w:w="1418" w:type="dxa"/>
            <w:shd w:val="clear" w:color="auto" w:fill="auto"/>
            <w:vAlign w:val="bottom"/>
          </w:tcPr>
          <w:p w14:paraId="19C4A780"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90.272 €</w:t>
            </w:r>
          </w:p>
        </w:tc>
        <w:tc>
          <w:tcPr>
            <w:tcW w:w="1559" w:type="dxa"/>
            <w:shd w:val="clear" w:color="auto" w:fill="auto"/>
            <w:vAlign w:val="bottom"/>
          </w:tcPr>
          <w:p w14:paraId="285A9FDC"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98.022 €</w:t>
            </w:r>
          </w:p>
        </w:tc>
        <w:tc>
          <w:tcPr>
            <w:tcW w:w="1559" w:type="dxa"/>
            <w:shd w:val="clear" w:color="auto" w:fill="auto"/>
            <w:vAlign w:val="bottom"/>
          </w:tcPr>
          <w:p w14:paraId="37B383E7"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9%</w:t>
            </w:r>
          </w:p>
        </w:tc>
      </w:tr>
      <w:tr w:rsidR="00654B3C" w14:paraId="66A4E28C" w14:textId="77777777">
        <w:trPr>
          <w:trHeight w:val="229"/>
        </w:trPr>
        <w:tc>
          <w:tcPr>
            <w:tcW w:w="1980" w:type="dxa"/>
            <w:shd w:val="clear" w:color="auto" w:fill="auto"/>
            <w:vAlign w:val="bottom"/>
          </w:tcPr>
          <w:p w14:paraId="07423F95" w14:textId="77777777" w:rsidR="00654B3C" w:rsidRDefault="0020744F">
            <w:pPr>
              <w:rPr>
                <w:rFonts w:ascii="Open Sans" w:eastAsia="Open Sans" w:hAnsi="Open Sans" w:cs="Open Sans"/>
                <w:sz w:val="18"/>
                <w:szCs w:val="18"/>
              </w:rPr>
            </w:pPr>
            <w:r>
              <w:rPr>
                <w:rFonts w:ascii="Open Sans" w:eastAsia="Open Sans" w:hAnsi="Open Sans" w:cs="Open Sans"/>
                <w:color w:val="000000"/>
                <w:sz w:val="18"/>
                <w:szCs w:val="18"/>
              </w:rPr>
              <w:t>Ciutat Vella</w:t>
            </w:r>
          </w:p>
        </w:tc>
        <w:tc>
          <w:tcPr>
            <w:tcW w:w="1276" w:type="dxa"/>
            <w:shd w:val="clear" w:color="auto" w:fill="auto"/>
            <w:vAlign w:val="bottom"/>
          </w:tcPr>
          <w:p w14:paraId="138DFDCA" w14:textId="77777777" w:rsidR="00654B3C" w:rsidRDefault="0020744F">
            <w:pPr>
              <w:jc w:val="center"/>
              <w:rPr>
                <w:rFonts w:ascii="Open Sans" w:eastAsia="Open Sans" w:hAnsi="Open Sans" w:cs="Open Sans"/>
                <w:sz w:val="18"/>
                <w:szCs w:val="18"/>
              </w:rPr>
            </w:pPr>
            <w:r>
              <w:rPr>
                <w:rFonts w:ascii="Open Sans" w:eastAsia="Open Sans" w:hAnsi="Open Sans" w:cs="Open Sans"/>
                <w:color w:val="000000"/>
                <w:sz w:val="18"/>
                <w:szCs w:val="18"/>
              </w:rPr>
              <w:t>4.329 €</w:t>
            </w:r>
          </w:p>
        </w:tc>
        <w:tc>
          <w:tcPr>
            <w:tcW w:w="1275" w:type="dxa"/>
            <w:shd w:val="clear" w:color="auto" w:fill="auto"/>
            <w:vAlign w:val="bottom"/>
          </w:tcPr>
          <w:p w14:paraId="494DECDF" w14:textId="77777777" w:rsidR="00654B3C" w:rsidRDefault="0020744F">
            <w:pPr>
              <w:jc w:val="center"/>
              <w:rPr>
                <w:rFonts w:ascii="Open Sans" w:eastAsia="Open Sans" w:hAnsi="Open Sans" w:cs="Open Sans"/>
                <w:sz w:val="18"/>
                <w:szCs w:val="18"/>
              </w:rPr>
            </w:pPr>
            <w:r>
              <w:rPr>
                <w:rFonts w:ascii="Open Sans" w:eastAsia="Open Sans" w:hAnsi="Open Sans" w:cs="Open Sans"/>
                <w:color w:val="000000"/>
                <w:sz w:val="18"/>
                <w:szCs w:val="18"/>
              </w:rPr>
              <w:t>4.618 €</w:t>
            </w:r>
          </w:p>
        </w:tc>
        <w:tc>
          <w:tcPr>
            <w:tcW w:w="1418" w:type="dxa"/>
            <w:shd w:val="clear" w:color="auto" w:fill="auto"/>
            <w:vAlign w:val="bottom"/>
          </w:tcPr>
          <w:p w14:paraId="4D851395"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103.897 €</w:t>
            </w:r>
          </w:p>
        </w:tc>
        <w:tc>
          <w:tcPr>
            <w:tcW w:w="1559" w:type="dxa"/>
            <w:shd w:val="clear" w:color="auto" w:fill="auto"/>
            <w:vAlign w:val="bottom"/>
          </w:tcPr>
          <w:p w14:paraId="054D1C8A"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110.830 €</w:t>
            </w:r>
          </w:p>
        </w:tc>
        <w:tc>
          <w:tcPr>
            <w:tcW w:w="1559" w:type="dxa"/>
            <w:shd w:val="clear" w:color="auto" w:fill="auto"/>
            <w:vAlign w:val="bottom"/>
          </w:tcPr>
          <w:p w14:paraId="7A4C92B3"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7%</w:t>
            </w:r>
          </w:p>
        </w:tc>
      </w:tr>
      <w:tr w:rsidR="00654B3C" w14:paraId="010A4E60" w14:textId="77777777">
        <w:trPr>
          <w:trHeight w:val="229"/>
        </w:trPr>
        <w:tc>
          <w:tcPr>
            <w:tcW w:w="1980" w:type="dxa"/>
            <w:shd w:val="clear" w:color="auto" w:fill="auto"/>
            <w:vAlign w:val="bottom"/>
          </w:tcPr>
          <w:p w14:paraId="5E940912" w14:textId="77777777" w:rsidR="00654B3C" w:rsidRDefault="0020744F">
            <w:pPr>
              <w:rPr>
                <w:rFonts w:ascii="Open Sans" w:eastAsia="Open Sans" w:hAnsi="Open Sans" w:cs="Open Sans"/>
                <w:sz w:val="18"/>
                <w:szCs w:val="18"/>
              </w:rPr>
            </w:pPr>
            <w:r>
              <w:rPr>
                <w:rFonts w:ascii="Open Sans" w:eastAsia="Open Sans" w:hAnsi="Open Sans" w:cs="Open Sans"/>
                <w:color w:val="000000"/>
                <w:sz w:val="18"/>
                <w:szCs w:val="18"/>
              </w:rPr>
              <w:t>Sant Andreu</w:t>
            </w:r>
          </w:p>
        </w:tc>
        <w:tc>
          <w:tcPr>
            <w:tcW w:w="1276" w:type="dxa"/>
            <w:shd w:val="clear" w:color="auto" w:fill="auto"/>
            <w:vAlign w:val="bottom"/>
          </w:tcPr>
          <w:p w14:paraId="702CED2D" w14:textId="77777777" w:rsidR="00654B3C" w:rsidRDefault="0020744F">
            <w:pPr>
              <w:jc w:val="center"/>
              <w:rPr>
                <w:rFonts w:ascii="Open Sans" w:eastAsia="Open Sans" w:hAnsi="Open Sans" w:cs="Open Sans"/>
                <w:sz w:val="18"/>
                <w:szCs w:val="18"/>
              </w:rPr>
            </w:pPr>
            <w:r>
              <w:rPr>
                <w:rFonts w:ascii="Open Sans" w:eastAsia="Open Sans" w:hAnsi="Open Sans" w:cs="Open Sans"/>
                <w:color w:val="000000"/>
                <w:sz w:val="18"/>
                <w:szCs w:val="18"/>
              </w:rPr>
              <w:t>2.528 €</w:t>
            </w:r>
          </w:p>
        </w:tc>
        <w:tc>
          <w:tcPr>
            <w:tcW w:w="1275" w:type="dxa"/>
            <w:shd w:val="clear" w:color="auto" w:fill="auto"/>
            <w:vAlign w:val="bottom"/>
          </w:tcPr>
          <w:p w14:paraId="0693B7EF" w14:textId="77777777" w:rsidR="00654B3C" w:rsidRDefault="0020744F">
            <w:pPr>
              <w:jc w:val="center"/>
              <w:rPr>
                <w:rFonts w:ascii="Open Sans" w:eastAsia="Open Sans" w:hAnsi="Open Sans" w:cs="Open Sans"/>
                <w:sz w:val="18"/>
                <w:szCs w:val="18"/>
              </w:rPr>
            </w:pPr>
            <w:r>
              <w:rPr>
                <w:rFonts w:ascii="Open Sans" w:eastAsia="Open Sans" w:hAnsi="Open Sans" w:cs="Open Sans"/>
                <w:color w:val="000000"/>
                <w:sz w:val="18"/>
                <w:szCs w:val="18"/>
              </w:rPr>
              <w:t>3.048 €</w:t>
            </w:r>
          </w:p>
        </w:tc>
        <w:tc>
          <w:tcPr>
            <w:tcW w:w="1418" w:type="dxa"/>
            <w:shd w:val="clear" w:color="auto" w:fill="auto"/>
            <w:vAlign w:val="bottom"/>
          </w:tcPr>
          <w:p w14:paraId="6C04048B"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60.679 €</w:t>
            </w:r>
          </w:p>
        </w:tc>
        <w:tc>
          <w:tcPr>
            <w:tcW w:w="1559" w:type="dxa"/>
            <w:shd w:val="clear" w:color="auto" w:fill="auto"/>
            <w:vAlign w:val="bottom"/>
          </w:tcPr>
          <w:p w14:paraId="712F3597"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73.156 €</w:t>
            </w:r>
          </w:p>
        </w:tc>
        <w:tc>
          <w:tcPr>
            <w:tcW w:w="1559" w:type="dxa"/>
            <w:shd w:val="clear" w:color="auto" w:fill="auto"/>
            <w:vAlign w:val="bottom"/>
          </w:tcPr>
          <w:p w14:paraId="3B27CDAE"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21%</w:t>
            </w:r>
          </w:p>
        </w:tc>
      </w:tr>
      <w:tr w:rsidR="00654B3C" w14:paraId="663F70CE" w14:textId="77777777">
        <w:trPr>
          <w:trHeight w:val="229"/>
        </w:trPr>
        <w:tc>
          <w:tcPr>
            <w:tcW w:w="1980" w:type="dxa"/>
            <w:shd w:val="clear" w:color="auto" w:fill="auto"/>
            <w:vAlign w:val="bottom"/>
          </w:tcPr>
          <w:p w14:paraId="036D7B44" w14:textId="77777777" w:rsidR="00654B3C" w:rsidRDefault="0020744F">
            <w:pPr>
              <w:rPr>
                <w:rFonts w:ascii="Open Sans" w:eastAsia="Open Sans" w:hAnsi="Open Sans" w:cs="Open Sans"/>
                <w:sz w:val="18"/>
                <w:szCs w:val="18"/>
              </w:rPr>
            </w:pPr>
            <w:r>
              <w:rPr>
                <w:rFonts w:ascii="Open Sans" w:eastAsia="Open Sans" w:hAnsi="Open Sans" w:cs="Open Sans"/>
                <w:color w:val="000000"/>
                <w:sz w:val="18"/>
                <w:szCs w:val="18"/>
              </w:rPr>
              <w:t>Nou Barris</w:t>
            </w:r>
          </w:p>
        </w:tc>
        <w:tc>
          <w:tcPr>
            <w:tcW w:w="1276" w:type="dxa"/>
            <w:shd w:val="clear" w:color="auto" w:fill="auto"/>
            <w:vAlign w:val="bottom"/>
          </w:tcPr>
          <w:p w14:paraId="1A1E90A3" w14:textId="77777777" w:rsidR="00654B3C" w:rsidRDefault="0020744F">
            <w:pPr>
              <w:jc w:val="center"/>
              <w:rPr>
                <w:rFonts w:ascii="Open Sans" w:eastAsia="Open Sans" w:hAnsi="Open Sans" w:cs="Open Sans"/>
                <w:sz w:val="18"/>
                <w:szCs w:val="18"/>
              </w:rPr>
            </w:pPr>
            <w:r>
              <w:rPr>
                <w:rFonts w:ascii="Open Sans" w:eastAsia="Open Sans" w:hAnsi="Open Sans" w:cs="Open Sans"/>
                <w:color w:val="000000"/>
                <w:sz w:val="18"/>
                <w:szCs w:val="18"/>
              </w:rPr>
              <w:t>2.053 €</w:t>
            </w:r>
          </w:p>
        </w:tc>
        <w:tc>
          <w:tcPr>
            <w:tcW w:w="1275" w:type="dxa"/>
            <w:shd w:val="clear" w:color="auto" w:fill="auto"/>
            <w:vAlign w:val="bottom"/>
          </w:tcPr>
          <w:p w14:paraId="219F6D47" w14:textId="77777777" w:rsidR="00654B3C" w:rsidRDefault="0020744F">
            <w:pPr>
              <w:jc w:val="center"/>
              <w:rPr>
                <w:rFonts w:ascii="Open Sans" w:eastAsia="Open Sans" w:hAnsi="Open Sans" w:cs="Open Sans"/>
                <w:sz w:val="18"/>
                <w:szCs w:val="18"/>
              </w:rPr>
            </w:pPr>
            <w:r>
              <w:rPr>
                <w:rFonts w:ascii="Open Sans" w:eastAsia="Open Sans" w:hAnsi="Open Sans" w:cs="Open Sans"/>
                <w:color w:val="000000"/>
                <w:sz w:val="18"/>
                <w:szCs w:val="18"/>
              </w:rPr>
              <w:t>2.454 €</w:t>
            </w:r>
          </w:p>
        </w:tc>
        <w:tc>
          <w:tcPr>
            <w:tcW w:w="1418" w:type="dxa"/>
            <w:shd w:val="clear" w:color="auto" w:fill="auto"/>
            <w:vAlign w:val="bottom"/>
          </w:tcPr>
          <w:p w14:paraId="7C300FDE"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49.274 €</w:t>
            </w:r>
          </w:p>
        </w:tc>
        <w:tc>
          <w:tcPr>
            <w:tcW w:w="1559" w:type="dxa"/>
            <w:shd w:val="clear" w:color="auto" w:fill="auto"/>
            <w:vAlign w:val="bottom"/>
          </w:tcPr>
          <w:p w14:paraId="5ADDAA36" w14:textId="77777777" w:rsidR="00654B3C" w:rsidRDefault="0020744F">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58.900 €</w:t>
            </w:r>
          </w:p>
        </w:tc>
        <w:tc>
          <w:tcPr>
            <w:tcW w:w="1559" w:type="dxa"/>
            <w:shd w:val="clear" w:color="auto" w:fill="auto"/>
            <w:vAlign w:val="bottom"/>
          </w:tcPr>
          <w:p w14:paraId="04D7CF7C" w14:textId="77777777" w:rsidR="00654B3C" w:rsidRDefault="0020744F">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20%</w:t>
            </w:r>
          </w:p>
        </w:tc>
      </w:tr>
    </w:tbl>
    <w:p w14:paraId="2AD787D9" w14:textId="77777777" w:rsidR="00654B3C" w:rsidRDefault="00654B3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62FFBCEC" w14:textId="77777777" w:rsidR="009C435E" w:rsidRDefault="009C435E" w:rsidP="009C435E">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07FF8E11" w14:textId="77777777" w:rsidR="009C435E" w:rsidRDefault="009C435E" w:rsidP="009C435E">
      <w:pPr>
        <w:shd w:val="clear" w:color="auto" w:fill="FFFFFF"/>
        <w:spacing w:before="280" w:after="280"/>
        <w:ind w:right="-716"/>
        <w:jc w:val="both"/>
        <w:rPr>
          <w:rFonts w:ascii="Open Sans" w:eastAsia="Open Sans" w:hAnsi="Open Sans" w:cs="Open Sans"/>
          <w:sz w:val="22"/>
          <w:szCs w:val="22"/>
        </w:rPr>
      </w:pPr>
      <w:r>
        <w:rPr>
          <w:rFonts w:ascii="Open Sans" w:eastAsia="Open Sans" w:hAnsi="Open Sans" w:cs="Open Sans"/>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5">
        <w:r>
          <w:rPr>
            <w:rFonts w:ascii="Open Sans" w:eastAsia="Open Sans" w:hAnsi="Open Sans" w:cs="Open Sans"/>
            <w:color w:val="0000FF"/>
            <w:sz w:val="22"/>
            <w:szCs w:val="22"/>
            <w:u w:val="single"/>
          </w:rPr>
          <w:t>índice inmobiliario Fotocasa</w:t>
        </w:r>
      </w:hyperlink>
      <w:r>
        <w:rPr>
          <w:rFonts w:ascii="Open Sans" w:eastAsia="Open Sans" w:hAnsi="Open Sans" w:cs="Open Sans"/>
          <w:sz w:val="22"/>
          <w:szCs w:val="22"/>
        </w:rPr>
        <w:t>, un informe de referencia sobre la evolución del precio medio de la vivienda en España, tanto en venta como en alquiler.</w:t>
      </w:r>
    </w:p>
    <w:p w14:paraId="71F9DDF7" w14:textId="77777777" w:rsidR="009C435E" w:rsidRDefault="00071F0D" w:rsidP="009C435E">
      <w:pPr>
        <w:shd w:val="clear" w:color="auto" w:fill="FFFFFF"/>
        <w:spacing w:before="280" w:after="280"/>
        <w:ind w:right="-716"/>
        <w:jc w:val="both"/>
        <w:rPr>
          <w:rFonts w:ascii="Open Sans" w:eastAsia="Open Sans" w:hAnsi="Open Sans" w:cs="Open Sans"/>
          <w:sz w:val="22"/>
          <w:szCs w:val="22"/>
        </w:rPr>
      </w:pPr>
      <w:hyperlink r:id="rId16">
        <w:r w:rsidR="009C435E">
          <w:rPr>
            <w:rFonts w:ascii="Open Sans" w:eastAsia="Open Sans" w:hAnsi="Open Sans" w:cs="Open Sans"/>
            <w:b/>
            <w:color w:val="0000FF"/>
            <w:sz w:val="22"/>
            <w:szCs w:val="22"/>
            <w:u w:val="single"/>
          </w:rPr>
          <w:t>Fotocasa</w:t>
        </w:r>
      </w:hyperlink>
      <w:r w:rsidR="009C435E">
        <w:rPr>
          <w:rFonts w:ascii="Open Sans" w:eastAsia="Open Sans" w:hAnsi="Open Sans" w:cs="Open Sans"/>
          <w:sz w:val="22"/>
          <w:szCs w:val="22"/>
        </w:rPr>
        <w:t> pertenece a </w:t>
      </w:r>
      <w:hyperlink r:id="rId17">
        <w:r w:rsidR="009C435E">
          <w:rPr>
            <w:rFonts w:ascii="Open Sans" w:eastAsia="Open Sans" w:hAnsi="Open Sans" w:cs="Open Sans"/>
            <w:color w:val="0000FF"/>
            <w:sz w:val="22"/>
            <w:szCs w:val="22"/>
            <w:u w:val="single"/>
          </w:rPr>
          <w:t>Adevinta</w:t>
        </w:r>
      </w:hyperlink>
      <w:r w:rsidR="009C435E">
        <w:rPr>
          <w:rFonts w:ascii="Open Sans" w:eastAsia="Open Sans" w:hAnsi="Open Sans" w:cs="Open Sans"/>
          <w:sz w:val="22"/>
          <w:szCs w:val="22"/>
        </w:rPr>
        <w:t>, una empresa 100% especializada en Marketplace digitales y el único “pure player” del sector a nivel mundial. Con presencia en 12 países de Europa, América Latina y África del Norte, el conjunto de sus plataformas locales recibe un promedio de 1.500 millones de visitas cada mes.</w:t>
      </w:r>
    </w:p>
    <w:p w14:paraId="19C54AFD" w14:textId="77777777" w:rsidR="009C435E" w:rsidRDefault="00071F0D" w:rsidP="009C435E">
      <w:pPr>
        <w:shd w:val="clear" w:color="auto" w:fill="FFFFFF"/>
        <w:spacing w:before="280" w:after="280"/>
        <w:ind w:right="-716"/>
        <w:jc w:val="both"/>
        <w:rPr>
          <w:rFonts w:ascii="Times New Roman" w:eastAsia="Times New Roman" w:hAnsi="Times New Roman" w:cs="Times New Roman"/>
          <w:color w:val="222222"/>
          <w:sz w:val="22"/>
          <w:szCs w:val="22"/>
        </w:rPr>
      </w:pPr>
      <w:hyperlink r:id="rId18">
        <w:r w:rsidR="009C435E">
          <w:rPr>
            <w:rFonts w:ascii="Open Sans" w:eastAsia="Open Sans" w:hAnsi="Open Sans" w:cs="Open Sans"/>
            <w:color w:val="0000FF"/>
            <w:sz w:val="22"/>
            <w:szCs w:val="22"/>
            <w:u w:val="single"/>
          </w:rPr>
          <w:t>Más información sobre Fotocasa</w:t>
        </w:r>
      </w:hyperlink>
      <w:r w:rsidR="009C435E">
        <w:rPr>
          <w:rFonts w:ascii="Open Sans" w:eastAsia="Open Sans" w:hAnsi="Open Sans" w:cs="Open Sans"/>
          <w:sz w:val="22"/>
          <w:szCs w:val="22"/>
        </w:rPr>
        <w:t>.</w:t>
      </w:r>
    </w:p>
    <w:p w14:paraId="40DA81EF" w14:textId="77777777" w:rsidR="009C435E" w:rsidRDefault="009C435E" w:rsidP="009C435E">
      <w:pPr>
        <w:shd w:val="clear" w:color="auto" w:fill="FFFFFF"/>
        <w:spacing w:line="276" w:lineRule="auto"/>
        <w:ind w:right="-716"/>
        <w:jc w:val="both"/>
        <w:rPr>
          <w:rFonts w:ascii="Open Sans" w:eastAsia="Open Sans" w:hAnsi="Open Sans" w:cs="Open Sans"/>
          <w:sz w:val="22"/>
          <w:szCs w:val="22"/>
        </w:rPr>
      </w:pPr>
      <w:r>
        <w:rPr>
          <w:rFonts w:ascii="Open Sans" w:eastAsia="Open Sans" w:hAnsi="Open Sans" w:cs="Open Sans"/>
          <w:sz w:val="22"/>
          <w:szCs w:val="22"/>
        </w:rPr>
        <w:t>En España, </w:t>
      </w:r>
      <w:hyperlink r:id="rId19">
        <w:r>
          <w:rPr>
            <w:rFonts w:ascii="Open Sans" w:eastAsia="Open Sans" w:hAnsi="Open Sans" w:cs="Open Sans"/>
            <w:color w:val="0000FF"/>
            <w:sz w:val="22"/>
            <w:szCs w:val="22"/>
            <w:u w:val="single"/>
          </w:rPr>
          <w:t>Adevinta</w:t>
        </w:r>
      </w:hyperlink>
      <w:r>
        <w:rPr>
          <w:rFonts w:ascii="Open Sans" w:eastAsia="Open Sans" w:hAnsi="Open Sans" w:cs="Open Sans"/>
          <w:sz w:val="22"/>
          <w:szCs w:val="22"/>
        </w:rPr>
        <w:t>, antes Schibsted Spain, es una de las principales empresas del sector tecnológico del país y un referente de transformación digital. En sus 40 años de trayectoria en el mercado español de clasificados, los negocios de Adevinta han evolucionado del papel al online hasta convertirse en el referente de Internet en sectores relevantes como inmobiliaria (</w:t>
      </w:r>
      <w:hyperlink r:id="rId20">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y </w:t>
      </w:r>
      <w:hyperlink r:id="rId21">
        <w:r>
          <w:rPr>
            <w:rFonts w:ascii="Open Sans" w:eastAsia="Open Sans" w:hAnsi="Open Sans" w:cs="Open Sans"/>
            <w:color w:val="0000FF"/>
            <w:sz w:val="22"/>
            <w:szCs w:val="22"/>
            <w:u w:val="single"/>
          </w:rPr>
          <w:t>habitaclia</w:t>
        </w:r>
      </w:hyperlink>
      <w:r>
        <w:rPr>
          <w:rFonts w:ascii="Open Sans" w:eastAsia="Open Sans" w:hAnsi="Open Sans" w:cs="Open Sans"/>
          <w:sz w:val="22"/>
          <w:szCs w:val="22"/>
        </w:rPr>
        <w:t>), empleo (</w:t>
      </w:r>
      <w:hyperlink r:id="rId22">
        <w:r>
          <w:rPr>
            <w:rFonts w:ascii="Open Sans" w:eastAsia="Open Sans" w:hAnsi="Open Sans" w:cs="Open Sans"/>
            <w:color w:val="0000FF"/>
            <w:sz w:val="22"/>
            <w:szCs w:val="22"/>
            <w:u w:val="single"/>
          </w:rPr>
          <w:t>Infojobs.net</w:t>
        </w:r>
      </w:hyperlink>
      <w:r>
        <w:rPr>
          <w:rFonts w:ascii="Open Sans" w:eastAsia="Open Sans" w:hAnsi="Open Sans" w:cs="Open Sans"/>
          <w:sz w:val="22"/>
          <w:szCs w:val="22"/>
        </w:rPr>
        <w:t>), motor (</w:t>
      </w:r>
      <w:hyperlink r:id="rId23">
        <w:r>
          <w:rPr>
            <w:rFonts w:ascii="Open Sans" w:eastAsia="Open Sans" w:hAnsi="Open Sans" w:cs="Open Sans"/>
            <w:color w:val="0000FF"/>
            <w:sz w:val="22"/>
            <w:szCs w:val="22"/>
            <w:u w:val="single"/>
          </w:rPr>
          <w:t>coches.net</w:t>
        </w:r>
      </w:hyperlink>
      <w:r>
        <w:rPr>
          <w:rFonts w:ascii="Open Sans" w:eastAsia="Open Sans" w:hAnsi="Open Sans" w:cs="Open Sans"/>
          <w:sz w:val="22"/>
          <w:szCs w:val="22"/>
        </w:rPr>
        <w:t> y </w:t>
      </w:r>
      <w:hyperlink r:id="rId24">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sz w:val="22"/>
          <w:szCs w:val="22"/>
        </w:rPr>
        <w:t>) y segunda mano (</w:t>
      </w:r>
      <w:hyperlink r:id="rId25">
        <w:r>
          <w:rPr>
            <w:rFonts w:ascii="Open Sans" w:eastAsia="Open Sans" w:hAnsi="Open Sans" w:cs="Open Sans"/>
            <w:color w:val="0000FF"/>
            <w:sz w:val="22"/>
            <w:szCs w:val="22"/>
            <w:u w:val="single"/>
          </w:rPr>
          <w:t>Milanuncios</w:t>
        </w:r>
      </w:hyperlink>
      <w:r>
        <w:rPr>
          <w:rFonts w:ascii="Open Sans" w:eastAsia="Open Sans" w:hAnsi="Open Sans" w:cs="Open Sans"/>
          <w:sz w:val="22"/>
          <w:szCs w:val="22"/>
        </w:rPr>
        <w:t>). Sus más de 18 millones de usuarios al mes sitúan Adevinta entre las diez compañías con mayor audiencia de Internet en España (y la mayor empresa digital española). Adevinta cuenta en la actualidad con una plantilla de más de 1.000 empleados en España. </w:t>
      </w:r>
    </w:p>
    <w:p w14:paraId="19B7863E" w14:textId="77777777" w:rsidR="009C435E" w:rsidRDefault="009C435E" w:rsidP="009C435E">
      <w:pPr>
        <w:shd w:val="clear" w:color="auto" w:fill="FFFFFF"/>
        <w:spacing w:line="276" w:lineRule="auto"/>
        <w:ind w:right="-716"/>
        <w:jc w:val="both"/>
        <w:rPr>
          <w:rFonts w:ascii="Open Sans" w:eastAsia="Open Sans" w:hAnsi="Open Sans" w:cs="Open Sans"/>
          <w:sz w:val="21"/>
          <w:szCs w:val="21"/>
        </w:rPr>
      </w:pPr>
    </w:p>
    <w:p w14:paraId="30A5B8E3" w14:textId="77777777" w:rsidR="009C435E" w:rsidRDefault="009C435E" w:rsidP="009C435E">
      <w:pPr>
        <w:shd w:val="clear" w:color="auto" w:fill="FFFFFF"/>
        <w:spacing w:line="276" w:lineRule="auto"/>
        <w:ind w:right="-716"/>
        <w:jc w:val="both"/>
        <w:rPr>
          <w:rFonts w:ascii="Open Sans" w:eastAsia="Open Sans" w:hAnsi="Open Sans" w:cs="Open Sans"/>
          <w:sz w:val="21"/>
          <w:szCs w:val="21"/>
        </w:rPr>
      </w:pPr>
      <w:r>
        <w:rPr>
          <w:rFonts w:ascii="Open Sans" w:eastAsia="Open Sans" w:hAnsi="Open Sans" w:cs="Open Sans"/>
          <w:sz w:val="21"/>
          <w:szCs w:val="21"/>
        </w:rPr>
        <w:t xml:space="preserve">Toda nuestra información la puedes encontrar en nuestra </w:t>
      </w:r>
      <w:hyperlink r:id="rId26">
        <w:r>
          <w:rPr>
            <w:rFonts w:ascii="Open Sans" w:eastAsia="Open Sans" w:hAnsi="Open Sans" w:cs="Open Sans"/>
            <w:color w:val="0000FF"/>
            <w:sz w:val="21"/>
            <w:szCs w:val="21"/>
            <w:u w:val="single"/>
          </w:rPr>
          <w:t>Sala de Prensa</w:t>
        </w:r>
      </w:hyperlink>
      <w:r>
        <w:rPr>
          <w:rFonts w:ascii="Open Sans" w:eastAsia="Open Sans" w:hAnsi="Open Sans" w:cs="Open Sans"/>
          <w:sz w:val="21"/>
          <w:szCs w:val="21"/>
        </w:rPr>
        <w:t xml:space="preserve">. </w:t>
      </w:r>
    </w:p>
    <w:p w14:paraId="60B2B76D" w14:textId="77777777" w:rsidR="009C435E" w:rsidRDefault="009C435E" w:rsidP="009C435E">
      <w:pPr>
        <w:shd w:val="clear" w:color="auto" w:fill="FFFFFF"/>
        <w:spacing w:line="276" w:lineRule="auto"/>
        <w:ind w:right="-716"/>
        <w:jc w:val="both"/>
        <w:rPr>
          <w:rFonts w:ascii="Open Sans" w:eastAsia="Open Sans" w:hAnsi="Open Sans" w:cs="Open Sans"/>
          <w:sz w:val="21"/>
          <w:szCs w:val="21"/>
        </w:rPr>
      </w:pPr>
    </w:p>
    <w:p w14:paraId="4333BE11" w14:textId="77777777" w:rsidR="009C435E" w:rsidRDefault="009C435E" w:rsidP="009C435E">
      <w:pPr>
        <w:spacing w:line="276" w:lineRule="auto"/>
        <w:ind w:right="-716"/>
        <w:rPr>
          <w:rFonts w:ascii="Open Sans Light" w:eastAsia="Open Sans Light" w:hAnsi="Open Sans Light" w:cs="Open Sans Light"/>
          <w:b/>
          <w:color w:val="303AB2"/>
          <w:sz w:val="22"/>
          <w:szCs w:val="22"/>
        </w:rPr>
      </w:pPr>
    </w:p>
    <w:p w14:paraId="330F7A7A" w14:textId="77777777" w:rsidR="009C435E" w:rsidRDefault="009C435E" w:rsidP="009C435E">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73DA6E2A" w14:textId="77777777" w:rsidR="009C435E" w:rsidRDefault="009C435E" w:rsidP="009C435E">
      <w:pPr>
        <w:shd w:val="clear" w:color="auto" w:fill="FFFFFF"/>
        <w:spacing w:line="276" w:lineRule="auto"/>
        <w:ind w:right="-716"/>
        <w:rPr>
          <w:rFonts w:ascii="Open Sans" w:eastAsia="Open Sans" w:hAnsi="Open Sans" w:cs="Open Sans"/>
          <w:b/>
          <w:sz w:val="19"/>
          <w:szCs w:val="19"/>
        </w:rPr>
      </w:pPr>
      <w:r>
        <w:rPr>
          <w:rFonts w:ascii="Open Sans" w:eastAsia="Open Sans" w:hAnsi="Open Sans" w:cs="Open Sans"/>
          <w:b/>
          <w:sz w:val="19"/>
          <w:szCs w:val="19"/>
        </w:rPr>
        <w:t>Ramon Torné</w:t>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t xml:space="preserve">                               Anaïs López </w:t>
      </w:r>
    </w:p>
    <w:p w14:paraId="1DC124EA" w14:textId="77777777" w:rsidR="009C435E" w:rsidRDefault="00071F0D" w:rsidP="009C435E">
      <w:pPr>
        <w:shd w:val="clear" w:color="auto" w:fill="FFFFFF"/>
        <w:spacing w:line="276" w:lineRule="auto"/>
        <w:ind w:right="-716"/>
        <w:rPr>
          <w:rFonts w:ascii="Open Sans" w:eastAsia="Open Sans" w:hAnsi="Open Sans" w:cs="Open Sans"/>
          <w:color w:val="0000FF"/>
          <w:sz w:val="19"/>
          <w:szCs w:val="19"/>
          <w:u w:val="single"/>
        </w:rPr>
      </w:pPr>
      <w:hyperlink r:id="rId27">
        <w:r w:rsidR="009C435E">
          <w:rPr>
            <w:rFonts w:ascii="Open Sans" w:eastAsia="Open Sans" w:hAnsi="Open Sans" w:cs="Open Sans"/>
            <w:color w:val="0000FF"/>
            <w:sz w:val="19"/>
            <w:szCs w:val="19"/>
            <w:u w:val="single"/>
          </w:rPr>
          <w:t>rtorne@llorenteycuenca.com</w:t>
        </w:r>
      </w:hyperlink>
      <w:r w:rsidR="009C435E">
        <w:rPr>
          <w:rFonts w:ascii="Open Sans" w:eastAsia="Open Sans" w:hAnsi="Open Sans" w:cs="Open Sans"/>
          <w:color w:val="0000FF"/>
          <w:sz w:val="19"/>
          <w:szCs w:val="19"/>
        </w:rPr>
        <w:tab/>
      </w:r>
      <w:r w:rsidR="009C435E">
        <w:rPr>
          <w:rFonts w:ascii="Open Sans" w:eastAsia="Open Sans" w:hAnsi="Open Sans" w:cs="Open Sans"/>
          <w:color w:val="0000FF"/>
          <w:sz w:val="19"/>
          <w:szCs w:val="19"/>
        </w:rPr>
        <w:tab/>
      </w:r>
      <w:r w:rsidR="009C435E">
        <w:rPr>
          <w:rFonts w:ascii="Open Sans" w:eastAsia="Open Sans" w:hAnsi="Open Sans" w:cs="Open Sans"/>
          <w:color w:val="0000FF"/>
          <w:sz w:val="19"/>
          <w:szCs w:val="19"/>
        </w:rPr>
        <w:tab/>
        <w:t xml:space="preserve">                                                  </w:t>
      </w:r>
      <w:hyperlink r:id="rId28">
        <w:r w:rsidR="009C435E">
          <w:rPr>
            <w:rFonts w:ascii="Open Sans" w:eastAsia="Open Sans" w:hAnsi="Open Sans" w:cs="Open Sans"/>
            <w:color w:val="0000FF"/>
            <w:sz w:val="19"/>
            <w:szCs w:val="19"/>
            <w:u w:val="single"/>
          </w:rPr>
          <w:t>comunicacion@fotocasa.es</w:t>
        </w:r>
      </w:hyperlink>
    </w:p>
    <w:p w14:paraId="15B1EEF7" w14:textId="77777777" w:rsidR="009C435E" w:rsidRDefault="009C435E" w:rsidP="009C435E">
      <w:pPr>
        <w:shd w:val="clear" w:color="auto" w:fill="FFFFFF"/>
        <w:spacing w:line="276" w:lineRule="auto"/>
        <w:ind w:right="-716"/>
        <w:rPr>
          <w:rFonts w:ascii="Open Sans" w:eastAsia="Open Sans" w:hAnsi="Open Sans" w:cs="Open Sans"/>
          <w:sz w:val="19"/>
          <w:szCs w:val="19"/>
        </w:rPr>
      </w:pPr>
      <w:r>
        <w:rPr>
          <w:rFonts w:ascii="Open Sans" w:eastAsia="Open Sans" w:hAnsi="Open Sans" w:cs="Open Sans"/>
          <w:sz w:val="19"/>
          <w:szCs w:val="19"/>
        </w:rPr>
        <w:t xml:space="preserve">638 68 19 85      </w:t>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t xml:space="preserve">                                620 66 29 26</w:t>
      </w:r>
    </w:p>
    <w:p w14:paraId="662937EB" w14:textId="77777777" w:rsidR="009C435E" w:rsidRDefault="009C435E" w:rsidP="009C435E">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5653296E" w14:textId="77777777" w:rsidR="009C435E" w:rsidRDefault="009C435E" w:rsidP="009C435E">
      <w:pPr>
        <w:shd w:val="clear" w:color="auto" w:fill="FFFFFF"/>
        <w:ind w:right="-716"/>
        <w:rPr>
          <w:rFonts w:ascii="Open Sans" w:eastAsia="Open Sans" w:hAnsi="Open Sans" w:cs="Open Sans"/>
          <w:b/>
          <w:sz w:val="19"/>
          <w:szCs w:val="19"/>
        </w:rPr>
      </w:pPr>
      <w:r>
        <w:rPr>
          <w:rFonts w:ascii="Open Sans" w:eastAsia="Open Sans" w:hAnsi="Open Sans" w:cs="Open Sans"/>
          <w:b/>
          <w:sz w:val="19"/>
          <w:szCs w:val="19"/>
        </w:rPr>
        <w:t>Fanny Merino</w:t>
      </w:r>
    </w:p>
    <w:p w14:paraId="4F6952DA" w14:textId="77777777" w:rsidR="009C435E" w:rsidRDefault="00071F0D" w:rsidP="009C435E">
      <w:pPr>
        <w:shd w:val="clear" w:color="auto" w:fill="FFFFFF"/>
        <w:ind w:right="-716"/>
        <w:rPr>
          <w:rFonts w:ascii="Open Sans" w:eastAsia="Open Sans" w:hAnsi="Open Sans" w:cs="Open Sans"/>
          <w:color w:val="0000FF"/>
          <w:sz w:val="19"/>
          <w:szCs w:val="19"/>
        </w:rPr>
      </w:pPr>
      <w:hyperlink r:id="rId29">
        <w:r w:rsidR="009C435E">
          <w:rPr>
            <w:rFonts w:ascii="Open Sans" w:eastAsia="Open Sans" w:hAnsi="Open Sans" w:cs="Open Sans"/>
            <w:color w:val="0000FF"/>
            <w:sz w:val="19"/>
            <w:szCs w:val="19"/>
            <w:u w:val="single"/>
          </w:rPr>
          <w:t>emerino@llorenteycuenca.com</w:t>
        </w:r>
      </w:hyperlink>
    </w:p>
    <w:p w14:paraId="02118A58" w14:textId="13B3D883" w:rsidR="00654B3C" w:rsidRPr="009C435E" w:rsidRDefault="009C435E" w:rsidP="009C435E">
      <w:pPr>
        <w:shd w:val="clear" w:color="auto" w:fill="FFFFFF"/>
        <w:ind w:right="-716"/>
        <w:rPr>
          <w:rFonts w:ascii="Open Sans" w:eastAsia="Open Sans" w:hAnsi="Open Sans" w:cs="Open Sans"/>
          <w:sz w:val="21"/>
          <w:szCs w:val="21"/>
        </w:rPr>
      </w:pPr>
      <w:r>
        <w:rPr>
          <w:rFonts w:ascii="Open Sans" w:eastAsia="Open Sans" w:hAnsi="Open Sans" w:cs="Open Sans"/>
          <w:sz w:val="19"/>
          <w:szCs w:val="19"/>
        </w:rPr>
        <w:t>663 35 69 75 </w:t>
      </w:r>
    </w:p>
    <w:sectPr w:rsidR="00654B3C" w:rsidRPr="009C435E">
      <w:footerReference w:type="default" r:id="rId30"/>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142A7" w14:textId="77777777" w:rsidR="00071F0D" w:rsidRDefault="00071F0D">
      <w:r>
        <w:separator/>
      </w:r>
    </w:p>
  </w:endnote>
  <w:endnote w:type="continuationSeparator" w:id="0">
    <w:p w14:paraId="39696A18" w14:textId="77777777" w:rsidR="00071F0D" w:rsidRDefault="0007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176C" w14:textId="77777777" w:rsidR="00654B3C" w:rsidRDefault="0020744F">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20283604" wp14:editId="41ACEB87">
          <wp:simplePos x="0" y="0"/>
          <wp:positionH relativeFrom="column">
            <wp:posOffset>-1068067</wp:posOffset>
          </wp:positionH>
          <wp:positionV relativeFrom="paragraph">
            <wp:posOffset>174608</wp:posOffset>
          </wp:positionV>
          <wp:extent cx="7670550" cy="451315"/>
          <wp:effectExtent l="0" t="0" r="0" b="0"/>
          <wp:wrapSquare wrapText="bothSides" distT="0" distB="0" distL="0" distR="0"/>
          <wp:docPr id="3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B6E93" w14:textId="77777777" w:rsidR="00071F0D" w:rsidRDefault="00071F0D">
      <w:r>
        <w:separator/>
      </w:r>
    </w:p>
  </w:footnote>
  <w:footnote w:type="continuationSeparator" w:id="0">
    <w:p w14:paraId="489F7562" w14:textId="77777777" w:rsidR="00071F0D" w:rsidRDefault="00071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703F5"/>
    <w:multiLevelType w:val="multilevel"/>
    <w:tmpl w:val="E480C16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3C"/>
    <w:rsid w:val="00071F0D"/>
    <w:rsid w:val="0020744F"/>
    <w:rsid w:val="00404D90"/>
    <w:rsid w:val="004E248C"/>
    <w:rsid w:val="00654B3C"/>
    <w:rsid w:val="009C43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006DD"/>
  <w15:docId w15:val="{9E37791F-F112-416B-8F4F-34EB192D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28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fotocasa.es/es/quienes-somos/" TargetMode="External"/><Relationship Id="rId26" Type="http://schemas.openxmlformats.org/officeDocument/2006/relationships/hyperlink" Target="http://prensa.fotocasa.es" TargetMode="External"/><Relationship Id="rId3" Type="http://schemas.openxmlformats.org/officeDocument/2006/relationships/styles" Target="styles.xml"/><Relationship Id="rId21" Type="http://schemas.openxmlformats.org/officeDocument/2006/relationships/hyperlink" Target="https://www.habitaclia.com/" TargetMode="Externa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hyperlink" Target="https://www.adevinta.com/" TargetMode="External"/><Relationship Id="rId25" Type="http://schemas.openxmlformats.org/officeDocument/2006/relationships/hyperlink" Target="https://www.milanuncios.es/" TargetMode="Externa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www.fotocasa.es/" TargetMode="External"/><Relationship Id="rId29" Type="http://schemas.openxmlformats.org/officeDocument/2006/relationships/hyperlink" Target="mailto:emerino@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motos.coches.ne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https://www.coches.net/" TargetMode="External"/><Relationship Id="rId28" Type="http://schemas.openxmlformats.org/officeDocument/2006/relationships/hyperlink" Target="mailto:comunicacion@fotocasa.es" TargetMode="External"/><Relationship Id="rId10" Type="http://schemas.openxmlformats.org/officeDocument/2006/relationships/hyperlink" Target="http://www.fotocasa.es" TargetMode="External"/><Relationship Id="rId19" Type="http://schemas.openxmlformats.org/officeDocument/2006/relationships/hyperlink" Target="https://www.adevinta.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www.infojobs.net/" TargetMode="External"/><Relationship Id="rId27" Type="http://schemas.openxmlformats.org/officeDocument/2006/relationships/hyperlink" Target="mailto:rtorne@llorenteycuenca.com"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prani\Google%20Drive\PATRI%20Y%20ELENA\001%20CLIENTES\01-SCHIBSTED\04-ESTUDIO%20NdP\PRESUPUESTO%20VIVIENDA\COMPRA\DICIEMBRE%202021\PRENSA%20PRESUPUESTO%20VENTA%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[PRENSA PRESUPUESTO VENTA 2021.xlsx]GRAFICA!TablaDinámica2</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spPr>
          <a:solidFill>
            <a:schemeClr val="accent1"/>
          </a:solidFill>
          <a:ln>
            <a:noFill/>
          </a:ln>
          <a:effectLst/>
        </c:spPr>
        <c:marker>
          <c:symbol val="circle"/>
          <c:size val="6"/>
          <c:spPr>
            <a:solidFill>
              <a:schemeClr val="accent1">
                <a:alpha val="70000"/>
              </a:schemeClr>
            </a:solidFill>
            <a:ln>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8"/>
        <c:spPr>
          <a:solidFill>
            <a:srgbClr val="8497B0"/>
          </a:solidFill>
          <a:ln>
            <a:noFill/>
          </a:ln>
          <a:effectLst/>
        </c:spPr>
        <c:marker>
          <c:symbol val="none"/>
        </c:marker>
        <c:dLbl>
          <c:idx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9"/>
        <c:spPr>
          <a:solidFill>
            <a:srgbClr val="8497B0"/>
          </a:solidFill>
          <a:ln>
            <a:noFill/>
          </a:ln>
          <a:effectLst/>
        </c:spPr>
        <c:dLbl>
          <c:idx val="0"/>
          <c:layout>
            <c:manualLayout>
              <c:x val="0"/>
              <c:y val="0"/>
            </c:manualLayout>
          </c:layout>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0"/>
        <c:spPr>
          <a:solidFill>
            <a:srgbClr val="8497B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1"/>
        <c:spPr>
          <a:solidFill>
            <a:srgbClr val="8497B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2"/>
        <c:spPr>
          <a:solidFill>
            <a:srgbClr val="8497B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3.3169824117949012E-2"/>
          <c:y val="5.6030467323224323E-2"/>
          <c:w val="0.94211440209183073"/>
          <c:h val="0.75169503884364397"/>
        </c:manualLayout>
      </c:layout>
      <c:barChart>
        <c:barDir val="col"/>
        <c:grouping val="clustered"/>
        <c:varyColors val="0"/>
        <c:ser>
          <c:idx val="0"/>
          <c:order val="0"/>
          <c:tx>
            <c:strRef>
              <c:f>GRAFICA!$I$4</c:f>
              <c:strCache>
                <c:ptCount val="1"/>
                <c:pt idx="0">
                  <c:v>Total</c:v>
                </c:pt>
              </c:strCache>
            </c:strRef>
          </c:tx>
          <c:spPr>
            <a:solidFill>
              <a:srgbClr val="8497B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GRAFICA!$H$5:$H$9</c:f>
              <c:strCache>
                <c:ptCount val="5"/>
                <c:pt idx="0">
                  <c:v> 2021 vs 2016</c:v>
                </c:pt>
                <c:pt idx="1">
                  <c:v> 2021 vs 2017</c:v>
                </c:pt>
                <c:pt idx="2">
                  <c:v> 2021 vs 2018</c:v>
                </c:pt>
                <c:pt idx="3">
                  <c:v> 2021 vs 2019</c:v>
                </c:pt>
                <c:pt idx="4">
                  <c:v> 2021 vs 2020</c:v>
                </c:pt>
              </c:strCache>
            </c:strRef>
          </c:cat>
          <c:val>
            <c:numRef>
              <c:f>GRAFICA!$I$5:$I$9</c:f>
              <c:numCache>
                <c:formatCode>0%</c:formatCode>
                <c:ptCount val="5"/>
                <c:pt idx="0">
                  <c:v>0.15634517464890069</c:v>
                </c:pt>
                <c:pt idx="1">
                  <c:v>0.10032018922894978</c:v>
                </c:pt>
                <c:pt idx="2">
                  <c:v>2.0329226886780363E-2</c:v>
                </c:pt>
                <c:pt idx="3">
                  <c:v>3.3364758406206951E-2</c:v>
                </c:pt>
                <c:pt idx="4">
                  <c:v>1.6701227670837048E-2</c:v>
                </c:pt>
              </c:numCache>
            </c:numRef>
          </c:val>
          <c:extLst>
            <c:ext xmlns:c16="http://schemas.microsoft.com/office/drawing/2014/chart" uri="{C3380CC4-5D6E-409C-BE32-E72D297353CC}">
              <c16:uniqueId val="{00000000-54C8-4824-94C1-0CD88D3EED77}"/>
            </c:ext>
          </c:extLst>
        </c:ser>
        <c:dLbls>
          <c:showLegendKey val="0"/>
          <c:showVal val="0"/>
          <c:showCatName val="0"/>
          <c:showSerName val="0"/>
          <c:showPercent val="0"/>
          <c:showBubbleSize val="0"/>
        </c:dLbls>
        <c:gapWidth val="80"/>
        <c:overlap val="25"/>
        <c:axId val="425153663"/>
        <c:axId val="424963199"/>
      </c:barChart>
      <c:catAx>
        <c:axId val="425153663"/>
        <c:scaling>
          <c:orientation val="minMax"/>
        </c:scaling>
        <c:delete val="0"/>
        <c:axPos val="b"/>
        <c:numFmt formatCode="[$-C0A]mmmm\-yy;@" sourceLinked="0"/>
        <c:majorTickMark val="out"/>
        <c:minorTickMark val="none"/>
        <c:tickLblPos val="low"/>
        <c:spPr>
          <a:noFill/>
          <a:ln w="15875" cap="flat" cmpd="sng" algn="ctr">
            <a:solidFill>
              <a:schemeClr val="tx1"/>
            </a:solidFill>
            <a:round/>
          </a:ln>
          <a:effectLst/>
        </c:spPr>
        <c:txPr>
          <a:bodyPr rot="-60000000" spcFirstLastPara="1" vertOverflow="ellipsis" vert="horz" wrap="square" anchor="ctr" anchorCtr="1"/>
          <a:lstStyle/>
          <a:p>
            <a:pPr>
              <a:defRPr sz="1100" b="0" i="0" u="none" strike="noStrike" kern="1200" cap="none" spc="20" normalizeH="0" baseline="0">
                <a:solidFill>
                  <a:sysClr val="windowText" lastClr="000000"/>
                </a:solidFill>
                <a:latin typeface="+mn-lt"/>
                <a:ea typeface="+mn-ea"/>
                <a:cs typeface="+mn-cs"/>
              </a:defRPr>
            </a:pPr>
            <a:endParaRPr lang="es-ES"/>
          </a:p>
        </c:txPr>
        <c:crossAx val="424963199"/>
        <c:crosses val="autoZero"/>
        <c:auto val="1"/>
        <c:lblAlgn val="ctr"/>
        <c:lblOffset val="100"/>
        <c:noMultiLvlLbl val="0"/>
      </c:catAx>
      <c:valAx>
        <c:axId val="424963199"/>
        <c:scaling>
          <c:orientation val="minMax"/>
        </c:scaling>
        <c:delete val="1"/>
        <c:axPos val="l"/>
        <c:numFmt formatCode="0%" sourceLinked="1"/>
        <c:majorTickMark val="out"/>
        <c:minorTickMark val="none"/>
        <c:tickLblPos val="nextTo"/>
        <c:crossAx val="425153663"/>
        <c:crosses val="autoZero"/>
        <c:crossBetween val="between"/>
      </c:valAx>
      <c:spPr>
        <a:noFill/>
        <a:ln>
          <a:noFill/>
        </a:ln>
        <a:effectLst/>
      </c:spPr>
    </c:plotArea>
    <c:plotVisOnly val="1"/>
    <c:dispBlanksAs val="gap"/>
    <c:showDLblsOverMax val="0"/>
    <c:extLst/>
  </c:chart>
  <c:spPr>
    <a:solidFill>
      <a:schemeClr val="lt1"/>
    </a:solidFill>
    <a:ln w="9525" cap="flat" cmpd="sng" algn="ctr">
      <a:noFill/>
      <a:round/>
    </a:ln>
    <a:effectLst/>
  </c:spPr>
  <c:txPr>
    <a:bodyPr/>
    <a:lstStyle/>
    <a:p>
      <a:pPr>
        <a:defRPr>
          <a:solidFill>
            <a:sysClr val="windowText" lastClr="000000"/>
          </a:solidFill>
        </a:defRPr>
      </a:pPr>
      <a:endParaRPr lang="es-ES"/>
    </a:p>
  </c:txPr>
  <c:externalData r:id="rId4">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oxKGqLiD7mDBtTHjpsDVyg6ORw==">AMUW2mUSRdo6DHiVssZmYcwAs1aAL1w1ts5LVYhKulocoEN2qOCDjkz6q/Rhqt1SKBtc9ZtXhai4WzrXHMSF32nooZrIU0eWSZqTiamZZz0pN/l5rHeKjX8LS8tfv0PokoG3HvTwMBrKOFG8Jio+9NXrOjT3qXeH4YlxTcJZf0TeVT114a2ckTo=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2343</Words>
  <Characters>12890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cp:revision>
  <dcterms:created xsi:type="dcterms:W3CDTF">2022-03-04T13:56:00Z</dcterms:created>
  <dcterms:modified xsi:type="dcterms:W3CDTF">2022-03-14T07:53:00Z</dcterms:modified>
</cp:coreProperties>
</file>