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2A44" w14:textId="164CB604" w:rsidR="00F81066" w:rsidRPr="003112F9" w:rsidRDefault="006A547E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 w:rsidRPr="003112F9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Ibai </w:t>
      </w:r>
      <w:r w:rsidR="00D0067A" w:rsidRPr="003112F9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Llanos </w:t>
      </w:r>
      <w:r w:rsidRPr="003112F9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busca la mejor casa de lujo </w:t>
      </w:r>
      <w:r w:rsidR="003112F9" w:rsidRPr="003112F9">
        <w:rPr>
          <w:rFonts w:ascii="National" w:eastAsia="National" w:hAnsi="National" w:cs="National"/>
          <w:b/>
          <w:color w:val="303AB2"/>
          <w:sz w:val="56"/>
          <w:szCs w:val="56"/>
        </w:rPr>
        <w:t>de</w:t>
      </w:r>
      <w:r w:rsidRPr="003112F9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Fotocasa</w:t>
      </w:r>
      <w:r w:rsidR="00B46BE4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para hacer un </w:t>
      </w:r>
      <w:proofErr w:type="spellStart"/>
      <w:r w:rsidR="00B46BE4">
        <w:rPr>
          <w:rFonts w:ascii="National" w:eastAsia="National" w:hAnsi="National" w:cs="National"/>
          <w:b/>
          <w:color w:val="303AB2"/>
          <w:sz w:val="56"/>
          <w:szCs w:val="56"/>
        </w:rPr>
        <w:t>house</w:t>
      </w:r>
      <w:proofErr w:type="spellEnd"/>
      <w:r w:rsidR="00B46BE4"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tour</w:t>
      </w:r>
    </w:p>
    <w:p w14:paraId="1E8C340B" w14:textId="5078DB60" w:rsidR="00F81066" w:rsidRDefault="00F81066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</w:p>
    <w:p w14:paraId="13AF69CC" w14:textId="6E85D351" w:rsidR="006A547E" w:rsidRPr="005A222E" w:rsidRDefault="003112F9" w:rsidP="005A222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El popular </w:t>
      </w:r>
      <w:proofErr w:type="spellStart"/>
      <w:r w:rsidRPr="005A222E"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 ha escogido tres viviendas de lujo</w:t>
      </w:r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, gestionadas por </w:t>
      </w:r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la inmobiliaria </w:t>
      </w:r>
      <w:r w:rsidRPr="005A22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Engel &amp; </w:t>
      </w:r>
      <w:proofErr w:type="spellStart"/>
      <w:r w:rsidRPr="005A22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Völkers</w:t>
      </w:r>
      <w:proofErr w:type="spellEnd"/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 para visitar en exclusiva una </w:t>
      </w:r>
      <w:r w:rsidR="005A222E">
        <w:rPr>
          <w:rFonts w:ascii="Open Sans" w:eastAsia="Open Sans" w:hAnsi="Open Sans" w:cs="Open Sans"/>
          <w:color w:val="30302E"/>
          <w:sz w:val="22"/>
          <w:szCs w:val="22"/>
        </w:rPr>
        <w:t>de ellas</w:t>
      </w:r>
    </w:p>
    <w:p w14:paraId="187EEF36" w14:textId="62370115" w:rsidR="00B46BE4" w:rsidRDefault="003112F9" w:rsidP="00B46BE4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A través de uno de sus directos, Ibai ha hecho un llamamiento para que sea </w:t>
      </w:r>
      <w:hyperlink r:id="rId8" w:history="1">
        <w:r w:rsidRPr="001A4E23">
          <w:rPr>
            <w:rStyle w:val="Hipervnculo"/>
            <w:rFonts w:ascii="Open Sans" w:eastAsia="Open Sans" w:hAnsi="Open Sans" w:cs="Open Sans"/>
            <w:sz w:val="22"/>
            <w:szCs w:val="22"/>
          </w:rPr>
          <w:t>la audiencia la que vote</w:t>
        </w:r>
      </w:hyperlink>
      <w:r w:rsidRPr="005A222E">
        <w:rPr>
          <w:rFonts w:ascii="Open Sans" w:eastAsia="Open Sans" w:hAnsi="Open Sans" w:cs="Open Sans"/>
          <w:color w:val="30302E"/>
          <w:sz w:val="22"/>
          <w:szCs w:val="22"/>
        </w:rPr>
        <w:t xml:space="preserve"> por la casa que quiere que visite el </w:t>
      </w:r>
      <w:proofErr w:type="spellStart"/>
      <w:r w:rsidRPr="005A222E"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</w:p>
    <w:p w14:paraId="6ECDE002" w14:textId="58ABB9D1" w:rsidR="00F81066" w:rsidRDefault="00B46BE4" w:rsidP="00B46BE4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 w:rsidRPr="00B46BE4">
        <w:rPr>
          <w:rFonts w:ascii="Open Sans" w:eastAsia="Open Sans" w:hAnsi="Open Sans" w:cs="Open Sans"/>
          <w:color w:val="30302E"/>
          <w:sz w:val="22"/>
          <w:szCs w:val="22"/>
        </w:rPr>
        <w:t xml:space="preserve">Ibai grabará un vídeo haciendo un </w:t>
      </w:r>
      <w:proofErr w:type="spellStart"/>
      <w:r w:rsidRPr="00B46BE4">
        <w:rPr>
          <w:rFonts w:ascii="Open Sans" w:eastAsia="Open Sans" w:hAnsi="Open Sans" w:cs="Open Sans"/>
          <w:color w:val="30302E"/>
          <w:sz w:val="22"/>
          <w:szCs w:val="22"/>
        </w:rPr>
        <w:t>house</w:t>
      </w:r>
      <w:proofErr w:type="spellEnd"/>
      <w:r w:rsidRPr="00B46BE4">
        <w:rPr>
          <w:rFonts w:ascii="Open Sans" w:eastAsia="Open Sans" w:hAnsi="Open Sans" w:cs="Open Sans"/>
          <w:color w:val="30302E"/>
          <w:sz w:val="22"/>
          <w:szCs w:val="22"/>
        </w:rPr>
        <w:t xml:space="preserve"> tour en la espectacular casa ganadora</w:t>
      </w:r>
    </w:p>
    <w:p w14:paraId="4F04608A" w14:textId="77777777" w:rsidR="00B46BE4" w:rsidRPr="00B46BE4" w:rsidRDefault="00B46BE4" w:rsidP="00B46BE4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44F6F49" w14:textId="2A50895C" w:rsidR="00F81066" w:rsidRPr="003112F9" w:rsidRDefault="00A819F1" w:rsidP="003112F9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 xml:space="preserve">Madrid, </w:t>
      </w:r>
      <w:r w:rsidR="00D85A0B">
        <w:rPr>
          <w:rFonts w:ascii="Open Sans" w:eastAsia="Open Sans" w:hAnsi="Open Sans" w:cs="Open Sans"/>
          <w:b/>
          <w:color w:val="303AB2"/>
        </w:rPr>
        <w:t>23</w:t>
      </w:r>
      <w:r>
        <w:rPr>
          <w:rFonts w:ascii="Open Sans" w:eastAsia="Open Sans" w:hAnsi="Open Sans" w:cs="Open Sans"/>
          <w:b/>
          <w:color w:val="303AB2"/>
        </w:rPr>
        <w:t xml:space="preserve"> de mayo de 2022</w:t>
      </w:r>
    </w:p>
    <w:p w14:paraId="26CB47F8" w14:textId="7C45A4AC" w:rsidR="000F7A6D" w:rsidRDefault="00D00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Ibai Llanos </w:t>
      </w:r>
      <w:r w:rsidR="000F7A6D">
        <w:rPr>
          <w:rFonts w:ascii="Open Sans" w:eastAsia="Open Sans" w:hAnsi="Open Sans" w:cs="Open Sans"/>
          <w:color w:val="30302E"/>
          <w:sz w:val="22"/>
          <w:szCs w:val="22"/>
        </w:rPr>
        <w:t xml:space="preserve">quiere buscar la mejor casa de lujo disponible en </w:t>
      </w:r>
      <w:hyperlink r:id="rId9" w:history="1">
        <w:r w:rsidR="000F7A6D" w:rsidRPr="000F7A6D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0F7A6D">
        <w:rPr>
          <w:rFonts w:ascii="Open Sans" w:eastAsia="Open Sans" w:hAnsi="Open Sans" w:cs="Open Sans"/>
          <w:color w:val="30302E"/>
          <w:sz w:val="22"/>
          <w:szCs w:val="22"/>
        </w:rPr>
        <w:t xml:space="preserve">. Y es que el popular </w:t>
      </w:r>
      <w:proofErr w:type="spellStart"/>
      <w:r w:rsidR="000F7A6D"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 w:rsidR="000F7A6D">
        <w:rPr>
          <w:rFonts w:ascii="Open Sans" w:eastAsia="Open Sans" w:hAnsi="Open Sans" w:cs="Open Sans"/>
          <w:color w:val="30302E"/>
          <w:sz w:val="22"/>
          <w:szCs w:val="22"/>
        </w:rPr>
        <w:t xml:space="preserve"> siente una gran atracción por las casas de lujo y quiere explorar las viviendas más exclusivas de España. Por eso, dentro del </w:t>
      </w:r>
      <w:hyperlink r:id="rId10" w:history="1">
        <w:r w:rsidR="000F7A6D" w:rsidRPr="005245DD">
          <w:rPr>
            <w:rStyle w:val="Hipervnculo"/>
            <w:rFonts w:ascii="Open Sans" w:eastAsia="Open Sans" w:hAnsi="Open Sans" w:cs="Open Sans"/>
            <w:sz w:val="22"/>
            <w:szCs w:val="22"/>
          </w:rPr>
          <w:t>acuerdo que han alcanzado para este 2022 Ibai y Fotocasa</w:t>
        </w:r>
      </w:hyperlink>
      <w:r w:rsidR="007B2093">
        <w:rPr>
          <w:rFonts w:ascii="Open Sans" w:eastAsia="Open Sans" w:hAnsi="Open Sans" w:cs="Open Sans"/>
          <w:color w:val="30302E"/>
          <w:sz w:val="22"/>
          <w:szCs w:val="22"/>
        </w:rPr>
        <w:t xml:space="preserve">, el portal inmobiliario le ha dado la oportunidad de visitar y disfrutar algunas de las promociones más lujosas que están ahora mismo disponibles para </w:t>
      </w:r>
      <w:r w:rsidR="00070B5B">
        <w:rPr>
          <w:rFonts w:ascii="Open Sans" w:eastAsia="Open Sans" w:hAnsi="Open Sans" w:cs="Open Sans"/>
          <w:color w:val="30302E"/>
          <w:sz w:val="22"/>
          <w:szCs w:val="22"/>
        </w:rPr>
        <w:t>comprar</w:t>
      </w:r>
      <w:r w:rsidR="007B2093">
        <w:rPr>
          <w:rFonts w:ascii="Open Sans" w:eastAsia="Open Sans" w:hAnsi="Open Sans" w:cs="Open Sans"/>
          <w:color w:val="30302E"/>
          <w:sz w:val="22"/>
          <w:szCs w:val="22"/>
        </w:rPr>
        <w:t xml:space="preserve"> o alquilar</w:t>
      </w:r>
      <w:r w:rsidR="005245DD">
        <w:rPr>
          <w:rFonts w:ascii="Open Sans" w:eastAsia="Open Sans" w:hAnsi="Open Sans" w:cs="Open Sans"/>
          <w:color w:val="30302E"/>
          <w:sz w:val="22"/>
          <w:szCs w:val="22"/>
        </w:rPr>
        <w:t xml:space="preserve"> en el portal. </w:t>
      </w:r>
    </w:p>
    <w:p w14:paraId="38FA382B" w14:textId="7249ABED" w:rsidR="00373F3D" w:rsidRDefault="00373F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384FD4C" w14:textId="437F9ED1" w:rsidR="00D85A0B" w:rsidRDefault="005978AE" w:rsidP="00597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Y p</w:t>
      </w:r>
      <w:r w:rsidR="00373F3D">
        <w:rPr>
          <w:rFonts w:ascii="Open Sans" w:eastAsia="Open Sans" w:hAnsi="Open Sans" w:cs="Open Sans"/>
          <w:color w:val="30302E"/>
          <w:sz w:val="22"/>
          <w:szCs w:val="22"/>
        </w:rPr>
        <w:t xml:space="preserve">ara ello, </w:t>
      </w:r>
      <w:hyperlink r:id="rId11" w:history="1">
        <w:r w:rsidR="00070B5B" w:rsidRPr="000F7A6D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ha puesto a disposición de Ibai su amplio catálogo de viviendas de lujo para invitarle a conocerlas de primera mano y poder visitar y disfrutar de alguna de ellas.</w:t>
      </w:r>
      <w:r w:rsidR="00E41503" w:rsidRP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El popular </w:t>
      </w:r>
      <w:proofErr w:type="spellStart"/>
      <w:r w:rsidR="00E41503"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ha escogido tres increíbles casas anunciadas en </w:t>
      </w:r>
      <w:hyperlink r:id="rId12" w:history="1">
        <w:r w:rsidR="00E41503" w:rsidRPr="000F7A6D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. Las tres viviendas están situadas en Cataluña, en concreto ha escogido una impresionante vivienda situada en el lujoso </w:t>
      </w:r>
      <w:hyperlink r:id="rId13" w:history="1">
        <w:r w:rsidR="00E41503" w:rsidRPr="00747755">
          <w:rPr>
            <w:rStyle w:val="Hipervnculo"/>
            <w:rFonts w:ascii="Open Sans" w:eastAsia="Open Sans" w:hAnsi="Open Sans" w:cs="Open Sans"/>
            <w:sz w:val="22"/>
            <w:szCs w:val="22"/>
          </w:rPr>
          <w:t>barrio de Pedralbes</w:t>
        </w:r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, en Barcelona, otra vivienda </w:t>
      </w:r>
      <w:r w:rsidR="00070B5B">
        <w:rPr>
          <w:rFonts w:ascii="Open Sans" w:eastAsia="Open Sans" w:hAnsi="Open Sans" w:cs="Open Sans"/>
          <w:color w:val="30302E"/>
          <w:sz w:val="22"/>
          <w:szCs w:val="22"/>
        </w:rPr>
        <w:t>se encuentra en</w:t>
      </w:r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hyperlink r:id="rId14" w:history="1">
        <w:r w:rsidR="00E41503" w:rsidRPr="00747755">
          <w:rPr>
            <w:rStyle w:val="Hipervnculo"/>
            <w:rFonts w:ascii="Open Sans" w:eastAsia="Open Sans" w:hAnsi="Open Sans" w:cs="Open Sans"/>
            <w:sz w:val="22"/>
            <w:szCs w:val="22"/>
          </w:rPr>
          <w:t>Sant Cugat del Vallès</w:t>
        </w:r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y la tercera es una exclusiva vivienda </w:t>
      </w:r>
      <w:r w:rsidR="00070B5B">
        <w:rPr>
          <w:rFonts w:ascii="Open Sans" w:eastAsia="Open Sans" w:hAnsi="Open Sans" w:cs="Open Sans"/>
          <w:color w:val="30302E"/>
          <w:sz w:val="22"/>
          <w:szCs w:val="22"/>
        </w:rPr>
        <w:t>situada</w:t>
      </w:r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en </w:t>
      </w:r>
      <w:hyperlink r:id="rId15" w:history="1">
        <w:proofErr w:type="spellStart"/>
        <w:r w:rsidR="00E41503" w:rsidRPr="00747755">
          <w:rPr>
            <w:rStyle w:val="Hipervnculo"/>
            <w:rFonts w:ascii="Open Sans" w:eastAsia="Open Sans" w:hAnsi="Open Sans" w:cs="Open Sans"/>
            <w:sz w:val="22"/>
            <w:szCs w:val="22"/>
          </w:rPr>
          <w:t>Matadepera</w:t>
        </w:r>
        <w:proofErr w:type="spellEnd"/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>. Las tres viviendas están gestionadas en exclusiva por la</w:t>
      </w:r>
      <w:r w:rsidR="00373F3D">
        <w:rPr>
          <w:rFonts w:ascii="Open Sans" w:eastAsia="Open Sans" w:hAnsi="Open Sans" w:cs="Open Sans"/>
          <w:color w:val="30302E"/>
          <w:sz w:val="22"/>
          <w:szCs w:val="22"/>
        </w:rPr>
        <w:t xml:space="preserve"> inmobiliaria de lujo</w:t>
      </w:r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hyperlink r:id="rId16" w:history="1">
        <w:r w:rsidR="00373F3D" w:rsidRPr="005978AE">
          <w:rPr>
            <w:rStyle w:val="Hipervnculo"/>
            <w:rFonts w:ascii="Open Sans" w:eastAsia="Open Sans" w:hAnsi="Open Sans" w:cs="Open Sans"/>
            <w:sz w:val="22"/>
            <w:szCs w:val="22"/>
          </w:rPr>
          <w:t xml:space="preserve">Engel &amp; </w:t>
        </w:r>
        <w:proofErr w:type="spellStart"/>
        <w:r w:rsidR="00373F3D" w:rsidRPr="005978AE">
          <w:rPr>
            <w:rStyle w:val="Hipervnculo"/>
            <w:rFonts w:ascii="Open Sans" w:eastAsia="Open Sans" w:hAnsi="Open Sans" w:cs="Open Sans"/>
            <w:sz w:val="22"/>
            <w:szCs w:val="22"/>
          </w:rPr>
          <w:t>V</w:t>
        </w:r>
        <w:r w:rsidR="003112F9">
          <w:rPr>
            <w:rStyle w:val="Hipervnculo"/>
            <w:rFonts w:ascii="Open Sans" w:eastAsia="Open Sans" w:hAnsi="Open Sans" w:cs="Open Sans"/>
            <w:sz w:val="22"/>
            <w:szCs w:val="22"/>
          </w:rPr>
          <w:t>ö</w:t>
        </w:r>
        <w:r w:rsidR="00373F3D" w:rsidRPr="005978AE">
          <w:rPr>
            <w:rStyle w:val="Hipervnculo"/>
            <w:rFonts w:ascii="Open Sans" w:eastAsia="Open Sans" w:hAnsi="Open Sans" w:cs="Open Sans"/>
            <w:sz w:val="22"/>
            <w:szCs w:val="22"/>
          </w:rPr>
          <w:t>lkers</w:t>
        </w:r>
        <w:proofErr w:type="spellEnd"/>
      </w:hyperlink>
      <w:r w:rsidR="00E41503">
        <w:rPr>
          <w:rFonts w:ascii="Open Sans" w:eastAsia="Open Sans" w:hAnsi="Open Sans" w:cs="Open Sans"/>
          <w:color w:val="30302E"/>
          <w:sz w:val="22"/>
          <w:szCs w:val="22"/>
        </w:rPr>
        <w:t xml:space="preserve">. </w:t>
      </w:r>
    </w:p>
    <w:p w14:paraId="1D35F067" w14:textId="67627017" w:rsidR="00B82FC5" w:rsidRDefault="00030CB2" w:rsidP="00597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A1BC3D" wp14:editId="48B685E2">
            <wp:simplePos x="0" y="0"/>
            <wp:positionH relativeFrom="column">
              <wp:posOffset>3705225</wp:posOffset>
            </wp:positionH>
            <wp:positionV relativeFrom="paragraph">
              <wp:posOffset>209550</wp:posOffset>
            </wp:positionV>
            <wp:extent cx="1729105" cy="1731645"/>
            <wp:effectExtent l="0" t="0" r="4445" b="1905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3" name="Imagen 3" descr="Imagen que contiene exterior, hotel, señal, text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exterior, hotel, señal, texto&#10;&#10;Descripción generada automáticamente">
                      <a:hlinkClick r:id="rId15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08A48" wp14:editId="194925C3">
            <wp:simplePos x="0" y="0"/>
            <wp:positionH relativeFrom="column">
              <wp:posOffset>1876425</wp:posOffset>
            </wp:positionH>
            <wp:positionV relativeFrom="paragraph">
              <wp:posOffset>215900</wp:posOffset>
            </wp:positionV>
            <wp:extent cx="1729740" cy="1726565"/>
            <wp:effectExtent l="0" t="0" r="3810" b="6985"/>
            <wp:wrapTight wrapText="bothSides">
              <wp:wrapPolygon edited="0">
                <wp:start x="0" y="0"/>
                <wp:lineTo x="0" y="21449"/>
                <wp:lineTo x="21410" y="21449"/>
                <wp:lineTo x="21410" y="0"/>
                <wp:lineTo x="0" y="0"/>
              </wp:wrapPolygon>
            </wp:wrapTight>
            <wp:docPr id="2" name="Imagen 2" descr="Edificio con letrero en frente de una casa&#10;&#10;Descripción generada automáticamente con confianza med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dificio con letrero en frente de una casa&#10;&#10;Descripción generada automáticamente con confianza media">
                      <a:hlinkClick r:id="rId14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CF952" wp14:editId="7076D152">
            <wp:simplePos x="0" y="0"/>
            <wp:positionH relativeFrom="margin">
              <wp:posOffset>38100</wp:posOffset>
            </wp:positionH>
            <wp:positionV relativeFrom="paragraph">
              <wp:posOffset>224155</wp:posOffset>
            </wp:positionV>
            <wp:extent cx="1737360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316" y="21449"/>
                <wp:lineTo x="21316" y="0"/>
                <wp:lineTo x="0" y="0"/>
              </wp:wrapPolygon>
            </wp:wrapTight>
            <wp:docPr id="1" name="Imagen 1" descr="Un letrero azul con letras blancas&#10;&#10;Descripción generada automáticamente con confianza med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azul con letras blancas&#10;&#10;Descripción generada automáticamente con confianza media">
                      <a:hlinkClick r:id="rId13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2FB67" w14:textId="38A98403" w:rsidR="00B82FC5" w:rsidRDefault="00B82FC5" w:rsidP="00597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95613B8" w14:textId="5CECF37E" w:rsidR="00F1365C" w:rsidRPr="00F1365C" w:rsidRDefault="00F1365C" w:rsidP="00F1365C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 w:rsidRPr="00F1365C">
        <w:rPr>
          <w:rFonts w:ascii="Open Sans" w:eastAsia="Open Sans" w:hAnsi="Open Sans" w:cs="Open Sans"/>
          <w:b/>
          <w:color w:val="303AB2"/>
        </w:rPr>
        <w:lastRenderedPageBreak/>
        <w:t>La audiencia decidirá qu</w:t>
      </w:r>
      <w:r>
        <w:rPr>
          <w:rFonts w:ascii="Open Sans" w:eastAsia="Open Sans" w:hAnsi="Open Sans" w:cs="Open Sans"/>
          <w:b/>
          <w:color w:val="303AB2"/>
        </w:rPr>
        <w:t>é</w:t>
      </w:r>
      <w:r w:rsidRPr="00F1365C">
        <w:rPr>
          <w:rFonts w:ascii="Open Sans" w:eastAsia="Open Sans" w:hAnsi="Open Sans" w:cs="Open Sans"/>
          <w:b/>
          <w:color w:val="303AB2"/>
        </w:rPr>
        <w:t xml:space="preserve"> casa visita Ibai</w:t>
      </w:r>
    </w:p>
    <w:p w14:paraId="06470001" w14:textId="6E5C54EC" w:rsidR="00F1365C" w:rsidRDefault="005A22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622236" wp14:editId="523904B7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636520" cy="2648585"/>
            <wp:effectExtent l="0" t="0" r="0" b="0"/>
            <wp:wrapTight wrapText="bothSides">
              <wp:wrapPolygon edited="0">
                <wp:start x="0" y="0"/>
                <wp:lineTo x="0" y="21439"/>
                <wp:lineTo x="21382" y="21439"/>
                <wp:lineTo x="21382" y="0"/>
                <wp:lineTo x="0" y="0"/>
              </wp:wrapPolygon>
            </wp:wrapTight>
            <wp:docPr id="4" name="Imagen 4" descr="Un letrero azul con letras blancas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letrero azul con letras blancas&#10;&#10;Descripción generada automáticamente">
                      <a:hlinkClick r:id="rId8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43" cy="265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1286" w14:textId="7704265E" w:rsidR="005A222E" w:rsidRDefault="00016D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pasado </w:t>
      </w:r>
      <w:r w:rsidR="00070B5B">
        <w:rPr>
          <w:rFonts w:ascii="Open Sans" w:eastAsia="Open Sans" w:hAnsi="Open Sans" w:cs="Open Sans"/>
          <w:color w:val="30302E"/>
          <w:sz w:val="22"/>
          <w:szCs w:val="22"/>
        </w:rPr>
        <w:t>jueves 19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de mayo Ibai dio a conocer a través de uno de sus populares directos en su canal de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Twitch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que tiene intención de visitar una de las tres casas de lujo </w:t>
      </w:r>
      <w:r w:rsidR="00070B5B">
        <w:rPr>
          <w:rFonts w:ascii="Open Sans" w:eastAsia="Open Sans" w:hAnsi="Open Sans" w:cs="Open Sans"/>
          <w:color w:val="30302E"/>
          <w:sz w:val="22"/>
          <w:szCs w:val="22"/>
        </w:rPr>
        <w:t>que se encuentran a la venta en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hyperlink r:id="rId21" w:history="1">
        <w:r w:rsidR="00070B5B" w:rsidRPr="000F7A6D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Y para que la decisión sea lo más </w:t>
      </w:r>
      <w:r w:rsidR="009E15F2">
        <w:rPr>
          <w:rFonts w:ascii="Open Sans" w:eastAsia="Open Sans" w:hAnsi="Open Sans" w:cs="Open Sans"/>
          <w:color w:val="30302E"/>
          <w:sz w:val="22"/>
          <w:szCs w:val="22"/>
        </w:rPr>
        <w:t xml:space="preserve">democrática posible, ha dado la posibilidad que sea </w:t>
      </w:r>
      <w:hyperlink r:id="rId22" w:history="1">
        <w:r w:rsidR="009E15F2" w:rsidRPr="003112F9">
          <w:rPr>
            <w:rStyle w:val="Hipervnculo"/>
            <w:rFonts w:ascii="Open Sans" w:eastAsia="Open Sans" w:hAnsi="Open Sans" w:cs="Open Sans"/>
            <w:sz w:val="22"/>
            <w:szCs w:val="22"/>
          </w:rPr>
          <w:t>la propia audiencia la que vote</w:t>
        </w:r>
      </w:hyperlink>
      <w:r w:rsidR="009E15F2">
        <w:rPr>
          <w:rFonts w:ascii="Open Sans" w:eastAsia="Open Sans" w:hAnsi="Open Sans" w:cs="Open Sans"/>
          <w:color w:val="30302E"/>
          <w:sz w:val="22"/>
          <w:szCs w:val="22"/>
        </w:rPr>
        <w:t xml:space="preserve"> qué casa quieren que Ibai visite y conocer todos los secretos y rincones de la casa escogida.</w:t>
      </w:r>
      <w:r w:rsidR="003112F9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</w:p>
    <w:p w14:paraId="42362935" w14:textId="77777777" w:rsidR="005A222E" w:rsidRDefault="005A22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460BEDD" w14:textId="77777777" w:rsidR="005A222E" w:rsidRDefault="005A22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2819F9C" w14:textId="0CE3012B" w:rsidR="00F1365C" w:rsidRDefault="003112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A través de </w:t>
      </w:r>
      <w:r w:rsidRPr="005A22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 xml:space="preserve">Fotocasa </w:t>
      </w:r>
      <w:proofErr w:type="spellStart"/>
      <w:r w:rsidRPr="005A222E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Life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el blog informativo del portal </w:t>
      </w:r>
      <w:proofErr w:type="gramStart"/>
      <w:r w:rsidR="005A222E">
        <w:rPr>
          <w:rFonts w:ascii="Open Sans" w:eastAsia="Open Sans" w:hAnsi="Open Sans" w:cs="Open Sans"/>
          <w:color w:val="30302E"/>
          <w:sz w:val="22"/>
          <w:szCs w:val="22"/>
        </w:rPr>
        <w:t>inmobiliario,</w:t>
      </w:r>
      <w:proofErr w:type="gramEnd"/>
      <w:r w:rsidR="005A222E">
        <w:rPr>
          <w:rFonts w:ascii="Open Sans" w:eastAsia="Open Sans" w:hAnsi="Open Sans" w:cs="Open Sans"/>
          <w:color w:val="30302E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se ha habilitado una página para poder ver todas las fotografías y detalles de cada una de las casas y </w:t>
      </w:r>
      <w:hyperlink r:id="rId23" w:history="1">
        <w:r w:rsidRPr="003112F9">
          <w:rPr>
            <w:rStyle w:val="Hipervnculo"/>
            <w:rFonts w:ascii="Open Sans" w:eastAsia="Open Sans" w:hAnsi="Open Sans" w:cs="Open Sans"/>
            <w:sz w:val="22"/>
            <w:szCs w:val="22"/>
          </w:rPr>
          <w:t>se pueda votar por la casa que más guste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En la casa que resulte ganadora Ibai grabará un </w:t>
      </w:r>
      <w:proofErr w:type="spellStart"/>
      <w:r w:rsidR="00070B5B">
        <w:rPr>
          <w:rFonts w:ascii="Open Sans" w:eastAsia="Open Sans" w:hAnsi="Open Sans" w:cs="Open Sans"/>
          <w:color w:val="30302E"/>
          <w:sz w:val="22"/>
          <w:szCs w:val="22"/>
        </w:rPr>
        <w:t>house</w:t>
      </w:r>
      <w:proofErr w:type="spellEnd"/>
      <w:r w:rsidR="00070B5B">
        <w:rPr>
          <w:rFonts w:ascii="Open Sans" w:eastAsia="Open Sans" w:hAnsi="Open Sans" w:cs="Open Sans"/>
          <w:color w:val="30302E"/>
          <w:sz w:val="22"/>
          <w:szCs w:val="22"/>
        </w:rPr>
        <w:t xml:space="preserve"> tour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que compartirá con todos sus seguidores. </w:t>
      </w:r>
    </w:p>
    <w:p w14:paraId="7A9E1365" w14:textId="7BB07E46" w:rsidR="007D51ED" w:rsidRDefault="007D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Las votaciones estarán abiertas hasta el lunes 23 de mayo.</w:t>
      </w:r>
    </w:p>
    <w:p w14:paraId="3CE9315A" w14:textId="59170F27" w:rsidR="00070B5B" w:rsidRDefault="00070B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A8722A3" w14:textId="01B2F1EA" w:rsidR="005978AE" w:rsidRDefault="00597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D3476F7" w14:textId="77777777" w:rsidR="00F81066" w:rsidRDefault="00F81066" w:rsidP="003112F9">
      <w:pPr>
        <w:spacing w:line="276" w:lineRule="auto"/>
        <w:jc w:val="right"/>
        <w:rPr>
          <w:rFonts w:ascii="Open Sans" w:eastAsia="Open Sans" w:hAnsi="Open Sans" w:cs="Open Sans"/>
          <w:b/>
          <w:color w:val="303AB2"/>
        </w:rPr>
      </w:pPr>
    </w:p>
    <w:p w14:paraId="00C4AD6A" w14:textId="77777777" w:rsidR="00F81066" w:rsidRDefault="00A819F1" w:rsidP="003112F9">
      <w:pPr>
        <w:spacing w:line="276" w:lineRule="auto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143D5A28" w14:textId="77777777" w:rsidR="00F81066" w:rsidRDefault="00A819F1" w:rsidP="003112F9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0B86F2D" w14:textId="77777777" w:rsidR="00F81066" w:rsidRDefault="00A819F1" w:rsidP="003112F9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0E8DCAA2" w14:textId="77777777" w:rsidR="00F81066" w:rsidRDefault="00A819F1" w:rsidP="003112F9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 w:rsidR="003A7949">
        <w:fldChar w:fldCharType="begin"/>
      </w:r>
      <w:r w:rsidR="003A7949">
        <w:instrText xml:space="preserve"> HYPERLINK "https://www.adevinta.com/" \h </w:instrText>
      </w:r>
      <w:r w:rsidR="003A7949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3A7949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70A36A4C" w14:textId="77777777" w:rsidR="00F81066" w:rsidRDefault="005D3C81" w:rsidP="003112F9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26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A819F1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9D866DD" w14:textId="77777777" w:rsidR="00F81066" w:rsidRDefault="00A819F1" w:rsidP="003112F9">
      <w:pPr>
        <w:spacing w:line="276" w:lineRule="auto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lastRenderedPageBreak/>
        <w:t xml:space="preserve">Sobre </w:t>
      </w:r>
      <w:proofErr w:type="spellStart"/>
      <w:r>
        <w:rPr>
          <w:rFonts w:ascii="Open Sans" w:eastAsia="Open Sans" w:hAnsi="Open Sans" w:cs="Open Sans"/>
          <w:b/>
          <w:color w:val="303AB2"/>
        </w:rPr>
        <w:t>Adevinta</w:t>
      </w:r>
      <w:proofErr w:type="spellEnd"/>
      <w:r>
        <w:rPr>
          <w:rFonts w:ascii="Open Sans" w:eastAsia="Open Sans" w:hAnsi="Open Sans" w:cs="Open Sans"/>
          <w:b/>
          <w:color w:val="303AB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303AB2"/>
        </w:rPr>
        <w:t>Spain</w:t>
      </w:r>
      <w:proofErr w:type="spellEnd"/>
    </w:p>
    <w:p w14:paraId="5DEF006E" w14:textId="77777777" w:rsidR="00F81066" w:rsidRDefault="00A819F1" w:rsidP="003112F9">
      <w:pPr>
        <w:pBdr>
          <w:top w:val="nil"/>
          <w:left w:val="nil"/>
          <w:bottom w:val="nil"/>
          <w:right w:val="nil"/>
          <w:between w:val="nil"/>
        </w:pBd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8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3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3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 w:rsidR="003A7949">
        <w:fldChar w:fldCharType="begin"/>
      </w:r>
      <w:r w:rsidR="003A7949">
        <w:instrText xml:space="preserve"> HYPERLINK "https://www.milanuncios.com/" \h </w:instrText>
      </w:r>
      <w:r w:rsidR="003A7949"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 w:rsidR="003A7949"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34F05520" w14:textId="77777777" w:rsidR="00F81066" w:rsidRDefault="00F81066" w:rsidP="003112F9">
      <w:pPr>
        <w:pBdr>
          <w:top w:val="nil"/>
          <w:left w:val="nil"/>
          <w:bottom w:val="nil"/>
          <w:right w:val="nil"/>
          <w:between w:val="nil"/>
        </w:pBdr>
        <w:spacing w:before="143" w:after="2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FE8C50" w14:textId="77777777" w:rsidR="00F81066" w:rsidRDefault="00A819F1" w:rsidP="003112F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7A598AD0" w14:textId="77777777" w:rsidR="00F81066" w:rsidRDefault="00A819F1" w:rsidP="003112F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350E0DEE" w14:textId="460C0981" w:rsidR="00F81066" w:rsidRDefault="00A819F1" w:rsidP="003112F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3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6D566D0" w14:textId="77777777" w:rsidR="00147F8B" w:rsidRPr="008A7178" w:rsidRDefault="00147F8B" w:rsidP="003112F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39344E" w14:textId="2162F5D0" w:rsidR="00F81066" w:rsidRDefault="00A819F1" w:rsidP="003112F9">
      <w:pPr>
        <w:spacing w:line="276" w:lineRule="auto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 w:rsidR="003112F9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    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>Departamento Comunicación Fotocasa</w:t>
      </w:r>
    </w:p>
    <w:p w14:paraId="68989429" w14:textId="226FFFCD" w:rsidR="00F81066" w:rsidRDefault="00A819F1" w:rsidP="003112F9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</w:t>
      </w:r>
      <w:r w:rsidR="005A222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é                                                                             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                    Anaïs López </w:t>
      </w:r>
    </w:p>
    <w:p w14:paraId="4078E49A" w14:textId="298F8258" w:rsidR="00F81066" w:rsidRDefault="005D3C81" w:rsidP="003112F9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33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</w:t>
      </w:r>
      <w:hyperlink r:id="rId34" w:history="1">
        <w:r w:rsidR="005A222E" w:rsidRPr="00305B4C">
          <w:rPr>
            <w:rStyle w:val="Hipervnculo"/>
            <w:rFonts w:ascii="Open Sans" w:eastAsia="Open Sans" w:hAnsi="Open Sans" w:cs="Open Sans"/>
            <w:sz w:val="22"/>
            <w:szCs w:val="22"/>
          </w:rPr>
          <w:t>comunicacion@fotocasa.es</w:t>
        </w:r>
      </w:hyperlink>
    </w:p>
    <w:p w14:paraId="78E6BD83" w14:textId="0188422A" w:rsidR="00F81066" w:rsidRDefault="00A819F1" w:rsidP="003112F9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 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620 66 29</w:t>
      </w:r>
      <w:r w:rsidR="008A7178">
        <w:rPr>
          <w:rFonts w:ascii="Open Sans" w:eastAsia="Open Sans" w:hAnsi="Open Sans" w:cs="Open Sans"/>
          <w:color w:val="000000"/>
          <w:sz w:val="22"/>
          <w:szCs w:val="22"/>
        </w:rPr>
        <w:t xml:space="preserve"> 26 </w:t>
      </w:r>
    </w:p>
    <w:p w14:paraId="4701351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45D850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2C410D6" w14:textId="77777777" w:rsidR="00F81066" w:rsidRDefault="005D3C8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5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6C6D8A8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6572629F" w14:textId="77777777" w:rsidR="00F81066" w:rsidRDefault="00F81066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3E5370" w14:textId="77777777" w:rsidR="00F81066" w:rsidRDefault="00A819F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213DC30" w14:textId="77777777" w:rsidR="00F81066" w:rsidRDefault="005D3C81" w:rsidP="003112F9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6">
        <w:r w:rsidR="00A819F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819F1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980A5E1" w14:textId="780442E5" w:rsidR="00F81066" w:rsidRPr="008A7178" w:rsidRDefault="00A819F1" w:rsidP="003112F9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F81066" w:rsidRPr="008A7178">
      <w:headerReference w:type="default" r:id="rId37"/>
      <w:footerReference w:type="default" r:id="rId38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942D" w14:textId="77777777" w:rsidR="005D3C81" w:rsidRDefault="005D3C81">
      <w:r>
        <w:separator/>
      </w:r>
    </w:p>
  </w:endnote>
  <w:endnote w:type="continuationSeparator" w:id="0">
    <w:p w14:paraId="0C440867" w14:textId="77777777" w:rsidR="005D3C81" w:rsidRDefault="005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AC0D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4F8282" wp14:editId="404EB222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3A70" w14:textId="77777777" w:rsidR="005D3C81" w:rsidRDefault="005D3C81">
      <w:r>
        <w:separator/>
      </w:r>
    </w:p>
  </w:footnote>
  <w:footnote w:type="continuationSeparator" w:id="0">
    <w:p w14:paraId="53B04A61" w14:textId="77777777" w:rsidR="005D3C81" w:rsidRDefault="005D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6AA" w14:textId="77777777" w:rsidR="00F81066" w:rsidRDefault="00A81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48B44E" wp14:editId="483A154A">
          <wp:simplePos x="0" y="0"/>
          <wp:positionH relativeFrom="column">
            <wp:posOffset>-1121133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E8BC1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A85CE79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A4ED04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C99D35E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44E9C3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CC709B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C08B6BC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572EA0" w14:textId="77777777" w:rsidR="00F81066" w:rsidRDefault="00F81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D13"/>
    <w:multiLevelType w:val="multilevel"/>
    <w:tmpl w:val="23D8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8406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66"/>
    <w:rsid w:val="00012134"/>
    <w:rsid w:val="00016DC6"/>
    <w:rsid w:val="00030CB2"/>
    <w:rsid w:val="00070B5B"/>
    <w:rsid w:val="00081985"/>
    <w:rsid w:val="000F7A6D"/>
    <w:rsid w:val="00117AC1"/>
    <w:rsid w:val="00147F8B"/>
    <w:rsid w:val="001A4E23"/>
    <w:rsid w:val="00234738"/>
    <w:rsid w:val="00307C0F"/>
    <w:rsid w:val="003112F9"/>
    <w:rsid w:val="003641AB"/>
    <w:rsid w:val="00373F3D"/>
    <w:rsid w:val="003A6681"/>
    <w:rsid w:val="003A7949"/>
    <w:rsid w:val="003D3250"/>
    <w:rsid w:val="004E0190"/>
    <w:rsid w:val="005245DD"/>
    <w:rsid w:val="005978AE"/>
    <w:rsid w:val="005A222E"/>
    <w:rsid w:val="005D3C81"/>
    <w:rsid w:val="006A547E"/>
    <w:rsid w:val="00747755"/>
    <w:rsid w:val="007B2093"/>
    <w:rsid w:val="007D51ED"/>
    <w:rsid w:val="008A7178"/>
    <w:rsid w:val="008B5B9B"/>
    <w:rsid w:val="0095654D"/>
    <w:rsid w:val="009E15F2"/>
    <w:rsid w:val="009E4B11"/>
    <w:rsid w:val="00A819F1"/>
    <w:rsid w:val="00B46BE4"/>
    <w:rsid w:val="00B82FC5"/>
    <w:rsid w:val="00C4126F"/>
    <w:rsid w:val="00CB3B37"/>
    <w:rsid w:val="00D0067A"/>
    <w:rsid w:val="00D00A1E"/>
    <w:rsid w:val="00D03DE4"/>
    <w:rsid w:val="00D85A0B"/>
    <w:rsid w:val="00DD09B9"/>
    <w:rsid w:val="00E41503"/>
    <w:rsid w:val="00E640AE"/>
    <w:rsid w:val="00F12ECD"/>
    <w:rsid w:val="00F1365C"/>
    <w:rsid w:val="00F81066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EB"/>
  <w15:docId w15:val="{20D5689D-3329-41F2-8DF0-C67441B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tocasa.es/es/comprar/vivienda/barcelona-capital/aire-acondicionado-calefaccion-parking-terraza-trastero-piscina-amueblado/161710084/d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fotocasa.es/es/quienes-somo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otocasa.es" TargetMode="External"/><Relationship Id="rId34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prensa.fotocasa.es" TargetMode="External"/><Relationship Id="rId33" Type="http://schemas.openxmlformats.org/officeDocument/2006/relationships/hyperlink" Target="mailto:rtorne@llorenteycuenca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ngelvoelkers.com/es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https://www.fotocasa.es/indice/" TargetMode="External"/><Relationship Id="rId32" Type="http://schemas.openxmlformats.org/officeDocument/2006/relationships/hyperlink" Target="http://adevinta.e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comprar/vivienda/matadepera/no-amueblado-piscina-patio-trastero-terraza-jardin-parking-calefaccion-aire-acondicionado/160192505/d?ai=160192505" TargetMode="External"/><Relationship Id="rId23" Type="http://schemas.openxmlformats.org/officeDocument/2006/relationships/hyperlink" Target="https://www.fotocasa.es/fotocasa-life/hogar/house-tour-ibai/" TargetMode="External"/><Relationship Id="rId28" Type="http://schemas.openxmlformats.org/officeDocument/2006/relationships/hyperlink" Target="https://www.habitaclia.com/" TargetMode="External"/><Relationship Id="rId36" Type="http://schemas.openxmlformats.org/officeDocument/2006/relationships/hyperlink" Target="mailto:piglesias@llorenteycuenca.com" TargetMode="External"/><Relationship Id="rId10" Type="http://schemas.openxmlformats.org/officeDocument/2006/relationships/hyperlink" Target="https://prensa.fotocasa.es/fotocasa-apuesta-por-ibai-llanos-como-imagen-de-la-marca-en-2022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es/comprar/vivienda/sant-cugat-del-valles/calefaccion-parking-jardin-terraza-trastero-piscina-amueblado/159497544/d" TargetMode="External"/><Relationship Id="rId22" Type="http://schemas.openxmlformats.org/officeDocument/2006/relationships/hyperlink" Target="https://www.fotocasa.es/fotocasa-life/hogar/house-tour-ibai/" TargetMode="External"/><Relationship Id="rId27" Type="http://schemas.openxmlformats.org/officeDocument/2006/relationships/hyperlink" Target="https://www.fotocasa.es/es/" TargetMode="External"/><Relationship Id="rId30" Type="http://schemas.openxmlformats.org/officeDocument/2006/relationships/hyperlink" Target="https://www.coches.net/" TargetMode="External"/><Relationship Id="rId35" Type="http://schemas.openxmlformats.org/officeDocument/2006/relationships/hyperlink" Target="mailto:emerino@llorenteycuenca.com" TargetMode="External"/><Relationship Id="rId8" Type="http://schemas.openxmlformats.org/officeDocument/2006/relationships/hyperlink" Target="https://www.fotocasa.es/fotocasa-life/hogar/house-tour-ibai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zxRP5o+tyC+0oa5LhcervoVAQ==">AMUW2mUKrHjg0FVGGknos1s66Tz89G/RJA+NIJd7Y+gUEzi21PLOnZNi9dCYHIzDBAkXwg8BeXHfeTSR8KV210Syuy6Cu1iKiZg6R5PUU/ETb69knmVF09Yk8ewddxA+76yJutxBwzvX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20</cp:revision>
  <dcterms:created xsi:type="dcterms:W3CDTF">2022-05-12T16:12:00Z</dcterms:created>
  <dcterms:modified xsi:type="dcterms:W3CDTF">2022-05-20T06:25:00Z</dcterms:modified>
</cp:coreProperties>
</file>