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9C73" w14:textId="77777777" w:rsidR="005950C2" w:rsidRDefault="001D05BE">
      <w:pPr>
        <w:shd w:val="clear" w:color="auto" w:fill="FFFFFF"/>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La percepción sobre el encarecimiento de la vivienda ya supera los niveles previos a la pandemia</w:t>
      </w:r>
    </w:p>
    <w:p w14:paraId="3A47DF4A" w14:textId="77777777" w:rsidR="005950C2" w:rsidRDefault="005950C2">
      <w:pPr>
        <w:spacing w:line="276" w:lineRule="auto"/>
        <w:ind w:right="-574"/>
        <w:rPr>
          <w:rFonts w:ascii="Open Sans" w:eastAsia="Open Sans" w:hAnsi="Open Sans" w:cs="Open Sans"/>
          <w:sz w:val="22"/>
          <w:szCs w:val="22"/>
        </w:rPr>
      </w:pPr>
    </w:p>
    <w:p w14:paraId="724DFFDC" w14:textId="77777777" w:rsidR="005950C2" w:rsidRDefault="001D05BE">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En tan solo un año, aumenta 7 puntos porcentuales la percepción de que la vivienda es cara o muy cara</w:t>
      </w:r>
    </w:p>
    <w:p w14:paraId="355D7CEE" w14:textId="77777777" w:rsidR="005950C2" w:rsidRDefault="001D05BE">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Nueve de cada diez particulares califica el precio de la vivienda como caro o muy caro</w:t>
      </w:r>
      <w:r>
        <w:rPr>
          <w:rFonts w:ascii="Open Sans" w:eastAsia="Open Sans" w:hAnsi="Open Sans" w:cs="Open Sans"/>
          <w:color w:val="000000"/>
          <w:sz w:val="22"/>
          <w:szCs w:val="22"/>
        </w:rPr>
        <w:t xml:space="preserve"> </w:t>
      </w:r>
    </w:p>
    <w:p w14:paraId="5E8E806A" w14:textId="77777777" w:rsidR="005950C2" w:rsidRDefault="001D05BE">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79% de los compradores y el 48% de los inquilinos no han encont</w:t>
      </w:r>
      <w:r>
        <w:rPr>
          <w:rFonts w:ascii="Open Sans" w:eastAsia="Open Sans" w:hAnsi="Open Sans" w:cs="Open Sans"/>
          <w:sz w:val="22"/>
          <w:szCs w:val="22"/>
        </w:rPr>
        <w:t>rado vivienda a causa de los precios</w:t>
      </w:r>
    </w:p>
    <w:p w14:paraId="1BE14710" w14:textId="77777777" w:rsidR="005950C2" w:rsidRDefault="001D05BE">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Se incrementan en 11 puntos porcentuales los inquilinos que han intentado alquilar sin éxito</w:t>
      </w:r>
    </w:p>
    <w:p w14:paraId="2C700183" w14:textId="77777777" w:rsidR="005950C2" w:rsidRDefault="001D05BE">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jóvenes creen que el coste del alquiler es muy caro, aunque la percepción va decreciendo conforme avanza la edad</w:t>
      </w:r>
    </w:p>
    <w:p w14:paraId="5FF6CA1E" w14:textId="77777777" w:rsidR="005950C2" w:rsidRDefault="001D05BE">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r>
          <w:rPr>
            <w:rFonts w:ascii="Open Sans" w:eastAsia="Open Sans" w:hAnsi="Open Sans" w:cs="Open Sans"/>
            <w:b/>
            <w:color w:val="0000FF"/>
            <w:sz w:val="22"/>
            <w:szCs w:val="22"/>
            <w:u w:val="single"/>
          </w:rPr>
          <w:t>Aquí se puede ver la valoración en vídeo de la directora de Estudios de Fotocasa</w:t>
        </w:r>
      </w:hyperlink>
    </w:p>
    <w:p w14:paraId="19B4BE56" w14:textId="77777777" w:rsidR="005950C2" w:rsidRDefault="005950C2">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5F6B020" w14:textId="77777777" w:rsidR="005950C2" w:rsidRDefault="005950C2">
      <w:pPr>
        <w:spacing w:line="276" w:lineRule="auto"/>
        <w:ind w:right="-574"/>
        <w:jc w:val="both"/>
        <w:rPr>
          <w:rFonts w:ascii="Open Sans Light" w:eastAsia="Open Sans Light" w:hAnsi="Open Sans Light" w:cs="Open Sans Light"/>
          <w:b/>
          <w:color w:val="303AB2"/>
        </w:rPr>
      </w:pPr>
    </w:p>
    <w:p w14:paraId="23CF8F06" w14:textId="77777777" w:rsidR="005950C2" w:rsidRDefault="001D05BE">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15 de junio de 2022</w:t>
      </w:r>
    </w:p>
    <w:p w14:paraId="6CAE9306" w14:textId="77777777" w:rsidR="005950C2" w:rsidRDefault="005950C2">
      <w:pPr>
        <w:spacing w:line="276" w:lineRule="auto"/>
        <w:ind w:right="-574"/>
        <w:jc w:val="both"/>
        <w:rPr>
          <w:rFonts w:ascii="Open Sans Light" w:eastAsia="Open Sans Light" w:hAnsi="Open Sans Light" w:cs="Open Sans Light"/>
          <w:b/>
          <w:color w:val="303AB2"/>
        </w:rPr>
      </w:pPr>
    </w:p>
    <w:p w14:paraId="004B2FB7"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Nueve de cada diez particulares mayores de 18 años que han participado en el mercado de la vivienda en los últimos doce meses en España consideran que el precio de la vivienda, tanto de alquiler como de compra, es caro o muy caro. Así lo reflejan los datos</w:t>
      </w:r>
      <w:r>
        <w:rPr>
          <w:rFonts w:ascii="Open Sans" w:eastAsia="Open Sans" w:hAnsi="Open Sans" w:cs="Open Sans"/>
          <w:color w:val="000000"/>
          <w:sz w:val="22"/>
          <w:szCs w:val="22"/>
        </w:rPr>
        <w:t xml:space="preserve"> del análisis “</w:t>
      </w:r>
      <w:r>
        <w:rPr>
          <w:rFonts w:ascii="Open Sans" w:eastAsia="Open Sans" w:hAnsi="Open Sans" w:cs="Open Sans"/>
          <w:b/>
          <w:i/>
          <w:color w:val="000000"/>
          <w:sz w:val="22"/>
          <w:szCs w:val="22"/>
        </w:rPr>
        <w:t>Percepción del precio de la vivienda</w:t>
      </w:r>
      <w:r>
        <w:rPr>
          <w:rFonts w:ascii="Open Sans" w:eastAsia="Open Sans" w:hAnsi="Open Sans" w:cs="Open Sans"/>
          <w:color w:val="000000"/>
          <w:sz w:val="22"/>
          <w:szCs w:val="22"/>
        </w:rPr>
        <w:t xml:space="preserve">” realizado por </w:t>
      </w:r>
      <w:hyperlink r:id="rId9">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a partir de 7.400 encuestas. </w:t>
      </w:r>
    </w:p>
    <w:p w14:paraId="5F722D8F" w14:textId="77777777" w:rsidR="005950C2" w:rsidRDefault="005950C2">
      <w:pPr>
        <w:spacing w:line="276" w:lineRule="auto"/>
        <w:ind w:right="-574"/>
        <w:jc w:val="both"/>
        <w:rPr>
          <w:rFonts w:ascii="Open Sans" w:eastAsia="Open Sans" w:hAnsi="Open Sans" w:cs="Open Sans"/>
          <w:sz w:val="22"/>
          <w:szCs w:val="22"/>
        </w:rPr>
      </w:pPr>
    </w:p>
    <w:p w14:paraId="3A4ABBFD"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Así, dentro del segmento de demandantes de vivienda en propiedad, </w:t>
      </w:r>
      <w:r>
        <w:rPr>
          <w:rFonts w:ascii="Open Sans" w:eastAsia="Open Sans" w:hAnsi="Open Sans" w:cs="Open Sans"/>
          <w:b/>
          <w:sz w:val="22"/>
          <w:szCs w:val="22"/>
        </w:rPr>
        <w:t>hay un 79% (cuatro puntos porcentuales más que un año antes) que en los últimos doce meses ha intentado adquirir una vivienda sin éxito</w:t>
      </w:r>
      <w:r>
        <w:rPr>
          <w:rFonts w:ascii="Open Sans" w:eastAsia="Open Sans" w:hAnsi="Open Sans" w:cs="Open Sans"/>
          <w:sz w:val="22"/>
          <w:szCs w:val="22"/>
        </w:rPr>
        <w:t>. Por su parte, entre los demandantes de arrendamiento,</w:t>
      </w:r>
      <w:r>
        <w:rPr>
          <w:rFonts w:ascii="Open Sans" w:eastAsia="Open Sans" w:hAnsi="Open Sans" w:cs="Open Sans"/>
          <w:sz w:val="22"/>
          <w:szCs w:val="22"/>
        </w:rPr>
        <w:t xml:space="preserve"> uno de cada dos (un 48% para ser precisos) </w:t>
      </w:r>
      <w:r>
        <w:rPr>
          <w:rFonts w:ascii="Open Sans" w:eastAsia="Open Sans" w:hAnsi="Open Sans" w:cs="Open Sans"/>
          <w:b/>
          <w:sz w:val="22"/>
          <w:szCs w:val="22"/>
        </w:rPr>
        <w:t xml:space="preserve">ha intentado alquilar y no lo ha conseguido. Este porcentaje supone un incremento interanual de 11 puntos </w:t>
      </w:r>
      <w:r>
        <w:rPr>
          <w:rFonts w:ascii="Open Sans" w:eastAsia="Open Sans" w:hAnsi="Open Sans" w:cs="Open Sans"/>
          <w:sz w:val="22"/>
          <w:szCs w:val="22"/>
        </w:rPr>
        <w:t>porcentuales con respecto a agosto de 2021, cuando eran el 37%.</w:t>
      </w:r>
    </w:p>
    <w:p w14:paraId="601AB67E" w14:textId="77777777" w:rsidR="005950C2" w:rsidRDefault="005950C2">
      <w:pPr>
        <w:spacing w:line="276" w:lineRule="auto"/>
        <w:ind w:right="-574"/>
        <w:jc w:val="both"/>
        <w:rPr>
          <w:rFonts w:ascii="Open Sans" w:eastAsia="Open Sans" w:hAnsi="Open Sans" w:cs="Open Sans"/>
          <w:sz w:val="22"/>
          <w:szCs w:val="22"/>
        </w:rPr>
      </w:pPr>
    </w:p>
    <w:p w14:paraId="7BD7FAF4" w14:textId="77777777" w:rsidR="005950C2" w:rsidRDefault="005950C2">
      <w:pPr>
        <w:spacing w:line="276" w:lineRule="auto"/>
        <w:ind w:right="-574"/>
        <w:jc w:val="both"/>
        <w:rPr>
          <w:rFonts w:ascii="Open Sans" w:eastAsia="Open Sans" w:hAnsi="Open Sans" w:cs="Open Sans"/>
          <w:sz w:val="22"/>
          <w:szCs w:val="22"/>
        </w:rPr>
      </w:pPr>
    </w:p>
    <w:p w14:paraId="27C35429" w14:textId="77777777" w:rsidR="005950C2" w:rsidRDefault="005950C2">
      <w:pPr>
        <w:spacing w:line="276" w:lineRule="auto"/>
        <w:ind w:right="-574"/>
        <w:jc w:val="both"/>
        <w:rPr>
          <w:rFonts w:ascii="Open Sans" w:eastAsia="Open Sans" w:hAnsi="Open Sans" w:cs="Open Sans"/>
          <w:sz w:val="22"/>
          <w:szCs w:val="22"/>
        </w:rPr>
      </w:pPr>
    </w:p>
    <w:p w14:paraId="0B806391"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“Es la gran problemática del mercado in</w:t>
      </w:r>
      <w:r>
        <w:rPr>
          <w:rFonts w:ascii="Open Sans" w:eastAsia="Open Sans" w:hAnsi="Open Sans" w:cs="Open Sans"/>
          <w:sz w:val="22"/>
          <w:szCs w:val="22"/>
        </w:rPr>
        <w:t>mobiliario que la convierte en el gran reto que tiene por delante el sector: la mejora de la accesibilidad a la vivienda. En España, aunque el precio real de la vivienda esté un 35% -a nivel nacional- por debajo de los niveles máximos alcanzados en la burb</w:t>
      </w:r>
      <w:r>
        <w:rPr>
          <w:rFonts w:ascii="Open Sans" w:eastAsia="Open Sans" w:hAnsi="Open Sans" w:cs="Open Sans"/>
          <w:sz w:val="22"/>
          <w:szCs w:val="22"/>
        </w:rPr>
        <w:t>uja de 2007, los ciudadanos consideran que el coste de la vivienda es excesivo. Esto radica en que los españoles destinan más del 40% de su salario mensual al pago de la vivienda. Una cifra cinco puntos por encima de lo recomendado por los organismos de co</w:t>
      </w:r>
      <w:r>
        <w:rPr>
          <w:rFonts w:ascii="Open Sans" w:eastAsia="Open Sans" w:hAnsi="Open Sans" w:cs="Open Sans"/>
          <w:sz w:val="22"/>
          <w:szCs w:val="22"/>
        </w:rPr>
        <w:t xml:space="preserve">ntrol europeos que aseguran que lo saludable es que no se supere el 35%. En el caso del mercado del alquiler, la percepción de la ciudadanía se ajusta totalmente a la realidad, ya que nos encontramos a un escaso 1% de alcanzar precios máximos en las </w:t>
      </w:r>
      <w:proofErr w:type="gramStart"/>
      <w:r>
        <w:rPr>
          <w:rFonts w:ascii="Open Sans" w:eastAsia="Open Sans" w:hAnsi="Open Sans" w:cs="Open Sans"/>
          <w:sz w:val="22"/>
          <w:szCs w:val="22"/>
        </w:rPr>
        <w:t>rentas</w:t>
      </w:r>
      <w:r>
        <w:rPr>
          <w:rFonts w:ascii="Open Sans" w:eastAsia="Open Sans" w:hAnsi="Open Sans" w:cs="Open Sans"/>
          <w:sz w:val="22"/>
          <w:szCs w:val="22"/>
        </w:rPr>
        <w:t>“</w:t>
      </w:r>
      <w:proofErr w:type="gramEnd"/>
      <w:r>
        <w:rPr>
          <w:rFonts w:ascii="Open Sans" w:eastAsia="Open Sans" w:hAnsi="Open Sans" w:cs="Open Sans"/>
          <w:sz w:val="22"/>
          <w:szCs w:val="22"/>
        </w:rPr>
        <w:t xml:space="preserve">,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57786DC4" w14:textId="77777777" w:rsidR="005950C2" w:rsidRDefault="005950C2">
      <w:pPr>
        <w:spacing w:line="276" w:lineRule="auto"/>
        <w:ind w:right="-574"/>
        <w:jc w:val="both"/>
        <w:rPr>
          <w:rFonts w:ascii="Open Sans" w:eastAsia="Open Sans" w:hAnsi="Open Sans" w:cs="Open Sans"/>
          <w:sz w:val="22"/>
          <w:szCs w:val="22"/>
        </w:rPr>
      </w:pPr>
    </w:p>
    <w:p w14:paraId="4217EBF8" w14:textId="77777777" w:rsidR="005950C2" w:rsidRDefault="005950C2">
      <w:pPr>
        <w:spacing w:line="276" w:lineRule="auto"/>
        <w:ind w:right="-574"/>
        <w:jc w:val="both"/>
        <w:rPr>
          <w:rFonts w:ascii="Open Sans" w:eastAsia="Open Sans" w:hAnsi="Open Sans" w:cs="Open Sans"/>
          <w:sz w:val="22"/>
          <w:szCs w:val="22"/>
        </w:rPr>
      </w:pPr>
    </w:p>
    <w:p w14:paraId="2AC454EC" w14:textId="77777777" w:rsidR="005950C2" w:rsidRDefault="001D05BE">
      <w:pPr>
        <w:spacing w:line="276" w:lineRule="auto"/>
        <w:ind w:right="-574"/>
        <w:jc w:val="both"/>
        <w:rPr>
          <w:rFonts w:ascii="Open Sans" w:eastAsia="Open Sans" w:hAnsi="Open Sans" w:cs="Open Sans"/>
          <w:sz w:val="22"/>
          <w:szCs w:val="22"/>
        </w:rPr>
      </w:pPr>
      <w:r>
        <w:rPr>
          <w:noProof/>
        </w:rPr>
        <w:drawing>
          <wp:inline distT="0" distB="0" distL="0" distR="0" wp14:anchorId="28B04E6C" wp14:editId="0EBD430E">
            <wp:extent cx="5727666" cy="3183984"/>
            <wp:effectExtent l="0" t="0" r="0" b="0"/>
            <wp:docPr id="34" name="image11.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1.jpg" descr="Interfaz de usuario gráfica, Aplicación&#10;&#10;Descripción generada automáticamente"/>
                    <pic:cNvPicPr preferRelativeResize="0"/>
                  </pic:nvPicPr>
                  <pic:blipFill>
                    <a:blip r:embed="rId11"/>
                    <a:srcRect/>
                    <a:stretch>
                      <a:fillRect/>
                    </a:stretch>
                  </pic:blipFill>
                  <pic:spPr>
                    <a:xfrm>
                      <a:off x="0" y="0"/>
                      <a:ext cx="5727666" cy="3183984"/>
                    </a:xfrm>
                    <a:prstGeom prst="rect">
                      <a:avLst/>
                    </a:prstGeom>
                    <a:ln/>
                  </pic:spPr>
                </pic:pic>
              </a:graphicData>
            </a:graphic>
          </wp:inline>
        </w:drawing>
      </w:r>
    </w:p>
    <w:p w14:paraId="48FAB4AE" w14:textId="77777777" w:rsidR="005950C2" w:rsidRDefault="005950C2">
      <w:pPr>
        <w:spacing w:line="276" w:lineRule="auto"/>
        <w:ind w:right="-574"/>
        <w:jc w:val="both"/>
        <w:rPr>
          <w:rFonts w:ascii="Open Sans" w:eastAsia="Open Sans" w:hAnsi="Open Sans" w:cs="Open Sans"/>
          <w:sz w:val="22"/>
          <w:szCs w:val="22"/>
        </w:rPr>
      </w:pPr>
    </w:p>
    <w:p w14:paraId="54F253F9" w14:textId="77777777" w:rsidR="005950C2" w:rsidRDefault="005950C2">
      <w:pPr>
        <w:spacing w:line="276" w:lineRule="auto"/>
        <w:ind w:right="-574"/>
        <w:jc w:val="both"/>
        <w:rPr>
          <w:rFonts w:ascii="Open Sans" w:eastAsia="Open Sans" w:hAnsi="Open Sans" w:cs="Open Sans"/>
          <w:sz w:val="22"/>
          <w:szCs w:val="22"/>
        </w:rPr>
      </w:pPr>
    </w:p>
    <w:p w14:paraId="6F8C4C59" w14:textId="77777777" w:rsidR="005950C2" w:rsidRDefault="005950C2">
      <w:pPr>
        <w:jc w:val="center"/>
        <w:rPr>
          <w:rFonts w:ascii="Open Sans" w:eastAsia="Open Sans" w:hAnsi="Open Sans" w:cs="Open Sans"/>
          <w:sz w:val="22"/>
          <w:szCs w:val="22"/>
        </w:rPr>
      </w:pPr>
    </w:p>
    <w:p w14:paraId="7459EAD0" w14:textId="43F2510F" w:rsidR="005950C2" w:rsidRDefault="005950C2">
      <w:pPr>
        <w:spacing w:line="276" w:lineRule="auto"/>
        <w:ind w:right="-574"/>
        <w:jc w:val="both"/>
        <w:rPr>
          <w:rFonts w:ascii="Open Sans" w:eastAsia="Open Sans" w:hAnsi="Open Sans" w:cs="Open Sans"/>
          <w:sz w:val="22"/>
          <w:szCs w:val="22"/>
        </w:rPr>
      </w:pPr>
    </w:p>
    <w:p w14:paraId="421C7EB8" w14:textId="43880691" w:rsidR="00391691" w:rsidRDefault="00391691">
      <w:pPr>
        <w:spacing w:line="276" w:lineRule="auto"/>
        <w:ind w:right="-574"/>
        <w:jc w:val="both"/>
        <w:rPr>
          <w:rFonts w:ascii="Open Sans" w:eastAsia="Open Sans" w:hAnsi="Open Sans" w:cs="Open Sans"/>
          <w:sz w:val="22"/>
          <w:szCs w:val="22"/>
        </w:rPr>
      </w:pPr>
    </w:p>
    <w:p w14:paraId="5470BEEB" w14:textId="045919D6" w:rsidR="00391691" w:rsidRDefault="00391691">
      <w:pPr>
        <w:spacing w:line="276" w:lineRule="auto"/>
        <w:ind w:right="-574"/>
        <w:jc w:val="both"/>
        <w:rPr>
          <w:rFonts w:ascii="Open Sans" w:eastAsia="Open Sans" w:hAnsi="Open Sans" w:cs="Open Sans"/>
          <w:sz w:val="22"/>
          <w:szCs w:val="22"/>
        </w:rPr>
      </w:pPr>
    </w:p>
    <w:p w14:paraId="6940DFC3" w14:textId="78D51E71" w:rsidR="00391691" w:rsidRDefault="00391691">
      <w:pPr>
        <w:spacing w:line="276" w:lineRule="auto"/>
        <w:ind w:right="-574"/>
        <w:jc w:val="both"/>
        <w:rPr>
          <w:rFonts w:ascii="Open Sans" w:eastAsia="Open Sans" w:hAnsi="Open Sans" w:cs="Open Sans"/>
          <w:sz w:val="22"/>
          <w:szCs w:val="22"/>
        </w:rPr>
      </w:pPr>
    </w:p>
    <w:p w14:paraId="22FDD6C1" w14:textId="7F246DC5" w:rsidR="00391691" w:rsidRDefault="00391691">
      <w:pPr>
        <w:spacing w:line="276" w:lineRule="auto"/>
        <w:ind w:right="-574"/>
        <w:jc w:val="both"/>
        <w:rPr>
          <w:rFonts w:ascii="Open Sans" w:eastAsia="Open Sans" w:hAnsi="Open Sans" w:cs="Open Sans"/>
          <w:sz w:val="22"/>
          <w:szCs w:val="22"/>
        </w:rPr>
      </w:pPr>
    </w:p>
    <w:p w14:paraId="3ADF7317" w14:textId="7C5F0ED5" w:rsidR="00391691" w:rsidRDefault="00391691">
      <w:pPr>
        <w:spacing w:line="276" w:lineRule="auto"/>
        <w:ind w:right="-574"/>
        <w:jc w:val="both"/>
        <w:rPr>
          <w:rFonts w:ascii="Open Sans" w:eastAsia="Open Sans" w:hAnsi="Open Sans" w:cs="Open Sans"/>
          <w:sz w:val="22"/>
          <w:szCs w:val="22"/>
        </w:rPr>
      </w:pPr>
      <w:r>
        <w:rPr>
          <w:noProof/>
        </w:rPr>
        <w:lastRenderedPageBreak/>
        <w:drawing>
          <wp:inline distT="0" distB="0" distL="0" distR="0" wp14:anchorId="574491FE" wp14:editId="18D69D59">
            <wp:extent cx="5396230" cy="3363521"/>
            <wp:effectExtent l="0" t="0" r="0" b="8890"/>
            <wp:docPr id="42"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líneas&#10;&#10;Descripción generada automáticamente"/>
                    <pic:cNvPicPr preferRelativeResize="0"/>
                  </pic:nvPicPr>
                  <pic:blipFill>
                    <a:blip r:embed="rId12"/>
                    <a:srcRect/>
                    <a:stretch>
                      <a:fillRect/>
                    </a:stretch>
                  </pic:blipFill>
                  <pic:spPr>
                    <a:xfrm>
                      <a:off x="0" y="0"/>
                      <a:ext cx="5396230" cy="3363521"/>
                    </a:xfrm>
                    <a:prstGeom prst="rect">
                      <a:avLst/>
                    </a:prstGeom>
                    <a:ln/>
                  </pic:spPr>
                </pic:pic>
              </a:graphicData>
            </a:graphic>
          </wp:inline>
        </w:drawing>
      </w:r>
    </w:p>
    <w:p w14:paraId="65C907B9" w14:textId="77777777" w:rsidR="00391691" w:rsidRDefault="00391691">
      <w:pPr>
        <w:spacing w:line="276" w:lineRule="auto"/>
        <w:ind w:right="-574"/>
        <w:jc w:val="both"/>
        <w:rPr>
          <w:rFonts w:ascii="Open Sans" w:eastAsia="Open Sans" w:hAnsi="Open Sans" w:cs="Open Sans"/>
          <w:sz w:val="22"/>
          <w:szCs w:val="22"/>
        </w:rPr>
      </w:pPr>
    </w:p>
    <w:p w14:paraId="389230C3" w14:textId="77777777" w:rsidR="005950C2" w:rsidRDefault="001D05BE">
      <w:pPr>
        <w:rPr>
          <w:rFonts w:ascii="Open Sans" w:eastAsia="Open Sans" w:hAnsi="Open Sans" w:cs="Open Sans"/>
          <w:sz w:val="22"/>
          <w:szCs w:val="22"/>
        </w:rPr>
      </w:pPr>
      <w:r>
        <w:rPr>
          <w:noProof/>
        </w:rPr>
        <w:drawing>
          <wp:inline distT="0" distB="0" distL="0" distR="0" wp14:anchorId="0DC21DF2" wp14:editId="6B0386AE">
            <wp:extent cx="5827794" cy="3686090"/>
            <wp:effectExtent l="0" t="0" r="0" b="0"/>
            <wp:docPr id="35" name="image7.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líneas&#10;&#10;Descripción generada automáticamente"/>
                    <pic:cNvPicPr preferRelativeResize="0"/>
                  </pic:nvPicPr>
                  <pic:blipFill>
                    <a:blip r:embed="rId13"/>
                    <a:srcRect/>
                    <a:stretch>
                      <a:fillRect/>
                    </a:stretch>
                  </pic:blipFill>
                  <pic:spPr>
                    <a:xfrm>
                      <a:off x="0" y="0"/>
                      <a:ext cx="5827794" cy="3686090"/>
                    </a:xfrm>
                    <a:prstGeom prst="rect">
                      <a:avLst/>
                    </a:prstGeom>
                    <a:ln/>
                  </pic:spPr>
                </pic:pic>
              </a:graphicData>
            </a:graphic>
          </wp:inline>
        </w:drawing>
      </w:r>
    </w:p>
    <w:p w14:paraId="5B6584C7" w14:textId="77777777" w:rsidR="005950C2" w:rsidRDefault="005950C2">
      <w:pPr>
        <w:spacing w:line="276" w:lineRule="auto"/>
        <w:ind w:right="-716"/>
        <w:rPr>
          <w:rFonts w:ascii="Open Sans" w:eastAsia="Open Sans" w:hAnsi="Open Sans" w:cs="Open Sans"/>
          <w:color w:val="303AB2"/>
          <w:sz w:val="26"/>
          <w:szCs w:val="26"/>
        </w:rPr>
      </w:pPr>
    </w:p>
    <w:p w14:paraId="60A39B43" w14:textId="6C3A3845" w:rsidR="005950C2" w:rsidRDefault="005950C2">
      <w:pPr>
        <w:spacing w:line="276" w:lineRule="auto"/>
        <w:ind w:right="-716"/>
        <w:rPr>
          <w:rFonts w:ascii="Open Sans" w:eastAsia="Open Sans" w:hAnsi="Open Sans" w:cs="Open Sans"/>
          <w:color w:val="303AB2"/>
          <w:sz w:val="26"/>
          <w:szCs w:val="26"/>
        </w:rPr>
      </w:pPr>
    </w:p>
    <w:p w14:paraId="108D96C5" w14:textId="77777777" w:rsidR="00391691" w:rsidRDefault="00391691">
      <w:pPr>
        <w:spacing w:line="276" w:lineRule="auto"/>
        <w:ind w:right="-716"/>
        <w:rPr>
          <w:rFonts w:ascii="Open Sans" w:eastAsia="Open Sans" w:hAnsi="Open Sans" w:cs="Open Sans"/>
          <w:color w:val="303AB2"/>
          <w:sz w:val="26"/>
          <w:szCs w:val="26"/>
        </w:rPr>
      </w:pPr>
    </w:p>
    <w:p w14:paraId="7F88326D" w14:textId="77777777" w:rsidR="005950C2" w:rsidRDefault="001D05BE">
      <w:pPr>
        <w:spacing w:line="276" w:lineRule="auto"/>
        <w:ind w:right="-716"/>
        <w:rPr>
          <w:rFonts w:ascii="Open Sans" w:eastAsia="Open Sans" w:hAnsi="Open Sans" w:cs="Open Sans"/>
          <w:color w:val="303AB2"/>
          <w:sz w:val="26"/>
          <w:szCs w:val="26"/>
        </w:rPr>
      </w:pPr>
      <w:r>
        <w:rPr>
          <w:rFonts w:ascii="Open Sans" w:eastAsia="Open Sans" w:hAnsi="Open Sans" w:cs="Open Sans"/>
          <w:color w:val="303AB2"/>
          <w:sz w:val="26"/>
          <w:szCs w:val="26"/>
        </w:rPr>
        <w:lastRenderedPageBreak/>
        <w:t>La percepción del precio: cada vez más alto</w:t>
      </w:r>
    </w:p>
    <w:p w14:paraId="27037EAE" w14:textId="77777777" w:rsidR="005950C2" w:rsidRDefault="005950C2">
      <w:pPr>
        <w:spacing w:line="276" w:lineRule="auto"/>
        <w:ind w:right="-716"/>
        <w:rPr>
          <w:rFonts w:ascii="Open Sans" w:eastAsia="Open Sans" w:hAnsi="Open Sans" w:cs="Open Sans"/>
          <w:color w:val="303AB2"/>
          <w:sz w:val="26"/>
          <w:szCs w:val="26"/>
        </w:rPr>
      </w:pPr>
    </w:p>
    <w:p w14:paraId="4C1F8F15"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coste de la vivienda es el condicionante principal a la hora de completar una a</w:t>
      </w:r>
      <w:r>
        <w:rPr>
          <w:rFonts w:ascii="Open Sans" w:eastAsia="Open Sans" w:hAnsi="Open Sans" w:cs="Open Sans"/>
          <w:sz w:val="22"/>
          <w:szCs w:val="22"/>
        </w:rPr>
        <w:t xml:space="preserve">cción de compra o de alquiler. Por eso, ese aumento de la actividad inefectiva en el mercado cobra mayor sentido cuando se ponen al lado los datos relacionados con la percepción del precio que tienen los particulares que interactúan en él. </w:t>
      </w:r>
    </w:p>
    <w:p w14:paraId="71C10978" w14:textId="77777777" w:rsidR="005950C2" w:rsidRDefault="005950C2">
      <w:pPr>
        <w:spacing w:line="276" w:lineRule="auto"/>
        <w:ind w:right="-574"/>
        <w:jc w:val="both"/>
        <w:rPr>
          <w:rFonts w:ascii="Open Sans" w:eastAsia="Open Sans" w:hAnsi="Open Sans" w:cs="Open Sans"/>
          <w:sz w:val="22"/>
          <w:szCs w:val="22"/>
        </w:rPr>
      </w:pPr>
    </w:p>
    <w:p w14:paraId="15952F91" w14:textId="77777777" w:rsidR="005950C2" w:rsidRDefault="001D05BE">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resultado es que </w:t>
      </w:r>
      <w:r>
        <w:rPr>
          <w:rFonts w:ascii="Open Sans" w:eastAsia="Open Sans" w:hAnsi="Open Sans" w:cs="Open Sans"/>
          <w:b/>
          <w:color w:val="000000"/>
          <w:sz w:val="22"/>
          <w:szCs w:val="22"/>
        </w:rPr>
        <w:t>la práctica totalidad de particulares considera que el precio de la vivienda ya sea de alquiler o de compra, es caro o muy caro</w:t>
      </w:r>
      <w:r>
        <w:rPr>
          <w:rFonts w:ascii="Open Sans" w:eastAsia="Open Sans" w:hAnsi="Open Sans" w:cs="Open Sans"/>
          <w:color w:val="000000"/>
          <w:sz w:val="22"/>
          <w:szCs w:val="22"/>
        </w:rPr>
        <w:t>. En el caso del arrendamiento son el 91 % de los particulares mayores de 18 años los que y en el de la compr</w:t>
      </w:r>
      <w:r>
        <w:rPr>
          <w:rFonts w:ascii="Open Sans" w:eastAsia="Open Sans" w:hAnsi="Open Sans" w:cs="Open Sans"/>
          <w:color w:val="000000"/>
          <w:sz w:val="22"/>
          <w:szCs w:val="22"/>
        </w:rPr>
        <w:t xml:space="preserve">a son el 90 %. </w:t>
      </w:r>
      <w:r>
        <w:rPr>
          <w:rFonts w:ascii="Open Sans" w:eastAsia="Open Sans" w:hAnsi="Open Sans" w:cs="Open Sans"/>
          <w:b/>
          <w:color w:val="000000"/>
          <w:sz w:val="22"/>
          <w:szCs w:val="22"/>
        </w:rPr>
        <w:t>Esta percepción sobre el coste de la vivienda, aunque ya era mayoritaria, ha ido creciendo progresivamente</w:t>
      </w:r>
      <w:r>
        <w:rPr>
          <w:rFonts w:ascii="Open Sans" w:eastAsia="Open Sans" w:hAnsi="Open Sans" w:cs="Open Sans"/>
          <w:color w:val="000000"/>
          <w:sz w:val="22"/>
          <w:szCs w:val="22"/>
        </w:rPr>
        <w:t xml:space="preserve"> durante el último año, tras el freno inicial que supuso la llegada de la covid-19. </w:t>
      </w:r>
    </w:p>
    <w:p w14:paraId="174E819B" w14:textId="77777777" w:rsidR="005950C2" w:rsidRDefault="005950C2">
      <w:pPr>
        <w:spacing w:line="276" w:lineRule="auto"/>
        <w:ind w:right="-574"/>
        <w:jc w:val="both"/>
        <w:rPr>
          <w:rFonts w:ascii="Open Sans" w:eastAsia="Open Sans" w:hAnsi="Open Sans" w:cs="Open Sans"/>
          <w:color w:val="000000"/>
          <w:sz w:val="22"/>
          <w:szCs w:val="22"/>
        </w:rPr>
      </w:pPr>
    </w:p>
    <w:p w14:paraId="39CEC611" w14:textId="77777777" w:rsidR="005950C2" w:rsidRDefault="001D05BE">
      <w:pPr>
        <w:spacing w:line="276" w:lineRule="auto"/>
        <w:ind w:right="-574"/>
        <w:jc w:val="both"/>
        <w:rPr>
          <w:rFonts w:ascii="Open Sans" w:eastAsia="Open Sans" w:hAnsi="Open Sans" w:cs="Open Sans"/>
          <w:color w:val="000000"/>
          <w:sz w:val="22"/>
          <w:szCs w:val="22"/>
        </w:rPr>
      </w:pPr>
      <w:r>
        <w:rPr>
          <w:noProof/>
        </w:rPr>
        <w:drawing>
          <wp:inline distT="0" distB="0" distL="0" distR="0" wp14:anchorId="0152C324" wp14:editId="5F14EE5A">
            <wp:extent cx="5769869" cy="3508227"/>
            <wp:effectExtent l="0" t="0" r="0" b="0"/>
            <wp:docPr id="37" name="image8.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Gráfico, Gráfico de líneas&#10;&#10;Descripción generada automáticamente"/>
                    <pic:cNvPicPr preferRelativeResize="0"/>
                  </pic:nvPicPr>
                  <pic:blipFill>
                    <a:blip r:embed="rId14"/>
                    <a:srcRect/>
                    <a:stretch>
                      <a:fillRect/>
                    </a:stretch>
                  </pic:blipFill>
                  <pic:spPr>
                    <a:xfrm>
                      <a:off x="0" y="0"/>
                      <a:ext cx="5769869" cy="3508227"/>
                    </a:xfrm>
                    <a:prstGeom prst="rect">
                      <a:avLst/>
                    </a:prstGeom>
                    <a:ln/>
                  </pic:spPr>
                </pic:pic>
              </a:graphicData>
            </a:graphic>
          </wp:inline>
        </w:drawing>
      </w:r>
    </w:p>
    <w:p w14:paraId="4C913AD7" w14:textId="77777777" w:rsidR="005950C2" w:rsidRDefault="005950C2">
      <w:pPr>
        <w:spacing w:line="276" w:lineRule="auto"/>
        <w:ind w:right="-574"/>
        <w:jc w:val="both"/>
        <w:rPr>
          <w:rFonts w:ascii="Open Sans" w:eastAsia="Open Sans" w:hAnsi="Open Sans" w:cs="Open Sans"/>
          <w:sz w:val="22"/>
          <w:szCs w:val="22"/>
        </w:rPr>
      </w:pPr>
    </w:p>
    <w:p w14:paraId="7A8B1A93" w14:textId="77777777" w:rsidR="005950C2" w:rsidRDefault="001D05BE">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Poniendo el foco en el mercado de compra, just</w:t>
      </w:r>
      <w:r>
        <w:rPr>
          <w:rFonts w:ascii="Open Sans" w:eastAsia="Open Sans" w:hAnsi="Open Sans" w:cs="Open Sans"/>
          <w:color w:val="000000"/>
          <w:sz w:val="22"/>
          <w:szCs w:val="22"/>
        </w:rPr>
        <w:t>o antes de la pandemia, en febrero de 2020, un 53 % consideraba que el precio de la vivienda de compra era muy caro. Una sensación que decreció ligeramente con la irrupción del coronavirus: en agosto de 2020 un 49 % catalogaba el precio de la vivienda de c</w:t>
      </w:r>
      <w:r>
        <w:rPr>
          <w:rFonts w:ascii="Open Sans" w:eastAsia="Open Sans" w:hAnsi="Open Sans" w:cs="Open Sans"/>
          <w:color w:val="000000"/>
          <w:sz w:val="22"/>
          <w:szCs w:val="22"/>
        </w:rPr>
        <w:t xml:space="preserve">ompra como muy caro. </w:t>
      </w:r>
    </w:p>
    <w:p w14:paraId="45877CC0" w14:textId="77777777" w:rsidR="005950C2" w:rsidRDefault="005950C2">
      <w:pPr>
        <w:spacing w:line="276" w:lineRule="auto"/>
        <w:ind w:right="-574"/>
        <w:jc w:val="both"/>
        <w:rPr>
          <w:rFonts w:ascii="Open Sans" w:eastAsia="Open Sans" w:hAnsi="Open Sans" w:cs="Open Sans"/>
          <w:sz w:val="22"/>
          <w:szCs w:val="22"/>
        </w:rPr>
      </w:pPr>
    </w:p>
    <w:p w14:paraId="79C9BB9F" w14:textId="77777777" w:rsidR="005950C2" w:rsidRDefault="005950C2">
      <w:pPr>
        <w:spacing w:line="276" w:lineRule="auto"/>
        <w:ind w:right="-574"/>
        <w:jc w:val="both"/>
        <w:rPr>
          <w:rFonts w:ascii="Open Sans" w:eastAsia="Open Sans" w:hAnsi="Open Sans" w:cs="Open Sans"/>
          <w:sz w:val="22"/>
          <w:szCs w:val="22"/>
        </w:rPr>
      </w:pPr>
    </w:p>
    <w:p w14:paraId="4B2FB5DA"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 partir de ahí, el crecimiento ha sido progresivo hasta superar significativamente el dato previo a la pandemia:</w:t>
      </w:r>
      <w:r>
        <w:rPr>
          <w:rFonts w:ascii="Open Sans" w:eastAsia="Open Sans" w:hAnsi="Open Sans" w:cs="Open Sans"/>
          <w:b/>
          <w:sz w:val="22"/>
          <w:szCs w:val="22"/>
        </w:rPr>
        <w:t xml:space="preserve"> en febrero de 2022 un 58 % de los particulares apuntaba que el precio de la vivienda de compra era muy caro frente al 51 % de febrero de 2021 o al 53 % del mismo mes de 2020</w:t>
      </w:r>
      <w:r>
        <w:rPr>
          <w:rFonts w:ascii="Open Sans" w:eastAsia="Open Sans" w:hAnsi="Open Sans" w:cs="Open Sans"/>
          <w:sz w:val="22"/>
          <w:szCs w:val="22"/>
        </w:rPr>
        <w:t xml:space="preserve">. </w:t>
      </w:r>
    </w:p>
    <w:p w14:paraId="0060460A" w14:textId="77777777" w:rsidR="005950C2" w:rsidRDefault="005950C2">
      <w:pPr>
        <w:spacing w:line="276" w:lineRule="auto"/>
        <w:ind w:right="-574"/>
        <w:jc w:val="both"/>
        <w:rPr>
          <w:rFonts w:ascii="Open Sans" w:eastAsia="Open Sans" w:hAnsi="Open Sans" w:cs="Open Sans"/>
          <w:sz w:val="22"/>
          <w:szCs w:val="22"/>
        </w:rPr>
      </w:pPr>
    </w:p>
    <w:p w14:paraId="086B98F2"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lo que se refiere al alquiler, pese a que también hay una tendencia ascend</w:t>
      </w:r>
      <w:r>
        <w:rPr>
          <w:rFonts w:ascii="Open Sans" w:eastAsia="Open Sans" w:hAnsi="Open Sans" w:cs="Open Sans"/>
          <w:sz w:val="22"/>
          <w:szCs w:val="22"/>
        </w:rPr>
        <w:t xml:space="preserve">ente, el crecimiento es algo más moderado. Aunque, en este caso, </w:t>
      </w:r>
      <w:r>
        <w:rPr>
          <w:rFonts w:ascii="Open Sans" w:eastAsia="Open Sans" w:hAnsi="Open Sans" w:cs="Open Sans"/>
          <w:b/>
          <w:sz w:val="22"/>
          <w:szCs w:val="22"/>
        </w:rPr>
        <w:t xml:space="preserve">la percepción de que el precio de los alquileres es muy caro estaba más asentada entre los particulares en periodos anteriores. </w:t>
      </w:r>
      <w:r>
        <w:rPr>
          <w:rFonts w:ascii="Open Sans" w:eastAsia="Open Sans" w:hAnsi="Open Sans" w:cs="Open Sans"/>
          <w:sz w:val="22"/>
          <w:szCs w:val="22"/>
        </w:rPr>
        <w:t>Actualmente hay un 65 % que considera que la vivienda de arrend</w:t>
      </w:r>
      <w:r>
        <w:rPr>
          <w:rFonts w:ascii="Open Sans" w:eastAsia="Open Sans" w:hAnsi="Open Sans" w:cs="Open Sans"/>
          <w:sz w:val="22"/>
          <w:szCs w:val="22"/>
        </w:rPr>
        <w:t xml:space="preserve">amiento es muy cara (el 64 % en agosto de 2021 y el 58 % en febrero de 2021). </w:t>
      </w:r>
    </w:p>
    <w:p w14:paraId="22D72EF2" w14:textId="77777777" w:rsidR="005950C2" w:rsidRDefault="005950C2">
      <w:pPr>
        <w:spacing w:line="276" w:lineRule="auto"/>
        <w:ind w:right="-574"/>
        <w:jc w:val="both"/>
        <w:rPr>
          <w:rFonts w:ascii="Open Sans" w:eastAsia="Open Sans" w:hAnsi="Open Sans" w:cs="Open Sans"/>
          <w:sz w:val="22"/>
          <w:szCs w:val="22"/>
        </w:rPr>
      </w:pPr>
    </w:p>
    <w:p w14:paraId="3430B027" w14:textId="77777777" w:rsidR="005950C2" w:rsidRDefault="001D05BE">
      <w:pPr>
        <w:rPr>
          <w:rFonts w:ascii="Open Sans" w:eastAsia="Open Sans" w:hAnsi="Open Sans" w:cs="Open Sans"/>
          <w:sz w:val="22"/>
          <w:szCs w:val="22"/>
        </w:rPr>
      </w:pPr>
      <w:r>
        <w:rPr>
          <w:noProof/>
        </w:rPr>
        <w:drawing>
          <wp:inline distT="0" distB="0" distL="0" distR="0" wp14:anchorId="4108EE54" wp14:editId="0EABE695">
            <wp:extent cx="5665078" cy="2920535"/>
            <wp:effectExtent l="0" t="0" r="0" b="0"/>
            <wp:docPr id="36" name="image10.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Gráfico, Gráfico de líneas&#10;&#10;Descripción generada automáticamente"/>
                    <pic:cNvPicPr preferRelativeResize="0"/>
                  </pic:nvPicPr>
                  <pic:blipFill>
                    <a:blip r:embed="rId15"/>
                    <a:srcRect/>
                    <a:stretch>
                      <a:fillRect/>
                    </a:stretch>
                  </pic:blipFill>
                  <pic:spPr>
                    <a:xfrm>
                      <a:off x="0" y="0"/>
                      <a:ext cx="5665078" cy="2920535"/>
                    </a:xfrm>
                    <a:prstGeom prst="rect">
                      <a:avLst/>
                    </a:prstGeom>
                    <a:ln/>
                  </pic:spPr>
                </pic:pic>
              </a:graphicData>
            </a:graphic>
          </wp:inline>
        </w:drawing>
      </w:r>
    </w:p>
    <w:p w14:paraId="4AE2A63D" w14:textId="77777777" w:rsidR="005950C2" w:rsidRDefault="005950C2">
      <w:pPr>
        <w:spacing w:line="276" w:lineRule="auto"/>
        <w:ind w:right="-574"/>
        <w:jc w:val="both"/>
        <w:rPr>
          <w:rFonts w:ascii="Open Sans" w:eastAsia="Open Sans" w:hAnsi="Open Sans" w:cs="Open Sans"/>
          <w:sz w:val="22"/>
          <w:szCs w:val="22"/>
        </w:rPr>
      </w:pPr>
    </w:p>
    <w:p w14:paraId="54F5FFEB" w14:textId="77777777" w:rsidR="00484AF2" w:rsidRDefault="00484AF2">
      <w:pPr>
        <w:spacing w:line="276" w:lineRule="auto"/>
        <w:ind w:right="-716"/>
        <w:rPr>
          <w:rFonts w:ascii="Open Sans" w:eastAsia="Open Sans" w:hAnsi="Open Sans" w:cs="Open Sans"/>
          <w:color w:val="303AB2"/>
          <w:sz w:val="26"/>
          <w:szCs w:val="26"/>
        </w:rPr>
      </w:pPr>
    </w:p>
    <w:p w14:paraId="74106117" w14:textId="381D3E91" w:rsidR="005950C2" w:rsidRDefault="001D05BE">
      <w:pPr>
        <w:spacing w:line="276" w:lineRule="auto"/>
        <w:ind w:right="-716"/>
        <w:rPr>
          <w:rFonts w:ascii="Open Sans" w:eastAsia="Open Sans" w:hAnsi="Open Sans" w:cs="Open Sans"/>
          <w:color w:val="303AB2"/>
          <w:sz w:val="26"/>
          <w:szCs w:val="26"/>
        </w:rPr>
      </w:pPr>
      <w:r>
        <w:rPr>
          <w:rFonts w:ascii="Open Sans" w:eastAsia="Open Sans" w:hAnsi="Open Sans" w:cs="Open Sans"/>
          <w:color w:val="303AB2"/>
          <w:sz w:val="26"/>
          <w:szCs w:val="26"/>
        </w:rPr>
        <w:t>La edad condiciona la percepción sobre el precio de la vivienda</w:t>
      </w:r>
    </w:p>
    <w:p w14:paraId="3369994E" w14:textId="77777777" w:rsidR="005950C2" w:rsidRDefault="005950C2">
      <w:pPr>
        <w:spacing w:line="276" w:lineRule="auto"/>
        <w:ind w:right="-716"/>
        <w:rPr>
          <w:rFonts w:ascii="Open Sans" w:eastAsia="Open Sans" w:hAnsi="Open Sans" w:cs="Open Sans"/>
          <w:color w:val="303AB2"/>
          <w:sz w:val="22"/>
          <w:szCs w:val="22"/>
        </w:rPr>
      </w:pPr>
    </w:p>
    <w:p w14:paraId="752B192E"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Al observar estos datos en función de la edad de los particulares, lo que vemos son dos tendencias diferenci</w:t>
      </w:r>
      <w:r>
        <w:rPr>
          <w:rFonts w:ascii="Open Sans" w:eastAsia="Open Sans" w:hAnsi="Open Sans" w:cs="Open Sans"/>
          <w:sz w:val="22"/>
          <w:szCs w:val="22"/>
        </w:rPr>
        <w:t xml:space="preserve">adas dependiendo del tipo de vivienda. Por un lado, </w:t>
      </w:r>
      <w:r>
        <w:rPr>
          <w:rFonts w:ascii="Open Sans" w:eastAsia="Open Sans" w:hAnsi="Open Sans" w:cs="Open Sans"/>
          <w:b/>
          <w:sz w:val="22"/>
          <w:szCs w:val="22"/>
        </w:rPr>
        <w:t>entre los jóvenes la percepción de que el coste del alquiler es muy caro es más acentuada y va decreciendo progresivamente conforme avanza la edad</w:t>
      </w:r>
      <w:r>
        <w:rPr>
          <w:rFonts w:ascii="Open Sans" w:eastAsia="Open Sans" w:hAnsi="Open Sans" w:cs="Open Sans"/>
          <w:sz w:val="22"/>
          <w:szCs w:val="22"/>
        </w:rPr>
        <w:t xml:space="preserve">. </w:t>
      </w:r>
    </w:p>
    <w:p w14:paraId="1171DD5E" w14:textId="77777777" w:rsidR="005950C2" w:rsidRDefault="005950C2">
      <w:pPr>
        <w:spacing w:line="276" w:lineRule="auto"/>
        <w:ind w:right="-574"/>
        <w:jc w:val="both"/>
        <w:rPr>
          <w:rFonts w:ascii="Open Sans" w:eastAsia="Open Sans" w:hAnsi="Open Sans" w:cs="Open Sans"/>
          <w:sz w:val="22"/>
          <w:szCs w:val="22"/>
        </w:rPr>
      </w:pPr>
    </w:p>
    <w:p w14:paraId="5846291A" w14:textId="77777777" w:rsidR="005950C2" w:rsidRDefault="001D05BE">
      <w:pPr>
        <w:rPr>
          <w:rFonts w:ascii="Open Sans" w:eastAsia="Open Sans" w:hAnsi="Open Sans" w:cs="Open Sans"/>
          <w:sz w:val="22"/>
          <w:szCs w:val="22"/>
        </w:rPr>
      </w:pPr>
      <w:r>
        <w:rPr>
          <w:noProof/>
        </w:rPr>
        <w:lastRenderedPageBreak/>
        <w:drawing>
          <wp:inline distT="0" distB="0" distL="0" distR="0" wp14:anchorId="73B9A257" wp14:editId="3395D6FF">
            <wp:extent cx="5872990" cy="3103742"/>
            <wp:effectExtent l="0" t="0" r="0" b="0"/>
            <wp:docPr id="39"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6"/>
                    <a:srcRect/>
                    <a:stretch>
                      <a:fillRect/>
                    </a:stretch>
                  </pic:blipFill>
                  <pic:spPr>
                    <a:xfrm>
                      <a:off x="0" y="0"/>
                      <a:ext cx="5872990" cy="3103742"/>
                    </a:xfrm>
                    <a:prstGeom prst="rect">
                      <a:avLst/>
                    </a:prstGeom>
                    <a:ln/>
                  </pic:spPr>
                </pic:pic>
              </a:graphicData>
            </a:graphic>
          </wp:inline>
        </w:drawing>
      </w:r>
    </w:p>
    <w:p w14:paraId="16A3AF00" w14:textId="77777777" w:rsidR="005950C2" w:rsidRDefault="005950C2">
      <w:pPr>
        <w:spacing w:line="276" w:lineRule="auto"/>
        <w:ind w:right="-574"/>
        <w:jc w:val="both"/>
        <w:rPr>
          <w:rFonts w:ascii="Open Sans" w:eastAsia="Open Sans" w:hAnsi="Open Sans" w:cs="Open Sans"/>
          <w:color w:val="000000"/>
          <w:sz w:val="22"/>
          <w:szCs w:val="22"/>
        </w:rPr>
      </w:pPr>
    </w:p>
    <w:p w14:paraId="207D63B3" w14:textId="77777777" w:rsidR="005950C2" w:rsidRDefault="005950C2">
      <w:pPr>
        <w:spacing w:line="276" w:lineRule="auto"/>
        <w:ind w:right="-574"/>
        <w:jc w:val="both"/>
        <w:rPr>
          <w:rFonts w:ascii="Open Sans" w:eastAsia="Open Sans" w:hAnsi="Open Sans" w:cs="Open Sans"/>
          <w:color w:val="000000"/>
          <w:sz w:val="22"/>
          <w:szCs w:val="22"/>
        </w:rPr>
      </w:pPr>
    </w:p>
    <w:p w14:paraId="0566958F"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P</w:t>
      </w:r>
      <w:r>
        <w:rPr>
          <w:rFonts w:ascii="Open Sans" w:eastAsia="Open Sans" w:hAnsi="Open Sans" w:cs="Open Sans"/>
          <w:sz w:val="22"/>
          <w:szCs w:val="22"/>
        </w:rPr>
        <w:t xml:space="preserve">or otro lado, en la parte de compra es en los segmentos de mediana edad (35 a 54 años), más propicios a la adquisición de una vivienda por el momento vital en el que se encuentran, donde se registra una mayor percepción de precios caros. Así, un 60 % de </w:t>
      </w:r>
      <w:r>
        <w:rPr>
          <w:rFonts w:ascii="Open Sans" w:eastAsia="Open Sans" w:hAnsi="Open Sans" w:cs="Open Sans"/>
          <w:b/>
          <w:sz w:val="22"/>
          <w:szCs w:val="22"/>
        </w:rPr>
        <w:t>lo</w:t>
      </w:r>
      <w:r>
        <w:rPr>
          <w:rFonts w:ascii="Open Sans" w:eastAsia="Open Sans" w:hAnsi="Open Sans" w:cs="Open Sans"/>
          <w:b/>
          <w:sz w:val="22"/>
          <w:szCs w:val="22"/>
        </w:rPr>
        <w:t>s particulares que tienen entre 35 y 44 años considera que los precios de las viviendas para comprar son muy caros</w:t>
      </w:r>
      <w:r>
        <w:rPr>
          <w:rFonts w:ascii="Open Sans" w:eastAsia="Open Sans" w:hAnsi="Open Sans" w:cs="Open Sans"/>
          <w:sz w:val="22"/>
          <w:szCs w:val="22"/>
        </w:rPr>
        <w:t xml:space="preserve">. Un 62 % en el caso de los que comprenden los 45 y 54 años. </w:t>
      </w:r>
    </w:p>
    <w:p w14:paraId="4B844605" w14:textId="77777777" w:rsidR="005950C2" w:rsidRDefault="005950C2">
      <w:pPr>
        <w:spacing w:line="276" w:lineRule="auto"/>
        <w:ind w:right="-574"/>
        <w:jc w:val="both"/>
        <w:rPr>
          <w:rFonts w:ascii="Open Sans" w:eastAsia="Open Sans" w:hAnsi="Open Sans" w:cs="Open Sans"/>
          <w:sz w:val="22"/>
          <w:szCs w:val="22"/>
        </w:rPr>
      </w:pPr>
    </w:p>
    <w:p w14:paraId="2C7F1B10" w14:textId="77777777" w:rsidR="005950C2" w:rsidRDefault="005950C2">
      <w:pPr>
        <w:spacing w:line="276" w:lineRule="auto"/>
        <w:ind w:right="-574"/>
        <w:jc w:val="both"/>
        <w:rPr>
          <w:rFonts w:ascii="Open Sans" w:eastAsia="Open Sans" w:hAnsi="Open Sans" w:cs="Open Sans"/>
          <w:sz w:val="22"/>
          <w:szCs w:val="22"/>
        </w:rPr>
      </w:pPr>
    </w:p>
    <w:p w14:paraId="233E0836" w14:textId="77777777" w:rsidR="005950C2" w:rsidRDefault="001D05BE">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Sin embargo, </w:t>
      </w:r>
      <w:r>
        <w:rPr>
          <w:rFonts w:ascii="Open Sans" w:eastAsia="Open Sans" w:hAnsi="Open Sans" w:cs="Open Sans"/>
          <w:b/>
          <w:sz w:val="22"/>
          <w:szCs w:val="22"/>
        </w:rPr>
        <w:t>los particulares que abarcan los 25 y los 34 años tienen una perc</w:t>
      </w:r>
      <w:r>
        <w:rPr>
          <w:rFonts w:ascii="Open Sans" w:eastAsia="Open Sans" w:hAnsi="Open Sans" w:cs="Open Sans"/>
          <w:b/>
          <w:sz w:val="22"/>
          <w:szCs w:val="22"/>
        </w:rPr>
        <w:t>epción algo más moderada: el 57 % piensa que el coste de la vivienda en propiedad es muy alto, un porcentaje que baja incluso al 48 % en el tramo de 18 a 24 años.</w:t>
      </w:r>
    </w:p>
    <w:p w14:paraId="1DCDB977" w14:textId="77777777" w:rsidR="005950C2" w:rsidRDefault="005950C2">
      <w:pPr>
        <w:spacing w:line="276" w:lineRule="auto"/>
        <w:ind w:right="-574"/>
        <w:jc w:val="both"/>
        <w:rPr>
          <w:rFonts w:ascii="Open Sans" w:eastAsia="Open Sans" w:hAnsi="Open Sans" w:cs="Open Sans"/>
          <w:sz w:val="22"/>
          <w:szCs w:val="22"/>
        </w:rPr>
      </w:pPr>
    </w:p>
    <w:p w14:paraId="7850C665" w14:textId="77777777" w:rsidR="005950C2" w:rsidRDefault="001D05BE">
      <w:pPr>
        <w:rPr>
          <w:rFonts w:ascii="Open Sans" w:eastAsia="Open Sans" w:hAnsi="Open Sans" w:cs="Open Sans"/>
          <w:sz w:val="22"/>
          <w:szCs w:val="22"/>
        </w:rPr>
      </w:pPr>
      <w:r>
        <w:rPr>
          <w:noProof/>
        </w:rPr>
        <w:lastRenderedPageBreak/>
        <w:drawing>
          <wp:inline distT="0" distB="0" distL="0" distR="0" wp14:anchorId="1665C3FD" wp14:editId="591C8219">
            <wp:extent cx="5659403" cy="2948910"/>
            <wp:effectExtent l="0" t="0" r="0" b="0"/>
            <wp:docPr id="38"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7"/>
                    <a:srcRect/>
                    <a:stretch>
                      <a:fillRect/>
                    </a:stretch>
                  </pic:blipFill>
                  <pic:spPr>
                    <a:xfrm>
                      <a:off x="0" y="0"/>
                      <a:ext cx="5659403" cy="2948910"/>
                    </a:xfrm>
                    <a:prstGeom prst="rect">
                      <a:avLst/>
                    </a:prstGeom>
                    <a:ln/>
                  </pic:spPr>
                </pic:pic>
              </a:graphicData>
            </a:graphic>
          </wp:inline>
        </w:drawing>
      </w:r>
    </w:p>
    <w:p w14:paraId="4DD80B6C" w14:textId="77777777" w:rsidR="005950C2" w:rsidRDefault="005950C2">
      <w:pPr>
        <w:spacing w:line="276" w:lineRule="auto"/>
        <w:ind w:right="-574"/>
        <w:jc w:val="both"/>
        <w:rPr>
          <w:rFonts w:ascii="Open Sans" w:eastAsia="Open Sans" w:hAnsi="Open Sans" w:cs="Open Sans"/>
          <w:sz w:val="22"/>
          <w:szCs w:val="22"/>
        </w:rPr>
      </w:pPr>
    </w:p>
    <w:p w14:paraId="743B1C73"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 nivel territorial, </w:t>
      </w:r>
      <w:r>
        <w:rPr>
          <w:rFonts w:ascii="Open Sans" w:eastAsia="Open Sans" w:hAnsi="Open Sans" w:cs="Open Sans"/>
          <w:b/>
          <w:sz w:val="22"/>
          <w:szCs w:val="22"/>
        </w:rPr>
        <w:t>el incremento de la percepción sobre el elevado coste de la vivienda</w:t>
      </w:r>
      <w:r>
        <w:rPr>
          <w:rFonts w:ascii="Open Sans" w:eastAsia="Open Sans" w:hAnsi="Open Sans" w:cs="Open Sans"/>
          <w:b/>
          <w:sz w:val="22"/>
          <w:szCs w:val="22"/>
        </w:rPr>
        <w:t xml:space="preserve"> se da en todas las comunidades de manera transversal, aunque es especialmente notorio el caso de Cataluña y de Madrid</w:t>
      </w:r>
      <w:r>
        <w:rPr>
          <w:rFonts w:ascii="Open Sans" w:eastAsia="Open Sans" w:hAnsi="Open Sans" w:cs="Open Sans"/>
          <w:sz w:val="22"/>
          <w:szCs w:val="22"/>
        </w:rPr>
        <w:t xml:space="preserve">. </w:t>
      </w:r>
    </w:p>
    <w:p w14:paraId="1ABF6F66" w14:textId="77777777" w:rsidR="005950C2" w:rsidRDefault="005950C2">
      <w:pPr>
        <w:spacing w:line="276" w:lineRule="auto"/>
        <w:ind w:right="-574"/>
        <w:jc w:val="both"/>
        <w:rPr>
          <w:rFonts w:ascii="Open Sans" w:eastAsia="Open Sans" w:hAnsi="Open Sans" w:cs="Open Sans"/>
          <w:sz w:val="22"/>
          <w:szCs w:val="22"/>
        </w:rPr>
      </w:pPr>
    </w:p>
    <w:p w14:paraId="3D216D34"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mercado de compra, hay un 67 % de catalanes que califica la vivienda como muy cara (57% en febrero de 2021). En el caso de Madri</w:t>
      </w:r>
      <w:r>
        <w:rPr>
          <w:rFonts w:ascii="Open Sans" w:eastAsia="Open Sans" w:hAnsi="Open Sans" w:cs="Open Sans"/>
          <w:sz w:val="22"/>
          <w:szCs w:val="22"/>
        </w:rPr>
        <w:t xml:space="preserve">d, también se produce un incremento de diez puntos porcentuales con respecto a hace un año: del 58 % que consideraba los precios de la vivienda en propiedad muy cara en febrero de 2021 se ha pasado a un 68 % en febrero de 2022. </w:t>
      </w:r>
    </w:p>
    <w:p w14:paraId="466732DD" w14:textId="77777777" w:rsidR="005950C2" w:rsidRDefault="005950C2">
      <w:pPr>
        <w:spacing w:line="276" w:lineRule="auto"/>
        <w:ind w:right="-574"/>
        <w:jc w:val="both"/>
        <w:rPr>
          <w:rFonts w:ascii="Open Sans" w:eastAsia="Open Sans" w:hAnsi="Open Sans" w:cs="Open Sans"/>
          <w:sz w:val="22"/>
          <w:szCs w:val="22"/>
        </w:rPr>
      </w:pPr>
    </w:p>
    <w:p w14:paraId="0017335D"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lo que se refiere al a</w:t>
      </w:r>
      <w:r>
        <w:rPr>
          <w:rFonts w:ascii="Open Sans" w:eastAsia="Open Sans" w:hAnsi="Open Sans" w:cs="Open Sans"/>
          <w:sz w:val="22"/>
          <w:szCs w:val="22"/>
        </w:rPr>
        <w:t xml:space="preserve">lquiler, aunque se aprecia una tendencia creciente, es algo más moderada en todas las comunidades autónomas analizadas. Aun así, Cataluña y Madrid son, nuevamente, las que presentan una mayor subida relacionada con la percepción de precios. </w:t>
      </w:r>
    </w:p>
    <w:p w14:paraId="151A198E" w14:textId="77777777" w:rsidR="005950C2" w:rsidRDefault="005950C2">
      <w:pPr>
        <w:spacing w:line="276" w:lineRule="auto"/>
        <w:ind w:right="-574"/>
        <w:jc w:val="both"/>
        <w:rPr>
          <w:rFonts w:ascii="Open Sans" w:eastAsia="Open Sans" w:hAnsi="Open Sans" w:cs="Open Sans"/>
          <w:sz w:val="22"/>
          <w:szCs w:val="22"/>
        </w:rPr>
      </w:pPr>
    </w:p>
    <w:p w14:paraId="25531ADB"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Cataluña, un 73 % califica el precio de la vivienda de alquiler como muy cara (68 % en febrero de 2021). En Madrid son un 71 % los que afirman que el coste del arrendamiento es muy caro (eran el 63 % hace un año).</w:t>
      </w:r>
    </w:p>
    <w:p w14:paraId="003A0285" w14:textId="77777777" w:rsidR="005950C2" w:rsidRDefault="005950C2">
      <w:pPr>
        <w:spacing w:line="276" w:lineRule="auto"/>
        <w:ind w:right="-574"/>
        <w:jc w:val="both"/>
        <w:rPr>
          <w:rFonts w:ascii="Open Sans" w:eastAsia="Open Sans" w:hAnsi="Open Sans" w:cs="Open Sans"/>
          <w:sz w:val="22"/>
          <w:szCs w:val="22"/>
        </w:rPr>
      </w:pPr>
    </w:p>
    <w:p w14:paraId="4C7F6A1A" w14:textId="77777777" w:rsidR="005950C2" w:rsidRDefault="005950C2">
      <w:pPr>
        <w:spacing w:line="276" w:lineRule="auto"/>
        <w:ind w:right="-574"/>
        <w:jc w:val="both"/>
        <w:rPr>
          <w:rFonts w:ascii="Open Sans" w:eastAsia="Open Sans" w:hAnsi="Open Sans" w:cs="Open Sans"/>
          <w:sz w:val="22"/>
          <w:szCs w:val="22"/>
        </w:rPr>
      </w:pPr>
    </w:p>
    <w:p w14:paraId="4F1653B8" w14:textId="77777777" w:rsidR="005950C2" w:rsidRDefault="005950C2">
      <w:pPr>
        <w:spacing w:line="276" w:lineRule="auto"/>
        <w:ind w:right="-574"/>
        <w:jc w:val="both"/>
        <w:rPr>
          <w:rFonts w:ascii="Open Sans" w:eastAsia="Open Sans" w:hAnsi="Open Sans" w:cs="Open Sans"/>
          <w:sz w:val="22"/>
          <w:szCs w:val="22"/>
        </w:rPr>
      </w:pPr>
    </w:p>
    <w:p w14:paraId="26968DC4" w14:textId="77777777" w:rsidR="005950C2" w:rsidRDefault="005950C2">
      <w:pPr>
        <w:spacing w:line="276" w:lineRule="auto"/>
        <w:ind w:right="-574"/>
        <w:jc w:val="both"/>
        <w:rPr>
          <w:rFonts w:ascii="Open Sans" w:eastAsia="Open Sans" w:hAnsi="Open Sans" w:cs="Open Sans"/>
          <w:sz w:val="22"/>
          <w:szCs w:val="22"/>
        </w:rPr>
      </w:pPr>
    </w:p>
    <w:p w14:paraId="78C95C76" w14:textId="77777777" w:rsidR="005950C2" w:rsidRDefault="001D05BE">
      <w:pPr>
        <w:spacing w:line="276" w:lineRule="auto"/>
        <w:ind w:right="-716"/>
        <w:rPr>
          <w:rFonts w:ascii="Open Sans" w:eastAsia="Open Sans" w:hAnsi="Open Sans" w:cs="Open Sans"/>
          <w:color w:val="303AB2"/>
          <w:sz w:val="26"/>
          <w:szCs w:val="26"/>
        </w:rPr>
      </w:pPr>
      <w:r>
        <w:rPr>
          <w:rFonts w:ascii="Open Sans" w:eastAsia="Open Sans" w:hAnsi="Open Sans" w:cs="Open Sans"/>
          <w:color w:val="303AB2"/>
          <w:sz w:val="26"/>
          <w:szCs w:val="26"/>
        </w:rPr>
        <w:lastRenderedPageBreak/>
        <w:t>Los demandantes de vivienda, más se</w:t>
      </w:r>
      <w:r>
        <w:rPr>
          <w:rFonts w:ascii="Open Sans" w:eastAsia="Open Sans" w:hAnsi="Open Sans" w:cs="Open Sans"/>
          <w:color w:val="303AB2"/>
          <w:sz w:val="26"/>
          <w:szCs w:val="26"/>
        </w:rPr>
        <w:t>nsibles al precio</w:t>
      </w:r>
    </w:p>
    <w:p w14:paraId="5FED06EA" w14:textId="77777777" w:rsidR="005950C2" w:rsidRDefault="005950C2">
      <w:pPr>
        <w:spacing w:line="276" w:lineRule="auto"/>
        <w:ind w:right="-716"/>
        <w:rPr>
          <w:rFonts w:ascii="Open Sans" w:eastAsia="Open Sans" w:hAnsi="Open Sans" w:cs="Open Sans"/>
          <w:color w:val="303AB2"/>
          <w:sz w:val="22"/>
          <w:szCs w:val="22"/>
        </w:rPr>
      </w:pPr>
    </w:p>
    <w:p w14:paraId="00276031" w14:textId="15B50DF8"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Pero, no solo la edad o el lugar de residencia influyen en la percepción del precio. La posición que se ocupa en el mercado también desempeña un papel fundamental en esta cuestión. </w:t>
      </w:r>
      <w:r>
        <w:rPr>
          <w:rFonts w:ascii="Open Sans" w:eastAsia="Open Sans" w:hAnsi="Open Sans" w:cs="Open Sans"/>
          <w:sz w:val="22"/>
          <w:szCs w:val="22"/>
        </w:rPr>
        <w:t>Y, si bien es cierto que tanto oferentes como demandan</w:t>
      </w:r>
      <w:r>
        <w:rPr>
          <w:rFonts w:ascii="Open Sans" w:eastAsia="Open Sans" w:hAnsi="Open Sans" w:cs="Open Sans"/>
          <w:sz w:val="22"/>
          <w:szCs w:val="22"/>
        </w:rPr>
        <w:t xml:space="preserve">tes aprecian un crecimiento de los precios tras el comienzo de la pandemia, es entre los demandantes donde existe una mayor sensación de aumento. </w:t>
      </w:r>
    </w:p>
    <w:p w14:paraId="01A1F88B" w14:textId="77777777" w:rsidR="005950C2" w:rsidRDefault="005950C2">
      <w:pPr>
        <w:spacing w:line="276" w:lineRule="auto"/>
        <w:ind w:right="-574"/>
        <w:jc w:val="both"/>
        <w:rPr>
          <w:rFonts w:ascii="Open Sans" w:eastAsia="Open Sans" w:hAnsi="Open Sans" w:cs="Open Sans"/>
          <w:sz w:val="22"/>
          <w:szCs w:val="22"/>
        </w:rPr>
      </w:pPr>
    </w:p>
    <w:p w14:paraId="3DC89D93" w14:textId="77777777"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Trasladando esta percepción a los datos, en lo referente a la vivienda en propiedad, el resultado es que </w:t>
      </w:r>
      <w:r>
        <w:rPr>
          <w:rFonts w:ascii="Open Sans" w:eastAsia="Open Sans" w:hAnsi="Open Sans" w:cs="Open Sans"/>
          <w:b/>
          <w:sz w:val="22"/>
          <w:szCs w:val="22"/>
        </w:rPr>
        <w:t>un 94 % de los particulares que han comprado o intentado comprar en los últimos doce meses considera que es cara o muy cara</w:t>
      </w:r>
      <w:r>
        <w:rPr>
          <w:rFonts w:ascii="Open Sans" w:eastAsia="Open Sans" w:hAnsi="Open Sans" w:cs="Open Sans"/>
          <w:sz w:val="22"/>
          <w:szCs w:val="22"/>
        </w:rPr>
        <w:t xml:space="preserve">. Esta cifra en el caso de los que han alquilado o intentado alquilar es de un 91 %. Sin embargo, </w:t>
      </w:r>
      <w:r>
        <w:rPr>
          <w:rFonts w:ascii="Open Sans" w:eastAsia="Open Sans" w:hAnsi="Open Sans" w:cs="Open Sans"/>
          <w:b/>
          <w:sz w:val="22"/>
          <w:szCs w:val="22"/>
        </w:rPr>
        <w:t>entre los ofertantes, ya sea de com</w:t>
      </w:r>
      <w:r>
        <w:rPr>
          <w:rFonts w:ascii="Open Sans" w:eastAsia="Open Sans" w:hAnsi="Open Sans" w:cs="Open Sans"/>
          <w:b/>
          <w:sz w:val="22"/>
          <w:szCs w:val="22"/>
        </w:rPr>
        <w:t xml:space="preserve">pra o de alquiler, hay un 82 % </w:t>
      </w:r>
      <w:r>
        <w:rPr>
          <w:rFonts w:ascii="Open Sans" w:eastAsia="Open Sans" w:hAnsi="Open Sans" w:cs="Open Sans"/>
          <w:sz w:val="22"/>
          <w:szCs w:val="22"/>
        </w:rPr>
        <w:t>que cataloga la vivienda de compra como cara o muy cara.</w:t>
      </w:r>
    </w:p>
    <w:p w14:paraId="5451F7A4" w14:textId="77777777" w:rsidR="005950C2" w:rsidRDefault="005950C2">
      <w:pPr>
        <w:spacing w:line="276" w:lineRule="auto"/>
        <w:ind w:right="-574"/>
        <w:jc w:val="both"/>
        <w:rPr>
          <w:rFonts w:ascii="Open Sans" w:eastAsia="Open Sans" w:hAnsi="Open Sans" w:cs="Open Sans"/>
          <w:sz w:val="22"/>
          <w:szCs w:val="22"/>
        </w:rPr>
      </w:pPr>
    </w:p>
    <w:p w14:paraId="67962891" w14:textId="3A3670D0" w:rsidR="005950C2" w:rsidRDefault="001D05B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cuanto a la vivienda de alquiler, </w:t>
      </w:r>
      <w:r>
        <w:rPr>
          <w:rFonts w:ascii="Open Sans" w:eastAsia="Open Sans" w:hAnsi="Open Sans" w:cs="Open Sans"/>
          <w:b/>
          <w:sz w:val="22"/>
          <w:szCs w:val="22"/>
        </w:rPr>
        <w:t>un 95 % de quienes han alquilado o intentado alquilar considera que el precio es caro o muy caro</w:t>
      </w:r>
      <w:r>
        <w:rPr>
          <w:rFonts w:ascii="Open Sans" w:eastAsia="Open Sans" w:hAnsi="Open Sans" w:cs="Open Sans"/>
          <w:sz w:val="22"/>
          <w:szCs w:val="22"/>
        </w:rPr>
        <w:t>. En el caso de los inquilinos (en</w:t>
      </w:r>
      <w:r>
        <w:rPr>
          <w:rFonts w:ascii="Open Sans" w:eastAsia="Open Sans" w:hAnsi="Open Sans" w:cs="Open Sans"/>
          <w:sz w:val="22"/>
          <w:szCs w:val="22"/>
        </w:rPr>
        <w:t xml:space="preserve">tendiendo como tales a los que han alquilado o intentado alquilar) son el 94 %. En el lado opuesto, un 84 % de los vendedores y </w:t>
      </w:r>
      <w:r>
        <w:rPr>
          <w:rFonts w:ascii="Open Sans" w:eastAsia="Open Sans" w:hAnsi="Open Sans" w:cs="Open Sans"/>
          <w:b/>
          <w:sz w:val="22"/>
          <w:szCs w:val="22"/>
        </w:rPr>
        <w:t>un 80 % de los arrendadores tiene la percepción de que los alquileres son elevados</w:t>
      </w:r>
      <w:r>
        <w:rPr>
          <w:rFonts w:ascii="Open Sans" w:eastAsia="Open Sans" w:hAnsi="Open Sans" w:cs="Open Sans"/>
          <w:sz w:val="22"/>
          <w:szCs w:val="22"/>
        </w:rPr>
        <w:t xml:space="preserve"> o muy elevados. </w:t>
      </w:r>
    </w:p>
    <w:p w14:paraId="5592BA32" w14:textId="77777777" w:rsidR="006056E9" w:rsidRDefault="006056E9">
      <w:pPr>
        <w:spacing w:line="276" w:lineRule="auto"/>
        <w:ind w:right="-574"/>
        <w:jc w:val="both"/>
        <w:rPr>
          <w:rFonts w:ascii="Open Sans" w:eastAsia="Open Sans" w:hAnsi="Open Sans" w:cs="Open Sans"/>
          <w:sz w:val="22"/>
          <w:szCs w:val="22"/>
        </w:rPr>
      </w:pPr>
    </w:p>
    <w:p w14:paraId="21F31BAB" w14:textId="78FDF9CF" w:rsidR="005950C2" w:rsidRDefault="001D05BE" w:rsidP="006056E9">
      <w:pPr>
        <w:rPr>
          <w:rFonts w:ascii="Open Sans" w:eastAsia="Open Sans" w:hAnsi="Open Sans" w:cs="Open Sans"/>
          <w:sz w:val="22"/>
          <w:szCs w:val="22"/>
        </w:rPr>
      </w:pPr>
      <w:r>
        <w:rPr>
          <w:noProof/>
        </w:rPr>
        <w:drawing>
          <wp:inline distT="0" distB="0" distL="0" distR="0" wp14:anchorId="35B7D3F9" wp14:editId="695342CC">
            <wp:extent cx="5430253" cy="3344779"/>
            <wp:effectExtent l="0" t="0" r="0" b="8255"/>
            <wp:docPr id="41" name="image1.png" descr="Interfaz de usuario gráfica, Team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Teams&#10;&#10;Descripción generada automáticamente"/>
                    <pic:cNvPicPr preferRelativeResize="0"/>
                  </pic:nvPicPr>
                  <pic:blipFill>
                    <a:blip r:embed="rId18"/>
                    <a:srcRect/>
                    <a:stretch>
                      <a:fillRect/>
                    </a:stretch>
                  </pic:blipFill>
                  <pic:spPr>
                    <a:xfrm>
                      <a:off x="0" y="0"/>
                      <a:ext cx="5437308" cy="3349124"/>
                    </a:xfrm>
                    <a:prstGeom prst="rect">
                      <a:avLst/>
                    </a:prstGeom>
                    <a:ln/>
                  </pic:spPr>
                </pic:pic>
              </a:graphicData>
            </a:graphic>
          </wp:inline>
        </w:drawing>
      </w:r>
    </w:p>
    <w:p w14:paraId="06793E19" w14:textId="77777777" w:rsidR="005950C2" w:rsidRDefault="001D05BE">
      <w:pPr>
        <w:rPr>
          <w:rFonts w:ascii="Open Sans" w:eastAsia="Open Sans" w:hAnsi="Open Sans" w:cs="Open Sans"/>
          <w:sz w:val="22"/>
          <w:szCs w:val="22"/>
        </w:rPr>
      </w:pPr>
      <w:r>
        <w:rPr>
          <w:noProof/>
        </w:rPr>
        <w:lastRenderedPageBreak/>
        <w:drawing>
          <wp:inline distT="0" distB="0" distL="0" distR="0" wp14:anchorId="3BCF2EA4" wp14:editId="163D1D0D">
            <wp:extent cx="5778654" cy="3799169"/>
            <wp:effectExtent l="0" t="0" r="0" b="0"/>
            <wp:docPr id="40" name="image5.png" descr="Team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Teams&#10;&#10;Descripción generada automáticamente"/>
                    <pic:cNvPicPr preferRelativeResize="0"/>
                  </pic:nvPicPr>
                  <pic:blipFill>
                    <a:blip r:embed="rId19"/>
                    <a:srcRect/>
                    <a:stretch>
                      <a:fillRect/>
                    </a:stretch>
                  </pic:blipFill>
                  <pic:spPr>
                    <a:xfrm>
                      <a:off x="0" y="0"/>
                      <a:ext cx="5778654" cy="3799169"/>
                    </a:xfrm>
                    <a:prstGeom prst="rect">
                      <a:avLst/>
                    </a:prstGeom>
                    <a:ln/>
                  </pic:spPr>
                </pic:pic>
              </a:graphicData>
            </a:graphic>
          </wp:inline>
        </w:drawing>
      </w:r>
    </w:p>
    <w:p w14:paraId="745009CA" w14:textId="77777777" w:rsidR="005950C2" w:rsidRDefault="005950C2">
      <w:pPr>
        <w:rPr>
          <w:rFonts w:ascii="Open Sans" w:eastAsia="Open Sans" w:hAnsi="Open Sans" w:cs="Open Sans"/>
          <w:sz w:val="22"/>
          <w:szCs w:val="22"/>
        </w:rPr>
      </w:pPr>
    </w:p>
    <w:p w14:paraId="4ABC4BAA" w14:textId="77777777" w:rsidR="006056E9" w:rsidRDefault="006056E9">
      <w:pPr>
        <w:spacing w:line="276" w:lineRule="auto"/>
        <w:ind w:right="-716"/>
        <w:jc w:val="right"/>
        <w:rPr>
          <w:rFonts w:ascii="Open Sans Light" w:eastAsia="Open Sans Light" w:hAnsi="Open Sans Light" w:cs="Open Sans Light"/>
          <w:b/>
          <w:color w:val="303AB2"/>
        </w:rPr>
      </w:pPr>
    </w:p>
    <w:p w14:paraId="4E3EAD43" w14:textId="77777777" w:rsidR="006056E9" w:rsidRDefault="006056E9">
      <w:pPr>
        <w:spacing w:line="276" w:lineRule="auto"/>
        <w:ind w:right="-716"/>
        <w:jc w:val="right"/>
        <w:rPr>
          <w:rFonts w:ascii="Open Sans Light" w:eastAsia="Open Sans Light" w:hAnsi="Open Sans Light" w:cs="Open Sans Light"/>
          <w:b/>
          <w:color w:val="303AB2"/>
        </w:rPr>
      </w:pPr>
    </w:p>
    <w:p w14:paraId="21FFEA4E" w14:textId="77777777" w:rsidR="006056E9" w:rsidRDefault="006056E9">
      <w:pPr>
        <w:spacing w:line="276" w:lineRule="auto"/>
        <w:ind w:right="-716"/>
        <w:jc w:val="right"/>
        <w:rPr>
          <w:rFonts w:ascii="Open Sans Light" w:eastAsia="Open Sans Light" w:hAnsi="Open Sans Light" w:cs="Open Sans Light"/>
          <w:b/>
          <w:color w:val="303AB2"/>
        </w:rPr>
      </w:pPr>
    </w:p>
    <w:p w14:paraId="4C2AEE8D" w14:textId="77777777" w:rsidR="006056E9" w:rsidRDefault="006056E9">
      <w:pPr>
        <w:spacing w:line="276" w:lineRule="auto"/>
        <w:ind w:right="-716"/>
        <w:jc w:val="right"/>
        <w:rPr>
          <w:rFonts w:ascii="Open Sans Light" w:eastAsia="Open Sans Light" w:hAnsi="Open Sans Light" w:cs="Open Sans Light"/>
          <w:b/>
          <w:color w:val="303AB2"/>
        </w:rPr>
      </w:pPr>
    </w:p>
    <w:p w14:paraId="11315A37" w14:textId="77777777" w:rsidR="006056E9" w:rsidRDefault="006056E9">
      <w:pPr>
        <w:spacing w:line="276" w:lineRule="auto"/>
        <w:ind w:right="-716"/>
        <w:jc w:val="right"/>
        <w:rPr>
          <w:rFonts w:ascii="Open Sans Light" w:eastAsia="Open Sans Light" w:hAnsi="Open Sans Light" w:cs="Open Sans Light"/>
          <w:b/>
          <w:color w:val="303AB2"/>
        </w:rPr>
      </w:pPr>
    </w:p>
    <w:p w14:paraId="3D9479E0" w14:textId="260E647A" w:rsidR="005950C2" w:rsidRDefault="001D05B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4146B02" w14:textId="77777777" w:rsidR="005950C2" w:rsidRDefault="001D05B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Portal </w:t>
      </w:r>
      <w:r>
        <w:rPr>
          <w:rFonts w:ascii="Open Sans" w:eastAsia="Open Sans" w:hAnsi="Open Sans" w:cs="Open Sans"/>
          <w:color w:val="000000"/>
          <w:sz w:val="22"/>
          <w:szCs w:val="22"/>
        </w:rPr>
        <w:t>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2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1E59DD08" w14:textId="77777777" w:rsidR="005950C2" w:rsidRDefault="001D05BE">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881434F" w14:textId="77777777" w:rsidR="005950C2" w:rsidRDefault="001D05B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20031E0" w14:textId="77777777" w:rsidR="005950C2" w:rsidRDefault="001D05BE">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C8621BD" w14:textId="77777777" w:rsidR="005950C2" w:rsidRDefault="001D05BE">
      <w:pPr>
        <w:spacing w:after="160"/>
        <w:ind w:right="-716"/>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w:t>
      </w:r>
      <w:r>
        <w:rPr>
          <w:rFonts w:ascii="Open Sans" w:eastAsia="Open Sans" w:hAnsi="Open Sans" w:cs="Open Sans"/>
          <w:sz w:val="22"/>
          <w:szCs w:val="22"/>
        </w:rPr>
        <w:t xml:space="preserve">ayectoria en España, convirtiéndose en referentes de Internet. La sede de la compañía está en Barcelona y cuenta con una plantilla de 1.200 personas comprometidas con fomentar un cambio positivo en el mundo a través de tecnología innovadora, otorgando una </w:t>
      </w:r>
      <w:r>
        <w:rPr>
          <w:rFonts w:ascii="Open Sans" w:eastAsia="Open Sans" w:hAnsi="Open Sans" w:cs="Open Sans"/>
          <w:sz w:val="22"/>
          <w:szCs w:val="22"/>
        </w:rPr>
        <w:t>nueva oportunidad a quienes la están buscando y dando a las cosas una segunda vida.</w:t>
      </w:r>
    </w:p>
    <w:p w14:paraId="30C90E74" w14:textId="77777777" w:rsidR="005950C2" w:rsidRDefault="001D05BE">
      <w:pPr>
        <w:spacing w:after="160"/>
        <w:ind w:right="-716"/>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3.000 millones de visitas cada mes. </w:t>
      </w:r>
    </w:p>
    <w:p w14:paraId="2C3C33DC" w14:textId="77777777" w:rsidR="005950C2" w:rsidRDefault="001D05BE">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8">
        <w:r>
          <w:rPr>
            <w:rFonts w:ascii="Open Sans" w:eastAsia="Open Sans" w:hAnsi="Open Sans" w:cs="Open Sans"/>
            <w:color w:val="1155CC"/>
            <w:sz w:val="22"/>
            <w:szCs w:val="22"/>
            <w:u w:val="single"/>
          </w:rPr>
          <w:t>adevinta.es</w:t>
        </w:r>
      </w:hyperlink>
    </w:p>
    <w:p w14:paraId="1C9E4FD9" w14:textId="77777777" w:rsidR="005950C2" w:rsidRDefault="005950C2">
      <w:pPr>
        <w:spacing w:line="276" w:lineRule="auto"/>
        <w:ind w:right="-716"/>
        <w:rPr>
          <w:rFonts w:ascii="Open Sans Light" w:eastAsia="Open Sans Light" w:hAnsi="Open Sans Light" w:cs="Open Sans Light"/>
          <w:b/>
          <w:color w:val="303AB2"/>
          <w:sz w:val="22"/>
          <w:szCs w:val="22"/>
        </w:rPr>
      </w:pPr>
    </w:p>
    <w:p w14:paraId="0069F1E8" w14:textId="77777777" w:rsidR="005950C2" w:rsidRDefault="001D05B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7B71FBFD" w14:textId="77777777" w:rsidR="005950C2" w:rsidRDefault="001D05BE">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5EDD0748" w14:textId="77777777" w:rsidR="005950C2" w:rsidRDefault="001D05BE">
      <w:pPr>
        <w:shd w:val="clear" w:color="auto" w:fill="FFFFFF"/>
        <w:spacing w:line="276" w:lineRule="auto"/>
        <w:ind w:right="-716"/>
        <w:rPr>
          <w:rFonts w:ascii="Open Sans" w:eastAsia="Open Sans" w:hAnsi="Open Sans" w:cs="Open Sans"/>
          <w:color w:val="0000FF"/>
          <w:sz w:val="22"/>
          <w:szCs w:val="22"/>
          <w:u w:val="single"/>
        </w:rPr>
      </w:pPr>
      <w:hyperlink r:id="rId29">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0">
        <w:r>
          <w:rPr>
            <w:rFonts w:ascii="Open Sans" w:eastAsia="Open Sans" w:hAnsi="Open Sans" w:cs="Open Sans"/>
            <w:color w:val="0000FF"/>
            <w:sz w:val="22"/>
            <w:szCs w:val="22"/>
            <w:u w:val="single"/>
          </w:rPr>
          <w:t>comunicacion@fotocasa.es</w:t>
        </w:r>
      </w:hyperlink>
    </w:p>
    <w:p w14:paraId="606D2C72" w14:textId="77777777" w:rsidR="005950C2" w:rsidRDefault="001D05BE">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574F02B4" w14:textId="77777777" w:rsidR="005950C2" w:rsidRDefault="001D05BE">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 xml:space="preserve">  </w:t>
      </w:r>
    </w:p>
    <w:p w14:paraId="0D27A5CF" w14:textId="77777777" w:rsidR="005950C2" w:rsidRDefault="001D05BE">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510B7B0" w14:textId="77777777" w:rsidR="005950C2" w:rsidRDefault="001D05BE">
      <w:pPr>
        <w:shd w:val="clear" w:color="auto" w:fill="FFFFFF"/>
        <w:ind w:right="-716"/>
        <w:rPr>
          <w:rFonts w:ascii="Open Sans" w:eastAsia="Open Sans" w:hAnsi="Open Sans" w:cs="Open Sans"/>
          <w:b/>
          <w:color w:val="000000"/>
          <w:sz w:val="22"/>
          <w:szCs w:val="22"/>
        </w:rPr>
      </w:pPr>
      <w:hyperlink r:id="rId31">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D63AB56" w14:textId="77777777" w:rsidR="005950C2" w:rsidRDefault="001D05BE">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3B0D842" w14:textId="77777777" w:rsidR="005950C2" w:rsidRDefault="005950C2">
      <w:pPr>
        <w:shd w:val="clear" w:color="auto" w:fill="FFFFFF"/>
        <w:ind w:right="-716"/>
        <w:rPr>
          <w:rFonts w:ascii="Open Sans" w:eastAsia="Open Sans" w:hAnsi="Open Sans" w:cs="Open Sans"/>
          <w:color w:val="000000"/>
          <w:sz w:val="22"/>
          <w:szCs w:val="22"/>
        </w:rPr>
      </w:pPr>
    </w:p>
    <w:p w14:paraId="126549E6" w14:textId="77777777" w:rsidR="005950C2" w:rsidRDefault="001D05BE">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52D0C1F0" w14:textId="77777777" w:rsidR="005950C2" w:rsidRDefault="001D05BE">
      <w:pPr>
        <w:shd w:val="clear" w:color="auto" w:fill="FFFFFF"/>
        <w:ind w:right="-716"/>
        <w:rPr>
          <w:rFonts w:ascii="Open Sans" w:eastAsia="Open Sans" w:hAnsi="Open Sans" w:cs="Open Sans"/>
          <w:b/>
          <w:color w:val="000000"/>
          <w:sz w:val="22"/>
          <w:szCs w:val="22"/>
        </w:rPr>
      </w:pPr>
      <w:hyperlink r:id="rId32">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DACF5AC" w14:textId="77777777" w:rsidR="005950C2" w:rsidRDefault="001D05BE">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5F598706" w14:textId="77777777" w:rsidR="005950C2" w:rsidRDefault="005950C2">
      <w:pPr>
        <w:shd w:val="clear" w:color="auto" w:fill="FFFFFF"/>
        <w:spacing w:line="276" w:lineRule="auto"/>
        <w:ind w:right="-716"/>
        <w:jc w:val="both"/>
        <w:rPr>
          <w:rFonts w:ascii="Open Sans" w:eastAsia="Open Sans" w:hAnsi="Open Sans" w:cs="Open Sans"/>
          <w:color w:val="000000"/>
        </w:rPr>
      </w:pPr>
    </w:p>
    <w:p w14:paraId="089DCC39" w14:textId="77777777" w:rsidR="005950C2" w:rsidRDefault="005950C2">
      <w:pPr>
        <w:spacing w:line="276" w:lineRule="auto"/>
        <w:ind w:right="-716"/>
        <w:jc w:val="right"/>
        <w:rPr>
          <w:rFonts w:ascii="Open Sans" w:eastAsia="Open Sans" w:hAnsi="Open Sans" w:cs="Open Sans"/>
          <w:color w:val="000000"/>
          <w:sz w:val="21"/>
          <w:szCs w:val="21"/>
        </w:rPr>
      </w:pPr>
    </w:p>
    <w:sectPr w:rsidR="005950C2">
      <w:headerReference w:type="default" r:id="rId33"/>
      <w:footerReference w:type="default" r:id="rId3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658D" w14:textId="77777777" w:rsidR="001D05BE" w:rsidRDefault="001D05BE">
      <w:r>
        <w:separator/>
      </w:r>
    </w:p>
  </w:endnote>
  <w:endnote w:type="continuationSeparator" w:id="0">
    <w:p w14:paraId="517425B4" w14:textId="77777777" w:rsidR="001D05BE" w:rsidRDefault="001D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431" w14:textId="77777777" w:rsidR="005950C2" w:rsidRDefault="001D05B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AB7B0B0" wp14:editId="74024C2A">
          <wp:simplePos x="0" y="0"/>
          <wp:positionH relativeFrom="column">
            <wp:posOffset>-1068067</wp:posOffset>
          </wp:positionH>
          <wp:positionV relativeFrom="paragraph">
            <wp:posOffset>174608</wp:posOffset>
          </wp:positionV>
          <wp:extent cx="7670550" cy="451315"/>
          <wp:effectExtent l="0" t="0" r="0" b="0"/>
          <wp:wrapNone/>
          <wp:docPr id="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715F" w14:textId="77777777" w:rsidR="001D05BE" w:rsidRDefault="001D05BE">
      <w:r>
        <w:separator/>
      </w:r>
    </w:p>
  </w:footnote>
  <w:footnote w:type="continuationSeparator" w:id="0">
    <w:p w14:paraId="3FB0A6F0" w14:textId="77777777" w:rsidR="001D05BE" w:rsidRDefault="001D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43A9" w14:textId="77777777" w:rsidR="005950C2" w:rsidRDefault="001D05BE">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543FA8C" wp14:editId="2BEFB6CF">
          <wp:simplePos x="0" y="0"/>
          <wp:positionH relativeFrom="column">
            <wp:posOffset>-1121131</wp:posOffset>
          </wp:positionH>
          <wp:positionV relativeFrom="paragraph">
            <wp:posOffset>225177</wp:posOffset>
          </wp:positionV>
          <wp:extent cx="7581265" cy="1019175"/>
          <wp:effectExtent l="0" t="0" r="0" b="0"/>
          <wp:wrapNone/>
          <wp:docPr id="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4D694F2" w14:textId="77777777" w:rsidR="005950C2" w:rsidRDefault="005950C2">
    <w:pPr>
      <w:pBdr>
        <w:top w:val="nil"/>
        <w:left w:val="nil"/>
        <w:bottom w:val="nil"/>
        <w:right w:val="nil"/>
        <w:between w:val="nil"/>
      </w:pBdr>
      <w:tabs>
        <w:tab w:val="center" w:pos="4252"/>
        <w:tab w:val="right" w:pos="8504"/>
      </w:tabs>
      <w:rPr>
        <w:color w:val="000000"/>
      </w:rPr>
    </w:pPr>
  </w:p>
  <w:p w14:paraId="371CC6A1" w14:textId="77777777" w:rsidR="005950C2" w:rsidRDefault="005950C2">
    <w:pPr>
      <w:pBdr>
        <w:top w:val="nil"/>
        <w:left w:val="nil"/>
        <w:bottom w:val="nil"/>
        <w:right w:val="nil"/>
        <w:between w:val="nil"/>
      </w:pBdr>
      <w:tabs>
        <w:tab w:val="center" w:pos="4252"/>
        <w:tab w:val="right" w:pos="8504"/>
      </w:tabs>
      <w:rPr>
        <w:color w:val="000000"/>
      </w:rPr>
    </w:pPr>
  </w:p>
  <w:p w14:paraId="65FCE999" w14:textId="77777777" w:rsidR="005950C2" w:rsidRDefault="005950C2">
    <w:pPr>
      <w:pBdr>
        <w:top w:val="nil"/>
        <w:left w:val="nil"/>
        <w:bottom w:val="nil"/>
        <w:right w:val="nil"/>
        <w:between w:val="nil"/>
      </w:pBdr>
      <w:tabs>
        <w:tab w:val="center" w:pos="4252"/>
        <w:tab w:val="right" w:pos="8504"/>
      </w:tabs>
      <w:rPr>
        <w:color w:val="000000"/>
      </w:rPr>
    </w:pPr>
  </w:p>
  <w:p w14:paraId="329A8DFD" w14:textId="77777777" w:rsidR="005950C2" w:rsidRDefault="005950C2">
    <w:pPr>
      <w:pBdr>
        <w:top w:val="nil"/>
        <w:left w:val="nil"/>
        <w:bottom w:val="nil"/>
        <w:right w:val="nil"/>
        <w:between w:val="nil"/>
      </w:pBdr>
      <w:tabs>
        <w:tab w:val="center" w:pos="4252"/>
        <w:tab w:val="right" w:pos="8504"/>
      </w:tabs>
      <w:rPr>
        <w:color w:val="000000"/>
      </w:rPr>
    </w:pPr>
  </w:p>
  <w:p w14:paraId="6E4602F7" w14:textId="77777777" w:rsidR="005950C2" w:rsidRDefault="005950C2">
    <w:pPr>
      <w:pBdr>
        <w:top w:val="nil"/>
        <w:left w:val="nil"/>
        <w:bottom w:val="nil"/>
        <w:right w:val="nil"/>
        <w:between w:val="nil"/>
      </w:pBdr>
      <w:tabs>
        <w:tab w:val="center" w:pos="4252"/>
        <w:tab w:val="right" w:pos="8504"/>
      </w:tabs>
      <w:rPr>
        <w:color w:val="000000"/>
      </w:rPr>
    </w:pPr>
  </w:p>
  <w:p w14:paraId="0EECB8B1" w14:textId="450DF810" w:rsidR="005950C2" w:rsidRDefault="005950C2">
    <w:pPr>
      <w:tabs>
        <w:tab w:val="center" w:pos="4252"/>
        <w:tab w:val="right" w:pos="8504"/>
      </w:tabs>
      <w:jc w:val="center"/>
      <w:rPr>
        <w:color w:val="000000"/>
      </w:rPr>
    </w:pPr>
  </w:p>
  <w:p w14:paraId="2A7614A0" w14:textId="77777777" w:rsidR="005950C2" w:rsidRDefault="005950C2">
    <w:pPr>
      <w:pBdr>
        <w:top w:val="nil"/>
        <w:left w:val="nil"/>
        <w:bottom w:val="nil"/>
        <w:right w:val="nil"/>
        <w:between w:val="nil"/>
      </w:pBdr>
      <w:tabs>
        <w:tab w:val="center" w:pos="4252"/>
        <w:tab w:val="right" w:pos="8504"/>
      </w:tabs>
      <w:rPr>
        <w:color w:val="000000"/>
      </w:rPr>
    </w:pPr>
  </w:p>
  <w:p w14:paraId="0F020C0E" w14:textId="77777777" w:rsidR="005950C2" w:rsidRDefault="005950C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ED8"/>
    <w:multiLevelType w:val="multilevel"/>
    <w:tmpl w:val="6420A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003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C2"/>
    <w:rsid w:val="001D05BE"/>
    <w:rsid w:val="00391691"/>
    <w:rsid w:val="00484AF2"/>
    <w:rsid w:val="005950C2"/>
    <w:rsid w:val="00605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E0C0"/>
  <w15:docId w15:val="{BA972813-E7F8-4F64-94BC-778C5314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prensa.fotocasa.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infojobs.n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fotocasa.es/indice/"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habitaclia.com/" TargetMode="External"/><Relationship Id="rId32" Type="http://schemas.openxmlformats.org/officeDocument/2006/relationships/hyperlink" Target="mailto:piglesias@llorenteycuenc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otocasa.es/es/" TargetMode="External"/><Relationship Id="rId28" Type="http://schemas.openxmlformats.org/officeDocument/2006/relationships/hyperlink" Target="http://adevinta.es" TargetMode="External"/><Relationship Id="rId36"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image" Target="media/image9.png"/><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4.png"/><Relationship Id="rId22" Type="http://schemas.openxmlformats.org/officeDocument/2006/relationships/hyperlink" Target="https://www.fotocasa.es/es/quienes-somos/" TargetMode="External"/><Relationship Id="rId27" Type="http://schemas.openxmlformats.org/officeDocument/2006/relationships/hyperlink" Target="https://motos.coches.net/" TargetMode="External"/><Relationship Id="rId30" Type="http://schemas.openxmlformats.org/officeDocument/2006/relationships/hyperlink" Target="mailto:comunicacion@fotocasa.es" TargetMode="External"/><Relationship Id="rId35" Type="http://schemas.openxmlformats.org/officeDocument/2006/relationships/fontTable" Target="fontTable.xml"/><Relationship Id="rId8" Type="http://schemas.openxmlformats.org/officeDocument/2006/relationships/hyperlink" Target="https://youtu.be/HmiHBze-J8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KvNZ5MP/Ahq+/CDE9MRsugNLw==">AMUW2mXlJkxeX+p0SXvzUufAXF3ltwR3IaQ0ncj2nR9uXcfqGMfywmju85OLRvCjggjzrU4wCEIaQX/LYlpC+86Kza9eDozk8BJAvIWEIPtQjVbkQW/9JDfCQCVNNjYhraJyFsSmPWxq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1646</Words>
  <Characters>9053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2022-06-13T14:14:00Z</dcterms:modified>
</cp:coreProperties>
</file>