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FFC" w14:textId="77777777" w:rsidR="004448B0" w:rsidRDefault="00AB2FDE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Torre del Mar (Málaga), </w:t>
      </w:r>
      <w:proofErr w:type="spellStart"/>
      <w:r>
        <w:rPr>
          <w:rFonts w:ascii="National" w:eastAsia="National" w:hAnsi="National" w:cs="National"/>
          <w:b/>
          <w:color w:val="303AB2"/>
          <w:sz w:val="56"/>
          <w:szCs w:val="56"/>
        </w:rPr>
        <w:t>Matalascañas</w:t>
      </w:r>
      <w:proofErr w:type="spellEnd"/>
      <w:r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(Huelva) y San Juan (Alicante), las playas más codiciadas de España para comprar una vivienda</w:t>
      </w:r>
    </w:p>
    <w:p w14:paraId="41A80F0B" w14:textId="77777777" w:rsidR="004448B0" w:rsidRDefault="004448B0">
      <w:pPr>
        <w:shd w:val="clear" w:color="auto" w:fill="FFFFFF"/>
        <w:ind w:right="-574"/>
        <w:rPr>
          <w:rFonts w:ascii="Open Sans" w:eastAsia="Open Sans" w:hAnsi="Open Sans" w:cs="Open Sans"/>
          <w:sz w:val="22"/>
          <w:szCs w:val="22"/>
        </w:rPr>
      </w:pPr>
    </w:p>
    <w:p w14:paraId="6755F130" w14:textId="77777777" w:rsidR="004448B0" w:rsidRDefault="00AB2FD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La costa de Andalucía, la Costa Blanca y Baleares se sitúan como las zonas de playa más buscadas por los ciudadanos que quie</w:t>
      </w:r>
      <w:r>
        <w:rPr>
          <w:rFonts w:ascii="Open Sans" w:eastAsia="Open Sans" w:hAnsi="Open Sans" w:cs="Open Sans"/>
          <w:color w:val="30302E"/>
          <w:sz w:val="22"/>
          <w:szCs w:val="22"/>
        </w:rPr>
        <w:t>ren alquilar o comprar una vivienda</w:t>
      </w:r>
    </w:p>
    <w:p w14:paraId="67129BB9" w14:textId="77777777" w:rsidR="004448B0" w:rsidRDefault="004448B0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FECE784" w14:textId="77777777" w:rsidR="004448B0" w:rsidRDefault="00AB2FD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San Juan (Alicante), Cala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Millor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(Islas Baleares) y Can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Picafort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(Islas Baleares) son las playas más demandadas para alquilar </w:t>
      </w:r>
    </w:p>
    <w:p w14:paraId="4E7A8E97" w14:textId="77777777" w:rsidR="004448B0" w:rsidRDefault="004448B0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EBD1650" w14:textId="59F3EE56" w:rsidR="004448B0" w:rsidRDefault="00AB2FD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>Cala del Moral (Málaga) y Cala Flores (Murcia) son las calas más demandadas</w:t>
      </w:r>
      <w:r w:rsidR="00A84966"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 xml:space="preserve"> </w:t>
      </w:r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 xml:space="preserve">para vivir en </w:t>
      </w:r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>España</w:t>
      </w:r>
    </w:p>
    <w:p w14:paraId="470DE4A3" w14:textId="77777777" w:rsidR="004448B0" w:rsidRDefault="004448B0">
      <w:p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7B09186E" w14:textId="77777777" w:rsidR="004448B0" w:rsidRDefault="004448B0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26FB1E49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20 de junio de 2022</w:t>
      </w:r>
    </w:p>
    <w:p w14:paraId="0AC5A6C5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p w14:paraId="5B9B9BA5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Con la llegada del verano y el auge del teletrabajo, las localidades de playa vuelven a ser el centro de todas las miradas a la hora de buscar vivienda para vivir largas temporadas.  Así,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la playa de Torre Mar, ubicada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 en el municipio de Vélez-Málaga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donde se alcanza un precio de 1.944 euros por metro cuadrado, es la zona más buscada para comprar vivienda, según los datos de búsqueda de vivienda por playa o cala del portal inmobiliario </w:t>
      </w:r>
      <w:hyperlink r:id="rId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Le siguen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las playas de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Matalascañas</w:t>
      </w:r>
      <w:proofErr w:type="spellEnd"/>
      <w:r>
        <w:rPr>
          <w:rFonts w:ascii="Open Sans" w:eastAsia="Open Sans" w:hAnsi="Open Sans" w:cs="Open Sans"/>
          <w:b/>
          <w:color w:val="30302E"/>
          <w:sz w:val="22"/>
          <w:szCs w:val="22"/>
        </w:rPr>
        <w:t>, localizada en Huelva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donde el precio de compra se sitúa en 1.202 €/m2, y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San Juan, en el municipio de Alicante</w:t>
      </w:r>
      <w:r>
        <w:rPr>
          <w:rFonts w:ascii="Open Sans" w:eastAsia="Open Sans" w:hAnsi="Open Sans" w:cs="Open Sans"/>
          <w:color w:val="30302E"/>
          <w:sz w:val="22"/>
          <w:szCs w:val="22"/>
        </w:rPr>
        <w:t>, donde la vivienda alcanza un precio de 1.777 €/m2.</w:t>
      </w:r>
    </w:p>
    <w:p w14:paraId="7BAEFF1A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37D7372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Entre las playas más buscadas para comprar, destacan los municipios costeros de Andalucía, que congregan la may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oría de las búsquedas de los usuarios. En este sentido, a la lista se suman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Playa el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Zapillo</w:t>
      </w:r>
      <w:proofErr w:type="spellEnd"/>
      <w:r>
        <w:rPr>
          <w:rFonts w:ascii="Open Sans" w:eastAsia="Open Sans" w:hAnsi="Open Sans" w:cs="Open Sans"/>
          <w:b/>
          <w:color w:val="30302E"/>
          <w:sz w:val="22"/>
          <w:szCs w:val="22"/>
        </w:rPr>
        <w:t>, localizada en Almería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(1.359 €/m2),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 Playa España, en Asturias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(1.572 €/m2);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Playa de Islantilla, en la onubense población de Lepe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(967 €/m2);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Playa de la Victoria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, ubicada en Cádiz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(2.708 €/m2);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Playa de la Barrosa, en el municipio de Chiclana de la Frontera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(1.283 €/m2),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Playa de El Palmar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la provincia de Cádiz (1.567 €/m2); y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Playa de Punta Umbría</w:t>
      </w:r>
      <w:r>
        <w:rPr>
          <w:rFonts w:ascii="Open Sans" w:eastAsia="Open Sans" w:hAnsi="Open Sans" w:cs="Open Sans"/>
          <w:color w:val="30302E"/>
          <w:sz w:val="22"/>
          <w:szCs w:val="22"/>
        </w:rPr>
        <w:t>, en el municipio homónimo (1.709 €/m2).</w:t>
      </w:r>
    </w:p>
    <w:p w14:paraId="7EC29E92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B4A5628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“El clima siempre ha </w:t>
      </w:r>
      <w:r>
        <w:rPr>
          <w:rFonts w:ascii="Open Sans" w:eastAsia="Open Sans" w:hAnsi="Open Sans" w:cs="Open Sans"/>
          <w:color w:val="30302E"/>
          <w:sz w:val="22"/>
          <w:szCs w:val="22"/>
        </w:rPr>
        <w:t>sido un gran atractivo que embelesa a turistas de todo el mundo. En España, el clima cálido y templado del que gozan las playas mediterráneas es uno de los grandes tesoros que posee nuestro país. Por eso, no sorprende que cada vez el interés por estas oril</w:t>
      </w:r>
      <w:r>
        <w:rPr>
          <w:rFonts w:ascii="Open Sans" w:eastAsia="Open Sans" w:hAnsi="Open Sans" w:cs="Open Sans"/>
          <w:color w:val="30302E"/>
          <w:sz w:val="22"/>
          <w:szCs w:val="22"/>
        </w:rPr>
        <w:t>las costeras se vaya incrementando. El valor de dejar de ser turistas y de convertirse en locales de estas zonas de costa es casi incalculable. La pandemia ha transformado las preferencias y necesidades habitacionales de los ciudadanos convirtiendo en prio</w:t>
      </w:r>
      <w:r>
        <w:rPr>
          <w:rFonts w:ascii="Open Sans" w:eastAsia="Open Sans" w:hAnsi="Open Sans" w:cs="Open Sans"/>
          <w:color w:val="30302E"/>
          <w:sz w:val="22"/>
          <w:szCs w:val="22"/>
        </w:rPr>
        <w:t>ridad la búsqueda de luz natural, la amplitud de espacios, y otorgándole más valor que nunca al campo y a las zonas rurales. Por ello, vivir cerca de una playa se ha convertido en lo más cotizado. Además, es una gran opción para evitar pasar veranos excesi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vamente calurosos”, comenta María Matos, directora de Estudios y Portavoz de 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>.</w:t>
      </w:r>
    </w:p>
    <w:p w14:paraId="3DD7ED9C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FC3528A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Las aguas turquesas y cri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stalinas de las calas también son otro de los principales atractivos que los españoles tienen en consideración a la hora de comprar vivienda. Así, entre las calas más demandadas para comprar vivienda se encuentran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del Moral, ubicada en el malagueño mu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nicipio de Rincón de la Victoria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donde se alcanza un precio de 2.519 €/m2;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Cala </w:t>
      </w:r>
      <w:proofErr w:type="spellStart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Millor</w:t>
      </w:r>
      <w:proofErr w:type="spellEnd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, en el municipio de Manacor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(1.678 €/m2);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Flores, en La Manga del Mar Meno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r (1.623 €/m2);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de Campoamor, en el municipio alicantino de Pilar de la Horadada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517 €/m2);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Cala Calafat, en </w:t>
      </w:r>
      <w:proofErr w:type="spellStart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L’Ametlla</w:t>
      </w:r>
      <w:proofErr w:type="spellEnd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Mar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(1.496 €/m2),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Fuste, en Puerto del Rosario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(1.223 €/m2), </w:t>
      </w:r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Las Palmas; Cala </w:t>
      </w:r>
      <w:proofErr w:type="spellStart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Salionc</w:t>
      </w:r>
      <w:proofErr w:type="spellEnd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, en </w:t>
      </w:r>
      <w:proofErr w:type="spellStart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Tossa</w:t>
      </w:r>
      <w:proofErr w:type="spellEnd"/>
      <w:r w:rsidRPr="00A84966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de Mar </w:t>
      </w:r>
      <w:r w:rsidRPr="00A84966">
        <w:rPr>
          <w:rFonts w:ascii="Open Sans" w:eastAsia="Open Sans" w:hAnsi="Open Sans" w:cs="Open Sans"/>
          <w:color w:val="30302E"/>
          <w:sz w:val="22"/>
          <w:szCs w:val="22"/>
        </w:rPr>
        <w:t>(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2.708 €/m2); </w:t>
      </w:r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de Finestrat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el municipio homónimo (1.954 €/m2), ubicado en Alicante; y </w:t>
      </w:r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Cala </w:t>
      </w:r>
      <w:proofErr w:type="spellStart"/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Cotolino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color w:val="30302E"/>
          <w:sz w:val="22"/>
          <w:szCs w:val="22"/>
        </w:rPr>
        <w:t>en Castro-Urdiales (2.461 €/m2), Cantabria.</w:t>
      </w:r>
    </w:p>
    <w:p w14:paraId="23423BF2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F027527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 xml:space="preserve">Málaga cuenta con la playa más demandada para vivir en alquiler </w:t>
      </w:r>
    </w:p>
    <w:p w14:paraId="5C552285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91A41DA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Las horas de sol, la arena cálida de la playa y el mar también son alicientes para aquellos que buscan alquilar una vivienda en temporada de vera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no. </w:t>
      </w:r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La Playa de San Juan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en Alicante, donde se alcanza un precio mensual de 9,87 €/m2, junto con la </w:t>
      </w:r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Cala </w:t>
      </w:r>
      <w:proofErr w:type="spellStart"/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Millor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situada en Manacor (12,4 €/m2), y la </w:t>
      </w:r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Playa Can </w:t>
      </w:r>
      <w:proofErr w:type="spellStart"/>
      <w:r w:rsidRPr="00C97D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Picafort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>, localizada en el municipio mallorquín de Alcudia (12,37 €/m2,) se sitúan como las play</w:t>
      </w:r>
      <w:r>
        <w:rPr>
          <w:rFonts w:ascii="Open Sans" w:eastAsia="Open Sans" w:hAnsi="Open Sans" w:cs="Open Sans"/>
          <w:color w:val="30302E"/>
          <w:sz w:val="22"/>
          <w:szCs w:val="22"/>
        </w:rPr>
        <w:t>as más demandadas para alquilar vivienda.</w:t>
      </w:r>
    </w:p>
    <w:p w14:paraId="0F5D1380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0C1DE09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A la lista de playas más buscadas para arrendar una vivienda se suman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La Mora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en el municipio de Torredembarra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(8,57 €/m2);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Los Cristianos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Adeje (9,43 €/m2);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Can Pastilla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Palma de Mallorca (12,24 €/m2);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Playa El </w:t>
      </w:r>
      <w:proofErr w:type="spellStart"/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Zapillo</w:t>
      </w:r>
      <w:proofErr w:type="spellEnd"/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,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en </w:t>
      </w:r>
      <w:r>
        <w:rPr>
          <w:rFonts w:ascii="Open Sans" w:eastAsia="Open Sans" w:hAnsi="Open Sans" w:cs="Open Sans"/>
          <w:color w:val="30302E"/>
          <w:sz w:val="22"/>
          <w:szCs w:val="22"/>
        </w:rPr>
        <w:lastRenderedPageBreak/>
        <w:t>Almer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ía (7,66 €/m2);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Isla Plana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ubicada en Murcia provincia (8,2€/m2);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San Miguel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Almería (7,66 €/m2);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de Las Canteras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Las Palmas de Gran Canaria (11,62 €/m2) y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Playa de Palma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Palma de Mallorca (12,14 €/m2). </w:t>
      </w:r>
    </w:p>
    <w:p w14:paraId="286FAC27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F2C2670" w14:textId="77777777" w:rsidR="004448B0" w:rsidRDefault="00AB2F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Cala Flores (Murcia)</w:t>
      </w:r>
      <w:r>
        <w:rPr>
          <w:rFonts w:ascii="Open Sans" w:eastAsia="Open Sans" w:hAnsi="Open Sans" w:cs="Open Sans"/>
          <w:b/>
          <w:color w:val="303AB2"/>
          <w:sz w:val="26"/>
          <w:szCs w:val="26"/>
        </w:rPr>
        <w:t>, la más demandada para alquilar una vivienda</w:t>
      </w:r>
    </w:p>
    <w:p w14:paraId="3BCB8CF6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AEB9BAD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Por su parte, entre las calas más codiciadas para arrendar una vivienda destacan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Flores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La Manga del Mar Menor (7,85 €/m2);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del Moral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Málaga (11,03 €/m2);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Calafat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L’Ametlla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de Mar (9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,26 €/m2), Tarragona;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Cortina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Cartagena (8,44 €/m2);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Finestrat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Benidorm (10,52 €/m2),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la Garrofa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Almería (7,66 €/m2);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Cala la Font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en Salou (9,26 €/m2); </w:t>
      </w:r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Cala </w:t>
      </w:r>
      <w:proofErr w:type="spellStart"/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Major</w:t>
      </w:r>
      <w:proofErr w:type="spellEnd"/>
      <w:r w:rsidRPr="00F225FD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 y Cala Estancia</w:t>
      </w:r>
      <w:r>
        <w:rPr>
          <w:rFonts w:ascii="Open Sans" w:eastAsia="Open Sans" w:hAnsi="Open Sans" w:cs="Open Sans"/>
          <w:color w:val="30302E"/>
          <w:sz w:val="22"/>
          <w:szCs w:val="22"/>
        </w:rPr>
        <w:t>, ambas ubicadas en Palma de Mallorca, donde el p</w:t>
      </w:r>
      <w:r>
        <w:rPr>
          <w:rFonts w:ascii="Open Sans" w:eastAsia="Open Sans" w:hAnsi="Open Sans" w:cs="Open Sans"/>
          <w:color w:val="30302E"/>
          <w:sz w:val="22"/>
          <w:szCs w:val="22"/>
        </w:rPr>
        <w:t>recio mensual para alquilar alcanza los 12,14 €/m2.</w:t>
      </w:r>
    </w:p>
    <w:p w14:paraId="0BBFFB51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F190021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D26EA8C" w14:textId="77777777" w:rsidR="004448B0" w:rsidRPr="00F225FD" w:rsidRDefault="00AB2FDE" w:rsidP="00F225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  <w:r w:rsidRPr="00F225FD">
        <w:rPr>
          <w:rFonts w:ascii="Open Sans" w:eastAsia="Open Sans" w:hAnsi="Open Sans" w:cs="Open Sans"/>
          <w:b/>
          <w:color w:val="303AB2"/>
          <w:sz w:val="26"/>
          <w:szCs w:val="26"/>
        </w:rPr>
        <w:t>Buscador por playas</w:t>
      </w:r>
    </w:p>
    <w:p w14:paraId="3900E0AA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71B7B17F" w14:textId="549F4D4C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portal inmobiliario lanzó hace dos años una nueva herramienta de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búsqueda por playas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para comprar, alquilar o encontrar vivienda</w:t>
      </w:r>
      <w:r w:rsidR="00F225FD">
        <w:rPr>
          <w:rFonts w:ascii="Open Sans" w:eastAsia="Open Sans" w:hAnsi="Open Sans" w:cs="Open Sans"/>
          <w:color w:val="30302E"/>
          <w:sz w:val="22"/>
          <w:szCs w:val="22"/>
        </w:rPr>
        <w:t xml:space="preserve"> de compra o alquiler cerca de la playa o en las calas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De esta manera, la herramienta de 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permite encontrar vivienda cerca de la playa de manera fácil y senc</w:t>
      </w:r>
      <w:r>
        <w:rPr>
          <w:rFonts w:ascii="Open Sans" w:eastAsia="Open Sans" w:hAnsi="Open Sans" w:cs="Open Sans"/>
          <w:color w:val="30302E"/>
          <w:sz w:val="22"/>
          <w:szCs w:val="22"/>
        </w:rPr>
        <w:t>illa, realizando la búsqueda por el nombre de las playas y calas de España.</w:t>
      </w:r>
    </w:p>
    <w:p w14:paraId="2F2149E0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2B1BF037" w14:textId="77777777" w:rsidR="004448B0" w:rsidRDefault="00AB2FDE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Asimismo, la herramienta permite establecer una comparación entre las viviendas de una determinada zona y guardarlas como favoritas, así como reconocer el precio medio de la zona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a simple vista. </w:t>
      </w:r>
    </w:p>
    <w:p w14:paraId="69DB3FA6" w14:textId="77777777" w:rsidR="004448B0" w:rsidRDefault="004448B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B25C30F" w14:textId="77777777" w:rsidR="004448B0" w:rsidRDefault="004448B0">
      <w:pPr>
        <w:spacing w:line="276" w:lineRule="auto"/>
        <w:rPr>
          <w:rFonts w:ascii="Open Sans" w:eastAsia="Open Sans" w:hAnsi="Open Sans" w:cs="Open Sans"/>
          <w:b/>
          <w:color w:val="303AB2"/>
        </w:rPr>
      </w:pPr>
    </w:p>
    <w:p w14:paraId="12B8E4AD" w14:textId="77777777" w:rsidR="004448B0" w:rsidRDefault="004448B0" w:rsidP="00F225FD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</w:p>
    <w:p w14:paraId="671A2D41" w14:textId="77777777" w:rsidR="00BF3C84" w:rsidRDefault="00BF3C84" w:rsidP="00BF3C84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7246F4A5" w14:textId="77777777" w:rsidR="00BF3C84" w:rsidRDefault="00BF3C84" w:rsidP="00BF3C84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27245C92" w14:textId="77777777" w:rsidR="00BF3C84" w:rsidRDefault="00BF3C84" w:rsidP="00BF3C84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lastRenderedPageBreak/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90025FB" w14:textId="77777777" w:rsidR="00BF3C84" w:rsidRDefault="00BF3C84" w:rsidP="00BF3C84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5BDD8F6" w14:textId="77777777" w:rsidR="00BF3C84" w:rsidRDefault="00BF3C84" w:rsidP="00BF3C84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6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6F3939D8" w14:textId="77777777" w:rsidR="00BF3C84" w:rsidRDefault="00BF3C84" w:rsidP="00BF3C84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016D0391" w14:textId="77777777" w:rsidR="00BF3C84" w:rsidRDefault="00BF3C84" w:rsidP="00BF3C84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3.000 millones de visitas cada mes. </w:t>
      </w:r>
    </w:p>
    <w:p w14:paraId="4E2E7AF6" w14:textId="77777777" w:rsidR="00BF3C84" w:rsidRDefault="00BF3C84" w:rsidP="00BF3C84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68300C6D" w14:textId="77777777" w:rsidR="00BF3C84" w:rsidRDefault="00BF3C84" w:rsidP="00BF3C84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659ADD5" w14:textId="77777777" w:rsidR="00BF3C84" w:rsidRDefault="00BF3C84" w:rsidP="00BF3C84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Departamento Comunicación Fotocasa</w:t>
      </w:r>
    </w:p>
    <w:p w14:paraId="096E7E01" w14:textId="77777777" w:rsidR="00BF3C84" w:rsidRDefault="00BF3C84" w:rsidP="00BF3C84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Anaïs López </w:t>
      </w:r>
    </w:p>
    <w:p w14:paraId="6EE493A0" w14:textId="77777777" w:rsidR="00BF3C84" w:rsidRDefault="00BF3C84" w:rsidP="00BF3C84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520041DB" w14:textId="77777777" w:rsidR="00BF3C84" w:rsidRDefault="00BF3C84" w:rsidP="00BF3C84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620 66 29 26</w:t>
      </w:r>
    </w:p>
    <w:p w14:paraId="6EEB5B94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5625219E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987971E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1BD493F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25AFA638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886BE3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329FD07D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380E09E7" w14:textId="77777777" w:rsidR="00BF3C84" w:rsidRDefault="00BF3C84" w:rsidP="00BF3C8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0D9EA921" w14:textId="77777777" w:rsidR="00BF3C84" w:rsidRDefault="00BF3C84" w:rsidP="00BF3C84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5C8A33F4" w14:textId="7ECBAF8A" w:rsidR="004448B0" w:rsidRDefault="004448B0" w:rsidP="00BF3C84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4448B0">
      <w:headerReference w:type="default" r:id="rId25"/>
      <w:footerReference w:type="default" r:id="rId26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65E7" w14:textId="77777777" w:rsidR="00AB2FDE" w:rsidRDefault="00AB2FDE">
      <w:r>
        <w:separator/>
      </w:r>
    </w:p>
  </w:endnote>
  <w:endnote w:type="continuationSeparator" w:id="0">
    <w:p w14:paraId="00C564E9" w14:textId="77777777" w:rsidR="00AB2FDE" w:rsidRDefault="00AB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C21" w14:textId="77777777" w:rsidR="004448B0" w:rsidRDefault="00AB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ACA714D" wp14:editId="036968B9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F4AC" w14:textId="77777777" w:rsidR="00AB2FDE" w:rsidRDefault="00AB2FDE">
      <w:r>
        <w:separator/>
      </w:r>
    </w:p>
  </w:footnote>
  <w:footnote w:type="continuationSeparator" w:id="0">
    <w:p w14:paraId="2F21A0C3" w14:textId="77777777" w:rsidR="00AB2FDE" w:rsidRDefault="00AB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8A4" w14:textId="77777777" w:rsidR="004448B0" w:rsidRDefault="00AB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C2DEC4" wp14:editId="6CE8D1ED">
          <wp:simplePos x="0" y="0"/>
          <wp:positionH relativeFrom="column">
            <wp:posOffset>-1121132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075BA3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5350F7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55B18E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89534D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84D9A74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42B2C42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4DAAD4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99F7277" w14:textId="77777777" w:rsidR="004448B0" w:rsidRDefault="004448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5BB7"/>
    <w:multiLevelType w:val="multilevel"/>
    <w:tmpl w:val="95C88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920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0"/>
    <w:rsid w:val="004448B0"/>
    <w:rsid w:val="00A84966"/>
    <w:rsid w:val="00AB2FDE"/>
    <w:rsid w:val="00BF3C84"/>
    <w:rsid w:val="00C97D2E"/>
    <w:rsid w:val="00F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3FF"/>
  <w15:docId w15:val="{A1E1F4EA-BD56-4F1F-A649-BB161CC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es/" TargetMode="External"/><Relationship Id="rId13" Type="http://schemas.openxmlformats.org/officeDocument/2006/relationships/hyperlink" Target="http://prensa.fotocasa.es" TargetMode="External"/><Relationship Id="rId18" Type="http://schemas.openxmlformats.org/officeDocument/2006/relationships/hyperlink" Target="https://www.coche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torne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abitaclia.com/" TargetMode="External"/><Relationship Id="rId20" Type="http://schemas.openxmlformats.org/officeDocument/2006/relationships/hyperlink" Target="http://adevint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piglesias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" TargetMode="External"/><Relationship Id="rId23" Type="http://schemas.openxmlformats.org/officeDocument/2006/relationships/hyperlink" Target="mailto:emerino@llorenteycuenc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fotocasa-life/fotocasa/conoce-nuestra-nueva-herramienta-de-busqueda-por-playas/" TargetMode="External"/><Relationship Id="rId19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fotocasa.es/es/quienes-somos/" TargetMode="External"/><Relationship Id="rId22" Type="http://schemas.openxmlformats.org/officeDocument/2006/relationships/hyperlink" Target="mailto:comunicacion@fotocasa.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fRdOfGuusUoa1MxmcvjLiv9Pw==">AMUW2mWrdHSbOu8K2nHSjo+BNws9ybtCe+80QlXlTKQTQzaOZnzUF6OwQqBE07fkKi3NkfdNwBBt3Vfk5rR2d2PJLkwWTxWsHsKI+PK5gWLCcZuyv7X7Mv8SRV/57VTF49ESzGrFQLf0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2022-05-12T16:12:00Z</dcterms:created>
  <dcterms:modified xsi:type="dcterms:W3CDTF">2022-06-20T07:14:00Z</dcterms:modified>
</cp:coreProperties>
</file>