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7918" w14:textId="77777777" w:rsidR="00C14AFD" w:rsidRDefault="00177C6C">
      <w:pPr>
        <w:spacing w:line="240" w:lineRule="auto"/>
        <w:rPr>
          <w:rFonts w:ascii="Calibri" w:eastAsia="Calibri" w:hAnsi="Calibri" w:cs="Calibri"/>
          <w:sz w:val="24"/>
          <w:szCs w:val="24"/>
        </w:rPr>
      </w:pPr>
      <w:r>
        <w:rPr>
          <w:noProof/>
        </w:rPr>
        <w:drawing>
          <wp:anchor distT="0" distB="0" distL="0" distR="0" simplePos="0" relativeHeight="251658240" behindDoc="0" locked="0" layoutInCell="1" hidden="0" allowOverlap="1" wp14:anchorId="7EF9457A" wp14:editId="3BEB6476">
            <wp:simplePos x="0" y="0"/>
            <wp:positionH relativeFrom="column">
              <wp:posOffset>-1056058</wp:posOffset>
            </wp:positionH>
            <wp:positionV relativeFrom="paragraph">
              <wp:posOffset>-346327</wp:posOffset>
            </wp:positionV>
            <wp:extent cx="7711147" cy="1037167"/>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2ECA573A" w14:textId="77777777" w:rsidR="00C14AFD" w:rsidRDefault="00C14AFD">
      <w:pPr>
        <w:spacing w:line="240" w:lineRule="auto"/>
        <w:jc w:val="right"/>
        <w:rPr>
          <w:rFonts w:ascii="National" w:eastAsia="National" w:hAnsi="National" w:cs="National"/>
          <w:color w:val="303AB2"/>
          <w:sz w:val="36"/>
          <w:szCs w:val="36"/>
        </w:rPr>
      </w:pPr>
    </w:p>
    <w:p w14:paraId="7349F374" w14:textId="5851D48F" w:rsidR="00C907C9" w:rsidRPr="00031904" w:rsidRDefault="00C907C9" w:rsidP="00031904">
      <w:pPr>
        <w:ind w:left="284" w:right="-43"/>
        <w:jc w:val="both"/>
        <w:rPr>
          <w:rFonts w:ascii="National" w:eastAsia="National" w:hAnsi="National" w:cs="National"/>
          <w:b/>
          <w:color w:val="303AB2"/>
          <w:sz w:val="50"/>
          <w:szCs w:val="50"/>
        </w:rPr>
      </w:pPr>
      <w:r w:rsidRPr="00031904">
        <w:rPr>
          <w:rFonts w:ascii="National" w:eastAsia="National" w:hAnsi="National" w:cs="National"/>
          <w:b/>
          <w:color w:val="303AB2"/>
          <w:sz w:val="50"/>
          <w:szCs w:val="50"/>
        </w:rPr>
        <w:t>La subida de tipos de interés frenará la firma de hipotecas en los próximos meses</w:t>
      </w:r>
    </w:p>
    <w:p w14:paraId="180E8905" w14:textId="56545CA5" w:rsidR="00391885" w:rsidRDefault="00391885" w:rsidP="00C907C9">
      <w:pPr>
        <w:ind w:right="-574"/>
        <w:jc w:val="both"/>
        <w:rPr>
          <w:rFonts w:ascii="National" w:eastAsia="National" w:hAnsi="National" w:cs="National"/>
          <w:b/>
          <w:color w:val="303AB2"/>
          <w:sz w:val="44"/>
          <w:szCs w:val="44"/>
        </w:rPr>
      </w:pPr>
    </w:p>
    <w:p w14:paraId="7D7318F4" w14:textId="77777777" w:rsidR="00C907C9" w:rsidRDefault="00C907C9" w:rsidP="00C907C9">
      <w:pPr>
        <w:ind w:right="-574"/>
        <w:jc w:val="both"/>
        <w:rPr>
          <w:rFonts w:ascii="Open Sans" w:eastAsia="Open Sans" w:hAnsi="Open Sans" w:cs="Open Sans"/>
        </w:rPr>
      </w:pPr>
    </w:p>
    <w:p w14:paraId="20E9AD31" w14:textId="385EAC65" w:rsidR="00C14AFD" w:rsidRDefault="00177C6C">
      <w:pPr>
        <w:shd w:val="clear" w:color="auto" w:fill="FFFFFF"/>
        <w:spacing w:after="225"/>
        <w:jc w:val="both"/>
        <w:rPr>
          <w:rFonts w:ascii="Open Sans" w:eastAsia="Open Sans" w:hAnsi="Open Sans" w:cs="Open Sans"/>
          <w:sz w:val="18"/>
          <w:szCs w:val="18"/>
        </w:rPr>
      </w:pPr>
      <w:r>
        <w:rPr>
          <w:rFonts w:ascii="Open Sans" w:eastAsia="Open Sans" w:hAnsi="Open Sans" w:cs="Open Sans"/>
          <w:b/>
          <w:color w:val="303AB2"/>
        </w:rPr>
        <w:t xml:space="preserve">Madrid, </w:t>
      </w:r>
      <w:r w:rsidR="00391885">
        <w:rPr>
          <w:rFonts w:ascii="Open Sans" w:eastAsia="Open Sans" w:hAnsi="Open Sans" w:cs="Open Sans"/>
          <w:b/>
          <w:color w:val="303AB2"/>
        </w:rPr>
        <w:t>22 de julio</w:t>
      </w:r>
      <w:r>
        <w:rPr>
          <w:rFonts w:ascii="Open Sans" w:eastAsia="Open Sans" w:hAnsi="Open Sans" w:cs="Open Sans"/>
          <w:b/>
          <w:color w:val="303AB2"/>
        </w:rPr>
        <w:t xml:space="preserve"> de 2022</w:t>
      </w:r>
    </w:p>
    <w:p w14:paraId="3FA5FD01" w14:textId="62AACE7B" w:rsidR="00C14AFD" w:rsidRDefault="00177C6C">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Los datos de Hipotecas correspondientes al pasado mes de </w:t>
      </w:r>
      <w:r w:rsidR="00391885">
        <w:rPr>
          <w:rFonts w:ascii="Open Sans" w:eastAsia="Open Sans" w:hAnsi="Open Sans" w:cs="Open Sans"/>
          <w:sz w:val="21"/>
          <w:szCs w:val="21"/>
        </w:rPr>
        <w:t xml:space="preserve">mayo </w:t>
      </w:r>
      <w:r>
        <w:rPr>
          <w:rFonts w:ascii="Open Sans" w:eastAsia="Open Sans" w:hAnsi="Open Sans" w:cs="Open Sans"/>
          <w:sz w:val="21"/>
          <w:szCs w:val="21"/>
        </w:rPr>
        <w:t xml:space="preserve">dados a conocer hoy por el INE, reflejan un </w:t>
      </w:r>
      <w:r w:rsidR="00391885">
        <w:rPr>
          <w:rFonts w:ascii="Open Sans" w:eastAsia="Open Sans" w:hAnsi="Open Sans" w:cs="Open Sans"/>
          <w:sz w:val="21"/>
          <w:szCs w:val="21"/>
        </w:rPr>
        <w:t>incremento</w:t>
      </w:r>
      <w:r>
        <w:rPr>
          <w:rFonts w:ascii="Open Sans" w:eastAsia="Open Sans" w:hAnsi="Open Sans" w:cs="Open Sans"/>
          <w:sz w:val="21"/>
          <w:szCs w:val="21"/>
        </w:rPr>
        <w:t xml:space="preserve"> mensual del </w:t>
      </w:r>
      <w:r w:rsidR="00391885">
        <w:rPr>
          <w:rFonts w:ascii="Open Sans" w:eastAsia="Open Sans" w:hAnsi="Open Sans" w:cs="Open Sans"/>
          <w:b/>
          <w:sz w:val="21"/>
          <w:szCs w:val="21"/>
        </w:rPr>
        <w:t>32,1</w:t>
      </w:r>
      <w:r>
        <w:rPr>
          <w:rFonts w:ascii="Open Sans" w:eastAsia="Open Sans" w:hAnsi="Open Sans" w:cs="Open Sans"/>
          <w:b/>
          <w:sz w:val="21"/>
          <w:szCs w:val="21"/>
        </w:rPr>
        <w:t>%</w:t>
      </w:r>
      <w:r>
        <w:rPr>
          <w:rFonts w:ascii="Open Sans" w:eastAsia="Open Sans" w:hAnsi="Open Sans" w:cs="Open Sans"/>
          <w:sz w:val="21"/>
          <w:szCs w:val="21"/>
        </w:rPr>
        <w:t xml:space="preserve">, y una subida interanual del </w:t>
      </w:r>
      <w:r w:rsidR="00391885">
        <w:rPr>
          <w:rFonts w:ascii="Open Sans" w:eastAsia="Open Sans" w:hAnsi="Open Sans" w:cs="Open Sans"/>
          <w:b/>
          <w:sz w:val="21"/>
          <w:szCs w:val="21"/>
        </w:rPr>
        <w:t>24,7</w:t>
      </w:r>
      <w:r>
        <w:rPr>
          <w:rFonts w:ascii="Open Sans" w:eastAsia="Open Sans" w:hAnsi="Open Sans" w:cs="Open Sans"/>
          <w:b/>
          <w:sz w:val="21"/>
          <w:szCs w:val="21"/>
        </w:rPr>
        <w:t>%</w:t>
      </w:r>
      <w:r>
        <w:rPr>
          <w:rFonts w:ascii="Open Sans" w:eastAsia="Open Sans" w:hAnsi="Open Sans" w:cs="Open Sans"/>
          <w:sz w:val="21"/>
          <w:szCs w:val="21"/>
        </w:rPr>
        <w:t xml:space="preserve">, encadenando </w:t>
      </w:r>
      <w:r w:rsidR="00391885">
        <w:rPr>
          <w:rFonts w:ascii="Open Sans" w:eastAsia="Open Sans" w:hAnsi="Open Sans" w:cs="Open Sans"/>
          <w:sz w:val="21"/>
          <w:szCs w:val="21"/>
        </w:rPr>
        <w:t>quince</w:t>
      </w:r>
      <w:r>
        <w:rPr>
          <w:rFonts w:ascii="Open Sans" w:eastAsia="Open Sans" w:hAnsi="Open Sans" w:cs="Open Sans"/>
          <w:sz w:val="21"/>
          <w:szCs w:val="21"/>
        </w:rPr>
        <w:t xml:space="preserve"> meses de incrementos interanuales consecutivos superando las 30.000 hipotecas firmadas. </w:t>
      </w:r>
    </w:p>
    <w:p w14:paraId="3CC3D165" w14:textId="527FDFAA" w:rsidR="00EC4A98" w:rsidRDefault="00177C6C">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El pasado mes de </w:t>
      </w:r>
      <w:r w:rsidR="00124F22">
        <w:rPr>
          <w:rFonts w:ascii="Open Sans" w:eastAsia="Open Sans" w:hAnsi="Open Sans" w:cs="Open Sans"/>
          <w:sz w:val="21"/>
          <w:szCs w:val="21"/>
        </w:rPr>
        <w:t>abril se firmaron 44.165 hipotecas y es el mejor mes de mayo desde hace 11 años. “</w:t>
      </w:r>
      <w:r w:rsidR="00EC4A98" w:rsidRPr="00031904">
        <w:rPr>
          <w:rFonts w:ascii="Open Sans" w:eastAsia="Open Sans" w:hAnsi="Open Sans" w:cs="Open Sans"/>
          <w:b/>
          <w:bCs/>
          <w:sz w:val="21"/>
          <w:szCs w:val="21"/>
        </w:rPr>
        <w:t>El sector inmobiliario sigue mostrando cifras récord y continúa estando muy dinámico y con una gran actividad</w:t>
      </w:r>
      <w:r w:rsidR="00EC4A98">
        <w:rPr>
          <w:rFonts w:ascii="Open Sans" w:eastAsia="Open Sans" w:hAnsi="Open Sans" w:cs="Open Sans"/>
          <w:sz w:val="21"/>
          <w:szCs w:val="21"/>
        </w:rPr>
        <w:t>. Aunque el pasado mes de abril parecía que los datos de hipotecas habían empezado a moderarse,</w:t>
      </w:r>
      <w:r w:rsidR="00C92C74">
        <w:rPr>
          <w:rFonts w:ascii="Open Sans" w:eastAsia="Open Sans" w:hAnsi="Open Sans" w:cs="Open Sans"/>
          <w:sz w:val="21"/>
          <w:szCs w:val="21"/>
        </w:rPr>
        <w:t xml:space="preserve"> debido a la Semana Santa, </w:t>
      </w:r>
      <w:r w:rsidR="00EC4A98">
        <w:rPr>
          <w:rFonts w:ascii="Open Sans" w:eastAsia="Open Sans" w:hAnsi="Open Sans" w:cs="Open Sans"/>
          <w:sz w:val="21"/>
          <w:szCs w:val="21"/>
        </w:rPr>
        <w:t xml:space="preserve">el dato de mayo muestra que sigue habiendo un gran interés </w:t>
      </w:r>
      <w:r w:rsidR="00C92C74">
        <w:rPr>
          <w:rFonts w:ascii="Open Sans" w:eastAsia="Open Sans" w:hAnsi="Open Sans" w:cs="Open Sans"/>
          <w:sz w:val="21"/>
          <w:szCs w:val="21"/>
        </w:rPr>
        <w:t xml:space="preserve">por parte de los españoles en </w:t>
      </w:r>
      <w:r w:rsidR="00EC4A98">
        <w:rPr>
          <w:rFonts w:ascii="Open Sans" w:eastAsia="Open Sans" w:hAnsi="Open Sans" w:cs="Open Sans"/>
          <w:sz w:val="21"/>
          <w:szCs w:val="21"/>
        </w:rPr>
        <w:t xml:space="preserve">la compra de vivienda. Y muestra de ello </w:t>
      </w:r>
      <w:r w:rsidR="00C92C74">
        <w:rPr>
          <w:rFonts w:ascii="Open Sans" w:eastAsia="Open Sans" w:hAnsi="Open Sans" w:cs="Open Sans"/>
          <w:sz w:val="21"/>
          <w:szCs w:val="21"/>
        </w:rPr>
        <w:t xml:space="preserve">son las 44.165 hipotecas firmadas, una cifra que no se veía desde mayo de 2011”, explica María Matos, directora de Estudios de </w:t>
      </w:r>
      <w:hyperlink r:id="rId8" w:history="1">
        <w:r w:rsidR="00C92C74" w:rsidRPr="00031904">
          <w:rPr>
            <w:rStyle w:val="Hipervnculo"/>
            <w:rFonts w:ascii="Open Sans" w:eastAsia="Open Sans" w:hAnsi="Open Sans" w:cs="Open Sans"/>
            <w:sz w:val="21"/>
            <w:szCs w:val="21"/>
          </w:rPr>
          <w:t>Fotocasa</w:t>
        </w:r>
      </w:hyperlink>
      <w:r w:rsidR="00C92C74">
        <w:rPr>
          <w:rFonts w:ascii="Open Sans" w:eastAsia="Open Sans" w:hAnsi="Open Sans" w:cs="Open Sans"/>
          <w:sz w:val="21"/>
          <w:szCs w:val="21"/>
        </w:rPr>
        <w:t>.</w:t>
      </w:r>
    </w:p>
    <w:p w14:paraId="01D4BF80" w14:textId="5133116F" w:rsidR="00EC4A98" w:rsidRDefault="00C92C74">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Es posible que </w:t>
      </w:r>
      <w:r w:rsidRPr="00031904">
        <w:rPr>
          <w:rFonts w:ascii="Open Sans" w:eastAsia="Open Sans" w:hAnsi="Open Sans" w:cs="Open Sans"/>
          <w:b/>
          <w:bCs/>
          <w:sz w:val="21"/>
          <w:szCs w:val="21"/>
        </w:rPr>
        <w:t>a partir del mes de junio los datos de hipotecas empiecen a moderarse y para la segunda mitad del año se espera que el ritmo de hipotecas firmadas descienda</w:t>
      </w:r>
      <w:r>
        <w:rPr>
          <w:rFonts w:ascii="Open Sans" w:eastAsia="Open Sans" w:hAnsi="Open Sans" w:cs="Open Sans"/>
          <w:sz w:val="21"/>
          <w:szCs w:val="21"/>
        </w:rPr>
        <w:t xml:space="preserve">. “La subida paulatina del euríbor desde el pasado mes de abril unido al reciente anuncio del Banco Central Europeo de la subida de los tipos de interés en 50 puntos básicos hará que </w:t>
      </w:r>
      <w:r w:rsidR="00C907C9">
        <w:rPr>
          <w:rFonts w:ascii="Open Sans" w:eastAsia="Open Sans" w:hAnsi="Open Sans" w:cs="Open Sans"/>
          <w:sz w:val="21"/>
          <w:szCs w:val="21"/>
        </w:rPr>
        <w:t>se firmen menos hipotecas los próximos meses. Y es que l</w:t>
      </w:r>
      <w:r w:rsidR="00EC4A98">
        <w:rPr>
          <w:rFonts w:ascii="Open Sans" w:eastAsia="Open Sans" w:hAnsi="Open Sans" w:cs="Open Sans"/>
          <w:sz w:val="21"/>
          <w:szCs w:val="21"/>
        </w:rPr>
        <w:t xml:space="preserve">as hipotecas firmadas </w:t>
      </w:r>
      <w:r w:rsidR="00C907C9">
        <w:rPr>
          <w:rFonts w:ascii="Open Sans" w:eastAsia="Open Sans" w:hAnsi="Open Sans" w:cs="Open Sans"/>
          <w:sz w:val="21"/>
          <w:szCs w:val="21"/>
        </w:rPr>
        <w:t>durante el mes de</w:t>
      </w:r>
      <w:r w:rsidR="00EC4A98">
        <w:rPr>
          <w:rFonts w:ascii="Open Sans" w:eastAsia="Open Sans" w:hAnsi="Open Sans" w:cs="Open Sans"/>
          <w:sz w:val="21"/>
          <w:szCs w:val="21"/>
        </w:rPr>
        <w:t xml:space="preserve"> mayo todavía han podido beneficiarse de las buenas condiciones que ofertaban los </w:t>
      </w:r>
      <w:r w:rsidR="00C907C9">
        <w:rPr>
          <w:rFonts w:ascii="Open Sans" w:eastAsia="Open Sans" w:hAnsi="Open Sans" w:cs="Open Sans"/>
          <w:sz w:val="21"/>
          <w:szCs w:val="21"/>
        </w:rPr>
        <w:t>bancos,</w:t>
      </w:r>
      <w:r w:rsidR="00EC4A98">
        <w:rPr>
          <w:rFonts w:ascii="Open Sans" w:eastAsia="Open Sans" w:hAnsi="Open Sans" w:cs="Open Sans"/>
          <w:sz w:val="21"/>
          <w:szCs w:val="21"/>
        </w:rPr>
        <w:t xml:space="preserve"> </w:t>
      </w:r>
      <w:r w:rsidR="00EC4A98" w:rsidRPr="00031904">
        <w:rPr>
          <w:rFonts w:ascii="Open Sans" w:eastAsia="Open Sans" w:hAnsi="Open Sans" w:cs="Open Sans"/>
          <w:b/>
          <w:bCs/>
          <w:sz w:val="21"/>
          <w:szCs w:val="21"/>
        </w:rPr>
        <w:t>pero es posible que esta buena racha de hipotecas firmadas se modere en los próximos meses y</w:t>
      </w:r>
      <w:r w:rsidR="00C907C9" w:rsidRPr="00031904">
        <w:rPr>
          <w:rFonts w:ascii="Open Sans" w:eastAsia="Open Sans" w:hAnsi="Open Sans" w:cs="Open Sans"/>
          <w:b/>
          <w:bCs/>
          <w:sz w:val="21"/>
          <w:szCs w:val="21"/>
        </w:rPr>
        <w:t>a que los bancos ya están endureciendo las condiciones hipotecarias</w:t>
      </w:r>
      <w:r w:rsidR="00C907C9">
        <w:rPr>
          <w:rFonts w:ascii="Open Sans" w:eastAsia="Open Sans" w:hAnsi="Open Sans" w:cs="Open Sans"/>
          <w:sz w:val="21"/>
          <w:szCs w:val="21"/>
        </w:rPr>
        <w:t xml:space="preserve"> y tanto las hipotecas fijas como las variables se van a ver afectadas por estas subidas”, comenta la directora de Estudios. </w:t>
      </w:r>
    </w:p>
    <w:p w14:paraId="56E5099C" w14:textId="2BAE7F10" w:rsidR="00C907C9" w:rsidRDefault="00C907C9">
      <w:pPr>
        <w:shd w:val="clear" w:color="auto" w:fill="FFFFFF"/>
        <w:spacing w:before="280" w:after="280"/>
        <w:jc w:val="both"/>
        <w:rPr>
          <w:rFonts w:ascii="Open Sans" w:eastAsia="Open Sans" w:hAnsi="Open Sans" w:cs="Open Sans"/>
          <w:sz w:val="21"/>
          <w:szCs w:val="21"/>
        </w:rPr>
      </w:pPr>
    </w:p>
    <w:p w14:paraId="604D5709" w14:textId="4FA1A4AD" w:rsidR="00C907C9" w:rsidRDefault="00C907C9">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lastRenderedPageBreak/>
        <w:t xml:space="preserve">“Los cinco primeros meses de año 2022 </w:t>
      </w:r>
      <w:r w:rsidR="006320B5">
        <w:rPr>
          <w:rFonts w:ascii="Open Sans" w:eastAsia="Open Sans" w:hAnsi="Open Sans" w:cs="Open Sans"/>
          <w:sz w:val="21"/>
          <w:szCs w:val="21"/>
        </w:rPr>
        <w:t xml:space="preserve">estaban superando los datos históricos recogidos en 2021 y este iba a ser uno de los mejores años hipotecarios desde hace más de 10 años. No obstante, </w:t>
      </w:r>
      <w:r w:rsidR="006320B5" w:rsidRPr="00253CDD">
        <w:rPr>
          <w:rFonts w:ascii="Open Sans" w:eastAsia="Open Sans" w:hAnsi="Open Sans" w:cs="Open Sans"/>
          <w:b/>
          <w:bCs/>
          <w:sz w:val="21"/>
          <w:szCs w:val="21"/>
        </w:rPr>
        <w:t xml:space="preserve">la reciente subida de tipos de interés por parte del Banco Central Europeo para contener la inflación desbocada que estamos </w:t>
      </w:r>
      <w:r w:rsidR="00253CDD" w:rsidRPr="00253CDD">
        <w:rPr>
          <w:rFonts w:ascii="Open Sans" w:eastAsia="Open Sans" w:hAnsi="Open Sans" w:cs="Open Sans"/>
          <w:b/>
          <w:bCs/>
          <w:sz w:val="21"/>
          <w:szCs w:val="21"/>
        </w:rPr>
        <w:t>viviendo</w:t>
      </w:r>
      <w:r w:rsidR="006320B5" w:rsidRPr="00253CDD">
        <w:rPr>
          <w:rFonts w:ascii="Open Sans" w:eastAsia="Open Sans" w:hAnsi="Open Sans" w:cs="Open Sans"/>
          <w:b/>
          <w:bCs/>
          <w:sz w:val="21"/>
          <w:szCs w:val="21"/>
        </w:rPr>
        <w:t xml:space="preserve"> va a impactar de lleno en el sector inmobiliario</w:t>
      </w:r>
      <w:r w:rsidR="006320B5">
        <w:rPr>
          <w:rFonts w:ascii="Open Sans" w:eastAsia="Open Sans" w:hAnsi="Open Sans" w:cs="Open Sans"/>
          <w:sz w:val="21"/>
          <w:szCs w:val="21"/>
        </w:rPr>
        <w:t xml:space="preserve"> y va a hacer que la compra de vivienda mediante hipotecas se frene en nuestro país. De hecho, los elevados datos de mayo seguramente muestran la prisa de los ciudadanos por cerrar sus créditos hipotecarios antes del endurecimiento de las condiciones bancarias”, explica la directora de Estudios. </w:t>
      </w:r>
    </w:p>
    <w:p w14:paraId="235AB38A" w14:textId="505EDA33" w:rsidR="00C14AFD" w:rsidRDefault="00177C6C">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Además, un dato interesante es que </w:t>
      </w:r>
      <w:r>
        <w:rPr>
          <w:rFonts w:ascii="Open Sans" w:eastAsia="Open Sans" w:hAnsi="Open Sans" w:cs="Open Sans"/>
          <w:b/>
          <w:sz w:val="21"/>
          <w:szCs w:val="21"/>
        </w:rPr>
        <w:t xml:space="preserve">el </w:t>
      </w:r>
      <w:r w:rsidR="000A3FB3">
        <w:rPr>
          <w:rFonts w:ascii="Open Sans" w:eastAsia="Open Sans" w:hAnsi="Open Sans" w:cs="Open Sans"/>
          <w:b/>
          <w:sz w:val="21"/>
          <w:szCs w:val="21"/>
        </w:rPr>
        <w:t>71</w:t>
      </w:r>
      <w:r>
        <w:rPr>
          <w:rFonts w:ascii="Open Sans" w:eastAsia="Open Sans" w:hAnsi="Open Sans" w:cs="Open Sans"/>
          <w:b/>
          <w:sz w:val="21"/>
          <w:szCs w:val="21"/>
        </w:rPr>
        <w:t>% de las hipotecas sobre vivienda se constituyeron a tipo fijo y es uno de los porcentajes más altos de la serie histórica</w:t>
      </w:r>
      <w:r w:rsidR="000A3FB3">
        <w:rPr>
          <w:rFonts w:ascii="Open Sans" w:eastAsia="Open Sans" w:hAnsi="Open Sans" w:cs="Open Sans"/>
          <w:sz w:val="21"/>
          <w:szCs w:val="21"/>
        </w:rPr>
        <w:t>, aunque es algo más bajo que el mes anterior (75%).</w:t>
      </w:r>
      <w:r>
        <w:rPr>
          <w:rFonts w:ascii="Open Sans" w:eastAsia="Open Sans" w:hAnsi="Open Sans" w:cs="Open Sans"/>
          <w:sz w:val="21"/>
          <w:szCs w:val="21"/>
        </w:rPr>
        <w:t xml:space="preserve">  “</w:t>
      </w:r>
      <w:r w:rsidR="000A3FB3">
        <w:rPr>
          <w:rFonts w:ascii="Open Sans" w:eastAsia="Open Sans" w:hAnsi="Open Sans" w:cs="Open Sans"/>
          <w:sz w:val="21"/>
          <w:szCs w:val="21"/>
        </w:rPr>
        <w:t xml:space="preserve">En un escenario en que el Euríbor ha empezado a subir después de seis años en negativo no es de extrañar que la mayoría de </w:t>
      </w:r>
      <w:r w:rsidR="002F1B57">
        <w:rPr>
          <w:rFonts w:ascii="Open Sans" w:eastAsia="Open Sans" w:hAnsi="Open Sans" w:cs="Open Sans"/>
          <w:sz w:val="21"/>
          <w:szCs w:val="21"/>
        </w:rPr>
        <w:t>las hipotecas</w:t>
      </w:r>
      <w:r w:rsidR="000A3FB3">
        <w:rPr>
          <w:rFonts w:ascii="Open Sans" w:eastAsia="Open Sans" w:hAnsi="Open Sans" w:cs="Open Sans"/>
          <w:sz w:val="21"/>
          <w:szCs w:val="21"/>
        </w:rPr>
        <w:t xml:space="preserve"> se firmen a tipo fijo</w:t>
      </w:r>
      <w:r w:rsidR="002F1B57">
        <w:rPr>
          <w:rFonts w:ascii="Open Sans" w:eastAsia="Open Sans" w:hAnsi="Open Sans" w:cs="Open Sans"/>
          <w:sz w:val="21"/>
          <w:szCs w:val="21"/>
        </w:rPr>
        <w:t xml:space="preserve">. </w:t>
      </w:r>
      <w:r>
        <w:rPr>
          <w:rFonts w:ascii="Open Sans" w:eastAsia="Open Sans" w:hAnsi="Open Sans" w:cs="Open Sans"/>
          <w:sz w:val="21"/>
          <w:szCs w:val="21"/>
        </w:rPr>
        <w:t>Muchas familias prefieren cerrar una hipoteca a tipo fijo que enfrentarse a un posible encarecimiento de la cuota en un futuro</w:t>
      </w:r>
      <w:r w:rsidR="002F1B57">
        <w:rPr>
          <w:rFonts w:ascii="Open Sans" w:eastAsia="Open Sans" w:hAnsi="Open Sans" w:cs="Open Sans"/>
          <w:sz w:val="21"/>
          <w:szCs w:val="21"/>
        </w:rPr>
        <w:t>, aunque es verdad que los bancos ya han empezado a encarecer las condiciones de las hipotecas fijas”</w:t>
      </w:r>
      <w:r>
        <w:rPr>
          <w:rFonts w:ascii="Open Sans" w:eastAsia="Open Sans" w:hAnsi="Open Sans" w:cs="Open Sans"/>
          <w:sz w:val="21"/>
          <w:szCs w:val="21"/>
        </w:rPr>
        <w:t>, comenta la directora de Estudios.</w:t>
      </w:r>
    </w:p>
    <w:p w14:paraId="45BCC006" w14:textId="400E8062" w:rsidR="002F1B57" w:rsidRDefault="00177C6C">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w:t>
      </w:r>
      <w:r w:rsidR="002F1B57">
        <w:rPr>
          <w:rFonts w:ascii="Open Sans" w:eastAsia="Open Sans" w:hAnsi="Open Sans" w:cs="Open Sans"/>
          <w:sz w:val="21"/>
          <w:szCs w:val="21"/>
        </w:rPr>
        <w:t xml:space="preserve">Habrá que ver cómo evoluciona en los próximos meses tanto la compra de vivienda como la evolución de las hipotecas, aunque ya esperamos una moderación en el sector inmobiliario que va a hacer que se trunque un año que también pintaba histórico para el sector inmobiliario. Ahora, habrá que ver cómo los bancos reaccionan a la subida de tipos por parte del BCE y veremos cuánto se frena la compra de vivienda en España”, concluye la directora de Estudios. </w:t>
      </w:r>
    </w:p>
    <w:p w14:paraId="0222B627" w14:textId="77777777" w:rsidR="00C14AFD" w:rsidRDefault="00C14AFD">
      <w:pPr>
        <w:shd w:val="clear" w:color="auto" w:fill="FFFFFF"/>
        <w:spacing w:before="280" w:after="280"/>
        <w:ind w:right="-7"/>
        <w:jc w:val="both"/>
        <w:rPr>
          <w:rFonts w:ascii="Open Sans" w:eastAsia="Open Sans" w:hAnsi="Open Sans" w:cs="Open Sans"/>
          <w:sz w:val="21"/>
          <w:szCs w:val="21"/>
        </w:rPr>
      </w:pPr>
    </w:p>
    <w:p w14:paraId="08B2B8DC" w14:textId="77777777" w:rsidR="00C14AFD" w:rsidRDefault="00177C6C">
      <w:pPr>
        <w:ind w:right="-7"/>
        <w:jc w:val="right"/>
        <w:rPr>
          <w:rFonts w:ascii="Open Sans Light" w:eastAsia="Open Sans Light" w:hAnsi="Open Sans Light" w:cs="Open Sans Light"/>
          <w:b/>
          <w:color w:val="303AB2"/>
          <w:sz w:val="24"/>
          <w:szCs w:val="24"/>
        </w:rPr>
      </w:pPr>
      <w:r>
        <w:rPr>
          <w:rFonts w:ascii="Open Sans Light" w:eastAsia="Open Sans Light" w:hAnsi="Open Sans Light" w:cs="Open Sans Light"/>
          <w:b/>
          <w:color w:val="303AB2"/>
          <w:sz w:val="24"/>
          <w:szCs w:val="24"/>
        </w:rPr>
        <w:t>Departamento de Comunicación de Fotocasa</w:t>
      </w:r>
    </w:p>
    <w:p w14:paraId="4B6A765D" w14:textId="77777777" w:rsidR="00C14AFD" w:rsidRDefault="00177C6C">
      <w:pPr>
        <w:shd w:val="clear" w:color="auto" w:fill="FFFFFF"/>
        <w:ind w:right="-7"/>
        <w:jc w:val="right"/>
        <w:rPr>
          <w:rFonts w:ascii="Open Sans" w:eastAsia="Open Sans" w:hAnsi="Open Sans" w:cs="Open Sans"/>
          <w:b/>
          <w:sz w:val="21"/>
          <w:szCs w:val="21"/>
        </w:rPr>
      </w:pPr>
      <w:r>
        <w:rPr>
          <w:rFonts w:ascii="Open Sans" w:eastAsia="Open Sans" w:hAnsi="Open Sans" w:cs="Open Sans"/>
          <w:b/>
          <w:sz w:val="21"/>
          <w:szCs w:val="21"/>
        </w:rPr>
        <w:t>Anaïs López</w:t>
      </w:r>
    </w:p>
    <w:p w14:paraId="4E4B9F39" w14:textId="77777777" w:rsidR="00C14AFD" w:rsidRDefault="00177C6C">
      <w:pPr>
        <w:shd w:val="clear" w:color="auto" w:fill="FFFFFF"/>
        <w:ind w:right="-7"/>
        <w:jc w:val="right"/>
        <w:rPr>
          <w:rFonts w:ascii="Open Sans" w:eastAsia="Open Sans" w:hAnsi="Open Sans" w:cs="Open Sans"/>
          <w:sz w:val="21"/>
          <w:szCs w:val="21"/>
        </w:rPr>
      </w:pPr>
      <w:r>
        <w:rPr>
          <w:rFonts w:ascii="Open Sans" w:eastAsia="Open Sans" w:hAnsi="Open Sans" w:cs="Open Sans"/>
          <w:sz w:val="21"/>
          <w:szCs w:val="21"/>
        </w:rPr>
        <w:t>Móvil: 620 66 29 26</w:t>
      </w:r>
    </w:p>
    <w:p w14:paraId="46282945" w14:textId="77777777" w:rsidR="00C14AFD" w:rsidRDefault="00000000">
      <w:pPr>
        <w:shd w:val="clear" w:color="auto" w:fill="FFFFFF"/>
        <w:ind w:right="-7"/>
        <w:jc w:val="right"/>
        <w:rPr>
          <w:rFonts w:ascii="Open Sans" w:eastAsia="Open Sans" w:hAnsi="Open Sans" w:cs="Open Sans"/>
          <w:sz w:val="21"/>
          <w:szCs w:val="21"/>
        </w:rPr>
      </w:pPr>
      <w:hyperlink r:id="rId9">
        <w:r w:rsidR="00177C6C">
          <w:rPr>
            <w:rFonts w:ascii="Open Sans" w:eastAsia="Open Sans" w:hAnsi="Open Sans" w:cs="Open Sans"/>
            <w:color w:val="0563C1"/>
            <w:sz w:val="21"/>
            <w:szCs w:val="21"/>
            <w:u w:val="single"/>
          </w:rPr>
          <w:t>comunicacion@fotocasa.es</w:t>
        </w:r>
      </w:hyperlink>
    </w:p>
    <w:p w14:paraId="0DC4148F" w14:textId="77777777" w:rsidR="00C14AFD" w:rsidRDefault="00000000">
      <w:pPr>
        <w:shd w:val="clear" w:color="auto" w:fill="FFFFFF"/>
        <w:ind w:right="-7"/>
        <w:jc w:val="right"/>
        <w:rPr>
          <w:rFonts w:ascii="Open Sans" w:eastAsia="Open Sans" w:hAnsi="Open Sans" w:cs="Open Sans"/>
          <w:sz w:val="21"/>
          <w:szCs w:val="21"/>
        </w:rPr>
      </w:pPr>
      <w:hyperlink r:id="rId10">
        <w:r w:rsidR="00177C6C">
          <w:rPr>
            <w:rFonts w:ascii="Open Sans" w:eastAsia="Open Sans" w:hAnsi="Open Sans" w:cs="Open Sans"/>
            <w:color w:val="0563C1"/>
            <w:sz w:val="21"/>
            <w:szCs w:val="21"/>
            <w:u w:val="single"/>
          </w:rPr>
          <w:t>http://prensa.fotocasa.es</w:t>
        </w:r>
      </w:hyperlink>
    </w:p>
    <w:p w14:paraId="36557948" w14:textId="77777777" w:rsidR="00C14AFD" w:rsidRDefault="00177C6C">
      <w:pPr>
        <w:shd w:val="clear" w:color="auto" w:fill="FFFFFF"/>
        <w:ind w:right="-7"/>
        <w:jc w:val="right"/>
        <w:rPr>
          <w:rFonts w:ascii="Open Sans" w:eastAsia="Open Sans" w:hAnsi="Open Sans" w:cs="Open Sans"/>
          <w:sz w:val="21"/>
          <w:szCs w:val="21"/>
        </w:rPr>
      </w:pPr>
      <w:proofErr w:type="spellStart"/>
      <w:r>
        <w:rPr>
          <w:rFonts w:ascii="Open Sans" w:eastAsia="Open Sans" w:hAnsi="Open Sans" w:cs="Open Sans"/>
          <w:sz w:val="21"/>
          <w:szCs w:val="21"/>
        </w:rPr>
        <w:t>twitter</w:t>
      </w:r>
      <w:proofErr w:type="spellEnd"/>
      <w:r>
        <w:rPr>
          <w:rFonts w:ascii="Open Sans" w:eastAsia="Open Sans" w:hAnsi="Open Sans" w:cs="Open Sans"/>
          <w:sz w:val="21"/>
          <w:szCs w:val="21"/>
        </w:rPr>
        <w:t>: @fotocasa</w:t>
      </w:r>
    </w:p>
    <w:p w14:paraId="081A9600" w14:textId="77777777" w:rsidR="00C14AFD" w:rsidRDefault="00C14AFD"/>
    <w:sectPr w:rsidR="00C14AFD">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B8EBB" w14:textId="77777777" w:rsidR="005838C3" w:rsidRDefault="005838C3">
      <w:pPr>
        <w:spacing w:line="240" w:lineRule="auto"/>
      </w:pPr>
      <w:r>
        <w:separator/>
      </w:r>
    </w:p>
  </w:endnote>
  <w:endnote w:type="continuationSeparator" w:id="0">
    <w:p w14:paraId="2A13BA65" w14:textId="77777777" w:rsidR="005838C3" w:rsidRDefault="00583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614B" w14:textId="77777777" w:rsidR="00C14AFD" w:rsidRDefault="00177C6C">
    <w:r>
      <w:rPr>
        <w:noProof/>
      </w:rPr>
      <w:drawing>
        <wp:anchor distT="0" distB="0" distL="0" distR="0" simplePos="0" relativeHeight="251658240" behindDoc="0" locked="0" layoutInCell="1" hidden="0" allowOverlap="1" wp14:anchorId="0EF0BEA5" wp14:editId="44CE6BA0">
          <wp:simplePos x="0" y="0"/>
          <wp:positionH relativeFrom="column">
            <wp:posOffset>-1939346</wp:posOffset>
          </wp:positionH>
          <wp:positionV relativeFrom="paragraph">
            <wp:posOffset>0</wp:posOffset>
          </wp:positionV>
          <wp:extent cx="8620125" cy="447675"/>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3043" r="621"/>
                  <a:stretch>
                    <a:fillRect/>
                  </a:stretch>
                </pic:blipFill>
                <pic:spPr>
                  <a:xfrm>
                    <a:off x="0" y="0"/>
                    <a:ext cx="8620125" cy="447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35AA2" w14:textId="77777777" w:rsidR="005838C3" w:rsidRDefault="005838C3">
      <w:pPr>
        <w:spacing w:line="240" w:lineRule="auto"/>
      </w:pPr>
      <w:r>
        <w:separator/>
      </w:r>
    </w:p>
  </w:footnote>
  <w:footnote w:type="continuationSeparator" w:id="0">
    <w:p w14:paraId="35AE2EF6" w14:textId="77777777" w:rsidR="005838C3" w:rsidRDefault="005838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AFD"/>
    <w:rsid w:val="00031904"/>
    <w:rsid w:val="000A3FB3"/>
    <w:rsid w:val="00124F22"/>
    <w:rsid w:val="00177C6C"/>
    <w:rsid w:val="00246050"/>
    <w:rsid w:val="00253CDD"/>
    <w:rsid w:val="002F1B57"/>
    <w:rsid w:val="00391885"/>
    <w:rsid w:val="005838C3"/>
    <w:rsid w:val="006320B5"/>
    <w:rsid w:val="00C14AFD"/>
    <w:rsid w:val="00C907C9"/>
    <w:rsid w:val="00C92C74"/>
    <w:rsid w:val="00EC4A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2642"/>
  <w15:docId w15:val="{7030C158-6940-44CB-818A-31A8CFDD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C1037C"/>
    <w:rPr>
      <w:color w:val="0000FF" w:themeColor="hyperlink"/>
      <w:u w:val="single"/>
    </w:rPr>
  </w:style>
  <w:style w:type="character" w:styleId="Mencinsinresolver">
    <w:name w:val="Unresolved Mention"/>
    <w:basedOn w:val="Fuentedeprrafopredeter"/>
    <w:uiPriority w:val="99"/>
    <w:semiHidden/>
    <w:unhideWhenUsed/>
    <w:rsid w:val="00C1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rensa.fotocasa.es" TargetMode="External"/><Relationship Id="rId4" Type="http://schemas.openxmlformats.org/officeDocument/2006/relationships/webSettings" Target="webSettings.xml"/><Relationship Id="rId9" Type="http://schemas.openxmlformats.org/officeDocument/2006/relationships/hyperlink" Target="http://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BxUCgummXITm9tzRfzDL+4b4wA==">AMUW2mXhak4vUbLeRgpTlPnUhX3QZPImAMnslVO283Uhz/7F57mvO1wwokx99Pmz36fTbenmsJNCDKE9zIKz1D5WDSZQ4L5vC/NLVEwGQVZgTGynNtLYIZs=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594</Words>
  <Characters>3269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6</cp:revision>
  <dcterms:created xsi:type="dcterms:W3CDTF">2022-05-27T10:04:00Z</dcterms:created>
  <dcterms:modified xsi:type="dcterms:W3CDTF">2022-07-22T07:48:00Z</dcterms:modified>
</cp:coreProperties>
</file>