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FAE9" w14:textId="77777777" w:rsidR="00A84CA7" w:rsidRDefault="00A84CA7" w:rsidP="002C7B33">
      <w:r>
        <w:rPr>
          <w:rFonts w:ascii="National" w:hAnsi="National"/>
          <w:noProof/>
          <w:color w:val="303AB2"/>
          <w:sz w:val="36"/>
          <w:szCs w:val="36"/>
          <w:lang w:val="es-ES" w:eastAsia="es-ES" w:bidi="ks-Deva"/>
        </w:rPr>
        <w:drawing>
          <wp:anchor distT="0" distB="0" distL="114300" distR="114300" simplePos="0" relativeHeight="251658240" behindDoc="0" locked="0" layoutInCell="1" allowOverlap="1" wp14:anchorId="044626BA" wp14:editId="124865C5">
            <wp:simplePos x="0" y="0"/>
            <wp:positionH relativeFrom="column">
              <wp:posOffset>-1078865</wp:posOffset>
            </wp:positionH>
            <wp:positionV relativeFrom="paragraph">
              <wp:posOffset>-350453</wp:posOffset>
            </wp:positionV>
            <wp:extent cx="7581265" cy="1019175"/>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cera_NdP.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81265" cy="1019175"/>
                    </a:xfrm>
                    <a:prstGeom prst="rect">
                      <a:avLst/>
                    </a:prstGeom>
                  </pic:spPr>
                </pic:pic>
              </a:graphicData>
            </a:graphic>
            <wp14:sizeRelH relativeFrom="page">
              <wp14:pctWidth>0</wp14:pctWidth>
            </wp14:sizeRelH>
            <wp14:sizeRelV relativeFrom="page">
              <wp14:pctHeight>0</wp14:pctHeight>
            </wp14:sizeRelV>
          </wp:anchor>
        </w:drawing>
      </w:r>
    </w:p>
    <w:p w14:paraId="28C2A000" w14:textId="77777777" w:rsidR="00276F57" w:rsidRDefault="00276F57" w:rsidP="002C7B33">
      <w:pPr>
        <w:jc w:val="right"/>
        <w:rPr>
          <w:rFonts w:ascii="National" w:hAnsi="National"/>
          <w:color w:val="303AB2"/>
          <w:sz w:val="36"/>
          <w:szCs w:val="36"/>
        </w:rPr>
      </w:pPr>
    </w:p>
    <w:p w14:paraId="4D80F44B" w14:textId="77777777" w:rsidR="00A84CA7" w:rsidRDefault="00A84CA7" w:rsidP="002C7B33">
      <w:pPr>
        <w:jc w:val="right"/>
        <w:rPr>
          <w:rFonts w:ascii="National" w:hAnsi="National"/>
          <w:color w:val="303AB2"/>
          <w:sz w:val="36"/>
          <w:szCs w:val="36"/>
        </w:rPr>
      </w:pPr>
    </w:p>
    <w:p w14:paraId="6728C858" w14:textId="77777777" w:rsidR="00A84CA7" w:rsidRPr="007D4055" w:rsidRDefault="00A84CA7" w:rsidP="002C7B33">
      <w:pPr>
        <w:rPr>
          <w:rFonts w:ascii="National" w:hAnsi="National"/>
          <w:color w:val="303AB2"/>
          <w:sz w:val="18"/>
          <w:szCs w:val="12"/>
        </w:rPr>
      </w:pPr>
    </w:p>
    <w:p w14:paraId="2907E5CC" w14:textId="2E2990CC" w:rsidR="00753088" w:rsidRPr="00753088" w:rsidRDefault="002F7060" w:rsidP="002C7B33">
      <w:pPr>
        <w:spacing w:line="276" w:lineRule="auto"/>
        <w:jc w:val="center"/>
        <w:rPr>
          <w:rFonts w:ascii="National" w:hAnsi="National"/>
          <w:b/>
          <w:bCs/>
          <w:iCs/>
          <w:color w:val="1DBDC5"/>
          <w:sz w:val="42"/>
          <w:szCs w:val="52"/>
          <w:lang w:val="es-ES"/>
        </w:rPr>
      </w:pPr>
      <w:r>
        <w:rPr>
          <w:rFonts w:ascii="National" w:hAnsi="National"/>
          <w:b/>
          <w:bCs/>
          <w:iCs/>
          <w:color w:val="1DBDC5"/>
          <w:sz w:val="42"/>
          <w:szCs w:val="52"/>
          <w:lang w:val="es-ES"/>
        </w:rPr>
        <w:t>JULIO</w:t>
      </w:r>
      <w:r w:rsidR="00753088" w:rsidRPr="00753088">
        <w:rPr>
          <w:rFonts w:ascii="National" w:hAnsi="National"/>
          <w:b/>
          <w:bCs/>
          <w:iCs/>
          <w:color w:val="1DBDC5"/>
          <w:sz w:val="42"/>
          <w:szCs w:val="52"/>
          <w:lang w:val="es-ES"/>
        </w:rPr>
        <w:t>: PRECIO VIVIENDA EN VENTA</w:t>
      </w:r>
    </w:p>
    <w:p w14:paraId="796F7734" w14:textId="1C8C09AB" w:rsidR="008474A4" w:rsidRDefault="008474A4" w:rsidP="008474A4">
      <w:pPr>
        <w:jc w:val="center"/>
        <w:rPr>
          <w:rFonts w:ascii="National" w:hAnsi="National"/>
          <w:b/>
          <w:bCs/>
          <w:iCs/>
          <w:color w:val="303AB2"/>
          <w:sz w:val="50"/>
          <w:szCs w:val="144"/>
          <w:lang w:val="es-ES"/>
        </w:rPr>
      </w:pPr>
      <w:r w:rsidRPr="005B1610">
        <w:rPr>
          <w:rFonts w:ascii="National" w:hAnsi="National"/>
          <w:b/>
          <w:bCs/>
          <w:iCs/>
          <w:color w:val="303AB2"/>
          <w:sz w:val="50"/>
          <w:szCs w:val="144"/>
          <w:lang w:val="es-ES"/>
        </w:rPr>
        <w:t>El precio</w:t>
      </w:r>
      <w:r w:rsidR="008C0A22">
        <w:rPr>
          <w:rFonts w:ascii="National" w:hAnsi="National"/>
          <w:b/>
          <w:bCs/>
          <w:iCs/>
          <w:color w:val="303AB2"/>
          <w:sz w:val="50"/>
          <w:szCs w:val="144"/>
          <w:lang w:val="es-ES"/>
        </w:rPr>
        <w:t xml:space="preserve"> </w:t>
      </w:r>
      <w:r w:rsidRPr="005B1610">
        <w:rPr>
          <w:rFonts w:ascii="National" w:hAnsi="National"/>
          <w:b/>
          <w:bCs/>
          <w:iCs/>
          <w:color w:val="303AB2"/>
          <w:sz w:val="50"/>
          <w:szCs w:val="144"/>
          <w:lang w:val="es-ES"/>
        </w:rPr>
        <w:t>de la vivi</w:t>
      </w:r>
      <w:r w:rsidRPr="00AB5C6D">
        <w:rPr>
          <w:rFonts w:ascii="National" w:hAnsi="National"/>
          <w:b/>
          <w:bCs/>
          <w:iCs/>
          <w:color w:val="303AB2"/>
          <w:sz w:val="50"/>
          <w:szCs w:val="144"/>
          <w:lang w:val="es-ES"/>
        </w:rPr>
        <w:t>e</w:t>
      </w:r>
      <w:r w:rsidRPr="005B1610">
        <w:rPr>
          <w:rFonts w:ascii="National" w:hAnsi="National"/>
          <w:b/>
          <w:bCs/>
          <w:iCs/>
          <w:color w:val="303AB2"/>
          <w:sz w:val="50"/>
          <w:szCs w:val="144"/>
          <w:lang w:val="es-ES"/>
        </w:rPr>
        <w:t xml:space="preserve">nda </w:t>
      </w:r>
      <w:r w:rsidR="00843F2C">
        <w:rPr>
          <w:rFonts w:ascii="National" w:hAnsi="National"/>
          <w:b/>
          <w:bCs/>
          <w:iCs/>
          <w:color w:val="303AB2"/>
          <w:sz w:val="50"/>
          <w:szCs w:val="144"/>
          <w:lang w:val="es-ES"/>
        </w:rPr>
        <w:t>sube</w:t>
      </w:r>
      <w:r w:rsidR="00444A27">
        <w:rPr>
          <w:rFonts w:ascii="National" w:hAnsi="National"/>
          <w:b/>
          <w:bCs/>
          <w:iCs/>
          <w:color w:val="303AB2"/>
          <w:sz w:val="50"/>
          <w:szCs w:val="144"/>
          <w:lang w:val="es-ES"/>
        </w:rPr>
        <w:t xml:space="preserve"> </w:t>
      </w:r>
      <w:r w:rsidR="00843F2C">
        <w:rPr>
          <w:rFonts w:ascii="National" w:hAnsi="National"/>
          <w:b/>
          <w:bCs/>
          <w:iCs/>
          <w:color w:val="303AB2"/>
          <w:sz w:val="50"/>
          <w:szCs w:val="144"/>
          <w:lang w:val="es-ES"/>
        </w:rPr>
        <w:t xml:space="preserve">un </w:t>
      </w:r>
      <w:r w:rsidR="00B06DB1">
        <w:rPr>
          <w:rFonts w:ascii="National" w:hAnsi="National"/>
          <w:b/>
          <w:bCs/>
          <w:iCs/>
          <w:color w:val="303AB2"/>
          <w:sz w:val="50"/>
          <w:szCs w:val="144"/>
          <w:lang w:val="es-ES"/>
        </w:rPr>
        <w:t>3,5</w:t>
      </w:r>
      <w:r w:rsidR="00843F2C">
        <w:rPr>
          <w:rFonts w:ascii="National" w:hAnsi="National"/>
          <w:b/>
          <w:bCs/>
          <w:iCs/>
          <w:color w:val="303AB2"/>
          <w:sz w:val="50"/>
          <w:szCs w:val="144"/>
          <w:lang w:val="es-ES"/>
        </w:rPr>
        <w:t xml:space="preserve">% </w:t>
      </w:r>
      <w:r w:rsidR="000540D9">
        <w:rPr>
          <w:rFonts w:ascii="National" w:hAnsi="National"/>
          <w:b/>
          <w:bCs/>
          <w:iCs/>
          <w:color w:val="303AB2"/>
          <w:sz w:val="50"/>
          <w:szCs w:val="144"/>
          <w:lang w:val="es-ES"/>
        </w:rPr>
        <w:t xml:space="preserve">interanual </w:t>
      </w:r>
      <w:r w:rsidR="00CE3FB9">
        <w:rPr>
          <w:rFonts w:ascii="National" w:hAnsi="National"/>
          <w:b/>
          <w:bCs/>
          <w:iCs/>
          <w:color w:val="303AB2"/>
          <w:sz w:val="50"/>
          <w:szCs w:val="144"/>
          <w:lang w:val="es-ES"/>
        </w:rPr>
        <w:t>en</w:t>
      </w:r>
      <w:r w:rsidR="00843F2C">
        <w:rPr>
          <w:rFonts w:ascii="National" w:hAnsi="National"/>
          <w:b/>
          <w:bCs/>
          <w:iCs/>
          <w:color w:val="303AB2"/>
          <w:sz w:val="50"/>
          <w:szCs w:val="144"/>
          <w:lang w:val="es-ES"/>
        </w:rPr>
        <w:t xml:space="preserve"> </w:t>
      </w:r>
      <w:r w:rsidR="00B06DB1">
        <w:rPr>
          <w:rFonts w:ascii="National" w:hAnsi="National"/>
          <w:b/>
          <w:bCs/>
          <w:iCs/>
          <w:color w:val="303AB2"/>
          <w:sz w:val="50"/>
          <w:szCs w:val="144"/>
          <w:lang w:val="es-ES"/>
        </w:rPr>
        <w:t>julio</w:t>
      </w:r>
      <w:r w:rsidR="00610606">
        <w:rPr>
          <w:rFonts w:ascii="National" w:hAnsi="National"/>
          <w:b/>
          <w:bCs/>
          <w:iCs/>
          <w:color w:val="303AB2"/>
          <w:sz w:val="50"/>
          <w:szCs w:val="144"/>
          <w:lang w:val="es-ES"/>
        </w:rPr>
        <w:t xml:space="preserve"> en</w:t>
      </w:r>
      <w:r w:rsidR="00CE3FB9">
        <w:rPr>
          <w:rFonts w:ascii="National" w:hAnsi="National"/>
          <w:b/>
          <w:bCs/>
          <w:iCs/>
          <w:color w:val="303AB2"/>
          <w:sz w:val="50"/>
          <w:szCs w:val="144"/>
          <w:lang w:val="es-ES"/>
        </w:rPr>
        <w:t xml:space="preserve"> </w:t>
      </w:r>
      <w:r w:rsidR="000F35C3">
        <w:rPr>
          <w:rFonts w:ascii="National" w:hAnsi="National"/>
          <w:b/>
          <w:bCs/>
          <w:iCs/>
          <w:color w:val="303AB2"/>
          <w:sz w:val="50"/>
          <w:szCs w:val="144"/>
          <w:lang w:val="es-ES"/>
        </w:rPr>
        <w:t xml:space="preserve">España </w:t>
      </w:r>
    </w:p>
    <w:p w14:paraId="2D78D71A" w14:textId="7AB5C691" w:rsidR="005B1610" w:rsidRDefault="005B1610" w:rsidP="002C7B33">
      <w:pPr>
        <w:rPr>
          <w:rFonts w:ascii="National" w:hAnsi="National"/>
          <w:b/>
          <w:bCs/>
          <w:iCs/>
          <w:color w:val="303AB2"/>
          <w:sz w:val="14"/>
          <w:szCs w:val="8"/>
          <w:lang w:val="es-ES"/>
        </w:rPr>
      </w:pPr>
    </w:p>
    <w:p w14:paraId="61EE05C0" w14:textId="77777777" w:rsidR="008474A4" w:rsidRPr="00FB5607" w:rsidRDefault="008474A4" w:rsidP="002C7B33">
      <w:pPr>
        <w:rPr>
          <w:rFonts w:ascii="National" w:hAnsi="National"/>
          <w:b/>
          <w:bCs/>
          <w:iCs/>
          <w:color w:val="303AB2"/>
          <w:sz w:val="14"/>
          <w:szCs w:val="8"/>
          <w:lang w:val="es-ES"/>
        </w:rPr>
      </w:pPr>
    </w:p>
    <w:p w14:paraId="151D92D1" w14:textId="6F4E02EF" w:rsidR="00753088" w:rsidRDefault="00753088" w:rsidP="002C7B33">
      <w:pPr>
        <w:pStyle w:val="Prrafodelista"/>
        <w:numPr>
          <w:ilvl w:val="0"/>
          <w:numId w:val="6"/>
        </w:numPr>
        <w:spacing w:line="276" w:lineRule="auto"/>
        <w:jc w:val="both"/>
        <w:rPr>
          <w:rFonts w:ascii="Open Sans" w:eastAsia="Times New Roman" w:hAnsi="Open Sans" w:cs="Open Sans"/>
          <w:color w:val="303AB2"/>
          <w:lang w:val="es-ES" w:eastAsia="es-ES_tradnl"/>
        </w:rPr>
      </w:pPr>
      <w:r w:rsidRPr="00CF20AE">
        <w:rPr>
          <w:rFonts w:ascii="Open Sans" w:eastAsia="Times New Roman" w:hAnsi="Open Sans" w:cs="Open Sans"/>
          <w:color w:val="303AB2"/>
          <w:lang w:val="es-ES" w:eastAsia="es-ES_tradnl"/>
        </w:rPr>
        <w:t xml:space="preserve">El precio medio de la vivienda </w:t>
      </w:r>
      <w:r w:rsidR="00D3661E">
        <w:rPr>
          <w:rFonts w:ascii="Open Sans" w:eastAsia="Times New Roman" w:hAnsi="Open Sans" w:cs="Open Sans"/>
          <w:color w:val="303AB2"/>
          <w:lang w:val="es-ES" w:eastAsia="es-ES_tradnl"/>
        </w:rPr>
        <w:t>mensual</w:t>
      </w:r>
      <w:r w:rsidR="00CE3FB9">
        <w:rPr>
          <w:rFonts w:ascii="Open Sans" w:eastAsia="Times New Roman" w:hAnsi="Open Sans" w:cs="Open Sans"/>
          <w:color w:val="303AB2"/>
          <w:lang w:val="es-ES" w:eastAsia="es-ES_tradnl"/>
        </w:rPr>
        <w:t xml:space="preserve"> </w:t>
      </w:r>
      <w:r w:rsidRPr="00CF20AE">
        <w:rPr>
          <w:rFonts w:ascii="Open Sans" w:eastAsia="Times New Roman" w:hAnsi="Open Sans" w:cs="Open Sans"/>
          <w:color w:val="303AB2"/>
          <w:lang w:val="es-ES" w:eastAsia="es-ES_tradnl"/>
        </w:rPr>
        <w:t>de segunda mano</w:t>
      </w:r>
      <w:r w:rsidR="00CE3FB9">
        <w:rPr>
          <w:rFonts w:ascii="Open Sans" w:eastAsia="Times New Roman" w:hAnsi="Open Sans" w:cs="Open Sans"/>
          <w:color w:val="303AB2"/>
          <w:lang w:val="es-ES" w:eastAsia="es-ES_tradnl"/>
        </w:rPr>
        <w:t xml:space="preserve"> en España </w:t>
      </w:r>
      <w:r w:rsidR="00610606">
        <w:rPr>
          <w:rFonts w:ascii="Open Sans" w:eastAsia="Times New Roman" w:hAnsi="Open Sans" w:cs="Open Sans"/>
          <w:color w:val="303AB2"/>
          <w:lang w:val="es-ES" w:eastAsia="es-ES_tradnl"/>
        </w:rPr>
        <w:t>sube</w:t>
      </w:r>
      <w:r w:rsidR="00CE3FB9">
        <w:rPr>
          <w:rFonts w:ascii="Open Sans" w:eastAsia="Times New Roman" w:hAnsi="Open Sans" w:cs="Open Sans"/>
          <w:color w:val="303AB2"/>
          <w:lang w:val="es-ES" w:eastAsia="es-ES_tradnl"/>
        </w:rPr>
        <w:t xml:space="preserve"> un </w:t>
      </w:r>
      <w:r w:rsidR="0001091F">
        <w:rPr>
          <w:rFonts w:ascii="Open Sans" w:eastAsia="Times New Roman" w:hAnsi="Open Sans" w:cs="Open Sans"/>
          <w:color w:val="303AB2"/>
          <w:lang w:val="es-ES" w:eastAsia="es-ES_tradnl"/>
        </w:rPr>
        <w:t>1,2</w:t>
      </w:r>
      <w:r w:rsidR="00CE3FB9">
        <w:rPr>
          <w:rFonts w:ascii="Open Sans" w:eastAsia="Times New Roman" w:hAnsi="Open Sans" w:cs="Open Sans"/>
          <w:color w:val="303AB2"/>
          <w:lang w:val="es-ES" w:eastAsia="es-ES_tradnl"/>
        </w:rPr>
        <w:t>% y</w:t>
      </w:r>
      <w:r w:rsidRPr="00CF20AE">
        <w:rPr>
          <w:rFonts w:ascii="Open Sans" w:eastAsia="Times New Roman" w:hAnsi="Open Sans" w:cs="Open Sans"/>
          <w:color w:val="303AB2"/>
          <w:lang w:val="es-ES" w:eastAsia="es-ES_tradnl"/>
        </w:rPr>
        <w:t xml:space="preserve"> se sitúa</w:t>
      </w:r>
      <w:r w:rsidR="00DF1C50" w:rsidRPr="00CF20AE">
        <w:rPr>
          <w:rFonts w:ascii="Open Sans" w:eastAsia="Times New Roman" w:hAnsi="Open Sans" w:cs="Open Sans"/>
          <w:color w:val="303AB2"/>
          <w:lang w:val="es-ES" w:eastAsia="es-ES_tradnl"/>
        </w:rPr>
        <w:t xml:space="preserve"> </w:t>
      </w:r>
      <w:r w:rsidRPr="00CF20AE">
        <w:rPr>
          <w:rFonts w:ascii="Open Sans" w:eastAsia="Times New Roman" w:hAnsi="Open Sans" w:cs="Open Sans"/>
          <w:color w:val="303AB2"/>
          <w:lang w:val="es-ES" w:eastAsia="es-ES_tradnl"/>
        </w:rPr>
        <w:t xml:space="preserve">en </w:t>
      </w:r>
      <w:r w:rsidR="00177F34" w:rsidRPr="00CF20AE">
        <w:rPr>
          <w:rFonts w:ascii="Open Sans" w:eastAsia="Times New Roman" w:hAnsi="Open Sans" w:cs="Open Sans"/>
          <w:color w:val="303AB2"/>
          <w:lang w:val="es-ES" w:eastAsia="es-ES_tradnl"/>
        </w:rPr>
        <w:t>1.</w:t>
      </w:r>
      <w:r w:rsidR="004C6E7E">
        <w:rPr>
          <w:rFonts w:ascii="Open Sans" w:eastAsia="Times New Roman" w:hAnsi="Open Sans" w:cs="Open Sans"/>
          <w:color w:val="303AB2"/>
          <w:lang w:val="es-ES" w:eastAsia="es-ES_tradnl"/>
        </w:rPr>
        <w:t>9</w:t>
      </w:r>
      <w:r w:rsidR="0001091F">
        <w:rPr>
          <w:rFonts w:ascii="Open Sans" w:eastAsia="Times New Roman" w:hAnsi="Open Sans" w:cs="Open Sans"/>
          <w:color w:val="303AB2"/>
          <w:lang w:val="es-ES" w:eastAsia="es-ES_tradnl"/>
        </w:rPr>
        <w:t>60</w:t>
      </w:r>
      <w:r w:rsidR="00BF58E4">
        <w:rPr>
          <w:rFonts w:ascii="Open Sans" w:eastAsia="Times New Roman" w:hAnsi="Open Sans" w:cs="Open Sans"/>
          <w:color w:val="303AB2"/>
          <w:lang w:val="es-ES" w:eastAsia="es-ES_tradnl"/>
        </w:rPr>
        <w:t xml:space="preserve"> </w:t>
      </w:r>
      <w:r w:rsidR="00F23A6E">
        <w:rPr>
          <w:rFonts w:ascii="Open Sans" w:eastAsia="Times New Roman" w:hAnsi="Open Sans" w:cs="Open Sans"/>
          <w:color w:val="303AB2"/>
          <w:lang w:val="es-ES" w:eastAsia="es-ES_tradnl"/>
        </w:rPr>
        <w:t>euros/m</w:t>
      </w:r>
      <w:r w:rsidRPr="00CF20AE">
        <w:rPr>
          <w:rFonts w:ascii="Open Sans" w:eastAsia="Times New Roman" w:hAnsi="Open Sans" w:cs="Open Sans"/>
          <w:color w:val="303AB2"/>
          <w:vertAlign w:val="superscript"/>
          <w:lang w:val="es-ES" w:eastAsia="es-ES_tradnl"/>
        </w:rPr>
        <w:t>2</w:t>
      </w:r>
      <w:r w:rsidRPr="00CF20AE">
        <w:rPr>
          <w:rFonts w:ascii="Open Sans" w:eastAsia="Times New Roman" w:hAnsi="Open Sans" w:cs="Open Sans"/>
          <w:color w:val="303AB2"/>
          <w:lang w:val="es-ES" w:eastAsia="es-ES_tradnl"/>
        </w:rPr>
        <w:t xml:space="preserve"> </w:t>
      </w:r>
      <w:r w:rsidR="00CE3FB9">
        <w:rPr>
          <w:rFonts w:ascii="Open Sans" w:eastAsia="Times New Roman" w:hAnsi="Open Sans" w:cs="Open Sans"/>
          <w:color w:val="303AB2"/>
          <w:lang w:val="es-ES" w:eastAsia="es-ES_tradnl"/>
        </w:rPr>
        <w:t xml:space="preserve">en </w:t>
      </w:r>
      <w:r w:rsidR="0001091F">
        <w:rPr>
          <w:rFonts w:ascii="Open Sans" w:eastAsia="Times New Roman" w:hAnsi="Open Sans" w:cs="Open Sans"/>
          <w:color w:val="303AB2"/>
          <w:lang w:val="es-ES" w:eastAsia="es-ES_tradnl"/>
        </w:rPr>
        <w:t>julio</w:t>
      </w:r>
    </w:p>
    <w:p w14:paraId="4C1DA0C8" w14:textId="4589B007" w:rsidR="00161FF5" w:rsidRDefault="009F628C" w:rsidP="002C7B33">
      <w:pPr>
        <w:pStyle w:val="Prrafodelista"/>
        <w:numPr>
          <w:ilvl w:val="0"/>
          <w:numId w:val="6"/>
        </w:numPr>
        <w:spacing w:line="276" w:lineRule="auto"/>
        <w:jc w:val="both"/>
        <w:rPr>
          <w:rFonts w:ascii="Open Sans" w:eastAsia="Times New Roman" w:hAnsi="Open Sans" w:cs="Open Sans"/>
          <w:color w:val="303AB2"/>
          <w:lang w:val="es-ES" w:eastAsia="es-ES_tradnl"/>
        </w:rPr>
      </w:pPr>
      <w:r>
        <w:rPr>
          <w:rFonts w:ascii="Open Sans" w:eastAsia="Times New Roman" w:hAnsi="Open Sans" w:cs="Open Sans"/>
          <w:color w:val="303AB2"/>
          <w:lang w:val="es-ES" w:eastAsia="es-ES_tradnl"/>
        </w:rPr>
        <w:t>El precio de la vivienda lleva 21 meses consecutivos incrementando el precio medio interanual y el registrado en julio (3,5%) es la subida más abultada de este período de tiempo</w:t>
      </w:r>
    </w:p>
    <w:p w14:paraId="76BE3AEA" w14:textId="7ADA80C2" w:rsidR="00870B6C" w:rsidRPr="00870B6C" w:rsidRDefault="009F628C" w:rsidP="003C74D3">
      <w:pPr>
        <w:pStyle w:val="Prrafodelista"/>
        <w:numPr>
          <w:ilvl w:val="0"/>
          <w:numId w:val="6"/>
        </w:numPr>
        <w:spacing w:line="276" w:lineRule="auto"/>
        <w:jc w:val="both"/>
        <w:rPr>
          <w:rFonts w:ascii="Open Sans Light" w:hAnsi="Open Sans Light" w:cs="Open Sans Light"/>
          <w:b/>
          <w:iCs/>
          <w:color w:val="303AB2"/>
          <w:sz w:val="22"/>
          <w:szCs w:val="22"/>
          <w:lang w:val="es-ES"/>
        </w:rPr>
      </w:pPr>
      <w:r>
        <w:rPr>
          <w:rFonts w:ascii="Open Sans" w:eastAsia="Times New Roman" w:hAnsi="Open Sans" w:cs="Open Sans"/>
          <w:color w:val="303AB2"/>
          <w:lang w:val="es-ES" w:eastAsia="es-ES_tradnl"/>
        </w:rPr>
        <w:t xml:space="preserve">12 </w:t>
      </w:r>
      <w:r w:rsidR="001B4FED">
        <w:rPr>
          <w:rFonts w:ascii="Open Sans" w:eastAsia="Times New Roman" w:hAnsi="Open Sans" w:cs="Open Sans"/>
          <w:color w:val="303AB2"/>
          <w:lang w:val="es-ES" w:eastAsia="es-ES_tradnl"/>
        </w:rPr>
        <w:t>comunidades</w:t>
      </w:r>
      <w:r>
        <w:rPr>
          <w:rFonts w:ascii="Open Sans" w:eastAsia="Times New Roman" w:hAnsi="Open Sans" w:cs="Open Sans"/>
          <w:color w:val="303AB2"/>
          <w:lang w:val="es-ES" w:eastAsia="es-ES_tradnl"/>
        </w:rPr>
        <w:t xml:space="preserve"> Autónomas presentan subidas interanuales, con la Comunidad de Madrid a la cabeza con una subida del 8,7% interanual</w:t>
      </w:r>
    </w:p>
    <w:p w14:paraId="3963DF7A" w14:textId="48C76281" w:rsidR="002A35C0" w:rsidRPr="00870B6C" w:rsidRDefault="00010ECE" w:rsidP="000540D9">
      <w:pPr>
        <w:pStyle w:val="Prrafodelista"/>
        <w:spacing w:line="276" w:lineRule="auto"/>
        <w:ind w:left="0"/>
        <w:jc w:val="both"/>
        <w:rPr>
          <w:rFonts w:ascii="Open Sans Light" w:hAnsi="Open Sans Light" w:cs="Open Sans Light"/>
          <w:b/>
          <w:iCs/>
          <w:color w:val="303AB2"/>
          <w:sz w:val="22"/>
          <w:szCs w:val="22"/>
          <w:lang w:val="es-ES"/>
        </w:rPr>
      </w:pPr>
      <w:r w:rsidRPr="00870B6C">
        <w:rPr>
          <w:rFonts w:ascii="Open Sans Light" w:hAnsi="Open Sans Light" w:cs="Open Sans Light"/>
          <w:b/>
          <w:iCs/>
          <w:color w:val="303AB2"/>
          <w:szCs w:val="20"/>
          <w:lang w:val="es-ES"/>
        </w:rPr>
        <w:br/>
      </w:r>
      <w:r w:rsidR="00753088" w:rsidRPr="00870B6C">
        <w:rPr>
          <w:rFonts w:ascii="Open Sans Light" w:hAnsi="Open Sans Light" w:cs="Open Sans Light"/>
          <w:b/>
          <w:iCs/>
          <w:color w:val="303AB2"/>
          <w:sz w:val="22"/>
          <w:szCs w:val="22"/>
          <w:lang w:val="es-ES"/>
        </w:rPr>
        <w:t>Madrid,</w:t>
      </w:r>
      <w:r w:rsidR="00DF1C50" w:rsidRPr="00870B6C">
        <w:rPr>
          <w:rFonts w:ascii="Open Sans Light" w:hAnsi="Open Sans Light" w:cs="Open Sans Light"/>
          <w:b/>
          <w:iCs/>
          <w:color w:val="303AB2"/>
          <w:sz w:val="22"/>
          <w:szCs w:val="22"/>
          <w:lang w:val="es-ES"/>
        </w:rPr>
        <w:t xml:space="preserve"> </w:t>
      </w:r>
      <w:bookmarkStart w:id="0" w:name="_Hlk535926297"/>
      <w:r w:rsidR="002F7060" w:rsidRPr="00870B6C">
        <w:rPr>
          <w:rFonts w:ascii="Open Sans Light" w:hAnsi="Open Sans Light" w:cs="Open Sans Light"/>
          <w:b/>
          <w:iCs/>
          <w:color w:val="303AB2"/>
          <w:sz w:val="22"/>
          <w:szCs w:val="22"/>
          <w:lang w:val="es-ES"/>
        </w:rPr>
        <w:t>4</w:t>
      </w:r>
      <w:r w:rsidR="008422BC" w:rsidRPr="00870B6C">
        <w:rPr>
          <w:rFonts w:ascii="Open Sans Light" w:hAnsi="Open Sans Light" w:cs="Open Sans Light"/>
          <w:b/>
          <w:iCs/>
          <w:color w:val="303AB2"/>
          <w:sz w:val="22"/>
          <w:szCs w:val="22"/>
          <w:lang w:val="es-ES"/>
        </w:rPr>
        <w:t xml:space="preserve"> </w:t>
      </w:r>
      <w:r w:rsidR="000540D9">
        <w:rPr>
          <w:rFonts w:ascii="Open Sans Light" w:hAnsi="Open Sans Light" w:cs="Open Sans Light"/>
          <w:b/>
          <w:iCs/>
          <w:color w:val="303AB2"/>
          <w:sz w:val="22"/>
          <w:szCs w:val="22"/>
          <w:lang w:val="es-ES"/>
        </w:rPr>
        <w:t>de agosto</w:t>
      </w:r>
      <w:r w:rsidR="002A35C0" w:rsidRPr="00870B6C">
        <w:rPr>
          <w:rFonts w:ascii="Open Sans Light" w:hAnsi="Open Sans Light" w:cs="Open Sans Light"/>
          <w:b/>
          <w:iCs/>
          <w:color w:val="303AB2"/>
          <w:sz w:val="22"/>
          <w:szCs w:val="22"/>
          <w:lang w:val="es-ES"/>
        </w:rPr>
        <w:t xml:space="preserve"> de 20</w:t>
      </w:r>
      <w:bookmarkEnd w:id="0"/>
      <w:r w:rsidR="007D6B10" w:rsidRPr="00870B6C">
        <w:rPr>
          <w:rFonts w:ascii="Open Sans Light" w:hAnsi="Open Sans Light" w:cs="Open Sans Light"/>
          <w:b/>
          <w:iCs/>
          <w:color w:val="303AB2"/>
          <w:sz w:val="22"/>
          <w:szCs w:val="22"/>
          <w:lang w:val="es-ES"/>
        </w:rPr>
        <w:t>2</w:t>
      </w:r>
      <w:r w:rsidR="008E1173" w:rsidRPr="00870B6C">
        <w:rPr>
          <w:rFonts w:ascii="Open Sans Light" w:hAnsi="Open Sans Light" w:cs="Open Sans Light"/>
          <w:b/>
          <w:iCs/>
          <w:color w:val="303AB2"/>
          <w:sz w:val="22"/>
          <w:szCs w:val="22"/>
          <w:lang w:val="es-ES"/>
        </w:rPr>
        <w:t>2</w:t>
      </w:r>
    </w:p>
    <w:p w14:paraId="64EB90E5" w14:textId="43413829" w:rsidR="0001091F" w:rsidRDefault="00136E6D" w:rsidP="00470565">
      <w:pPr>
        <w:pStyle w:val="NormalWeb"/>
        <w:shd w:val="clear" w:color="auto" w:fill="FFFFFF"/>
        <w:tabs>
          <w:tab w:val="left" w:pos="3119"/>
        </w:tabs>
        <w:spacing w:after="225" w:line="276" w:lineRule="auto"/>
        <w:jc w:val="both"/>
        <w:rPr>
          <w:rFonts w:ascii="Open Sans" w:hAnsi="Open Sans" w:cs="Open Sans"/>
          <w:color w:val="000000"/>
        </w:rPr>
      </w:pPr>
      <w:r w:rsidRPr="00753088">
        <w:rPr>
          <w:rFonts w:ascii="Open Sans" w:hAnsi="Open Sans" w:cs="Open Sans"/>
          <w:color w:val="000000"/>
        </w:rPr>
        <w:t xml:space="preserve">En </w:t>
      </w:r>
      <w:r w:rsidR="004775A7">
        <w:rPr>
          <w:rFonts w:ascii="Open Sans" w:hAnsi="Open Sans" w:cs="Open Sans"/>
          <w:color w:val="000000"/>
        </w:rPr>
        <w:t>España</w:t>
      </w:r>
      <w:r w:rsidRPr="00753088">
        <w:rPr>
          <w:rFonts w:ascii="Open Sans" w:hAnsi="Open Sans" w:cs="Open Sans"/>
          <w:color w:val="000000"/>
        </w:rPr>
        <w:t xml:space="preserve"> </w:t>
      </w:r>
      <w:r w:rsidR="00CB00AC">
        <w:rPr>
          <w:rFonts w:ascii="Open Sans" w:hAnsi="Open Sans" w:cs="Open Sans"/>
          <w:color w:val="000000"/>
        </w:rPr>
        <w:t>sube</w:t>
      </w:r>
      <w:r>
        <w:rPr>
          <w:rFonts w:ascii="Open Sans" w:hAnsi="Open Sans" w:cs="Open Sans"/>
          <w:color w:val="000000"/>
        </w:rPr>
        <w:t xml:space="preserve"> un </w:t>
      </w:r>
      <w:r w:rsidR="0001091F">
        <w:rPr>
          <w:rFonts w:ascii="Open Sans" w:hAnsi="Open Sans" w:cs="Open Sans"/>
          <w:color w:val="000000"/>
        </w:rPr>
        <w:t>1,2</w:t>
      </w:r>
      <w:r w:rsidRPr="00753088">
        <w:rPr>
          <w:rFonts w:ascii="Open Sans" w:hAnsi="Open Sans" w:cs="Open Sans"/>
          <w:color w:val="000000"/>
        </w:rPr>
        <w:t>%</w:t>
      </w:r>
      <w:r>
        <w:rPr>
          <w:rFonts w:ascii="Open Sans" w:hAnsi="Open Sans" w:cs="Open Sans"/>
          <w:color w:val="000000"/>
        </w:rPr>
        <w:t xml:space="preserve"> la variación mensual</w:t>
      </w:r>
      <w:r w:rsidRPr="00753088">
        <w:rPr>
          <w:rFonts w:ascii="Open Sans" w:hAnsi="Open Sans" w:cs="Open Sans"/>
          <w:color w:val="000000"/>
        </w:rPr>
        <w:t xml:space="preserve"> </w:t>
      </w:r>
      <w:r>
        <w:rPr>
          <w:rFonts w:ascii="Open Sans" w:hAnsi="Open Sans" w:cs="Open Sans"/>
          <w:color w:val="000000"/>
        </w:rPr>
        <w:t>d</w:t>
      </w:r>
      <w:r w:rsidRPr="00753088">
        <w:rPr>
          <w:rFonts w:ascii="Open Sans" w:hAnsi="Open Sans" w:cs="Open Sans"/>
          <w:color w:val="000000"/>
        </w:rPr>
        <w:t>el precio de la vivienda de segunda mano</w:t>
      </w:r>
      <w:r w:rsidR="00400957">
        <w:rPr>
          <w:rFonts w:ascii="Open Sans" w:hAnsi="Open Sans" w:cs="Open Sans"/>
          <w:color w:val="000000"/>
        </w:rPr>
        <w:t xml:space="preserve"> y</w:t>
      </w:r>
      <w:r w:rsidR="002D1AAE">
        <w:rPr>
          <w:rFonts w:ascii="Open Sans" w:hAnsi="Open Sans" w:cs="Open Sans"/>
          <w:color w:val="000000"/>
        </w:rPr>
        <w:t xml:space="preserve"> </w:t>
      </w:r>
      <w:r w:rsidR="00AB5C6D">
        <w:rPr>
          <w:rFonts w:ascii="Open Sans" w:hAnsi="Open Sans" w:cs="Open Sans"/>
          <w:color w:val="000000"/>
        </w:rPr>
        <w:t>un</w:t>
      </w:r>
      <w:r>
        <w:rPr>
          <w:rFonts w:ascii="Open Sans" w:hAnsi="Open Sans" w:cs="Open Sans"/>
          <w:color w:val="000000"/>
        </w:rPr>
        <w:t xml:space="preserve"> </w:t>
      </w:r>
      <w:r w:rsidR="0001091F">
        <w:rPr>
          <w:rFonts w:ascii="Open Sans" w:hAnsi="Open Sans" w:cs="Open Sans"/>
          <w:color w:val="000000"/>
        </w:rPr>
        <w:t>3,5</w:t>
      </w:r>
      <w:r w:rsidR="00E81700">
        <w:rPr>
          <w:rFonts w:ascii="Open Sans" w:hAnsi="Open Sans" w:cs="Open Sans"/>
          <w:color w:val="000000"/>
        </w:rPr>
        <w:t>%</w:t>
      </w:r>
      <w:r>
        <w:rPr>
          <w:rFonts w:ascii="Open Sans" w:hAnsi="Open Sans" w:cs="Open Sans"/>
          <w:color w:val="000000"/>
        </w:rPr>
        <w:t xml:space="preserve"> </w:t>
      </w:r>
      <w:r w:rsidR="00444A27">
        <w:rPr>
          <w:rFonts w:ascii="Open Sans" w:hAnsi="Open Sans" w:cs="Open Sans"/>
          <w:color w:val="000000"/>
        </w:rPr>
        <w:t xml:space="preserve">en </w:t>
      </w:r>
      <w:r>
        <w:rPr>
          <w:rFonts w:ascii="Open Sans" w:hAnsi="Open Sans" w:cs="Open Sans"/>
          <w:color w:val="000000"/>
        </w:rPr>
        <w:t xml:space="preserve">su variación interanual, situando su precio en </w:t>
      </w:r>
      <w:r w:rsidRPr="00753088">
        <w:rPr>
          <w:rFonts w:ascii="Open Sans" w:hAnsi="Open Sans" w:cs="Open Sans"/>
          <w:color w:val="000000"/>
        </w:rPr>
        <w:t>1.</w:t>
      </w:r>
      <w:r w:rsidR="007D6A32">
        <w:rPr>
          <w:rFonts w:ascii="Open Sans" w:hAnsi="Open Sans" w:cs="Open Sans"/>
          <w:color w:val="000000"/>
        </w:rPr>
        <w:t>9</w:t>
      </w:r>
      <w:r w:rsidR="0001091F">
        <w:rPr>
          <w:rFonts w:ascii="Open Sans" w:hAnsi="Open Sans" w:cs="Open Sans"/>
          <w:color w:val="000000"/>
        </w:rPr>
        <w:t>60</w:t>
      </w:r>
      <w:r>
        <w:rPr>
          <w:rFonts w:ascii="Open Sans" w:hAnsi="Open Sans" w:cs="Open Sans"/>
          <w:color w:val="000000"/>
        </w:rPr>
        <w:t xml:space="preserve"> </w:t>
      </w:r>
      <w:r w:rsidR="00F23A6E">
        <w:rPr>
          <w:rFonts w:ascii="Open Sans" w:hAnsi="Open Sans" w:cs="Open Sans"/>
          <w:color w:val="000000"/>
        </w:rPr>
        <w:t>euros/m</w:t>
      </w:r>
      <w:r w:rsidRPr="00CC17ED">
        <w:rPr>
          <w:rFonts w:ascii="Open Sans" w:hAnsi="Open Sans" w:cs="Open Sans"/>
          <w:color w:val="000000"/>
          <w:vertAlign w:val="superscript"/>
        </w:rPr>
        <w:t>2</w:t>
      </w:r>
      <w:r w:rsidR="0028521F">
        <w:rPr>
          <w:rFonts w:ascii="Open Sans" w:hAnsi="Open Sans" w:cs="Open Sans"/>
          <w:color w:val="000000"/>
          <w:vertAlign w:val="superscript"/>
        </w:rPr>
        <w:t xml:space="preserve"> </w:t>
      </w:r>
      <w:r w:rsidR="0028521F">
        <w:rPr>
          <w:rFonts w:ascii="Open Sans" w:hAnsi="Open Sans" w:cs="Open Sans"/>
          <w:color w:val="000000"/>
        </w:rPr>
        <w:t xml:space="preserve">en </w:t>
      </w:r>
      <w:r w:rsidR="0001091F">
        <w:rPr>
          <w:rFonts w:ascii="Open Sans" w:hAnsi="Open Sans" w:cs="Open Sans"/>
          <w:color w:val="000000"/>
        </w:rPr>
        <w:t>julio</w:t>
      </w:r>
      <w:r w:rsidRPr="00753088">
        <w:rPr>
          <w:rFonts w:ascii="Open Sans" w:hAnsi="Open Sans" w:cs="Open Sans"/>
          <w:color w:val="000000"/>
        </w:rPr>
        <w:t>, según los</w:t>
      </w:r>
      <w:r>
        <w:rPr>
          <w:rFonts w:ascii="Open Sans" w:hAnsi="Open Sans" w:cs="Open Sans"/>
          <w:color w:val="000000"/>
        </w:rPr>
        <w:t xml:space="preserve"> datos del Índice Inmobiliario </w:t>
      </w:r>
      <w:hyperlink r:id="rId9" w:history="1">
        <w:r w:rsidRPr="006443B7">
          <w:rPr>
            <w:rStyle w:val="Hipervnculo"/>
            <w:rFonts w:ascii="Open Sans" w:hAnsi="Open Sans" w:cs="Open Sans"/>
          </w:rPr>
          <w:t>Fotocasa</w:t>
        </w:r>
      </w:hyperlink>
      <w:r w:rsidRPr="00753088">
        <w:rPr>
          <w:rFonts w:ascii="Open Sans" w:hAnsi="Open Sans" w:cs="Open Sans"/>
          <w:color w:val="000000"/>
        </w:rPr>
        <w:t xml:space="preserve">. </w:t>
      </w:r>
      <w:r w:rsidR="00776F95">
        <w:rPr>
          <w:rFonts w:ascii="Open Sans" w:hAnsi="Open Sans" w:cs="Open Sans"/>
          <w:color w:val="000000"/>
        </w:rPr>
        <w:t xml:space="preserve">Este </w:t>
      </w:r>
      <w:r w:rsidR="002921A8">
        <w:rPr>
          <w:rFonts w:ascii="Open Sans" w:hAnsi="Open Sans" w:cs="Open Sans"/>
          <w:color w:val="000000"/>
        </w:rPr>
        <w:t xml:space="preserve">último </w:t>
      </w:r>
      <w:r w:rsidR="00776F95">
        <w:rPr>
          <w:rFonts w:ascii="Open Sans" w:hAnsi="Open Sans" w:cs="Open Sans"/>
          <w:color w:val="000000"/>
        </w:rPr>
        <w:t>valor</w:t>
      </w:r>
      <w:r w:rsidR="0001091F">
        <w:rPr>
          <w:rFonts w:ascii="Open Sans" w:hAnsi="Open Sans" w:cs="Open Sans"/>
          <w:color w:val="000000"/>
        </w:rPr>
        <w:t xml:space="preserve"> interanual es el vigésimo primer incremento en cadena </w:t>
      </w:r>
      <w:r w:rsidR="007E1F77">
        <w:rPr>
          <w:rFonts w:ascii="Open Sans" w:hAnsi="Open Sans" w:cs="Open Sans"/>
          <w:color w:val="000000"/>
        </w:rPr>
        <w:t xml:space="preserve">(desde noviembre de 2020) y el incremento </w:t>
      </w:r>
      <w:r w:rsidR="00E43E96">
        <w:rPr>
          <w:rFonts w:ascii="Open Sans" w:hAnsi="Open Sans" w:cs="Open Sans"/>
          <w:color w:val="000000"/>
        </w:rPr>
        <w:t xml:space="preserve">más alto </w:t>
      </w:r>
      <w:r w:rsidR="00741C31">
        <w:rPr>
          <w:rFonts w:ascii="Open Sans" w:hAnsi="Open Sans" w:cs="Open Sans"/>
          <w:color w:val="000000"/>
        </w:rPr>
        <w:t xml:space="preserve">(3,5%) </w:t>
      </w:r>
      <w:r w:rsidR="007E1F77">
        <w:rPr>
          <w:rFonts w:ascii="Open Sans" w:hAnsi="Open Sans" w:cs="Open Sans"/>
          <w:color w:val="000000"/>
        </w:rPr>
        <w:t>detectado</w:t>
      </w:r>
      <w:r w:rsidR="00741C31">
        <w:rPr>
          <w:rFonts w:ascii="Open Sans" w:hAnsi="Open Sans" w:cs="Open Sans"/>
          <w:color w:val="000000"/>
        </w:rPr>
        <w:t xml:space="preserve"> en todo este </w:t>
      </w:r>
      <w:r w:rsidR="007E1F77">
        <w:rPr>
          <w:rFonts w:ascii="Open Sans" w:hAnsi="Open Sans" w:cs="Open Sans"/>
          <w:color w:val="000000"/>
        </w:rPr>
        <w:t>periodo</w:t>
      </w:r>
      <w:r w:rsidR="00741C31">
        <w:rPr>
          <w:rFonts w:ascii="Open Sans" w:hAnsi="Open Sans" w:cs="Open Sans"/>
          <w:color w:val="000000"/>
        </w:rPr>
        <w:t>.</w:t>
      </w:r>
      <w:r w:rsidR="007E1F77">
        <w:rPr>
          <w:rFonts w:ascii="Open Sans" w:hAnsi="Open Sans" w:cs="Open Sans"/>
          <w:color w:val="000000"/>
        </w:rPr>
        <w:t xml:space="preserve"> </w:t>
      </w:r>
    </w:p>
    <w:p w14:paraId="534CBE1D" w14:textId="646F1555" w:rsidR="003E37AB" w:rsidRDefault="00AB5C6D" w:rsidP="003E37AB">
      <w:pPr>
        <w:pStyle w:val="NormalWeb"/>
        <w:shd w:val="clear" w:color="auto" w:fill="FFFFFF"/>
        <w:spacing w:after="225" w:line="276" w:lineRule="auto"/>
        <w:jc w:val="center"/>
        <w:rPr>
          <w:rFonts w:ascii="Open Sans" w:hAnsi="Open Sans" w:cs="Open Sans"/>
          <w:color w:val="000000"/>
        </w:rPr>
      </w:pPr>
      <w:r w:rsidRPr="00AB5C6D">
        <w:rPr>
          <w:rFonts w:ascii="Open Sans" w:hAnsi="Open Sans" w:cs="Open Sans"/>
          <w:b/>
          <w:bCs/>
          <w:color w:val="303AB2"/>
          <w:sz w:val="26"/>
          <w:szCs w:val="26"/>
        </w:rPr>
        <w:t>Variación mensual e interanual</w:t>
      </w:r>
      <w:r w:rsidR="00D84D8B">
        <w:rPr>
          <w:rFonts w:ascii="Open Sans" w:hAnsi="Open Sans" w:cs="Open Sans"/>
          <w:b/>
          <w:bCs/>
          <w:color w:val="303AB2"/>
          <w:sz w:val="26"/>
          <w:szCs w:val="26"/>
        </w:rPr>
        <w:t xml:space="preserve"> de España</w:t>
      </w:r>
      <w:r w:rsidR="00281C34" w:rsidRPr="00281C34">
        <w:rPr>
          <w:noProof/>
        </w:rPr>
        <w:t xml:space="preserve"> </w:t>
      </w:r>
      <w:r w:rsidR="008116F2">
        <w:rPr>
          <w:noProof/>
        </w:rPr>
        <w:drawing>
          <wp:inline distT="0" distB="0" distL="0" distR="0" wp14:anchorId="14924A3A" wp14:editId="303ABE19">
            <wp:extent cx="5561463" cy="2413939"/>
            <wp:effectExtent l="0" t="0" r="1270" b="5715"/>
            <wp:docPr id="1" name="Gráfico 1">
              <a:extLst xmlns:a="http://schemas.openxmlformats.org/drawingml/2006/main">
                <a:ext uri="{FF2B5EF4-FFF2-40B4-BE49-F238E27FC236}">
                  <a16:creationId xmlns:a16="http://schemas.microsoft.com/office/drawing/2014/main" id="{89F4F1F5-AC0B-4EF6-ACB3-7A0746E7B88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201CF3" w14:textId="0157B665" w:rsidR="00C61649" w:rsidRDefault="00C61649" w:rsidP="00F85EA2">
      <w:pPr>
        <w:pStyle w:val="NormalWeb"/>
        <w:shd w:val="clear" w:color="auto" w:fill="FFFFFF"/>
        <w:spacing w:line="276" w:lineRule="auto"/>
        <w:jc w:val="both"/>
        <w:rPr>
          <w:rFonts w:ascii="Open Sans" w:hAnsi="Open Sans" w:cs="Open Sans"/>
          <w:color w:val="000000"/>
        </w:rPr>
      </w:pPr>
      <w:r>
        <w:rPr>
          <w:rFonts w:ascii="Open Sans" w:hAnsi="Open Sans" w:cs="Open Sans"/>
          <w:color w:val="000000"/>
        </w:rPr>
        <w:lastRenderedPageBreak/>
        <w:t xml:space="preserve">“La demanda por comprar vivienda continúa, de momento muy fuerte y la oferta se ha ido reduciendo poco a poco después del gran año en compraventas que significó el 2021. Esta fuerte demanda de vivienda unido a la reducción del stock está empujando a que los precios lleven 21 meses consecutivos </w:t>
      </w:r>
      <w:r w:rsidR="00362663">
        <w:rPr>
          <w:rFonts w:ascii="Open Sans" w:hAnsi="Open Sans" w:cs="Open Sans"/>
          <w:color w:val="000000"/>
        </w:rPr>
        <w:t>con incrementos interanuales en el precio de la vivienda de segunda mano y, de hecho, el incremento del mes de julio es el más acusado en este periodo de tiempo. Es verdad que la demanda de vivienda para comprar puede empezar a verse reducida después de la reciente subida de tipos de interés y el consecuente encarecimiento de las hipotecas y esto puedo hacer que los precios no sigan creciendo tanto, ya que la demanda será algo más comedida. Esto puedo hacer que las variaciones de precio de algunas comunidades como Madrid, Baleares o Andalucía, que crecen en estos momentos por encima del 5, empiecen a moderarse y los precios no se incrementen mucho más</w:t>
      </w:r>
      <w:r w:rsidR="00B747E1">
        <w:rPr>
          <w:rFonts w:ascii="Open Sans" w:hAnsi="Open Sans" w:cs="Open Sans"/>
          <w:color w:val="000000"/>
        </w:rPr>
        <w:t xml:space="preserve">”, explica María Matos, directora de Estudios y Portavoz de </w:t>
      </w:r>
      <w:hyperlink r:id="rId11" w:history="1">
        <w:r w:rsidR="00B747E1" w:rsidRPr="006443B7">
          <w:rPr>
            <w:rStyle w:val="Hipervnculo"/>
            <w:rFonts w:ascii="Open Sans" w:hAnsi="Open Sans" w:cs="Open Sans"/>
          </w:rPr>
          <w:t>Fotocasa</w:t>
        </w:r>
      </w:hyperlink>
      <w:r w:rsidR="00B747E1">
        <w:rPr>
          <w:rFonts w:ascii="Open Sans" w:hAnsi="Open Sans" w:cs="Open Sans"/>
          <w:color w:val="000000"/>
        </w:rPr>
        <w:t>.</w:t>
      </w:r>
    </w:p>
    <w:p w14:paraId="1C2005EE" w14:textId="151BC11A" w:rsidR="00815BBB" w:rsidRDefault="00815BBB" w:rsidP="00F85EA2">
      <w:pPr>
        <w:pStyle w:val="NormalWeb"/>
        <w:shd w:val="clear" w:color="auto" w:fill="FFFFFF"/>
        <w:spacing w:line="276" w:lineRule="auto"/>
        <w:jc w:val="both"/>
        <w:rPr>
          <w:rFonts w:ascii="Open Sans" w:hAnsi="Open Sans" w:cs="Open Sans"/>
          <w:color w:val="000000"/>
        </w:rPr>
      </w:pPr>
      <w:r>
        <w:rPr>
          <w:rFonts w:ascii="Open Sans" w:hAnsi="Open Sans" w:cs="Open Sans"/>
          <w:color w:val="000000"/>
        </w:rPr>
        <w:t>Si analizamos los precios de la vivienda en venta respecto a los de hace un año, vemos que 1</w:t>
      </w:r>
      <w:r w:rsidR="008116F2">
        <w:rPr>
          <w:rFonts w:ascii="Open Sans" w:hAnsi="Open Sans" w:cs="Open Sans"/>
          <w:color w:val="000000"/>
        </w:rPr>
        <w:t>2</w:t>
      </w:r>
      <w:r>
        <w:rPr>
          <w:rFonts w:ascii="Open Sans" w:hAnsi="Open Sans" w:cs="Open Sans"/>
          <w:color w:val="000000"/>
        </w:rPr>
        <w:t xml:space="preserve"> comunidades incrementan el precio </w:t>
      </w:r>
      <w:r w:rsidR="008116F2">
        <w:rPr>
          <w:rFonts w:ascii="Open Sans" w:hAnsi="Open Sans" w:cs="Open Sans"/>
          <w:color w:val="000000"/>
        </w:rPr>
        <w:t>interanual</w:t>
      </w:r>
      <w:r>
        <w:rPr>
          <w:rFonts w:ascii="Open Sans" w:hAnsi="Open Sans" w:cs="Open Sans"/>
          <w:color w:val="000000"/>
        </w:rPr>
        <w:t xml:space="preserve"> en </w:t>
      </w:r>
      <w:r w:rsidR="008116F2">
        <w:rPr>
          <w:rFonts w:ascii="Open Sans" w:hAnsi="Open Sans" w:cs="Open Sans"/>
          <w:color w:val="000000"/>
        </w:rPr>
        <w:t>julio</w:t>
      </w:r>
      <w:r>
        <w:rPr>
          <w:rFonts w:ascii="Open Sans" w:hAnsi="Open Sans" w:cs="Open Sans"/>
          <w:color w:val="000000"/>
        </w:rPr>
        <w:t xml:space="preserve">. En </w:t>
      </w:r>
      <w:r w:rsidR="008116F2">
        <w:rPr>
          <w:rFonts w:ascii="Open Sans" w:hAnsi="Open Sans" w:cs="Open Sans"/>
          <w:color w:val="000000"/>
        </w:rPr>
        <w:t>cuatro</w:t>
      </w:r>
      <w:r>
        <w:rPr>
          <w:rFonts w:ascii="Open Sans" w:hAnsi="Open Sans" w:cs="Open Sans"/>
          <w:color w:val="000000"/>
        </w:rPr>
        <w:t xml:space="preserve"> comunidades se supera</w:t>
      </w:r>
      <w:r w:rsidR="00F85EA2">
        <w:rPr>
          <w:rFonts w:ascii="Open Sans" w:hAnsi="Open Sans" w:cs="Open Sans"/>
          <w:color w:val="000000"/>
        </w:rPr>
        <w:t xml:space="preserve"> el 5%, en</w:t>
      </w:r>
      <w:r>
        <w:rPr>
          <w:rFonts w:ascii="Open Sans" w:hAnsi="Open Sans" w:cs="Open Sans"/>
          <w:color w:val="000000"/>
        </w:rPr>
        <w:t xml:space="preserve"> concreto en </w:t>
      </w:r>
      <w:r w:rsidR="008116F2">
        <w:rPr>
          <w:rFonts w:ascii="Open Sans" w:hAnsi="Open Sans" w:cs="Open Sans"/>
          <w:color w:val="000000"/>
        </w:rPr>
        <w:t>Baleares</w:t>
      </w:r>
      <w:r w:rsidR="00F85EA2">
        <w:rPr>
          <w:rFonts w:ascii="Open Sans" w:hAnsi="Open Sans" w:cs="Open Sans"/>
          <w:color w:val="000000"/>
        </w:rPr>
        <w:t xml:space="preserve"> sube un </w:t>
      </w:r>
      <w:r w:rsidR="008116F2">
        <w:rPr>
          <w:rFonts w:ascii="Open Sans" w:hAnsi="Open Sans" w:cs="Open Sans"/>
          <w:color w:val="000000"/>
        </w:rPr>
        <w:t>8,7</w:t>
      </w:r>
      <w:r w:rsidR="00F85EA2">
        <w:rPr>
          <w:rFonts w:ascii="Open Sans" w:hAnsi="Open Sans" w:cs="Open Sans"/>
          <w:color w:val="000000"/>
        </w:rPr>
        <w:t>%</w:t>
      </w:r>
      <w:r w:rsidR="008116F2">
        <w:rPr>
          <w:rFonts w:ascii="Open Sans" w:hAnsi="Open Sans" w:cs="Open Sans"/>
          <w:color w:val="000000"/>
        </w:rPr>
        <w:t xml:space="preserve">, en Madrid un 6,5%, en Navarra un 5,8% y en </w:t>
      </w:r>
      <w:r w:rsidR="008116F2" w:rsidRPr="008116F2">
        <w:rPr>
          <w:rFonts w:ascii="Open Sans" w:hAnsi="Open Sans" w:cs="Open Sans"/>
          <w:color w:val="000000"/>
        </w:rPr>
        <w:t>Comunitat Valenciana</w:t>
      </w:r>
      <w:r w:rsidR="008116F2">
        <w:rPr>
          <w:rFonts w:ascii="Open Sans" w:hAnsi="Open Sans" w:cs="Open Sans"/>
          <w:color w:val="000000"/>
        </w:rPr>
        <w:t xml:space="preserve"> un 5,2%.</w:t>
      </w:r>
      <w:r>
        <w:rPr>
          <w:rFonts w:ascii="Open Sans" w:hAnsi="Open Sans" w:cs="Open Sans"/>
          <w:color w:val="000000"/>
        </w:rPr>
        <w:t xml:space="preserve"> </w:t>
      </w:r>
      <w:r w:rsidR="00F85EA2">
        <w:rPr>
          <w:rFonts w:ascii="Open Sans" w:hAnsi="Open Sans" w:cs="Open Sans"/>
          <w:color w:val="000000"/>
        </w:rPr>
        <w:t>Le siguen las comunidades de</w:t>
      </w:r>
      <w:r w:rsidR="008116F2" w:rsidRPr="008116F2">
        <w:rPr>
          <w:rFonts w:ascii="Open Sans" w:hAnsi="Open Sans" w:cs="Open Sans"/>
          <w:color w:val="000000"/>
        </w:rPr>
        <w:t xml:space="preserve"> Andalucía </w:t>
      </w:r>
      <w:r w:rsidR="00F36C5A">
        <w:rPr>
          <w:rFonts w:ascii="Open Sans" w:hAnsi="Open Sans" w:cs="Open Sans"/>
          <w:color w:val="000000"/>
        </w:rPr>
        <w:t xml:space="preserve">con </w:t>
      </w:r>
      <w:r w:rsidR="008116F2" w:rsidRPr="008116F2">
        <w:rPr>
          <w:rFonts w:ascii="Open Sans" w:hAnsi="Open Sans" w:cs="Open Sans"/>
          <w:color w:val="000000"/>
        </w:rPr>
        <w:t>3,9%</w:t>
      </w:r>
      <w:r w:rsidR="00F36C5A">
        <w:rPr>
          <w:rFonts w:ascii="Open Sans" w:hAnsi="Open Sans" w:cs="Open Sans"/>
          <w:color w:val="000000"/>
        </w:rPr>
        <w:t>,</w:t>
      </w:r>
      <w:r w:rsidR="008116F2" w:rsidRPr="008116F2">
        <w:rPr>
          <w:rFonts w:ascii="Open Sans" w:hAnsi="Open Sans" w:cs="Open Sans"/>
          <w:color w:val="000000"/>
        </w:rPr>
        <w:t xml:space="preserve"> Canarias </w:t>
      </w:r>
      <w:r w:rsidR="00F36C5A">
        <w:rPr>
          <w:rFonts w:ascii="Open Sans" w:hAnsi="Open Sans" w:cs="Open Sans"/>
          <w:color w:val="000000"/>
        </w:rPr>
        <w:t xml:space="preserve">con </w:t>
      </w:r>
      <w:r w:rsidR="008116F2" w:rsidRPr="008116F2">
        <w:rPr>
          <w:rFonts w:ascii="Open Sans" w:hAnsi="Open Sans" w:cs="Open Sans"/>
          <w:color w:val="000000"/>
        </w:rPr>
        <w:t>3,8%</w:t>
      </w:r>
      <w:r w:rsidR="00F36C5A">
        <w:rPr>
          <w:rFonts w:ascii="Open Sans" w:hAnsi="Open Sans" w:cs="Open Sans"/>
          <w:color w:val="000000"/>
        </w:rPr>
        <w:t>,</w:t>
      </w:r>
      <w:r w:rsidR="008116F2" w:rsidRPr="008116F2">
        <w:rPr>
          <w:rFonts w:ascii="Open Sans" w:hAnsi="Open Sans" w:cs="Open Sans"/>
          <w:color w:val="000000"/>
        </w:rPr>
        <w:t xml:space="preserve"> Cataluña </w:t>
      </w:r>
      <w:r w:rsidR="00F36C5A">
        <w:rPr>
          <w:rFonts w:ascii="Open Sans" w:hAnsi="Open Sans" w:cs="Open Sans"/>
          <w:color w:val="000000"/>
        </w:rPr>
        <w:t xml:space="preserve">con </w:t>
      </w:r>
      <w:r w:rsidR="008116F2" w:rsidRPr="008116F2">
        <w:rPr>
          <w:rFonts w:ascii="Open Sans" w:hAnsi="Open Sans" w:cs="Open Sans"/>
          <w:color w:val="000000"/>
        </w:rPr>
        <w:t>2,9%</w:t>
      </w:r>
      <w:r w:rsidR="00F36C5A">
        <w:rPr>
          <w:rFonts w:ascii="Open Sans" w:hAnsi="Open Sans" w:cs="Open Sans"/>
          <w:color w:val="000000"/>
        </w:rPr>
        <w:t>,</w:t>
      </w:r>
      <w:r w:rsidR="008116F2" w:rsidRPr="008116F2">
        <w:rPr>
          <w:rFonts w:ascii="Open Sans" w:hAnsi="Open Sans" w:cs="Open Sans"/>
          <w:color w:val="000000"/>
        </w:rPr>
        <w:t xml:space="preserve"> Aragón </w:t>
      </w:r>
      <w:r w:rsidR="00F36C5A">
        <w:rPr>
          <w:rFonts w:ascii="Open Sans" w:hAnsi="Open Sans" w:cs="Open Sans"/>
          <w:color w:val="000000"/>
        </w:rPr>
        <w:t xml:space="preserve">con </w:t>
      </w:r>
      <w:r w:rsidR="008116F2" w:rsidRPr="008116F2">
        <w:rPr>
          <w:rFonts w:ascii="Open Sans" w:hAnsi="Open Sans" w:cs="Open Sans"/>
          <w:color w:val="000000"/>
        </w:rPr>
        <w:t>2,5%</w:t>
      </w:r>
      <w:r w:rsidR="00F36C5A">
        <w:rPr>
          <w:rFonts w:ascii="Open Sans" w:hAnsi="Open Sans" w:cs="Open Sans"/>
          <w:color w:val="000000"/>
        </w:rPr>
        <w:t>,</w:t>
      </w:r>
      <w:r w:rsidR="008116F2" w:rsidRPr="008116F2">
        <w:rPr>
          <w:rFonts w:ascii="Open Sans" w:hAnsi="Open Sans" w:cs="Open Sans"/>
          <w:color w:val="000000"/>
        </w:rPr>
        <w:t xml:space="preserve"> Región de Murcia</w:t>
      </w:r>
      <w:r w:rsidR="00F36C5A" w:rsidRPr="00F36C5A">
        <w:rPr>
          <w:rFonts w:ascii="Open Sans" w:hAnsi="Open Sans" w:cs="Open Sans"/>
          <w:color w:val="000000"/>
        </w:rPr>
        <w:t xml:space="preserve"> </w:t>
      </w:r>
      <w:r w:rsidR="00F36C5A">
        <w:rPr>
          <w:rFonts w:ascii="Open Sans" w:hAnsi="Open Sans" w:cs="Open Sans"/>
          <w:color w:val="000000"/>
        </w:rPr>
        <w:t xml:space="preserve">con </w:t>
      </w:r>
      <w:r w:rsidR="008116F2" w:rsidRPr="008116F2">
        <w:rPr>
          <w:rFonts w:ascii="Open Sans" w:hAnsi="Open Sans" w:cs="Open Sans"/>
          <w:color w:val="000000"/>
        </w:rPr>
        <w:t>2,4%</w:t>
      </w:r>
      <w:r w:rsidR="00F36C5A">
        <w:rPr>
          <w:rFonts w:ascii="Open Sans" w:hAnsi="Open Sans" w:cs="Open Sans"/>
          <w:color w:val="000000"/>
        </w:rPr>
        <w:t>,</w:t>
      </w:r>
      <w:r w:rsidR="008116F2" w:rsidRPr="008116F2">
        <w:rPr>
          <w:rFonts w:ascii="Open Sans" w:hAnsi="Open Sans" w:cs="Open Sans"/>
          <w:color w:val="000000"/>
        </w:rPr>
        <w:t xml:space="preserve"> La Rioja </w:t>
      </w:r>
      <w:r w:rsidR="00F36C5A">
        <w:rPr>
          <w:rFonts w:ascii="Open Sans" w:hAnsi="Open Sans" w:cs="Open Sans"/>
          <w:color w:val="000000"/>
        </w:rPr>
        <w:t xml:space="preserve">con </w:t>
      </w:r>
      <w:r w:rsidR="008116F2" w:rsidRPr="008116F2">
        <w:rPr>
          <w:rFonts w:ascii="Open Sans" w:hAnsi="Open Sans" w:cs="Open Sans"/>
          <w:color w:val="000000"/>
        </w:rPr>
        <w:t>1,5%</w:t>
      </w:r>
      <w:r w:rsidR="00F36C5A">
        <w:rPr>
          <w:rFonts w:ascii="Open Sans" w:hAnsi="Open Sans" w:cs="Open Sans"/>
          <w:color w:val="000000"/>
        </w:rPr>
        <w:t>,</w:t>
      </w:r>
      <w:r w:rsidR="008116F2" w:rsidRPr="008116F2">
        <w:rPr>
          <w:rFonts w:ascii="Open Sans" w:hAnsi="Open Sans" w:cs="Open Sans"/>
          <w:color w:val="000000"/>
        </w:rPr>
        <w:t xml:space="preserve"> Cantabria </w:t>
      </w:r>
      <w:r w:rsidR="00F36C5A">
        <w:rPr>
          <w:rFonts w:ascii="Open Sans" w:hAnsi="Open Sans" w:cs="Open Sans"/>
          <w:color w:val="000000"/>
        </w:rPr>
        <w:t xml:space="preserve">con </w:t>
      </w:r>
      <w:r w:rsidR="008116F2" w:rsidRPr="008116F2">
        <w:rPr>
          <w:rFonts w:ascii="Open Sans" w:hAnsi="Open Sans" w:cs="Open Sans"/>
          <w:color w:val="000000"/>
        </w:rPr>
        <w:t>0,6%</w:t>
      </w:r>
      <w:r w:rsidR="00F36C5A">
        <w:rPr>
          <w:rFonts w:ascii="Open Sans" w:hAnsi="Open Sans" w:cs="Open Sans"/>
          <w:color w:val="000000"/>
        </w:rPr>
        <w:t xml:space="preserve"> y </w:t>
      </w:r>
      <w:r w:rsidR="008116F2" w:rsidRPr="008116F2">
        <w:rPr>
          <w:rFonts w:ascii="Open Sans" w:hAnsi="Open Sans" w:cs="Open Sans"/>
          <w:color w:val="000000"/>
        </w:rPr>
        <w:t>País Vasco</w:t>
      </w:r>
      <w:r w:rsidR="00F36C5A" w:rsidRPr="00F36C5A">
        <w:rPr>
          <w:rFonts w:ascii="Open Sans" w:hAnsi="Open Sans" w:cs="Open Sans"/>
          <w:color w:val="000000"/>
        </w:rPr>
        <w:t xml:space="preserve"> </w:t>
      </w:r>
      <w:r w:rsidR="00F36C5A">
        <w:rPr>
          <w:rFonts w:ascii="Open Sans" w:hAnsi="Open Sans" w:cs="Open Sans"/>
          <w:color w:val="000000"/>
        </w:rPr>
        <w:t xml:space="preserve">con </w:t>
      </w:r>
      <w:r w:rsidR="008116F2" w:rsidRPr="008116F2">
        <w:rPr>
          <w:rFonts w:ascii="Open Sans" w:hAnsi="Open Sans" w:cs="Open Sans"/>
          <w:color w:val="000000"/>
        </w:rPr>
        <w:t>0,5%</w:t>
      </w:r>
      <w:r w:rsidR="00F36C5A">
        <w:rPr>
          <w:rFonts w:ascii="Open Sans" w:hAnsi="Open Sans" w:cs="Open Sans"/>
          <w:color w:val="000000"/>
        </w:rPr>
        <w:t xml:space="preserve">. </w:t>
      </w:r>
      <w:r w:rsidR="00F85EA2">
        <w:rPr>
          <w:rFonts w:ascii="Open Sans" w:hAnsi="Open Sans" w:cs="Open Sans"/>
          <w:color w:val="000000"/>
        </w:rPr>
        <w:t xml:space="preserve">Por otro lado, los descensos interanuales de </w:t>
      </w:r>
      <w:r w:rsidR="00F36C5A">
        <w:rPr>
          <w:rFonts w:ascii="Open Sans" w:hAnsi="Open Sans" w:cs="Open Sans"/>
          <w:color w:val="000000"/>
        </w:rPr>
        <w:t>julio</w:t>
      </w:r>
      <w:r w:rsidR="00F85EA2">
        <w:rPr>
          <w:rFonts w:ascii="Open Sans" w:hAnsi="Open Sans" w:cs="Open Sans"/>
          <w:color w:val="000000"/>
        </w:rPr>
        <w:t xml:space="preserve"> se detectaron en </w:t>
      </w:r>
      <w:r w:rsidR="00F85EA2" w:rsidRPr="00F85EA2">
        <w:rPr>
          <w:rFonts w:ascii="Open Sans" w:hAnsi="Open Sans" w:cs="Open Sans"/>
          <w:color w:val="000000"/>
        </w:rPr>
        <w:t xml:space="preserve">Castilla y León </w:t>
      </w:r>
      <w:r w:rsidR="00F85EA2">
        <w:rPr>
          <w:rFonts w:ascii="Open Sans" w:hAnsi="Open Sans" w:cs="Open Sans"/>
          <w:color w:val="000000"/>
        </w:rPr>
        <w:t xml:space="preserve">con </w:t>
      </w:r>
      <w:r w:rsidR="00F85EA2" w:rsidRPr="00F85EA2">
        <w:rPr>
          <w:rFonts w:ascii="Open Sans" w:hAnsi="Open Sans" w:cs="Open Sans"/>
          <w:color w:val="000000"/>
        </w:rPr>
        <w:t>-</w:t>
      </w:r>
      <w:r w:rsidR="00F36C5A">
        <w:rPr>
          <w:rFonts w:ascii="Open Sans" w:hAnsi="Open Sans" w:cs="Open Sans"/>
          <w:color w:val="000000"/>
        </w:rPr>
        <w:t>1</w:t>
      </w:r>
      <w:r w:rsidR="00F85EA2" w:rsidRPr="00F85EA2">
        <w:rPr>
          <w:rFonts w:ascii="Open Sans" w:hAnsi="Open Sans" w:cs="Open Sans"/>
          <w:color w:val="000000"/>
        </w:rPr>
        <w:t>,8%</w:t>
      </w:r>
      <w:r w:rsidR="00F85EA2">
        <w:rPr>
          <w:rFonts w:ascii="Open Sans" w:hAnsi="Open Sans" w:cs="Open Sans"/>
          <w:color w:val="000000"/>
        </w:rPr>
        <w:t xml:space="preserve">, </w:t>
      </w:r>
      <w:r w:rsidR="00F85EA2" w:rsidRPr="00F85EA2">
        <w:rPr>
          <w:rFonts w:ascii="Open Sans" w:hAnsi="Open Sans" w:cs="Open Sans"/>
          <w:color w:val="000000"/>
        </w:rPr>
        <w:t xml:space="preserve">Extremadura </w:t>
      </w:r>
      <w:r w:rsidR="00F85EA2">
        <w:rPr>
          <w:rFonts w:ascii="Open Sans" w:hAnsi="Open Sans" w:cs="Open Sans"/>
          <w:color w:val="000000"/>
        </w:rPr>
        <w:t xml:space="preserve">con </w:t>
      </w:r>
      <w:r w:rsidR="00F85EA2" w:rsidRPr="00F85EA2">
        <w:rPr>
          <w:rFonts w:ascii="Open Sans" w:hAnsi="Open Sans" w:cs="Open Sans"/>
          <w:color w:val="000000"/>
        </w:rPr>
        <w:t>-</w:t>
      </w:r>
      <w:r w:rsidR="00F36C5A">
        <w:rPr>
          <w:rFonts w:ascii="Open Sans" w:hAnsi="Open Sans" w:cs="Open Sans"/>
          <w:color w:val="000000"/>
        </w:rPr>
        <w:t>1,4</w:t>
      </w:r>
      <w:r w:rsidR="00F85EA2" w:rsidRPr="00F85EA2">
        <w:rPr>
          <w:rFonts w:ascii="Open Sans" w:hAnsi="Open Sans" w:cs="Open Sans"/>
          <w:color w:val="000000"/>
        </w:rPr>
        <w:t>%</w:t>
      </w:r>
      <w:r w:rsidR="00F85EA2">
        <w:rPr>
          <w:rFonts w:ascii="Open Sans" w:hAnsi="Open Sans" w:cs="Open Sans"/>
          <w:color w:val="000000"/>
        </w:rPr>
        <w:t>,</w:t>
      </w:r>
      <w:r w:rsidR="00F85EA2" w:rsidRPr="00F85EA2">
        <w:rPr>
          <w:rFonts w:ascii="Open Sans" w:hAnsi="Open Sans" w:cs="Open Sans"/>
          <w:color w:val="000000"/>
        </w:rPr>
        <w:t xml:space="preserve"> Asturias </w:t>
      </w:r>
      <w:r w:rsidR="00F85EA2">
        <w:rPr>
          <w:rFonts w:ascii="Open Sans" w:hAnsi="Open Sans" w:cs="Open Sans"/>
          <w:color w:val="000000"/>
        </w:rPr>
        <w:t xml:space="preserve">con </w:t>
      </w:r>
      <w:r w:rsidR="00F85EA2" w:rsidRPr="00F85EA2">
        <w:rPr>
          <w:rFonts w:ascii="Open Sans" w:hAnsi="Open Sans" w:cs="Open Sans"/>
          <w:color w:val="000000"/>
        </w:rPr>
        <w:t>-0,</w:t>
      </w:r>
      <w:r w:rsidR="00F36C5A">
        <w:rPr>
          <w:rFonts w:ascii="Open Sans" w:hAnsi="Open Sans" w:cs="Open Sans"/>
          <w:color w:val="000000"/>
        </w:rPr>
        <w:t>8</w:t>
      </w:r>
      <w:r w:rsidR="00F85EA2" w:rsidRPr="00F85EA2">
        <w:rPr>
          <w:rFonts w:ascii="Open Sans" w:hAnsi="Open Sans" w:cs="Open Sans"/>
          <w:color w:val="000000"/>
        </w:rPr>
        <w:t>%</w:t>
      </w:r>
      <w:r w:rsidR="00F36C5A">
        <w:rPr>
          <w:rFonts w:ascii="Open Sans" w:hAnsi="Open Sans" w:cs="Open Sans"/>
          <w:color w:val="000000"/>
        </w:rPr>
        <w:t>,</w:t>
      </w:r>
      <w:r w:rsidR="00F85EA2" w:rsidRPr="00F85EA2">
        <w:rPr>
          <w:rFonts w:ascii="Open Sans" w:hAnsi="Open Sans" w:cs="Open Sans"/>
          <w:color w:val="000000"/>
        </w:rPr>
        <w:t xml:space="preserve"> Castilla-La Mancha </w:t>
      </w:r>
      <w:r w:rsidR="00F85EA2">
        <w:rPr>
          <w:rFonts w:ascii="Open Sans" w:hAnsi="Open Sans" w:cs="Open Sans"/>
          <w:color w:val="000000"/>
        </w:rPr>
        <w:t xml:space="preserve">con </w:t>
      </w:r>
      <w:r w:rsidR="00F85EA2" w:rsidRPr="00F85EA2">
        <w:rPr>
          <w:rFonts w:ascii="Open Sans" w:hAnsi="Open Sans" w:cs="Open Sans"/>
          <w:color w:val="000000"/>
        </w:rPr>
        <w:t>-0,</w:t>
      </w:r>
      <w:r w:rsidR="00F36C5A">
        <w:rPr>
          <w:rFonts w:ascii="Open Sans" w:hAnsi="Open Sans" w:cs="Open Sans"/>
          <w:color w:val="000000"/>
        </w:rPr>
        <w:t>6</w:t>
      </w:r>
      <w:r w:rsidR="00F85EA2" w:rsidRPr="00F85EA2">
        <w:rPr>
          <w:rFonts w:ascii="Open Sans" w:hAnsi="Open Sans" w:cs="Open Sans"/>
          <w:color w:val="000000"/>
        </w:rPr>
        <w:t>%</w:t>
      </w:r>
      <w:r w:rsidR="00F36C5A">
        <w:rPr>
          <w:rFonts w:ascii="Open Sans" w:hAnsi="Open Sans" w:cs="Open Sans"/>
          <w:color w:val="000000"/>
        </w:rPr>
        <w:t xml:space="preserve"> y Galicia con -0,4%</w:t>
      </w:r>
      <w:r w:rsidR="00F85EA2">
        <w:rPr>
          <w:rFonts w:ascii="Open Sans" w:hAnsi="Open Sans" w:cs="Open Sans"/>
          <w:color w:val="000000"/>
        </w:rPr>
        <w:t>.</w:t>
      </w:r>
    </w:p>
    <w:p w14:paraId="224CEDF0" w14:textId="1CFCF418" w:rsidR="00593F32" w:rsidRDefault="00776F95" w:rsidP="00593F32">
      <w:pPr>
        <w:pStyle w:val="NormalWeb"/>
        <w:shd w:val="clear" w:color="auto" w:fill="FFFFFF"/>
        <w:spacing w:line="276" w:lineRule="auto"/>
        <w:jc w:val="both"/>
        <w:rPr>
          <w:rFonts w:ascii="Open Sans" w:hAnsi="Open Sans" w:cs="Open Sans"/>
          <w:color w:val="000000"/>
        </w:rPr>
      </w:pPr>
      <w:r w:rsidRPr="00E232BD">
        <w:rPr>
          <w:rFonts w:ascii="Open Sans" w:hAnsi="Open Sans" w:cs="Open Sans"/>
          <w:color w:val="000000"/>
        </w:rPr>
        <w:t xml:space="preserve">En cuanto al ranking de Comunidades Autónomas (CC.AA.) con el precio de la vivienda </w:t>
      </w:r>
      <w:r w:rsidRPr="00753088">
        <w:rPr>
          <w:rFonts w:ascii="Open Sans" w:hAnsi="Open Sans" w:cs="Open Sans"/>
          <w:color w:val="000000"/>
        </w:rPr>
        <w:t xml:space="preserve">de segunda mano </w:t>
      </w:r>
      <w:r>
        <w:rPr>
          <w:rFonts w:ascii="Open Sans" w:hAnsi="Open Sans" w:cs="Open Sans"/>
          <w:color w:val="000000"/>
        </w:rPr>
        <w:t xml:space="preserve">más caras en España, </w:t>
      </w:r>
      <w:r w:rsidRPr="00467BFA">
        <w:rPr>
          <w:rFonts w:ascii="Open Sans" w:hAnsi="Open Sans" w:cs="Open Sans"/>
          <w:color w:val="000000"/>
        </w:rPr>
        <w:t>se encuentran Madrid</w:t>
      </w:r>
      <w:r>
        <w:rPr>
          <w:rFonts w:ascii="Open Sans" w:hAnsi="Open Sans" w:cs="Open Sans"/>
          <w:color w:val="000000"/>
        </w:rPr>
        <w:t xml:space="preserve"> y</w:t>
      </w:r>
      <w:r w:rsidRPr="00467BFA">
        <w:rPr>
          <w:rFonts w:ascii="Open Sans" w:hAnsi="Open Sans" w:cs="Open Sans"/>
          <w:color w:val="000000"/>
        </w:rPr>
        <w:t xml:space="preserve"> </w:t>
      </w:r>
      <w:r w:rsidR="00593F32">
        <w:rPr>
          <w:rFonts w:ascii="Open Sans" w:hAnsi="Open Sans" w:cs="Open Sans"/>
          <w:color w:val="000000"/>
        </w:rPr>
        <w:t>Baleares,</w:t>
      </w:r>
      <w:r w:rsidRPr="00467BFA">
        <w:rPr>
          <w:rFonts w:ascii="Open Sans" w:hAnsi="Open Sans" w:cs="Open Sans"/>
          <w:color w:val="000000"/>
        </w:rPr>
        <w:t xml:space="preserve"> </w:t>
      </w:r>
      <w:r>
        <w:rPr>
          <w:rFonts w:ascii="Open Sans" w:hAnsi="Open Sans" w:cs="Open Sans"/>
          <w:color w:val="000000"/>
        </w:rPr>
        <w:t xml:space="preserve">con los </w:t>
      </w:r>
      <w:r w:rsidRPr="002E03E2">
        <w:rPr>
          <w:rFonts w:ascii="Open Sans" w:hAnsi="Open Sans" w:cs="Open Sans"/>
          <w:color w:val="000000"/>
        </w:rPr>
        <w:t xml:space="preserve">precios </w:t>
      </w:r>
      <w:r>
        <w:rPr>
          <w:rFonts w:ascii="Open Sans" w:hAnsi="Open Sans" w:cs="Open Sans"/>
          <w:color w:val="000000"/>
        </w:rPr>
        <w:t>de</w:t>
      </w:r>
      <w:r w:rsidRPr="002E03E2">
        <w:rPr>
          <w:rFonts w:ascii="Open Sans" w:hAnsi="Open Sans" w:cs="Open Sans"/>
          <w:color w:val="000000"/>
        </w:rPr>
        <w:t xml:space="preserve"> </w:t>
      </w:r>
      <w:r>
        <w:rPr>
          <w:rFonts w:ascii="Open Sans" w:hAnsi="Open Sans" w:cs="Open Sans"/>
          <w:color w:val="000000"/>
        </w:rPr>
        <w:t>3.</w:t>
      </w:r>
      <w:r w:rsidR="00353E15">
        <w:rPr>
          <w:rFonts w:ascii="Open Sans" w:hAnsi="Open Sans" w:cs="Open Sans"/>
          <w:color w:val="000000"/>
        </w:rPr>
        <w:t>320</w:t>
      </w:r>
      <w:r w:rsidR="00843E56">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sidRPr="00467BFA">
        <w:rPr>
          <w:rFonts w:ascii="Open Sans" w:hAnsi="Open Sans" w:cs="Open Sans"/>
          <w:color w:val="000000"/>
        </w:rPr>
        <w:t xml:space="preserve"> y los </w:t>
      </w:r>
      <w:r w:rsidR="00353E15">
        <w:rPr>
          <w:rFonts w:ascii="Open Sans" w:hAnsi="Open Sans" w:cs="Open Sans"/>
          <w:color w:val="000000"/>
        </w:rPr>
        <w:t>3.0</w:t>
      </w:r>
      <w:r w:rsidR="00296FF5">
        <w:rPr>
          <w:rFonts w:ascii="Open Sans" w:hAnsi="Open Sans" w:cs="Open Sans"/>
          <w:color w:val="000000"/>
        </w:rPr>
        <w:t>9</w:t>
      </w:r>
      <w:r w:rsidR="00353E15">
        <w:rPr>
          <w:rFonts w:ascii="Open Sans" w:hAnsi="Open Sans" w:cs="Open Sans"/>
          <w:color w:val="000000"/>
        </w:rPr>
        <w:t>4</w:t>
      </w:r>
      <w:r>
        <w:rPr>
          <w:rFonts w:ascii="Open Sans" w:hAnsi="Open Sans" w:cs="Open Sans"/>
          <w:color w:val="000000"/>
        </w:rPr>
        <w:t xml:space="preserve"> </w:t>
      </w:r>
      <w:r w:rsidR="00F23A6E">
        <w:rPr>
          <w:rFonts w:ascii="Open Sans" w:hAnsi="Open Sans" w:cs="Open Sans"/>
          <w:color w:val="000000"/>
        </w:rPr>
        <w:t>euros/m</w:t>
      </w:r>
      <w:r w:rsidRPr="00FC4BCC">
        <w:rPr>
          <w:rFonts w:ascii="Open Sans" w:hAnsi="Open Sans" w:cs="Open Sans"/>
          <w:color w:val="000000"/>
          <w:vertAlign w:val="superscript"/>
        </w:rPr>
        <w:t>2</w:t>
      </w:r>
      <w:r>
        <w:rPr>
          <w:rFonts w:ascii="Open Sans" w:hAnsi="Open Sans" w:cs="Open Sans"/>
          <w:color w:val="000000"/>
        </w:rPr>
        <w:t xml:space="preserve">, respectivamente. Le siguen, </w:t>
      </w:r>
      <w:r w:rsidR="00593F32" w:rsidRPr="00593F32">
        <w:rPr>
          <w:rFonts w:ascii="Open Sans" w:hAnsi="Open Sans" w:cs="Open Sans"/>
          <w:color w:val="000000"/>
        </w:rPr>
        <w:t xml:space="preserve">País Vasco </w:t>
      </w:r>
      <w:r w:rsidR="00593F32">
        <w:rPr>
          <w:rFonts w:ascii="Open Sans" w:hAnsi="Open Sans" w:cs="Open Sans"/>
          <w:color w:val="000000"/>
        </w:rPr>
        <w:t>con</w:t>
      </w:r>
      <w:r w:rsidR="00593F32" w:rsidRPr="00593F32">
        <w:rPr>
          <w:rFonts w:ascii="Open Sans" w:hAnsi="Open Sans" w:cs="Open Sans"/>
          <w:color w:val="000000"/>
        </w:rPr>
        <w:t xml:space="preserve"> 2.8</w:t>
      </w:r>
      <w:r w:rsidR="00296FF5">
        <w:rPr>
          <w:rFonts w:ascii="Open Sans" w:hAnsi="Open Sans" w:cs="Open Sans"/>
          <w:color w:val="000000"/>
        </w:rPr>
        <w:t>9</w:t>
      </w:r>
      <w:r w:rsidR="00353E15">
        <w:rPr>
          <w:rFonts w:ascii="Open Sans" w:hAnsi="Open Sans" w:cs="Open Sans"/>
          <w:color w:val="000000"/>
        </w:rPr>
        <w:t>7</w:t>
      </w:r>
      <w:r w:rsidR="00593F32" w:rsidRPr="00593F32">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 xml:space="preserve">, </w:t>
      </w:r>
      <w:r w:rsidR="00593F32" w:rsidRPr="00593F32">
        <w:rPr>
          <w:rFonts w:ascii="Open Sans" w:hAnsi="Open Sans" w:cs="Open Sans"/>
          <w:color w:val="000000"/>
        </w:rPr>
        <w:t xml:space="preserve">Cataluña </w:t>
      </w:r>
      <w:r w:rsidR="00593F32">
        <w:rPr>
          <w:rFonts w:ascii="Open Sans" w:hAnsi="Open Sans" w:cs="Open Sans"/>
          <w:color w:val="000000"/>
        </w:rPr>
        <w:t>con</w:t>
      </w:r>
      <w:r w:rsidR="00593F32" w:rsidRPr="00593F32">
        <w:rPr>
          <w:rFonts w:ascii="Open Sans" w:hAnsi="Open Sans" w:cs="Open Sans"/>
          <w:color w:val="000000"/>
        </w:rPr>
        <w:t xml:space="preserve"> 2.</w:t>
      </w:r>
      <w:r w:rsidR="00353E15">
        <w:rPr>
          <w:rFonts w:ascii="Open Sans" w:hAnsi="Open Sans" w:cs="Open Sans"/>
          <w:color w:val="000000"/>
        </w:rPr>
        <w:t>617</w:t>
      </w:r>
      <w:r w:rsidR="00593F32" w:rsidRPr="00593F32">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 xml:space="preserve">, </w:t>
      </w:r>
      <w:r w:rsidR="00234EE8" w:rsidRPr="00593F32">
        <w:rPr>
          <w:rFonts w:ascii="Open Sans" w:hAnsi="Open Sans" w:cs="Open Sans"/>
          <w:color w:val="000000"/>
        </w:rPr>
        <w:t xml:space="preserve">Canarias </w:t>
      </w:r>
      <w:r w:rsidR="00593F32">
        <w:rPr>
          <w:rFonts w:ascii="Open Sans" w:hAnsi="Open Sans" w:cs="Open Sans"/>
          <w:color w:val="000000"/>
        </w:rPr>
        <w:t>con</w:t>
      </w:r>
      <w:r w:rsidR="00593F32" w:rsidRPr="00593F32">
        <w:rPr>
          <w:rFonts w:ascii="Open Sans" w:hAnsi="Open Sans" w:cs="Open Sans"/>
          <w:color w:val="000000"/>
        </w:rPr>
        <w:t xml:space="preserve"> 1.</w:t>
      </w:r>
      <w:r w:rsidR="00296FF5">
        <w:rPr>
          <w:rFonts w:ascii="Open Sans" w:hAnsi="Open Sans" w:cs="Open Sans"/>
          <w:color w:val="000000"/>
        </w:rPr>
        <w:t>8</w:t>
      </w:r>
      <w:r w:rsidR="00353E15">
        <w:rPr>
          <w:rFonts w:ascii="Open Sans" w:hAnsi="Open Sans" w:cs="Open Sans"/>
          <w:color w:val="000000"/>
        </w:rPr>
        <w:t>48</w:t>
      </w:r>
      <w:r w:rsidR="00D807E9">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 xml:space="preserve">, </w:t>
      </w:r>
      <w:r w:rsidR="00234EE8" w:rsidRPr="00593F32">
        <w:rPr>
          <w:rFonts w:ascii="Open Sans" w:hAnsi="Open Sans" w:cs="Open Sans"/>
          <w:color w:val="000000"/>
        </w:rPr>
        <w:t xml:space="preserve">Cantabria </w:t>
      </w:r>
      <w:r w:rsidR="00593F32">
        <w:rPr>
          <w:rFonts w:ascii="Open Sans" w:hAnsi="Open Sans" w:cs="Open Sans"/>
          <w:color w:val="000000"/>
        </w:rPr>
        <w:t>con</w:t>
      </w:r>
      <w:r w:rsidR="00593F32" w:rsidRPr="00593F32">
        <w:rPr>
          <w:rFonts w:ascii="Open Sans" w:hAnsi="Open Sans" w:cs="Open Sans"/>
          <w:color w:val="000000"/>
        </w:rPr>
        <w:t xml:space="preserve"> 1.7</w:t>
      </w:r>
      <w:r w:rsidR="00353E15">
        <w:rPr>
          <w:rFonts w:ascii="Open Sans" w:hAnsi="Open Sans" w:cs="Open Sans"/>
          <w:color w:val="000000"/>
        </w:rPr>
        <w:t>55</w:t>
      </w:r>
      <w:r w:rsidR="00D807E9">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w:t>
      </w:r>
      <w:r w:rsidR="00593F32" w:rsidRPr="00593F32">
        <w:rPr>
          <w:rFonts w:ascii="Open Sans" w:hAnsi="Open Sans" w:cs="Open Sans"/>
          <w:color w:val="000000"/>
        </w:rPr>
        <w:t xml:space="preserve"> Andalucía </w:t>
      </w:r>
      <w:r w:rsidR="00593F32">
        <w:rPr>
          <w:rFonts w:ascii="Open Sans" w:hAnsi="Open Sans" w:cs="Open Sans"/>
          <w:color w:val="000000"/>
        </w:rPr>
        <w:t>con</w:t>
      </w:r>
      <w:r w:rsidR="00593F32" w:rsidRPr="00593F32">
        <w:rPr>
          <w:rFonts w:ascii="Open Sans" w:hAnsi="Open Sans" w:cs="Open Sans"/>
          <w:color w:val="000000"/>
        </w:rPr>
        <w:t xml:space="preserve"> 1.</w:t>
      </w:r>
      <w:r w:rsidR="00234EE8">
        <w:rPr>
          <w:rFonts w:ascii="Open Sans" w:hAnsi="Open Sans" w:cs="Open Sans"/>
          <w:color w:val="000000"/>
        </w:rPr>
        <w:t>7</w:t>
      </w:r>
      <w:r w:rsidR="00353E15">
        <w:rPr>
          <w:rFonts w:ascii="Open Sans" w:hAnsi="Open Sans" w:cs="Open Sans"/>
          <w:color w:val="000000"/>
        </w:rPr>
        <w:t>49</w:t>
      </w:r>
      <w:r w:rsidR="00593F32" w:rsidRPr="00593F32">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 xml:space="preserve">, </w:t>
      </w:r>
      <w:r w:rsidR="00234EE8" w:rsidRPr="00593F32">
        <w:rPr>
          <w:rFonts w:ascii="Open Sans" w:hAnsi="Open Sans" w:cs="Open Sans"/>
          <w:color w:val="000000"/>
        </w:rPr>
        <w:t xml:space="preserve">Navarra </w:t>
      </w:r>
      <w:r w:rsidR="00593F32">
        <w:rPr>
          <w:rFonts w:ascii="Open Sans" w:hAnsi="Open Sans" w:cs="Open Sans"/>
          <w:color w:val="000000"/>
        </w:rPr>
        <w:t>con</w:t>
      </w:r>
      <w:r w:rsidR="00593F32" w:rsidRPr="00593F32">
        <w:rPr>
          <w:rFonts w:ascii="Open Sans" w:hAnsi="Open Sans" w:cs="Open Sans"/>
          <w:color w:val="000000"/>
        </w:rPr>
        <w:t xml:space="preserve"> 1.</w:t>
      </w:r>
      <w:r w:rsidR="00353E15">
        <w:rPr>
          <w:rFonts w:ascii="Open Sans" w:hAnsi="Open Sans" w:cs="Open Sans"/>
          <w:color w:val="000000"/>
        </w:rPr>
        <w:t>7</w:t>
      </w:r>
      <w:r w:rsidR="00741C31">
        <w:rPr>
          <w:rFonts w:ascii="Open Sans" w:hAnsi="Open Sans" w:cs="Open Sans"/>
          <w:color w:val="000000"/>
        </w:rPr>
        <w:t>12</w:t>
      </w:r>
      <w:r w:rsidR="00593F32" w:rsidRPr="00593F32">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 xml:space="preserve">, </w:t>
      </w:r>
      <w:r w:rsidR="00D3536D" w:rsidRPr="00593F32">
        <w:rPr>
          <w:rFonts w:ascii="Open Sans" w:hAnsi="Open Sans" w:cs="Open Sans"/>
          <w:color w:val="000000"/>
        </w:rPr>
        <w:t xml:space="preserve">Aragón </w:t>
      </w:r>
      <w:r w:rsidR="00D3536D">
        <w:rPr>
          <w:rFonts w:ascii="Open Sans" w:hAnsi="Open Sans" w:cs="Open Sans"/>
          <w:color w:val="000000"/>
        </w:rPr>
        <w:t>con</w:t>
      </w:r>
      <w:r w:rsidR="00D3536D" w:rsidRPr="00593F32">
        <w:rPr>
          <w:rFonts w:ascii="Open Sans" w:hAnsi="Open Sans" w:cs="Open Sans"/>
          <w:color w:val="000000"/>
        </w:rPr>
        <w:t xml:space="preserve"> 1.</w:t>
      </w:r>
      <w:r w:rsidR="00D3536D">
        <w:rPr>
          <w:rFonts w:ascii="Open Sans" w:hAnsi="Open Sans" w:cs="Open Sans"/>
          <w:color w:val="000000"/>
        </w:rPr>
        <w:t>629</w:t>
      </w:r>
      <w:r w:rsidR="00D3536D" w:rsidRPr="00593F32">
        <w:rPr>
          <w:rFonts w:ascii="Open Sans" w:hAnsi="Open Sans" w:cs="Open Sans"/>
          <w:color w:val="000000"/>
        </w:rPr>
        <w:t xml:space="preserve"> </w:t>
      </w:r>
      <w:r w:rsidR="00D3536D">
        <w:rPr>
          <w:rFonts w:ascii="Open Sans" w:hAnsi="Open Sans" w:cs="Open Sans"/>
          <w:color w:val="000000"/>
        </w:rPr>
        <w:t>euros/m</w:t>
      </w:r>
      <w:r w:rsidR="00D3536D" w:rsidRPr="00FC4BCC">
        <w:rPr>
          <w:rFonts w:ascii="Open Sans" w:hAnsi="Open Sans" w:cs="Open Sans"/>
          <w:color w:val="000000"/>
          <w:vertAlign w:val="superscript"/>
        </w:rPr>
        <w:t>2</w:t>
      </w:r>
      <w:r w:rsidR="00D3536D">
        <w:rPr>
          <w:rFonts w:ascii="Open Sans" w:hAnsi="Open Sans" w:cs="Open Sans"/>
          <w:color w:val="000000"/>
        </w:rPr>
        <w:t>,</w:t>
      </w:r>
      <w:r w:rsidR="00D3536D" w:rsidRPr="00593F32">
        <w:rPr>
          <w:rFonts w:ascii="Open Sans" w:hAnsi="Open Sans" w:cs="Open Sans"/>
          <w:color w:val="000000"/>
        </w:rPr>
        <w:t xml:space="preserve"> </w:t>
      </w:r>
      <w:r w:rsidR="00234EE8" w:rsidRPr="00593F32">
        <w:rPr>
          <w:rFonts w:ascii="Open Sans" w:hAnsi="Open Sans" w:cs="Open Sans"/>
          <w:color w:val="000000"/>
        </w:rPr>
        <w:t xml:space="preserve">Galicia </w:t>
      </w:r>
      <w:r w:rsidR="00593F32">
        <w:rPr>
          <w:rFonts w:ascii="Open Sans" w:hAnsi="Open Sans" w:cs="Open Sans"/>
          <w:color w:val="000000"/>
        </w:rPr>
        <w:t>con</w:t>
      </w:r>
      <w:r w:rsidR="00593F32" w:rsidRPr="00593F32">
        <w:rPr>
          <w:rFonts w:ascii="Open Sans" w:hAnsi="Open Sans" w:cs="Open Sans"/>
          <w:color w:val="000000"/>
        </w:rPr>
        <w:t xml:space="preserve"> 1.6</w:t>
      </w:r>
      <w:r w:rsidR="00D3536D">
        <w:rPr>
          <w:rFonts w:ascii="Open Sans" w:hAnsi="Open Sans" w:cs="Open Sans"/>
          <w:color w:val="000000"/>
        </w:rPr>
        <w:t>07</w:t>
      </w:r>
      <w:r w:rsidR="002E44C2">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 xml:space="preserve">, </w:t>
      </w:r>
      <w:r w:rsidR="00D3536D" w:rsidRPr="00593F32">
        <w:rPr>
          <w:rFonts w:ascii="Open Sans" w:hAnsi="Open Sans" w:cs="Open Sans"/>
          <w:color w:val="000000"/>
        </w:rPr>
        <w:t xml:space="preserve">Asturias </w:t>
      </w:r>
      <w:r w:rsidR="00593F32">
        <w:rPr>
          <w:rFonts w:ascii="Open Sans" w:hAnsi="Open Sans" w:cs="Open Sans"/>
          <w:color w:val="000000"/>
        </w:rPr>
        <w:t>con</w:t>
      </w:r>
      <w:r w:rsidR="00593F32" w:rsidRPr="00593F32">
        <w:rPr>
          <w:rFonts w:ascii="Open Sans" w:hAnsi="Open Sans" w:cs="Open Sans"/>
          <w:color w:val="000000"/>
        </w:rPr>
        <w:t xml:space="preserve"> 1.</w:t>
      </w:r>
      <w:r w:rsidR="00D3536D">
        <w:rPr>
          <w:rFonts w:ascii="Open Sans" w:hAnsi="Open Sans" w:cs="Open Sans"/>
          <w:color w:val="000000"/>
        </w:rPr>
        <w:t>572</w:t>
      </w:r>
      <w:r w:rsidR="00593F32" w:rsidRPr="00593F32">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 xml:space="preserve">, </w:t>
      </w:r>
      <w:r w:rsidR="00D807E9" w:rsidRPr="00593F32">
        <w:rPr>
          <w:rFonts w:ascii="Open Sans" w:hAnsi="Open Sans" w:cs="Open Sans"/>
          <w:color w:val="000000"/>
        </w:rPr>
        <w:t xml:space="preserve">Comunitat Valenciana </w:t>
      </w:r>
      <w:r w:rsidR="00D807E9">
        <w:rPr>
          <w:rFonts w:ascii="Open Sans" w:hAnsi="Open Sans" w:cs="Open Sans"/>
          <w:color w:val="000000"/>
        </w:rPr>
        <w:t>con</w:t>
      </w:r>
      <w:r w:rsidR="00D807E9" w:rsidRPr="00593F32">
        <w:rPr>
          <w:rFonts w:ascii="Open Sans" w:hAnsi="Open Sans" w:cs="Open Sans"/>
          <w:color w:val="000000"/>
        </w:rPr>
        <w:t xml:space="preserve"> 1.4</w:t>
      </w:r>
      <w:r w:rsidR="00353E15">
        <w:rPr>
          <w:rFonts w:ascii="Open Sans" w:hAnsi="Open Sans" w:cs="Open Sans"/>
          <w:color w:val="000000"/>
        </w:rPr>
        <w:t>99</w:t>
      </w:r>
      <w:r w:rsidR="00D807E9" w:rsidRPr="00593F32">
        <w:rPr>
          <w:rFonts w:ascii="Open Sans" w:hAnsi="Open Sans" w:cs="Open Sans"/>
          <w:color w:val="000000"/>
        </w:rPr>
        <w:t xml:space="preserve"> </w:t>
      </w:r>
      <w:r w:rsidR="00D807E9">
        <w:rPr>
          <w:rFonts w:ascii="Open Sans" w:hAnsi="Open Sans" w:cs="Open Sans"/>
          <w:color w:val="000000"/>
        </w:rPr>
        <w:t>euros/m</w:t>
      </w:r>
      <w:r w:rsidR="00D807E9" w:rsidRPr="00FC4BCC">
        <w:rPr>
          <w:rFonts w:ascii="Open Sans" w:hAnsi="Open Sans" w:cs="Open Sans"/>
          <w:color w:val="000000"/>
          <w:vertAlign w:val="superscript"/>
        </w:rPr>
        <w:t>2</w:t>
      </w:r>
      <w:r w:rsidR="00D807E9">
        <w:rPr>
          <w:rFonts w:ascii="Open Sans" w:hAnsi="Open Sans" w:cs="Open Sans"/>
          <w:color w:val="000000"/>
        </w:rPr>
        <w:t>,</w:t>
      </w:r>
      <w:r w:rsidR="00D807E9" w:rsidRPr="00593F32">
        <w:rPr>
          <w:rFonts w:ascii="Open Sans" w:hAnsi="Open Sans" w:cs="Open Sans"/>
          <w:color w:val="000000"/>
        </w:rPr>
        <w:t xml:space="preserve"> </w:t>
      </w:r>
      <w:r w:rsidR="00593F32" w:rsidRPr="00593F32">
        <w:rPr>
          <w:rFonts w:ascii="Open Sans" w:hAnsi="Open Sans" w:cs="Open Sans"/>
          <w:color w:val="000000"/>
        </w:rPr>
        <w:t xml:space="preserve">La Rioja </w:t>
      </w:r>
      <w:r w:rsidR="00593F32">
        <w:rPr>
          <w:rFonts w:ascii="Open Sans" w:hAnsi="Open Sans" w:cs="Open Sans"/>
          <w:color w:val="000000"/>
        </w:rPr>
        <w:t>con</w:t>
      </w:r>
      <w:r w:rsidR="00593F32" w:rsidRPr="00593F32">
        <w:rPr>
          <w:rFonts w:ascii="Open Sans" w:hAnsi="Open Sans" w:cs="Open Sans"/>
          <w:color w:val="000000"/>
        </w:rPr>
        <w:t xml:space="preserve"> 1.4</w:t>
      </w:r>
      <w:r w:rsidR="00353E15">
        <w:rPr>
          <w:rFonts w:ascii="Open Sans" w:hAnsi="Open Sans" w:cs="Open Sans"/>
          <w:color w:val="000000"/>
        </w:rPr>
        <w:t>62</w:t>
      </w:r>
      <w:r w:rsidR="00593F32" w:rsidRPr="00593F32">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 xml:space="preserve">, </w:t>
      </w:r>
      <w:r w:rsidR="00234EE8" w:rsidRPr="00593F32">
        <w:rPr>
          <w:rFonts w:ascii="Open Sans" w:hAnsi="Open Sans" w:cs="Open Sans"/>
          <w:color w:val="000000"/>
        </w:rPr>
        <w:t xml:space="preserve">Castilla y León </w:t>
      </w:r>
      <w:r w:rsidR="00593F32">
        <w:rPr>
          <w:rFonts w:ascii="Open Sans" w:hAnsi="Open Sans" w:cs="Open Sans"/>
          <w:color w:val="000000"/>
        </w:rPr>
        <w:t>con</w:t>
      </w:r>
      <w:r w:rsidR="00593F32" w:rsidRPr="00593F32">
        <w:rPr>
          <w:rFonts w:ascii="Open Sans" w:hAnsi="Open Sans" w:cs="Open Sans"/>
          <w:color w:val="000000"/>
        </w:rPr>
        <w:t xml:space="preserve"> 1.4</w:t>
      </w:r>
      <w:r w:rsidR="00353E15">
        <w:rPr>
          <w:rFonts w:ascii="Open Sans" w:hAnsi="Open Sans" w:cs="Open Sans"/>
          <w:color w:val="000000"/>
        </w:rPr>
        <w:t>13</w:t>
      </w:r>
      <w:r w:rsidR="00593F32" w:rsidRPr="00593F32">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w:t>
      </w:r>
      <w:r w:rsidR="00593F32" w:rsidRPr="00593F32">
        <w:rPr>
          <w:rFonts w:ascii="Open Sans" w:hAnsi="Open Sans" w:cs="Open Sans"/>
          <w:color w:val="000000"/>
        </w:rPr>
        <w:t xml:space="preserve"> </w:t>
      </w:r>
      <w:r w:rsidR="00353E15" w:rsidRPr="00593F32">
        <w:rPr>
          <w:rFonts w:ascii="Open Sans" w:hAnsi="Open Sans" w:cs="Open Sans"/>
          <w:color w:val="000000"/>
        </w:rPr>
        <w:t xml:space="preserve">Región de Murcia </w:t>
      </w:r>
      <w:r w:rsidR="00593F32">
        <w:rPr>
          <w:rFonts w:ascii="Open Sans" w:hAnsi="Open Sans" w:cs="Open Sans"/>
          <w:color w:val="000000"/>
        </w:rPr>
        <w:t>con</w:t>
      </w:r>
      <w:r w:rsidR="00593F32" w:rsidRPr="00593F32">
        <w:rPr>
          <w:rFonts w:ascii="Open Sans" w:hAnsi="Open Sans" w:cs="Open Sans"/>
          <w:color w:val="000000"/>
        </w:rPr>
        <w:t xml:space="preserve"> 1.1</w:t>
      </w:r>
      <w:r w:rsidR="00296FF5">
        <w:rPr>
          <w:rFonts w:ascii="Open Sans" w:hAnsi="Open Sans" w:cs="Open Sans"/>
          <w:color w:val="000000"/>
        </w:rPr>
        <w:t>5</w:t>
      </w:r>
      <w:r w:rsidR="00080D99">
        <w:rPr>
          <w:rFonts w:ascii="Open Sans" w:hAnsi="Open Sans" w:cs="Open Sans"/>
          <w:color w:val="000000"/>
        </w:rPr>
        <w:t>1</w:t>
      </w:r>
      <w:r w:rsidR="00296FF5">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 xml:space="preserve">, </w:t>
      </w:r>
      <w:r w:rsidR="00353E15" w:rsidRPr="00593F32">
        <w:rPr>
          <w:rFonts w:ascii="Open Sans" w:hAnsi="Open Sans" w:cs="Open Sans"/>
          <w:color w:val="000000"/>
        </w:rPr>
        <w:t xml:space="preserve">Extremadura </w:t>
      </w:r>
      <w:r w:rsidR="00593F32">
        <w:rPr>
          <w:rFonts w:ascii="Open Sans" w:hAnsi="Open Sans" w:cs="Open Sans"/>
          <w:color w:val="000000"/>
        </w:rPr>
        <w:t>con</w:t>
      </w:r>
      <w:r w:rsidR="00593F32" w:rsidRPr="00593F32">
        <w:rPr>
          <w:rFonts w:ascii="Open Sans" w:hAnsi="Open Sans" w:cs="Open Sans"/>
          <w:color w:val="000000"/>
        </w:rPr>
        <w:t xml:space="preserve"> 1.1</w:t>
      </w:r>
      <w:r w:rsidR="00080D99">
        <w:rPr>
          <w:rFonts w:ascii="Open Sans" w:hAnsi="Open Sans" w:cs="Open Sans"/>
          <w:color w:val="000000"/>
        </w:rPr>
        <w:t>32</w:t>
      </w:r>
      <w:r w:rsidR="00593F32" w:rsidRPr="00593F32">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 xml:space="preserve"> y </w:t>
      </w:r>
      <w:r w:rsidR="00593F32" w:rsidRPr="00593F32">
        <w:rPr>
          <w:rFonts w:ascii="Open Sans" w:hAnsi="Open Sans" w:cs="Open Sans"/>
          <w:color w:val="000000"/>
        </w:rPr>
        <w:t xml:space="preserve">Castilla-La Mancha </w:t>
      </w:r>
      <w:r w:rsidR="00593F32">
        <w:rPr>
          <w:rFonts w:ascii="Open Sans" w:hAnsi="Open Sans" w:cs="Open Sans"/>
          <w:color w:val="000000"/>
        </w:rPr>
        <w:t>con</w:t>
      </w:r>
      <w:r w:rsidR="00593F32" w:rsidRPr="00593F32">
        <w:rPr>
          <w:rFonts w:ascii="Open Sans" w:hAnsi="Open Sans" w:cs="Open Sans"/>
          <w:color w:val="000000"/>
        </w:rPr>
        <w:t xml:space="preserve"> 1.</w:t>
      </w:r>
      <w:r w:rsidR="00296FF5">
        <w:rPr>
          <w:rFonts w:ascii="Open Sans" w:hAnsi="Open Sans" w:cs="Open Sans"/>
          <w:color w:val="000000"/>
        </w:rPr>
        <w:t>11</w:t>
      </w:r>
      <w:r w:rsidR="00080D99">
        <w:rPr>
          <w:rFonts w:ascii="Open Sans" w:hAnsi="Open Sans" w:cs="Open Sans"/>
          <w:color w:val="000000"/>
        </w:rPr>
        <w:t>7</w:t>
      </w:r>
      <w:r w:rsidR="00593F32" w:rsidRPr="00593F32">
        <w:rPr>
          <w:rFonts w:ascii="Open Sans" w:hAnsi="Open Sans" w:cs="Open Sans"/>
          <w:color w:val="000000"/>
        </w:rPr>
        <w:t xml:space="preserve"> </w:t>
      </w:r>
      <w:r w:rsidR="00593F32">
        <w:rPr>
          <w:rFonts w:ascii="Open Sans" w:hAnsi="Open Sans" w:cs="Open Sans"/>
          <w:color w:val="000000"/>
        </w:rPr>
        <w:t>euros/m</w:t>
      </w:r>
      <w:r w:rsidR="00593F32" w:rsidRPr="00FC4BCC">
        <w:rPr>
          <w:rFonts w:ascii="Open Sans" w:hAnsi="Open Sans" w:cs="Open Sans"/>
          <w:color w:val="000000"/>
          <w:vertAlign w:val="superscript"/>
        </w:rPr>
        <w:t>2</w:t>
      </w:r>
      <w:r w:rsidR="00593F32">
        <w:rPr>
          <w:rFonts w:ascii="Open Sans" w:hAnsi="Open Sans" w:cs="Open Sans"/>
          <w:color w:val="000000"/>
        </w:rPr>
        <w:t>.</w:t>
      </w:r>
    </w:p>
    <w:p w14:paraId="2F2D076D" w14:textId="77777777" w:rsidR="00B747E1" w:rsidRDefault="00B747E1" w:rsidP="00593F32">
      <w:pPr>
        <w:pStyle w:val="NormalWeb"/>
        <w:shd w:val="clear" w:color="auto" w:fill="FFFFFF"/>
        <w:spacing w:line="276" w:lineRule="auto"/>
        <w:jc w:val="both"/>
        <w:rPr>
          <w:rFonts w:ascii="Open Sans" w:hAnsi="Open Sans" w:cs="Open Sans"/>
          <w:color w:val="000000"/>
        </w:rPr>
      </w:pPr>
    </w:p>
    <w:p w14:paraId="0B4A6B90" w14:textId="498FCC09" w:rsidR="00FE756C" w:rsidRDefault="00FE756C" w:rsidP="002C7B33">
      <w:pPr>
        <w:pStyle w:val="NormalWeb"/>
        <w:shd w:val="clear" w:color="auto" w:fill="FFFFFF"/>
        <w:spacing w:line="276" w:lineRule="auto"/>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 xml:space="preserve">CCAA de </w:t>
      </w:r>
      <w:r w:rsidR="00B747E1">
        <w:rPr>
          <w:rFonts w:ascii="Open Sans Light" w:hAnsi="Open Sans Light" w:cs="Open Sans Light"/>
          <w:b/>
          <w:iCs/>
          <w:color w:val="303AB2"/>
          <w:sz w:val="28"/>
          <w:szCs w:val="22"/>
        </w:rPr>
        <w:t>mayor a menor</w:t>
      </w:r>
      <w:r>
        <w:rPr>
          <w:rFonts w:ascii="Open Sans Light" w:hAnsi="Open Sans Light" w:cs="Open Sans Light"/>
          <w:b/>
          <w:iCs/>
          <w:color w:val="303AB2"/>
          <w:sz w:val="28"/>
          <w:szCs w:val="22"/>
        </w:rPr>
        <w:t xml:space="preserve"> incremento </w:t>
      </w:r>
      <w:r w:rsidR="007C40A7">
        <w:rPr>
          <w:rFonts w:ascii="Open Sans Light" w:hAnsi="Open Sans Light" w:cs="Open Sans Light"/>
          <w:b/>
          <w:iCs/>
          <w:color w:val="303AB2"/>
          <w:sz w:val="28"/>
          <w:szCs w:val="22"/>
        </w:rPr>
        <w:t>interanual</w:t>
      </w:r>
    </w:p>
    <w:tbl>
      <w:tblPr>
        <w:tblStyle w:val="Tabladecuadrcula5oscura-nfasis11"/>
        <w:tblW w:w="9086" w:type="dxa"/>
        <w:tblInd w:w="-5" w:type="dxa"/>
        <w:tblLook w:val="04A0" w:firstRow="1" w:lastRow="0" w:firstColumn="1" w:lastColumn="0" w:noHBand="0" w:noVBand="1"/>
      </w:tblPr>
      <w:tblGrid>
        <w:gridCol w:w="2727"/>
        <w:gridCol w:w="2348"/>
        <w:gridCol w:w="2013"/>
        <w:gridCol w:w="1998"/>
      </w:tblGrid>
      <w:tr w:rsidR="00D10083" w:rsidRPr="00DA030F" w14:paraId="482CAEF2" w14:textId="77777777" w:rsidTr="0097486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center"/>
          </w:tcPr>
          <w:p w14:paraId="437ABE63" w14:textId="77777777" w:rsidR="00D10083" w:rsidRPr="00DA030F" w:rsidRDefault="00D10083" w:rsidP="00974863">
            <w:pPr>
              <w:rPr>
                <w:rFonts w:ascii="Open Sans" w:hAnsi="Open Sans" w:cs="Open Sans"/>
                <w:b w:val="0"/>
                <w:sz w:val="22"/>
                <w:szCs w:val="22"/>
                <w:lang w:val="es-ES"/>
              </w:rPr>
            </w:pPr>
            <w:r w:rsidRPr="00DA030F">
              <w:rPr>
                <w:rFonts w:ascii="Open Sans" w:hAnsi="Open Sans" w:cs="Open Sans"/>
                <w:b w:val="0"/>
                <w:sz w:val="22"/>
                <w:szCs w:val="22"/>
                <w:lang w:val="es-ES"/>
              </w:rPr>
              <w:t>Comunidad Autónoma</w:t>
            </w:r>
          </w:p>
        </w:tc>
        <w:tc>
          <w:tcPr>
            <w:tcW w:w="2348" w:type="dxa"/>
            <w:vAlign w:val="center"/>
          </w:tcPr>
          <w:p w14:paraId="56E6BCC5" w14:textId="77777777" w:rsidR="00D10083" w:rsidRPr="00DA030F" w:rsidRDefault="00D10083" w:rsidP="0097486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A030F">
              <w:rPr>
                <w:rFonts w:ascii="Open Sans" w:hAnsi="Open Sans" w:cs="Open Sans"/>
                <w:b w:val="0"/>
                <w:sz w:val="22"/>
                <w:szCs w:val="22"/>
                <w:lang w:val="es-ES"/>
              </w:rPr>
              <w:t>Variación</w:t>
            </w:r>
          </w:p>
          <w:p w14:paraId="6CE4C57A" w14:textId="77777777" w:rsidR="00D10083" w:rsidRPr="00DA030F" w:rsidRDefault="00D10083" w:rsidP="0097486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A030F">
              <w:rPr>
                <w:rFonts w:ascii="Open Sans" w:hAnsi="Open Sans" w:cs="Open Sans"/>
                <w:b w:val="0"/>
                <w:sz w:val="22"/>
                <w:szCs w:val="22"/>
                <w:lang w:val="es-ES"/>
              </w:rPr>
              <w:t>mensual (%)</w:t>
            </w:r>
          </w:p>
        </w:tc>
        <w:tc>
          <w:tcPr>
            <w:tcW w:w="2013" w:type="dxa"/>
            <w:vAlign w:val="center"/>
          </w:tcPr>
          <w:p w14:paraId="1F78D973" w14:textId="77777777" w:rsidR="00D10083" w:rsidRPr="00DA030F" w:rsidRDefault="00D10083" w:rsidP="0097486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A030F">
              <w:rPr>
                <w:rFonts w:ascii="Open Sans" w:hAnsi="Open Sans" w:cs="Open Sans"/>
                <w:b w:val="0"/>
                <w:sz w:val="22"/>
                <w:szCs w:val="22"/>
                <w:lang w:val="es-ES"/>
              </w:rPr>
              <w:t>Variación interanual (%)</w:t>
            </w:r>
          </w:p>
        </w:tc>
        <w:tc>
          <w:tcPr>
            <w:tcW w:w="1998" w:type="dxa"/>
            <w:vAlign w:val="center"/>
          </w:tcPr>
          <w:p w14:paraId="7A3ADBA1" w14:textId="5A0F04DF" w:rsidR="00D10083" w:rsidRPr="00DA030F" w:rsidRDefault="006B2AFC" w:rsidP="00B22D1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Julio</w:t>
            </w:r>
            <w:r w:rsidR="00D10083" w:rsidRPr="00DA030F">
              <w:rPr>
                <w:rFonts w:ascii="Open Sans" w:hAnsi="Open Sans" w:cs="Open Sans"/>
                <w:b w:val="0"/>
                <w:sz w:val="22"/>
                <w:szCs w:val="22"/>
                <w:lang w:val="es-ES"/>
              </w:rPr>
              <w:t xml:space="preserve"> 202</w:t>
            </w:r>
            <w:r w:rsidR="001D3A9C" w:rsidRPr="00DA030F">
              <w:rPr>
                <w:rFonts w:ascii="Open Sans" w:hAnsi="Open Sans" w:cs="Open Sans"/>
                <w:b w:val="0"/>
                <w:sz w:val="22"/>
                <w:szCs w:val="22"/>
                <w:lang w:val="es-ES"/>
              </w:rPr>
              <w:t>2</w:t>
            </w:r>
          </w:p>
          <w:p w14:paraId="3F089AF0" w14:textId="77777777" w:rsidR="00D10083" w:rsidRPr="00DA030F" w:rsidRDefault="00D10083" w:rsidP="00B22D16">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A030F">
              <w:rPr>
                <w:rFonts w:ascii="Open Sans" w:hAnsi="Open Sans" w:cs="Open Sans"/>
                <w:b w:val="0"/>
                <w:sz w:val="22"/>
                <w:szCs w:val="22"/>
                <w:lang w:val="es-ES"/>
              </w:rPr>
              <w:t>(euros/m²)</w:t>
            </w:r>
          </w:p>
        </w:tc>
      </w:tr>
      <w:tr w:rsidR="006B2AFC" w:rsidRPr="00DA030F" w14:paraId="07000574" w14:textId="77777777" w:rsidTr="00E20E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54057DF" w14:textId="26C32777" w:rsidR="006B2AFC" w:rsidRPr="00E0404C" w:rsidRDefault="006B2AFC" w:rsidP="006B2AFC">
            <w:pPr>
              <w:rPr>
                <w:rFonts w:ascii="Open Sans" w:hAnsi="Open Sans" w:cs="Open Sans"/>
                <w:b w:val="0"/>
                <w:bCs w:val="0"/>
                <w:sz w:val="22"/>
                <w:szCs w:val="22"/>
              </w:rPr>
            </w:pPr>
            <w:r w:rsidRPr="00E0404C">
              <w:rPr>
                <w:rFonts w:ascii="Open Sans" w:hAnsi="Open Sans" w:cs="Open Sans"/>
                <w:b w:val="0"/>
                <w:bCs w:val="0"/>
                <w:sz w:val="22"/>
                <w:szCs w:val="22"/>
              </w:rPr>
              <w:t xml:space="preserve"> Madrid </w:t>
            </w:r>
          </w:p>
        </w:tc>
        <w:tc>
          <w:tcPr>
            <w:tcW w:w="2348" w:type="dxa"/>
            <w:vAlign w:val="bottom"/>
          </w:tcPr>
          <w:p w14:paraId="4077FDAC" w14:textId="0FC5000C" w:rsidR="006B2AFC" w:rsidRPr="00DA030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0,8%</w:t>
            </w:r>
          </w:p>
        </w:tc>
        <w:tc>
          <w:tcPr>
            <w:tcW w:w="2013" w:type="dxa"/>
            <w:vAlign w:val="bottom"/>
          </w:tcPr>
          <w:p w14:paraId="564B8C78" w14:textId="6C3F60A6" w:rsidR="006B2AFC" w:rsidRPr="009E27E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8,7%</w:t>
            </w:r>
          </w:p>
        </w:tc>
        <w:tc>
          <w:tcPr>
            <w:tcW w:w="1998" w:type="dxa"/>
            <w:vAlign w:val="bottom"/>
          </w:tcPr>
          <w:p w14:paraId="2B58C165" w14:textId="4A55CBBB" w:rsidR="006B2AFC" w:rsidRPr="00DA030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3.094 €</w:t>
            </w:r>
          </w:p>
        </w:tc>
      </w:tr>
      <w:tr w:rsidR="006B2AFC" w:rsidRPr="00DA030F" w14:paraId="02956CFD" w14:textId="77777777" w:rsidTr="00E20EBC">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26DDEABD" w14:textId="1D900918" w:rsidR="006B2AFC" w:rsidRPr="00E0404C" w:rsidRDefault="006B2AFC" w:rsidP="006B2AFC">
            <w:pPr>
              <w:rPr>
                <w:rFonts w:ascii="Open Sans" w:hAnsi="Open Sans" w:cs="Open Sans"/>
                <w:b w:val="0"/>
                <w:bCs w:val="0"/>
                <w:sz w:val="22"/>
                <w:szCs w:val="22"/>
              </w:rPr>
            </w:pPr>
            <w:r w:rsidRPr="00E0404C">
              <w:rPr>
                <w:rFonts w:ascii="Open Sans" w:hAnsi="Open Sans" w:cs="Open Sans"/>
                <w:b w:val="0"/>
                <w:bCs w:val="0"/>
                <w:sz w:val="22"/>
                <w:szCs w:val="22"/>
              </w:rPr>
              <w:t xml:space="preserve"> Baleares </w:t>
            </w:r>
          </w:p>
        </w:tc>
        <w:tc>
          <w:tcPr>
            <w:tcW w:w="2348" w:type="dxa"/>
            <w:vAlign w:val="bottom"/>
          </w:tcPr>
          <w:p w14:paraId="2A8325F6" w14:textId="7C97660F" w:rsidR="006B2AFC" w:rsidRPr="00DA030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0,9%</w:t>
            </w:r>
          </w:p>
        </w:tc>
        <w:tc>
          <w:tcPr>
            <w:tcW w:w="2013" w:type="dxa"/>
            <w:vAlign w:val="bottom"/>
          </w:tcPr>
          <w:p w14:paraId="045404EB" w14:textId="664530B1" w:rsidR="006B2AFC" w:rsidRPr="009E27E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6,5%</w:t>
            </w:r>
          </w:p>
        </w:tc>
        <w:tc>
          <w:tcPr>
            <w:tcW w:w="1998" w:type="dxa"/>
            <w:vAlign w:val="bottom"/>
          </w:tcPr>
          <w:p w14:paraId="264D67D7" w14:textId="35E5663F" w:rsidR="006B2AFC" w:rsidRPr="00DA030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3.320 €</w:t>
            </w:r>
          </w:p>
        </w:tc>
      </w:tr>
      <w:tr w:rsidR="006B2AFC" w:rsidRPr="00DA030F" w14:paraId="695F6A25" w14:textId="77777777" w:rsidTr="00E20E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3982DD22" w14:textId="22E0D05A" w:rsidR="006B2AFC" w:rsidRPr="00E0404C" w:rsidRDefault="006B2AFC" w:rsidP="006B2AFC">
            <w:pPr>
              <w:rPr>
                <w:rFonts w:ascii="Open Sans" w:hAnsi="Open Sans" w:cs="Open Sans"/>
                <w:b w:val="0"/>
                <w:bCs w:val="0"/>
                <w:sz w:val="22"/>
                <w:szCs w:val="22"/>
              </w:rPr>
            </w:pPr>
            <w:r w:rsidRPr="00E0404C">
              <w:rPr>
                <w:rFonts w:ascii="Open Sans" w:hAnsi="Open Sans" w:cs="Open Sans"/>
                <w:b w:val="0"/>
                <w:bCs w:val="0"/>
                <w:sz w:val="22"/>
                <w:szCs w:val="22"/>
              </w:rPr>
              <w:t xml:space="preserve"> Andalucía </w:t>
            </w:r>
          </w:p>
        </w:tc>
        <w:tc>
          <w:tcPr>
            <w:tcW w:w="2348" w:type="dxa"/>
            <w:vAlign w:val="bottom"/>
          </w:tcPr>
          <w:p w14:paraId="6C6A362C" w14:textId="03FAC8E1" w:rsidR="006B2AFC" w:rsidRPr="00DA030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1,8%</w:t>
            </w:r>
          </w:p>
        </w:tc>
        <w:tc>
          <w:tcPr>
            <w:tcW w:w="2013" w:type="dxa"/>
            <w:vAlign w:val="bottom"/>
          </w:tcPr>
          <w:p w14:paraId="41AD1824" w14:textId="5D62CB24" w:rsidR="006B2AFC" w:rsidRPr="009E27E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5,8%</w:t>
            </w:r>
          </w:p>
        </w:tc>
        <w:tc>
          <w:tcPr>
            <w:tcW w:w="1998" w:type="dxa"/>
            <w:vAlign w:val="bottom"/>
          </w:tcPr>
          <w:p w14:paraId="2883F51F" w14:textId="06612380" w:rsidR="006B2AFC" w:rsidRPr="00DA030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1.712 €</w:t>
            </w:r>
          </w:p>
        </w:tc>
      </w:tr>
      <w:tr w:rsidR="006B2AFC" w:rsidRPr="00DA030F" w14:paraId="5B7CF15B" w14:textId="77777777" w:rsidTr="00E20EBC">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0C77FD03" w14:textId="62FDE754" w:rsidR="006B2AFC" w:rsidRPr="00E0404C" w:rsidRDefault="006B2AFC" w:rsidP="006B2AFC">
            <w:pPr>
              <w:rPr>
                <w:rFonts w:ascii="Open Sans" w:hAnsi="Open Sans" w:cs="Open Sans"/>
                <w:b w:val="0"/>
                <w:bCs w:val="0"/>
                <w:sz w:val="22"/>
                <w:szCs w:val="22"/>
              </w:rPr>
            </w:pPr>
            <w:r w:rsidRPr="00E0404C">
              <w:rPr>
                <w:rFonts w:ascii="Open Sans" w:hAnsi="Open Sans" w:cs="Open Sans"/>
                <w:b w:val="0"/>
                <w:bCs w:val="0"/>
                <w:sz w:val="22"/>
                <w:szCs w:val="22"/>
              </w:rPr>
              <w:t xml:space="preserve"> Cantabria </w:t>
            </w:r>
          </w:p>
        </w:tc>
        <w:tc>
          <w:tcPr>
            <w:tcW w:w="2348" w:type="dxa"/>
            <w:vAlign w:val="bottom"/>
          </w:tcPr>
          <w:p w14:paraId="72322152" w14:textId="5FEA75B8" w:rsidR="006B2AFC" w:rsidRPr="00DA030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1,8%</w:t>
            </w:r>
          </w:p>
        </w:tc>
        <w:tc>
          <w:tcPr>
            <w:tcW w:w="2013" w:type="dxa"/>
            <w:vAlign w:val="bottom"/>
          </w:tcPr>
          <w:p w14:paraId="083540B3" w14:textId="2DFE6599" w:rsidR="006B2AFC" w:rsidRPr="009E27E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 xml:space="preserve"> 5,2%</w:t>
            </w:r>
          </w:p>
        </w:tc>
        <w:tc>
          <w:tcPr>
            <w:tcW w:w="1998" w:type="dxa"/>
            <w:vAlign w:val="bottom"/>
          </w:tcPr>
          <w:p w14:paraId="7DFFDAE1" w14:textId="061AAE13" w:rsidR="006B2AFC" w:rsidRPr="00DA030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1.499 €</w:t>
            </w:r>
          </w:p>
        </w:tc>
      </w:tr>
      <w:tr w:rsidR="006B2AFC" w:rsidRPr="00DA030F" w14:paraId="0B691399" w14:textId="77777777" w:rsidTr="00E20E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63442791" w14:textId="402E001C" w:rsidR="006B2AFC" w:rsidRPr="00E0404C" w:rsidRDefault="006B2AFC" w:rsidP="006B2AFC">
            <w:pPr>
              <w:rPr>
                <w:rFonts w:ascii="Open Sans" w:hAnsi="Open Sans" w:cs="Open Sans"/>
                <w:b w:val="0"/>
                <w:bCs w:val="0"/>
                <w:sz w:val="22"/>
                <w:szCs w:val="22"/>
              </w:rPr>
            </w:pPr>
            <w:r w:rsidRPr="00E0404C">
              <w:rPr>
                <w:rFonts w:ascii="Open Sans" w:hAnsi="Open Sans" w:cs="Open Sans"/>
                <w:b w:val="0"/>
                <w:bCs w:val="0"/>
                <w:sz w:val="22"/>
                <w:szCs w:val="22"/>
              </w:rPr>
              <w:t xml:space="preserve"> Cataluña </w:t>
            </w:r>
          </w:p>
        </w:tc>
        <w:tc>
          <w:tcPr>
            <w:tcW w:w="2348" w:type="dxa"/>
            <w:vAlign w:val="bottom"/>
          </w:tcPr>
          <w:p w14:paraId="48AEDB03" w14:textId="0C3FD814" w:rsidR="006B2AFC" w:rsidRPr="00DA030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1,2%</w:t>
            </w:r>
          </w:p>
        </w:tc>
        <w:tc>
          <w:tcPr>
            <w:tcW w:w="2013" w:type="dxa"/>
            <w:vAlign w:val="bottom"/>
          </w:tcPr>
          <w:p w14:paraId="7714ED29" w14:textId="2C2C74D8" w:rsidR="006B2AFC" w:rsidRPr="009E27E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3,9%</w:t>
            </w:r>
          </w:p>
        </w:tc>
        <w:tc>
          <w:tcPr>
            <w:tcW w:w="1998" w:type="dxa"/>
            <w:vAlign w:val="bottom"/>
          </w:tcPr>
          <w:p w14:paraId="78DB2D62" w14:textId="0F7BA332" w:rsidR="006B2AFC" w:rsidRPr="00DA030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1.749 €</w:t>
            </w:r>
          </w:p>
        </w:tc>
      </w:tr>
      <w:tr w:rsidR="006B2AFC" w:rsidRPr="00DA030F" w14:paraId="1A3DBD7C" w14:textId="77777777" w:rsidTr="00E20EBC">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92185F5" w14:textId="5207E20E" w:rsidR="006B2AFC" w:rsidRPr="00E0404C" w:rsidRDefault="006B2AFC" w:rsidP="006B2AFC">
            <w:pPr>
              <w:rPr>
                <w:rFonts w:ascii="Open Sans" w:hAnsi="Open Sans" w:cs="Open Sans"/>
                <w:b w:val="0"/>
                <w:bCs w:val="0"/>
                <w:sz w:val="22"/>
                <w:szCs w:val="22"/>
              </w:rPr>
            </w:pPr>
            <w:r w:rsidRPr="00E0404C">
              <w:rPr>
                <w:rFonts w:ascii="Open Sans" w:hAnsi="Open Sans" w:cs="Open Sans"/>
                <w:b w:val="0"/>
                <w:bCs w:val="0"/>
                <w:sz w:val="22"/>
                <w:szCs w:val="22"/>
              </w:rPr>
              <w:t xml:space="preserve"> Aragón </w:t>
            </w:r>
          </w:p>
        </w:tc>
        <w:tc>
          <w:tcPr>
            <w:tcW w:w="2348" w:type="dxa"/>
            <w:vAlign w:val="bottom"/>
          </w:tcPr>
          <w:p w14:paraId="761CFCBD" w14:textId="3BF9C48A" w:rsidR="006B2AFC" w:rsidRPr="00DA030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2,7%</w:t>
            </w:r>
          </w:p>
        </w:tc>
        <w:tc>
          <w:tcPr>
            <w:tcW w:w="2013" w:type="dxa"/>
            <w:vAlign w:val="bottom"/>
          </w:tcPr>
          <w:p w14:paraId="5118DEB6" w14:textId="25DD97CD" w:rsidR="006B2AFC" w:rsidRPr="009E27E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3,8%</w:t>
            </w:r>
          </w:p>
        </w:tc>
        <w:tc>
          <w:tcPr>
            <w:tcW w:w="1998" w:type="dxa"/>
            <w:vAlign w:val="bottom"/>
          </w:tcPr>
          <w:p w14:paraId="4224D64A" w14:textId="7EBABB45" w:rsidR="006B2AFC" w:rsidRPr="00DA030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1.848 €</w:t>
            </w:r>
          </w:p>
        </w:tc>
      </w:tr>
      <w:tr w:rsidR="006B2AFC" w:rsidRPr="00DA030F" w14:paraId="66360ED7" w14:textId="77777777" w:rsidTr="00E20E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D9B0767" w14:textId="7FF0ADA1" w:rsidR="006B2AFC" w:rsidRPr="00E0404C" w:rsidRDefault="006B2AFC" w:rsidP="006B2AFC">
            <w:pPr>
              <w:rPr>
                <w:rFonts w:ascii="Open Sans" w:hAnsi="Open Sans" w:cs="Open Sans"/>
                <w:b w:val="0"/>
                <w:bCs w:val="0"/>
                <w:sz w:val="22"/>
                <w:szCs w:val="22"/>
              </w:rPr>
            </w:pPr>
            <w:r w:rsidRPr="00E0404C">
              <w:rPr>
                <w:rFonts w:ascii="Open Sans" w:hAnsi="Open Sans" w:cs="Open Sans"/>
                <w:b w:val="0"/>
                <w:bCs w:val="0"/>
                <w:sz w:val="22"/>
                <w:szCs w:val="22"/>
              </w:rPr>
              <w:t xml:space="preserve"> Canarias </w:t>
            </w:r>
          </w:p>
        </w:tc>
        <w:tc>
          <w:tcPr>
            <w:tcW w:w="2348" w:type="dxa"/>
            <w:vAlign w:val="bottom"/>
          </w:tcPr>
          <w:p w14:paraId="4F77CD96" w14:textId="68F0A2B4" w:rsidR="006B2AFC" w:rsidRPr="00DA030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1,0%</w:t>
            </w:r>
          </w:p>
        </w:tc>
        <w:tc>
          <w:tcPr>
            <w:tcW w:w="2013" w:type="dxa"/>
            <w:vAlign w:val="bottom"/>
          </w:tcPr>
          <w:p w14:paraId="4216E529" w14:textId="520001B3" w:rsidR="006B2AFC" w:rsidRPr="009E27E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2,9%</w:t>
            </w:r>
          </w:p>
        </w:tc>
        <w:tc>
          <w:tcPr>
            <w:tcW w:w="1998" w:type="dxa"/>
            <w:vAlign w:val="bottom"/>
          </w:tcPr>
          <w:p w14:paraId="03621E6E" w14:textId="4B7AF2FD" w:rsidR="006B2AFC" w:rsidRPr="00DA030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2.617 €</w:t>
            </w:r>
          </w:p>
        </w:tc>
      </w:tr>
      <w:tr w:rsidR="006B2AFC" w:rsidRPr="00DA030F" w14:paraId="54250DED" w14:textId="77777777" w:rsidTr="00E20EBC">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42E446BD" w14:textId="2E7FAACB" w:rsidR="006B2AFC" w:rsidRPr="00E0404C" w:rsidRDefault="006B2AFC" w:rsidP="006B2AFC">
            <w:pPr>
              <w:rPr>
                <w:rFonts w:ascii="Open Sans" w:hAnsi="Open Sans" w:cs="Open Sans"/>
                <w:b w:val="0"/>
                <w:bCs w:val="0"/>
                <w:sz w:val="22"/>
                <w:szCs w:val="22"/>
              </w:rPr>
            </w:pPr>
            <w:r w:rsidRPr="00E0404C">
              <w:rPr>
                <w:rFonts w:ascii="Open Sans" w:hAnsi="Open Sans" w:cs="Open Sans"/>
                <w:b w:val="0"/>
                <w:bCs w:val="0"/>
                <w:sz w:val="22"/>
                <w:szCs w:val="22"/>
              </w:rPr>
              <w:t xml:space="preserve"> Navarra </w:t>
            </w:r>
          </w:p>
        </w:tc>
        <w:tc>
          <w:tcPr>
            <w:tcW w:w="2348" w:type="dxa"/>
            <w:vAlign w:val="bottom"/>
          </w:tcPr>
          <w:p w14:paraId="4A7AAB6F" w14:textId="00B1BABC" w:rsidR="006B2AFC" w:rsidRPr="00DA030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1,1%</w:t>
            </w:r>
          </w:p>
        </w:tc>
        <w:tc>
          <w:tcPr>
            <w:tcW w:w="2013" w:type="dxa"/>
            <w:vAlign w:val="bottom"/>
          </w:tcPr>
          <w:p w14:paraId="5F0F94F1" w14:textId="1181D00A" w:rsidR="006B2AFC" w:rsidRPr="009E27E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 xml:space="preserve"> 2,5%</w:t>
            </w:r>
          </w:p>
        </w:tc>
        <w:tc>
          <w:tcPr>
            <w:tcW w:w="1998" w:type="dxa"/>
            <w:vAlign w:val="bottom"/>
          </w:tcPr>
          <w:p w14:paraId="73D1D6A9" w14:textId="1B0398D5" w:rsidR="006B2AFC" w:rsidRPr="00DA030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1.629 €</w:t>
            </w:r>
          </w:p>
        </w:tc>
      </w:tr>
      <w:tr w:rsidR="006B2AFC" w:rsidRPr="00DA030F" w14:paraId="7D467BF8" w14:textId="77777777" w:rsidTr="00E20E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2C9412BE" w14:textId="7E22BF4F" w:rsidR="006B2AFC" w:rsidRPr="00E0404C" w:rsidRDefault="006B2AFC" w:rsidP="006B2AFC">
            <w:pPr>
              <w:rPr>
                <w:rFonts w:ascii="Open Sans" w:hAnsi="Open Sans" w:cs="Open Sans"/>
                <w:b w:val="0"/>
                <w:bCs w:val="0"/>
                <w:sz w:val="22"/>
                <w:szCs w:val="22"/>
              </w:rPr>
            </w:pPr>
            <w:r w:rsidRPr="00E0404C">
              <w:rPr>
                <w:rFonts w:ascii="Open Sans" w:hAnsi="Open Sans" w:cs="Open Sans"/>
                <w:b w:val="0"/>
                <w:bCs w:val="0"/>
                <w:sz w:val="22"/>
                <w:szCs w:val="22"/>
              </w:rPr>
              <w:t xml:space="preserve"> Región de Murcia </w:t>
            </w:r>
          </w:p>
        </w:tc>
        <w:tc>
          <w:tcPr>
            <w:tcW w:w="2348" w:type="dxa"/>
            <w:vAlign w:val="bottom"/>
          </w:tcPr>
          <w:p w14:paraId="479FCE1A" w14:textId="4F1FC82A" w:rsidR="006B2AFC" w:rsidRPr="00DA030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0,6%</w:t>
            </w:r>
          </w:p>
        </w:tc>
        <w:tc>
          <w:tcPr>
            <w:tcW w:w="2013" w:type="dxa"/>
            <w:vAlign w:val="bottom"/>
          </w:tcPr>
          <w:p w14:paraId="58B2956F" w14:textId="176CA644" w:rsidR="006B2AFC" w:rsidRPr="009E27E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 xml:space="preserve"> 2,4%</w:t>
            </w:r>
          </w:p>
        </w:tc>
        <w:tc>
          <w:tcPr>
            <w:tcW w:w="1998" w:type="dxa"/>
            <w:vAlign w:val="bottom"/>
          </w:tcPr>
          <w:p w14:paraId="561BA2EF" w14:textId="5EB6432B" w:rsidR="006B2AFC" w:rsidRPr="00DA030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1.151 €</w:t>
            </w:r>
          </w:p>
        </w:tc>
      </w:tr>
      <w:tr w:rsidR="006B2AFC" w:rsidRPr="00DA030F" w14:paraId="2EDFEDA6" w14:textId="77777777" w:rsidTr="00E20EBC">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140ECE6F" w14:textId="52DFB4B3" w:rsidR="006B2AFC" w:rsidRPr="00E0404C" w:rsidRDefault="006B2AFC" w:rsidP="006B2AFC">
            <w:pPr>
              <w:rPr>
                <w:rFonts w:ascii="Open Sans" w:hAnsi="Open Sans" w:cs="Open Sans"/>
                <w:b w:val="0"/>
                <w:bCs w:val="0"/>
                <w:sz w:val="22"/>
                <w:szCs w:val="22"/>
              </w:rPr>
            </w:pPr>
            <w:r w:rsidRPr="00E0404C">
              <w:rPr>
                <w:rFonts w:ascii="Open Sans" w:hAnsi="Open Sans" w:cs="Open Sans"/>
                <w:b w:val="0"/>
                <w:bCs w:val="0"/>
                <w:sz w:val="22"/>
                <w:szCs w:val="22"/>
              </w:rPr>
              <w:t xml:space="preserve"> Comunitat Valenciana </w:t>
            </w:r>
          </w:p>
        </w:tc>
        <w:tc>
          <w:tcPr>
            <w:tcW w:w="2348" w:type="dxa"/>
            <w:vAlign w:val="bottom"/>
          </w:tcPr>
          <w:p w14:paraId="17123D30" w14:textId="4D9A3A90" w:rsidR="006B2AFC" w:rsidRPr="00DA030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1,8%</w:t>
            </w:r>
          </w:p>
        </w:tc>
        <w:tc>
          <w:tcPr>
            <w:tcW w:w="2013" w:type="dxa"/>
            <w:vAlign w:val="bottom"/>
          </w:tcPr>
          <w:p w14:paraId="31C20B24" w14:textId="24B53FA0" w:rsidR="006B2AFC" w:rsidRPr="009E27E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1,5%</w:t>
            </w:r>
          </w:p>
        </w:tc>
        <w:tc>
          <w:tcPr>
            <w:tcW w:w="1998" w:type="dxa"/>
            <w:vAlign w:val="bottom"/>
          </w:tcPr>
          <w:p w14:paraId="7C324076" w14:textId="3B49B2B5" w:rsidR="006B2AFC" w:rsidRPr="00DA030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1.462 €</w:t>
            </w:r>
          </w:p>
        </w:tc>
      </w:tr>
      <w:tr w:rsidR="006B2AFC" w:rsidRPr="00DA030F" w14:paraId="66E297D5" w14:textId="77777777" w:rsidTr="00E20E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5FACB9AB" w14:textId="647965DC" w:rsidR="006B2AFC" w:rsidRPr="00E0404C" w:rsidRDefault="006B2AFC" w:rsidP="006B2AFC">
            <w:pPr>
              <w:rPr>
                <w:rFonts w:ascii="Open Sans" w:hAnsi="Open Sans" w:cs="Open Sans"/>
                <w:b w:val="0"/>
                <w:bCs w:val="0"/>
                <w:sz w:val="22"/>
                <w:szCs w:val="22"/>
              </w:rPr>
            </w:pPr>
            <w:r w:rsidRPr="00E0404C">
              <w:rPr>
                <w:rFonts w:ascii="Open Sans" w:hAnsi="Open Sans" w:cs="Open Sans"/>
                <w:b w:val="0"/>
                <w:bCs w:val="0"/>
                <w:sz w:val="22"/>
                <w:szCs w:val="22"/>
              </w:rPr>
              <w:t xml:space="preserve"> País Vasco </w:t>
            </w:r>
          </w:p>
        </w:tc>
        <w:tc>
          <w:tcPr>
            <w:tcW w:w="2348" w:type="dxa"/>
            <w:vAlign w:val="bottom"/>
          </w:tcPr>
          <w:p w14:paraId="005BB017" w14:textId="0ED8F462" w:rsidR="006B2AFC" w:rsidRPr="00DA030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- 0,3%</w:t>
            </w:r>
          </w:p>
        </w:tc>
        <w:tc>
          <w:tcPr>
            <w:tcW w:w="2013" w:type="dxa"/>
            <w:vAlign w:val="bottom"/>
          </w:tcPr>
          <w:p w14:paraId="587F0319" w14:textId="6760E2B8" w:rsidR="006B2AFC" w:rsidRPr="009E27E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0,6%</w:t>
            </w:r>
          </w:p>
        </w:tc>
        <w:tc>
          <w:tcPr>
            <w:tcW w:w="1998" w:type="dxa"/>
            <w:vAlign w:val="bottom"/>
          </w:tcPr>
          <w:p w14:paraId="1BA6BE63" w14:textId="2A56165C" w:rsidR="006B2AFC" w:rsidRPr="00DA030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1.755 €</w:t>
            </w:r>
          </w:p>
        </w:tc>
      </w:tr>
      <w:tr w:rsidR="006B2AFC" w:rsidRPr="00DA030F" w14:paraId="5AFD0223" w14:textId="77777777" w:rsidTr="00E20EBC">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1DE7A53E" w14:textId="25DE82B4" w:rsidR="006B2AFC" w:rsidRPr="00E0404C" w:rsidRDefault="006B2AFC" w:rsidP="006B2AFC">
            <w:pPr>
              <w:rPr>
                <w:rFonts w:ascii="Open Sans" w:hAnsi="Open Sans" w:cs="Open Sans"/>
                <w:b w:val="0"/>
                <w:bCs w:val="0"/>
                <w:sz w:val="22"/>
                <w:szCs w:val="22"/>
              </w:rPr>
            </w:pPr>
            <w:r w:rsidRPr="00E0404C">
              <w:rPr>
                <w:rFonts w:ascii="Open Sans" w:hAnsi="Open Sans" w:cs="Open Sans"/>
                <w:b w:val="0"/>
                <w:bCs w:val="0"/>
                <w:sz w:val="22"/>
                <w:szCs w:val="22"/>
              </w:rPr>
              <w:t xml:space="preserve"> La Rioja </w:t>
            </w:r>
          </w:p>
        </w:tc>
        <w:tc>
          <w:tcPr>
            <w:tcW w:w="2348" w:type="dxa"/>
            <w:vAlign w:val="bottom"/>
          </w:tcPr>
          <w:p w14:paraId="5ABAED59" w14:textId="49061688" w:rsidR="006B2AFC" w:rsidRPr="00DA030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 xml:space="preserve"> 0,2%</w:t>
            </w:r>
          </w:p>
        </w:tc>
        <w:tc>
          <w:tcPr>
            <w:tcW w:w="2013" w:type="dxa"/>
            <w:vAlign w:val="bottom"/>
          </w:tcPr>
          <w:p w14:paraId="50306784" w14:textId="21662947" w:rsidR="006B2AFC" w:rsidRPr="009E27E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 xml:space="preserve"> 0,5%</w:t>
            </w:r>
          </w:p>
        </w:tc>
        <w:tc>
          <w:tcPr>
            <w:tcW w:w="1998" w:type="dxa"/>
            <w:vAlign w:val="bottom"/>
          </w:tcPr>
          <w:p w14:paraId="6C001A47" w14:textId="1A1C836F" w:rsidR="006B2AFC" w:rsidRPr="00DA030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2.897 €</w:t>
            </w:r>
          </w:p>
        </w:tc>
      </w:tr>
      <w:tr w:rsidR="006B2AFC" w:rsidRPr="00DA030F" w14:paraId="4389029C" w14:textId="77777777" w:rsidTr="00E20E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3747EBBB" w14:textId="5E96843F" w:rsidR="006B2AFC" w:rsidRPr="00E0404C" w:rsidRDefault="006B2AFC" w:rsidP="006B2AFC">
            <w:pPr>
              <w:rPr>
                <w:rFonts w:ascii="Open Sans" w:hAnsi="Open Sans" w:cs="Open Sans"/>
                <w:b w:val="0"/>
                <w:bCs w:val="0"/>
                <w:sz w:val="22"/>
                <w:szCs w:val="22"/>
              </w:rPr>
            </w:pPr>
            <w:r w:rsidRPr="00E0404C">
              <w:rPr>
                <w:rFonts w:ascii="Open Sans" w:hAnsi="Open Sans" w:cs="Open Sans"/>
                <w:b w:val="0"/>
                <w:bCs w:val="0"/>
                <w:sz w:val="22"/>
                <w:szCs w:val="22"/>
              </w:rPr>
              <w:t xml:space="preserve"> Galicia </w:t>
            </w:r>
          </w:p>
        </w:tc>
        <w:tc>
          <w:tcPr>
            <w:tcW w:w="2348" w:type="dxa"/>
            <w:vAlign w:val="bottom"/>
          </w:tcPr>
          <w:p w14:paraId="5D2B37CE" w14:textId="2A04A60E" w:rsidR="006B2AFC" w:rsidRPr="00DA030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 xml:space="preserve"> 0,5%</w:t>
            </w:r>
          </w:p>
        </w:tc>
        <w:tc>
          <w:tcPr>
            <w:tcW w:w="2013" w:type="dxa"/>
            <w:vAlign w:val="bottom"/>
          </w:tcPr>
          <w:p w14:paraId="5E08AFA1" w14:textId="69326A25" w:rsidR="006B2AFC" w:rsidRPr="009E27E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- 0,4%</w:t>
            </w:r>
          </w:p>
        </w:tc>
        <w:tc>
          <w:tcPr>
            <w:tcW w:w="1998" w:type="dxa"/>
            <w:vAlign w:val="bottom"/>
          </w:tcPr>
          <w:p w14:paraId="0E468C82" w14:textId="1AD2F767" w:rsidR="006B2AFC" w:rsidRPr="00DA030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1.607 €</w:t>
            </w:r>
          </w:p>
        </w:tc>
      </w:tr>
      <w:tr w:rsidR="006B2AFC" w:rsidRPr="00DA030F" w14:paraId="64913DA3" w14:textId="77777777" w:rsidTr="00E20EBC">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A35FB07" w14:textId="22DEE039" w:rsidR="006B2AFC" w:rsidRPr="00E0404C" w:rsidRDefault="006B2AFC" w:rsidP="006B2AFC">
            <w:pPr>
              <w:rPr>
                <w:rFonts w:ascii="Open Sans" w:hAnsi="Open Sans" w:cs="Open Sans"/>
                <w:b w:val="0"/>
                <w:bCs w:val="0"/>
                <w:sz w:val="22"/>
                <w:szCs w:val="22"/>
              </w:rPr>
            </w:pPr>
            <w:r w:rsidRPr="00E0404C">
              <w:rPr>
                <w:rFonts w:ascii="Open Sans" w:hAnsi="Open Sans" w:cs="Open Sans"/>
                <w:b w:val="0"/>
                <w:bCs w:val="0"/>
                <w:sz w:val="22"/>
                <w:szCs w:val="22"/>
              </w:rPr>
              <w:t xml:space="preserve"> Castilla-La Mancha </w:t>
            </w:r>
          </w:p>
        </w:tc>
        <w:tc>
          <w:tcPr>
            <w:tcW w:w="2348" w:type="dxa"/>
            <w:vAlign w:val="bottom"/>
          </w:tcPr>
          <w:p w14:paraId="03EC2C04" w14:textId="1572C61D" w:rsidR="006B2AFC" w:rsidRPr="00DA030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- 0,2%</w:t>
            </w:r>
          </w:p>
        </w:tc>
        <w:tc>
          <w:tcPr>
            <w:tcW w:w="2013" w:type="dxa"/>
            <w:vAlign w:val="bottom"/>
          </w:tcPr>
          <w:p w14:paraId="16613B4B" w14:textId="443B434E" w:rsidR="006B2AFC" w:rsidRPr="009E27E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- 0,6%</w:t>
            </w:r>
          </w:p>
        </w:tc>
        <w:tc>
          <w:tcPr>
            <w:tcW w:w="1998" w:type="dxa"/>
            <w:vAlign w:val="bottom"/>
          </w:tcPr>
          <w:p w14:paraId="2B2C7BAC" w14:textId="3EB6BAB8" w:rsidR="006B2AFC" w:rsidRPr="00DA030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1.117 €</w:t>
            </w:r>
          </w:p>
        </w:tc>
      </w:tr>
      <w:tr w:rsidR="006B2AFC" w:rsidRPr="00DA030F" w14:paraId="6D47AAEC" w14:textId="77777777" w:rsidTr="00E20E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32F69359" w14:textId="2A598954" w:rsidR="006B2AFC" w:rsidRPr="00E0404C" w:rsidRDefault="006B2AFC" w:rsidP="006B2AFC">
            <w:pPr>
              <w:rPr>
                <w:rFonts w:ascii="Open Sans" w:hAnsi="Open Sans" w:cs="Open Sans"/>
                <w:b w:val="0"/>
                <w:bCs w:val="0"/>
                <w:sz w:val="22"/>
                <w:szCs w:val="22"/>
              </w:rPr>
            </w:pPr>
            <w:r w:rsidRPr="00E0404C">
              <w:rPr>
                <w:rFonts w:ascii="Open Sans" w:hAnsi="Open Sans" w:cs="Open Sans"/>
                <w:b w:val="0"/>
                <w:bCs w:val="0"/>
                <w:sz w:val="22"/>
                <w:szCs w:val="22"/>
              </w:rPr>
              <w:t xml:space="preserve"> Asturias </w:t>
            </w:r>
          </w:p>
        </w:tc>
        <w:tc>
          <w:tcPr>
            <w:tcW w:w="2348" w:type="dxa"/>
            <w:vAlign w:val="bottom"/>
          </w:tcPr>
          <w:p w14:paraId="387F7DD9" w14:textId="69D3F1DC" w:rsidR="006B2AFC" w:rsidRPr="00DA030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- 0,8%</w:t>
            </w:r>
          </w:p>
        </w:tc>
        <w:tc>
          <w:tcPr>
            <w:tcW w:w="2013" w:type="dxa"/>
            <w:vAlign w:val="bottom"/>
          </w:tcPr>
          <w:p w14:paraId="0E0BB05F" w14:textId="29A29410" w:rsidR="006B2AFC" w:rsidRPr="009E27E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- 0,8%</w:t>
            </w:r>
          </w:p>
        </w:tc>
        <w:tc>
          <w:tcPr>
            <w:tcW w:w="1998" w:type="dxa"/>
            <w:vAlign w:val="bottom"/>
          </w:tcPr>
          <w:p w14:paraId="7179EB60" w14:textId="649F861F" w:rsidR="006B2AFC" w:rsidRPr="00DA030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1.572 €</w:t>
            </w:r>
          </w:p>
        </w:tc>
      </w:tr>
      <w:tr w:rsidR="006B2AFC" w:rsidRPr="00DA030F" w14:paraId="544EF843" w14:textId="77777777" w:rsidTr="00E20EBC">
        <w:trPr>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175130C" w14:textId="4759248C" w:rsidR="006B2AFC" w:rsidRPr="00E0404C" w:rsidRDefault="006B2AFC" w:rsidP="006B2AFC">
            <w:pPr>
              <w:rPr>
                <w:rFonts w:ascii="Open Sans" w:hAnsi="Open Sans" w:cs="Open Sans"/>
                <w:b w:val="0"/>
                <w:bCs w:val="0"/>
                <w:sz w:val="22"/>
                <w:szCs w:val="22"/>
              </w:rPr>
            </w:pPr>
            <w:r w:rsidRPr="00E0404C">
              <w:rPr>
                <w:rFonts w:ascii="Open Sans" w:hAnsi="Open Sans" w:cs="Open Sans"/>
                <w:b w:val="0"/>
                <w:bCs w:val="0"/>
                <w:sz w:val="22"/>
                <w:szCs w:val="22"/>
              </w:rPr>
              <w:t xml:space="preserve"> Extremadura </w:t>
            </w:r>
          </w:p>
        </w:tc>
        <w:tc>
          <w:tcPr>
            <w:tcW w:w="2348" w:type="dxa"/>
            <w:vAlign w:val="bottom"/>
          </w:tcPr>
          <w:p w14:paraId="3368A22E" w14:textId="533F7105" w:rsidR="006B2AFC" w:rsidRPr="00DA030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- 1,5%</w:t>
            </w:r>
          </w:p>
        </w:tc>
        <w:tc>
          <w:tcPr>
            <w:tcW w:w="2013" w:type="dxa"/>
            <w:vAlign w:val="bottom"/>
          </w:tcPr>
          <w:p w14:paraId="50228B10" w14:textId="77315F61" w:rsidR="006B2AFC" w:rsidRPr="009E27E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- 1,4%</w:t>
            </w:r>
          </w:p>
        </w:tc>
        <w:tc>
          <w:tcPr>
            <w:tcW w:w="1998" w:type="dxa"/>
            <w:vAlign w:val="bottom"/>
          </w:tcPr>
          <w:p w14:paraId="583DC22C" w14:textId="4EC3F575" w:rsidR="006B2AFC" w:rsidRPr="00DA030F"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1.132 €</w:t>
            </w:r>
          </w:p>
        </w:tc>
      </w:tr>
      <w:tr w:rsidR="006B2AFC" w:rsidRPr="00DA030F" w14:paraId="1C9B07B5" w14:textId="77777777" w:rsidTr="00E20E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727" w:type="dxa"/>
            <w:vAlign w:val="bottom"/>
          </w:tcPr>
          <w:p w14:paraId="7496F9DA" w14:textId="2BC2F4FA" w:rsidR="006B2AFC" w:rsidRPr="00E0404C" w:rsidRDefault="006B2AFC" w:rsidP="006B2AFC">
            <w:pPr>
              <w:rPr>
                <w:rFonts w:ascii="Open Sans" w:hAnsi="Open Sans" w:cs="Open Sans"/>
                <w:b w:val="0"/>
                <w:bCs w:val="0"/>
                <w:sz w:val="22"/>
                <w:szCs w:val="22"/>
              </w:rPr>
            </w:pPr>
            <w:r w:rsidRPr="00E0404C">
              <w:rPr>
                <w:rFonts w:ascii="Open Sans" w:hAnsi="Open Sans" w:cs="Open Sans"/>
                <w:b w:val="0"/>
                <w:bCs w:val="0"/>
                <w:sz w:val="22"/>
                <w:szCs w:val="22"/>
              </w:rPr>
              <w:t xml:space="preserve"> Castilla y León </w:t>
            </w:r>
          </w:p>
        </w:tc>
        <w:tc>
          <w:tcPr>
            <w:tcW w:w="2348" w:type="dxa"/>
            <w:vAlign w:val="bottom"/>
          </w:tcPr>
          <w:p w14:paraId="5EFC2664" w14:textId="73EB01C3" w:rsidR="006B2AFC" w:rsidRPr="00DA030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0,3%</w:t>
            </w:r>
          </w:p>
        </w:tc>
        <w:tc>
          <w:tcPr>
            <w:tcW w:w="2013" w:type="dxa"/>
            <w:vAlign w:val="bottom"/>
          </w:tcPr>
          <w:p w14:paraId="0A59B076" w14:textId="01218A0E" w:rsidR="006B2AFC" w:rsidRPr="009E27E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9C0006"/>
                <w:sz w:val="22"/>
                <w:szCs w:val="22"/>
              </w:rPr>
              <w:t>- 1,8%</w:t>
            </w:r>
          </w:p>
        </w:tc>
        <w:tc>
          <w:tcPr>
            <w:tcW w:w="1998" w:type="dxa"/>
            <w:vAlign w:val="bottom"/>
          </w:tcPr>
          <w:p w14:paraId="2DD34216" w14:textId="494EB767" w:rsidR="006B2AFC" w:rsidRPr="00DA030F" w:rsidRDefault="006B2AFC" w:rsidP="006B2AF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1.413 €</w:t>
            </w:r>
          </w:p>
        </w:tc>
      </w:tr>
      <w:tr w:rsidR="006B2AFC" w:rsidRPr="00DA030F" w14:paraId="6EF0CDA4" w14:textId="77777777" w:rsidTr="00FF2193">
        <w:trPr>
          <w:trHeight w:val="283"/>
        </w:trPr>
        <w:tc>
          <w:tcPr>
            <w:cnfStyle w:val="001000000000" w:firstRow="0" w:lastRow="0" w:firstColumn="1" w:lastColumn="0" w:oddVBand="0" w:evenVBand="0" w:oddHBand="0" w:evenHBand="0" w:firstRowFirstColumn="0" w:firstRowLastColumn="0" w:lastRowFirstColumn="0" w:lastRowLastColumn="0"/>
            <w:tcW w:w="2727" w:type="dxa"/>
          </w:tcPr>
          <w:p w14:paraId="028369B3" w14:textId="3097CB6F" w:rsidR="006B2AFC" w:rsidRPr="006B2AFC" w:rsidRDefault="006B2AFC" w:rsidP="006B2AFC">
            <w:pPr>
              <w:rPr>
                <w:rFonts w:ascii="Open Sans" w:hAnsi="Open Sans" w:cs="Open Sans"/>
                <w:bCs w:val="0"/>
                <w:sz w:val="22"/>
                <w:szCs w:val="22"/>
              </w:rPr>
            </w:pPr>
            <w:r w:rsidRPr="006B2AFC">
              <w:rPr>
                <w:rFonts w:ascii="Open Sans" w:hAnsi="Open Sans" w:cs="Open Sans"/>
                <w:bCs w:val="0"/>
                <w:sz w:val="22"/>
                <w:szCs w:val="22"/>
              </w:rPr>
              <w:t xml:space="preserve"> España </w:t>
            </w:r>
          </w:p>
        </w:tc>
        <w:tc>
          <w:tcPr>
            <w:tcW w:w="2348" w:type="dxa"/>
            <w:vAlign w:val="bottom"/>
          </w:tcPr>
          <w:p w14:paraId="067A9B53" w14:textId="3B92180D" w:rsidR="006B2AFC" w:rsidRPr="006B2AFC"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9C0006"/>
                <w:sz w:val="22"/>
                <w:szCs w:val="22"/>
              </w:rPr>
            </w:pPr>
            <w:r w:rsidRPr="006B2AFC">
              <w:rPr>
                <w:rFonts w:ascii="Open Sans" w:hAnsi="Open Sans" w:cs="Open Sans"/>
                <w:b/>
                <w:color w:val="000000"/>
                <w:sz w:val="22"/>
                <w:szCs w:val="22"/>
              </w:rPr>
              <w:t xml:space="preserve"> 1,2%</w:t>
            </w:r>
          </w:p>
        </w:tc>
        <w:tc>
          <w:tcPr>
            <w:tcW w:w="2013" w:type="dxa"/>
            <w:vAlign w:val="bottom"/>
          </w:tcPr>
          <w:p w14:paraId="28A56179" w14:textId="28ECF45E" w:rsidR="006B2AFC" w:rsidRPr="006B2AFC"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color w:val="9C0006"/>
                <w:sz w:val="22"/>
                <w:szCs w:val="22"/>
              </w:rPr>
            </w:pPr>
            <w:r w:rsidRPr="006B2AFC">
              <w:rPr>
                <w:rFonts w:ascii="Open Sans" w:hAnsi="Open Sans" w:cs="Open Sans"/>
                <w:b/>
                <w:color w:val="000000"/>
                <w:sz w:val="22"/>
                <w:szCs w:val="22"/>
              </w:rPr>
              <w:t xml:space="preserve"> 3,5%</w:t>
            </w:r>
          </w:p>
        </w:tc>
        <w:tc>
          <w:tcPr>
            <w:tcW w:w="1998" w:type="dxa"/>
            <w:vAlign w:val="bottom"/>
          </w:tcPr>
          <w:p w14:paraId="6B9930C4" w14:textId="5E4C706E" w:rsidR="006B2AFC" w:rsidRPr="006B2AFC" w:rsidRDefault="006B2AFC" w:rsidP="006B2AF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sz w:val="22"/>
                <w:szCs w:val="22"/>
              </w:rPr>
            </w:pPr>
            <w:r w:rsidRPr="006B2AFC">
              <w:rPr>
                <w:rFonts w:ascii="Open Sans" w:hAnsi="Open Sans" w:cs="Open Sans"/>
                <w:b/>
                <w:color w:val="000000"/>
                <w:sz w:val="22"/>
                <w:szCs w:val="22"/>
              </w:rPr>
              <w:t>1.960 €</w:t>
            </w:r>
          </w:p>
        </w:tc>
      </w:tr>
    </w:tbl>
    <w:p w14:paraId="6C7B4D94" w14:textId="22B12D7A" w:rsidR="001A160B" w:rsidRDefault="00075EA4" w:rsidP="001A160B">
      <w:pPr>
        <w:pStyle w:val="NormalWeb"/>
        <w:shd w:val="clear" w:color="auto" w:fill="FFFFFF"/>
        <w:spacing w:line="276" w:lineRule="auto"/>
        <w:jc w:val="both"/>
        <w:rPr>
          <w:rFonts w:ascii="Open Sans" w:hAnsi="Open Sans" w:cs="Open Sans"/>
          <w:color w:val="000000"/>
        </w:rPr>
      </w:pPr>
      <w:r>
        <w:rPr>
          <w:rFonts w:ascii="Open Sans Light" w:hAnsi="Open Sans Light" w:cs="Open Sans Light"/>
          <w:b/>
          <w:iCs/>
          <w:color w:val="303AB2"/>
          <w:sz w:val="28"/>
          <w:szCs w:val="22"/>
        </w:rPr>
        <w:t xml:space="preserve">Provincias </w:t>
      </w:r>
    </w:p>
    <w:p w14:paraId="7F197377" w14:textId="284D676E" w:rsidR="00830CD3" w:rsidRDefault="00FB5607" w:rsidP="00830CD3">
      <w:pPr>
        <w:spacing w:line="276" w:lineRule="auto"/>
        <w:jc w:val="both"/>
        <w:rPr>
          <w:rFonts w:ascii="Open Sans" w:hAnsi="Open Sans" w:cs="Open Sans"/>
          <w:color w:val="000000"/>
        </w:rPr>
      </w:pPr>
      <w:r>
        <w:rPr>
          <w:rFonts w:ascii="Open Sans" w:hAnsi="Open Sans" w:cs="Open Sans"/>
          <w:color w:val="000000"/>
        </w:rPr>
        <w:t xml:space="preserve">En </w:t>
      </w:r>
      <w:r w:rsidR="00803EE5">
        <w:rPr>
          <w:rFonts w:ascii="Open Sans" w:hAnsi="Open Sans" w:cs="Open Sans"/>
          <w:color w:val="000000"/>
        </w:rPr>
        <w:t xml:space="preserve">el </w:t>
      </w:r>
      <w:r w:rsidR="00830CD3">
        <w:rPr>
          <w:rFonts w:ascii="Open Sans" w:hAnsi="Open Sans" w:cs="Open Sans"/>
          <w:color w:val="000000"/>
        </w:rPr>
        <w:t>70</w:t>
      </w:r>
      <w:r w:rsidR="00803EE5">
        <w:rPr>
          <w:rFonts w:ascii="Open Sans" w:hAnsi="Open Sans" w:cs="Open Sans"/>
          <w:color w:val="000000"/>
        </w:rPr>
        <w:t xml:space="preserve">% </w:t>
      </w:r>
      <w:r w:rsidR="00197D6A">
        <w:rPr>
          <w:rFonts w:ascii="Open Sans" w:hAnsi="Open Sans" w:cs="Open Sans"/>
          <w:color w:val="000000"/>
        </w:rPr>
        <w:t>de las</w:t>
      </w:r>
      <w:r w:rsidR="00D15EC8">
        <w:rPr>
          <w:rFonts w:ascii="Open Sans" w:hAnsi="Open Sans" w:cs="Open Sans"/>
          <w:color w:val="000000"/>
        </w:rPr>
        <w:t xml:space="preserve"> </w:t>
      </w:r>
      <w:r w:rsidR="003C2D34">
        <w:rPr>
          <w:rFonts w:ascii="Open Sans" w:hAnsi="Open Sans" w:cs="Open Sans"/>
          <w:color w:val="000000"/>
        </w:rPr>
        <w:t>5</w:t>
      </w:r>
      <w:r w:rsidR="006F3449">
        <w:rPr>
          <w:rFonts w:ascii="Open Sans" w:hAnsi="Open Sans" w:cs="Open Sans"/>
          <w:color w:val="000000"/>
        </w:rPr>
        <w:t>0</w:t>
      </w:r>
      <w:r w:rsidR="00D15EC8">
        <w:rPr>
          <w:rFonts w:ascii="Open Sans" w:hAnsi="Open Sans" w:cs="Open Sans"/>
          <w:color w:val="000000"/>
        </w:rPr>
        <w:t xml:space="preserve"> </w:t>
      </w:r>
      <w:r w:rsidR="00DE1605" w:rsidRPr="00DB7E4F">
        <w:rPr>
          <w:rFonts w:ascii="Open Sans" w:hAnsi="Open Sans" w:cs="Open Sans"/>
          <w:color w:val="000000"/>
        </w:rPr>
        <w:t xml:space="preserve">provincias </w:t>
      </w:r>
      <w:r w:rsidR="00803EE5">
        <w:rPr>
          <w:rFonts w:ascii="Open Sans" w:hAnsi="Open Sans" w:cs="Open Sans"/>
          <w:color w:val="000000"/>
        </w:rPr>
        <w:t xml:space="preserve">analizadas </w:t>
      </w:r>
      <w:r w:rsidR="00830CD3">
        <w:rPr>
          <w:rFonts w:ascii="Open Sans" w:hAnsi="Open Sans" w:cs="Open Sans"/>
          <w:color w:val="000000"/>
        </w:rPr>
        <w:t xml:space="preserve">sube </w:t>
      </w:r>
      <w:r w:rsidR="00803EE5">
        <w:rPr>
          <w:rFonts w:ascii="Open Sans" w:hAnsi="Open Sans" w:cs="Open Sans"/>
          <w:color w:val="000000"/>
        </w:rPr>
        <w:t xml:space="preserve">el </w:t>
      </w:r>
      <w:r w:rsidR="00DE1605" w:rsidRPr="00DB7E4F">
        <w:rPr>
          <w:rFonts w:ascii="Open Sans" w:hAnsi="Open Sans" w:cs="Open Sans"/>
          <w:color w:val="000000"/>
        </w:rPr>
        <w:t xml:space="preserve">precio </w:t>
      </w:r>
      <w:r w:rsidR="00830CD3">
        <w:rPr>
          <w:rFonts w:ascii="Open Sans" w:hAnsi="Open Sans" w:cs="Open Sans"/>
          <w:color w:val="000000"/>
        </w:rPr>
        <w:t xml:space="preserve">interanual </w:t>
      </w:r>
      <w:r w:rsidR="00B7180F">
        <w:rPr>
          <w:rFonts w:ascii="Open Sans" w:hAnsi="Open Sans" w:cs="Open Sans"/>
          <w:color w:val="000000"/>
        </w:rPr>
        <w:t xml:space="preserve">de la vivienda </w:t>
      </w:r>
      <w:r w:rsidR="00DE1605" w:rsidRPr="00DB7E4F">
        <w:rPr>
          <w:rFonts w:ascii="Open Sans" w:hAnsi="Open Sans" w:cs="Open Sans"/>
          <w:color w:val="000000"/>
        </w:rPr>
        <w:t xml:space="preserve">en </w:t>
      </w:r>
      <w:r w:rsidR="003F3FE5">
        <w:rPr>
          <w:rFonts w:ascii="Open Sans" w:hAnsi="Open Sans" w:cs="Open Sans"/>
          <w:color w:val="000000"/>
        </w:rPr>
        <w:t xml:space="preserve">el </w:t>
      </w:r>
      <w:r w:rsidR="00DE1605" w:rsidRPr="00DB7E4F">
        <w:rPr>
          <w:rFonts w:ascii="Open Sans" w:hAnsi="Open Sans" w:cs="Open Sans"/>
          <w:color w:val="000000"/>
        </w:rPr>
        <w:t xml:space="preserve">mes de </w:t>
      </w:r>
      <w:r w:rsidR="00FC5082">
        <w:rPr>
          <w:rFonts w:ascii="Open Sans" w:hAnsi="Open Sans" w:cs="Open Sans"/>
          <w:color w:val="000000"/>
        </w:rPr>
        <w:t>julio</w:t>
      </w:r>
      <w:r w:rsidR="00DE1605" w:rsidRPr="00DB7E4F">
        <w:rPr>
          <w:rFonts w:ascii="Open Sans" w:hAnsi="Open Sans" w:cs="Open Sans"/>
          <w:color w:val="000000"/>
        </w:rPr>
        <w:t xml:space="preserve">. </w:t>
      </w:r>
      <w:r w:rsidR="003E2012">
        <w:rPr>
          <w:rFonts w:ascii="Open Sans" w:hAnsi="Open Sans" w:cs="Open Sans"/>
          <w:color w:val="000000"/>
        </w:rPr>
        <w:t xml:space="preserve">En diez provincias se supera el 5%, en concreto en </w:t>
      </w:r>
      <w:r w:rsidR="003E2012" w:rsidRPr="003E2012">
        <w:rPr>
          <w:rFonts w:ascii="Open Sans" w:hAnsi="Open Sans" w:cs="Open Sans"/>
          <w:color w:val="000000"/>
        </w:rPr>
        <w:t xml:space="preserve">Málaga </w:t>
      </w:r>
      <w:r w:rsidR="003E2012">
        <w:rPr>
          <w:rFonts w:ascii="Open Sans" w:hAnsi="Open Sans" w:cs="Open Sans"/>
          <w:color w:val="000000"/>
        </w:rPr>
        <w:t xml:space="preserve">sube un 10,7%, seguida de </w:t>
      </w:r>
      <w:r w:rsidR="003E2012" w:rsidRPr="003E2012">
        <w:rPr>
          <w:rFonts w:ascii="Open Sans" w:hAnsi="Open Sans" w:cs="Open Sans"/>
          <w:color w:val="000000"/>
        </w:rPr>
        <w:t xml:space="preserve">Alicante </w:t>
      </w:r>
      <w:r w:rsidR="003E2012">
        <w:rPr>
          <w:rFonts w:ascii="Open Sans" w:hAnsi="Open Sans" w:cs="Open Sans"/>
          <w:color w:val="000000"/>
        </w:rPr>
        <w:t>con</w:t>
      </w:r>
      <w:r w:rsidR="003E2012" w:rsidRPr="003E2012">
        <w:rPr>
          <w:rFonts w:ascii="Open Sans" w:hAnsi="Open Sans" w:cs="Open Sans"/>
          <w:color w:val="000000"/>
        </w:rPr>
        <w:t xml:space="preserve"> 9,3%</w:t>
      </w:r>
      <w:r w:rsidR="003E2012">
        <w:rPr>
          <w:rFonts w:ascii="Open Sans" w:hAnsi="Open Sans" w:cs="Open Sans"/>
          <w:color w:val="000000"/>
        </w:rPr>
        <w:t xml:space="preserve">, </w:t>
      </w:r>
      <w:r w:rsidR="003E2012" w:rsidRPr="003E2012">
        <w:rPr>
          <w:rFonts w:ascii="Open Sans" w:hAnsi="Open Sans" w:cs="Open Sans"/>
          <w:color w:val="000000"/>
        </w:rPr>
        <w:t xml:space="preserve">Illes Balears </w:t>
      </w:r>
      <w:r w:rsidR="003E2012">
        <w:rPr>
          <w:rFonts w:ascii="Open Sans" w:hAnsi="Open Sans" w:cs="Open Sans"/>
          <w:color w:val="000000"/>
        </w:rPr>
        <w:t>con</w:t>
      </w:r>
      <w:r w:rsidR="003E2012" w:rsidRPr="003E2012">
        <w:rPr>
          <w:rFonts w:ascii="Open Sans" w:hAnsi="Open Sans" w:cs="Open Sans"/>
          <w:color w:val="000000"/>
        </w:rPr>
        <w:t xml:space="preserve"> 8,7%</w:t>
      </w:r>
      <w:r w:rsidR="003E2012">
        <w:rPr>
          <w:rFonts w:ascii="Open Sans" w:hAnsi="Open Sans" w:cs="Open Sans"/>
          <w:color w:val="000000"/>
        </w:rPr>
        <w:t xml:space="preserve">, </w:t>
      </w:r>
      <w:r w:rsidR="003E2012" w:rsidRPr="003E2012">
        <w:rPr>
          <w:rFonts w:ascii="Open Sans" w:hAnsi="Open Sans" w:cs="Open Sans"/>
          <w:color w:val="000000"/>
        </w:rPr>
        <w:t xml:space="preserve">Granada </w:t>
      </w:r>
      <w:r w:rsidR="003E2012">
        <w:rPr>
          <w:rFonts w:ascii="Open Sans" w:hAnsi="Open Sans" w:cs="Open Sans"/>
          <w:color w:val="000000"/>
        </w:rPr>
        <w:t>con</w:t>
      </w:r>
      <w:r w:rsidR="003E2012" w:rsidRPr="003E2012">
        <w:rPr>
          <w:rFonts w:ascii="Open Sans" w:hAnsi="Open Sans" w:cs="Open Sans"/>
          <w:color w:val="000000"/>
        </w:rPr>
        <w:t xml:space="preserve"> 7,9%</w:t>
      </w:r>
      <w:r w:rsidR="003E2012">
        <w:rPr>
          <w:rFonts w:ascii="Open Sans" w:hAnsi="Open Sans" w:cs="Open Sans"/>
          <w:color w:val="000000"/>
        </w:rPr>
        <w:t xml:space="preserve">, </w:t>
      </w:r>
      <w:r w:rsidR="003E2012" w:rsidRPr="003E2012">
        <w:rPr>
          <w:rFonts w:ascii="Open Sans" w:hAnsi="Open Sans" w:cs="Open Sans"/>
          <w:color w:val="000000"/>
        </w:rPr>
        <w:t>Guadalajara</w:t>
      </w:r>
      <w:r w:rsidR="003E2012">
        <w:rPr>
          <w:rFonts w:ascii="Open Sans" w:hAnsi="Open Sans" w:cs="Open Sans"/>
          <w:color w:val="000000"/>
        </w:rPr>
        <w:t xml:space="preserve"> con </w:t>
      </w:r>
      <w:r w:rsidR="003E2012" w:rsidRPr="003E2012">
        <w:rPr>
          <w:rFonts w:ascii="Open Sans" w:hAnsi="Open Sans" w:cs="Open Sans"/>
          <w:color w:val="000000"/>
        </w:rPr>
        <w:t>7,5%</w:t>
      </w:r>
      <w:r w:rsidR="003E2012">
        <w:rPr>
          <w:rFonts w:ascii="Open Sans" w:hAnsi="Open Sans" w:cs="Open Sans"/>
          <w:color w:val="000000"/>
        </w:rPr>
        <w:t xml:space="preserve">, </w:t>
      </w:r>
      <w:r w:rsidR="003E2012" w:rsidRPr="003E2012">
        <w:rPr>
          <w:rFonts w:ascii="Open Sans" w:hAnsi="Open Sans" w:cs="Open Sans"/>
          <w:color w:val="000000"/>
        </w:rPr>
        <w:t xml:space="preserve">Huesca </w:t>
      </w:r>
      <w:r w:rsidR="003E2012">
        <w:rPr>
          <w:rFonts w:ascii="Open Sans" w:hAnsi="Open Sans" w:cs="Open Sans"/>
          <w:color w:val="000000"/>
        </w:rPr>
        <w:t>con</w:t>
      </w:r>
      <w:r w:rsidR="003E2012" w:rsidRPr="003E2012">
        <w:rPr>
          <w:rFonts w:ascii="Open Sans" w:hAnsi="Open Sans" w:cs="Open Sans"/>
          <w:color w:val="000000"/>
        </w:rPr>
        <w:t xml:space="preserve"> 6,9%</w:t>
      </w:r>
      <w:r w:rsidR="003E2012">
        <w:rPr>
          <w:rFonts w:ascii="Open Sans" w:hAnsi="Open Sans" w:cs="Open Sans"/>
          <w:color w:val="000000"/>
        </w:rPr>
        <w:t xml:space="preserve">, </w:t>
      </w:r>
      <w:r w:rsidR="003E2012" w:rsidRPr="003E2012">
        <w:rPr>
          <w:rFonts w:ascii="Open Sans" w:hAnsi="Open Sans" w:cs="Open Sans"/>
          <w:color w:val="000000"/>
        </w:rPr>
        <w:t xml:space="preserve">Madrid </w:t>
      </w:r>
      <w:r w:rsidR="003E2012">
        <w:rPr>
          <w:rFonts w:ascii="Open Sans" w:hAnsi="Open Sans" w:cs="Open Sans"/>
          <w:color w:val="000000"/>
        </w:rPr>
        <w:t>con</w:t>
      </w:r>
      <w:r w:rsidR="003E2012" w:rsidRPr="003E2012">
        <w:rPr>
          <w:rFonts w:ascii="Open Sans" w:hAnsi="Open Sans" w:cs="Open Sans"/>
          <w:color w:val="000000"/>
        </w:rPr>
        <w:t xml:space="preserve"> 6,5%</w:t>
      </w:r>
      <w:r w:rsidR="003E2012">
        <w:rPr>
          <w:rFonts w:ascii="Open Sans" w:hAnsi="Open Sans" w:cs="Open Sans"/>
          <w:color w:val="000000"/>
        </w:rPr>
        <w:t xml:space="preserve">, </w:t>
      </w:r>
      <w:r w:rsidR="003E2012" w:rsidRPr="003E2012">
        <w:rPr>
          <w:rFonts w:ascii="Open Sans" w:hAnsi="Open Sans" w:cs="Open Sans"/>
          <w:color w:val="000000"/>
        </w:rPr>
        <w:t xml:space="preserve">Navarra </w:t>
      </w:r>
      <w:r w:rsidR="003E2012">
        <w:rPr>
          <w:rFonts w:ascii="Open Sans" w:hAnsi="Open Sans" w:cs="Open Sans"/>
          <w:color w:val="000000"/>
        </w:rPr>
        <w:t>con</w:t>
      </w:r>
      <w:r w:rsidR="003E2012" w:rsidRPr="003E2012">
        <w:rPr>
          <w:rFonts w:ascii="Open Sans" w:hAnsi="Open Sans" w:cs="Open Sans"/>
          <w:color w:val="000000"/>
        </w:rPr>
        <w:t xml:space="preserve"> 5,8%</w:t>
      </w:r>
      <w:r w:rsidR="003E2012">
        <w:rPr>
          <w:rFonts w:ascii="Open Sans" w:hAnsi="Open Sans" w:cs="Open Sans"/>
          <w:color w:val="000000"/>
        </w:rPr>
        <w:t xml:space="preserve">, </w:t>
      </w:r>
      <w:r w:rsidR="003E2012" w:rsidRPr="003E2012">
        <w:rPr>
          <w:rFonts w:ascii="Open Sans" w:hAnsi="Open Sans" w:cs="Open Sans"/>
          <w:color w:val="000000"/>
        </w:rPr>
        <w:t xml:space="preserve">Santa Cruz de Tenerife </w:t>
      </w:r>
      <w:r w:rsidR="003E2012">
        <w:rPr>
          <w:rFonts w:ascii="Open Sans" w:hAnsi="Open Sans" w:cs="Open Sans"/>
          <w:color w:val="000000"/>
        </w:rPr>
        <w:t>con</w:t>
      </w:r>
      <w:r w:rsidR="003E2012" w:rsidRPr="003E2012">
        <w:rPr>
          <w:rFonts w:ascii="Open Sans" w:hAnsi="Open Sans" w:cs="Open Sans"/>
          <w:color w:val="000000"/>
        </w:rPr>
        <w:t xml:space="preserve"> 5,5%</w:t>
      </w:r>
      <w:r w:rsidR="003E2012">
        <w:rPr>
          <w:rFonts w:ascii="Open Sans" w:hAnsi="Open Sans" w:cs="Open Sans"/>
          <w:color w:val="000000"/>
        </w:rPr>
        <w:t xml:space="preserve"> y </w:t>
      </w:r>
      <w:r w:rsidR="003E2012" w:rsidRPr="003E2012">
        <w:rPr>
          <w:rFonts w:ascii="Open Sans" w:hAnsi="Open Sans" w:cs="Open Sans"/>
          <w:color w:val="000000"/>
        </w:rPr>
        <w:t xml:space="preserve">Girona </w:t>
      </w:r>
      <w:r w:rsidR="003E2012">
        <w:rPr>
          <w:rFonts w:ascii="Open Sans" w:hAnsi="Open Sans" w:cs="Open Sans"/>
          <w:color w:val="000000"/>
        </w:rPr>
        <w:t>con</w:t>
      </w:r>
      <w:r w:rsidR="003E2012" w:rsidRPr="003E2012">
        <w:rPr>
          <w:rFonts w:ascii="Open Sans" w:hAnsi="Open Sans" w:cs="Open Sans"/>
          <w:color w:val="000000"/>
        </w:rPr>
        <w:t xml:space="preserve"> 5,2%</w:t>
      </w:r>
      <w:r w:rsidR="003E2012">
        <w:rPr>
          <w:rFonts w:ascii="Open Sans" w:hAnsi="Open Sans" w:cs="Open Sans"/>
          <w:color w:val="000000"/>
        </w:rPr>
        <w:t xml:space="preserve">. </w:t>
      </w:r>
      <w:r w:rsidR="00075EA4">
        <w:rPr>
          <w:rFonts w:ascii="Open Sans" w:hAnsi="Open Sans" w:cs="Open Sans"/>
          <w:color w:val="000000"/>
        </w:rPr>
        <w:t>P</w:t>
      </w:r>
      <w:r w:rsidR="00B23DF1">
        <w:rPr>
          <w:rFonts w:ascii="Open Sans" w:hAnsi="Open Sans" w:cs="Open Sans"/>
          <w:color w:val="000000"/>
        </w:rPr>
        <w:t xml:space="preserve">or otro lado, </w:t>
      </w:r>
      <w:r w:rsidR="00075EA4">
        <w:rPr>
          <w:rFonts w:ascii="Open Sans" w:hAnsi="Open Sans" w:cs="Open Sans"/>
          <w:color w:val="000000"/>
        </w:rPr>
        <w:t xml:space="preserve">los </w:t>
      </w:r>
      <w:r w:rsidR="006070FC">
        <w:rPr>
          <w:rFonts w:ascii="Open Sans" w:hAnsi="Open Sans" w:cs="Open Sans"/>
          <w:color w:val="000000"/>
        </w:rPr>
        <w:t>tres</w:t>
      </w:r>
      <w:r w:rsidR="00075EA4">
        <w:rPr>
          <w:rFonts w:ascii="Open Sans" w:hAnsi="Open Sans" w:cs="Open Sans"/>
          <w:color w:val="000000"/>
        </w:rPr>
        <w:t xml:space="preserve"> primeros </w:t>
      </w:r>
      <w:r w:rsidR="00AD5132">
        <w:rPr>
          <w:rFonts w:ascii="Open Sans" w:hAnsi="Open Sans" w:cs="Open Sans"/>
          <w:color w:val="000000"/>
        </w:rPr>
        <w:t>descensos</w:t>
      </w:r>
      <w:r w:rsidR="00075EA4">
        <w:rPr>
          <w:rFonts w:ascii="Open Sans" w:hAnsi="Open Sans" w:cs="Open Sans"/>
          <w:color w:val="000000"/>
        </w:rPr>
        <w:t xml:space="preserve"> </w:t>
      </w:r>
      <w:r w:rsidR="00830CD3">
        <w:rPr>
          <w:rFonts w:ascii="Open Sans" w:hAnsi="Open Sans" w:cs="Open Sans"/>
          <w:color w:val="000000"/>
        </w:rPr>
        <w:t>interanuales</w:t>
      </w:r>
      <w:r w:rsidR="006070FC">
        <w:rPr>
          <w:rFonts w:ascii="Open Sans" w:hAnsi="Open Sans" w:cs="Open Sans"/>
          <w:color w:val="000000"/>
        </w:rPr>
        <w:t xml:space="preserve"> corresponden a las provincias de</w:t>
      </w:r>
      <w:r w:rsidR="00830CD3" w:rsidRPr="00830CD3">
        <w:t xml:space="preserve"> </w:t>
      </w:r>
      <w:r w:rsidR="003E2012">
        <w:rPr>
          <w:rFonts w:ascii="Open Sans" w:hAnsi="Open Sans" w:cs="Open Sans"/>
          <w:color w:val="000000"/>
        </w:rPr>
        <w:t>P</w:t>
      </w:r>
      <w:r w:rsidR="00830CD3" w:rsidRPr="00830CD3">
        <w:rPr>
          <w:rFonts w:ascii="Open Sans" w:hAnsi="Open Sans" w:cs="Open Sans"/>
          <w:color w:val="000000"/>
        </w:rPr>
        <w:t xml:space="preserve">alencia </w:t>
      </w:r>
      <w:r w:rsidR="00830CD3">
        <w:rPr>
          <w:rFonts w:ascii="Open Sans" w:hAnsi="Open Sans" w:cs="Open Sans"/>
          <w:color w:val="000000"/>
        </w:rPr>
        <w:t xml:space="preserve">con </w:t>
      </w:r>
      <w:r w:rsidR="00830CD3" w:rsidRPr="00830CD3">
        <w:rPr>
          <w:rFonts w:ascii="Open Sans" w:hAnsi="Open Sans" w:cs="Open Sans"/>
          <w:color w:val="000000"/>
        </w:rPr>
        <w:t>-</w:t>
      </w:r>
      <w:r w:rsidR="003E2012">
        <w:rPr>
          <w:rFonts w:ascii="Open Sans" w:hAnsi="Open Sans" w:cs="Open Sans"/>
          <w:color w:val="000000"/>
        </w:rPr>
        <w:t>6,5</w:t>
      </w:r>
      <w:r w:rsidR="00830CD3" w:rsidRPr="00830CD3">
        <w:rPr>
          <w:rFonts w:ascii="Open Sans" w:hAnsi="Open Sans" w:cs="Open Sans"/>
          <w:color w:val="000000"/>
        </w:rPr>
        <w:t>%</w:t>
      </w:r>
      <w:r w:rsidR="00830CD3">
        <w:rPr>
          <w:rFonts w:ascii="Open Sans" w:hAnsi="Open Sans" w:cs="Open Sans"/>
          <w:color w:val="000000"/>
        </w:rPr>
        <w:t xml:space="preserve">, </w:t>
      </w:r>
      <w:r w:rsidR="00830CD3" w:rsidRPr="00830CD3">
        <w:rPr>
          <w:rFonts w:ascii="Open Sans" w:hAnsi="Open Sans" w:cs="Open Sans"/>
          <w:color w:val="000000"/>
        </w:rPr>
        <w:t xml:space="preserve">Zamora </w:t>
      </w:r>
      <w:r w:rsidR="00830CD3">
        <w:rPr>
          <w:rFonts w:ascii="Open Sans" w:hAnsi="Open Sans" w:cs="Open Sans"/>
          <w:color w:val="000000"/>
        </w:rPr>
        <w:t xml:space="preserve">con </w:t>
      </w:r>
      <w:r w:rsidR="00830CD3" w:rsidRPr="00830CD3">
        <w:rPr>
          <w:rFonts w:ascii="Open Sans" w:hAnsi="Open Sans" w:cs="Open Sans"/>
          <w:color w:val="000000"/>
        </w:rPr>
        <w:t>-</w:t>
      </w:r>
      <w:r w:rsidR="003E2012">
        <w:rPr>
          <w:rFonts w:ascii="Open Sans" w:hAnsi="Open Sans" w:cs="Open Sans"/>
          <w:color w:val="000000"/>
        </w:rPr>
        <w:t>6</w:t>
      </w:r>
      <w:r w:rsidR="00830CD3" w:rsidRPr="00830CD3">
        <w:rPr>
          <w:rFonts w:ascii="Open Sans" w:hAnsi="Open Sans" w:cs="Open Sans"/>
          <w:color w:val="000000"/>
        </w:rPr>
        <w:t>,4%</w:t>
      </w:r>
      <w:r w:rsidR="00830CD3">
        <w:rPr>
          <w:rFonts w:ascii="Open Sans" w:hAnsi="Open Sans" w:cs="Open Sans"/>
          <w:color w:val="000000"/>
        </w:rPr>
        <w:t xml:space="preserve"> y </w:t>
      </w:r>
      <w:r w:rsidR="003E2012" w:rsidRPr="003E2012">
        <w:rPr>
          <w:rFonts w:ascii="Open Sans" w:hAnsi="Open Sans" w:cs="Open Sans"/>
          <w:color w:val="000000"/>
        </w:rPr>
        <w:t xml:space="preserve">Ciudad Real </w:t>
      </w:r>
      <w:r w:rsidR="00830CD3">
        <w:rPr>
          <w:rFonts w:ascii="Open Sans" w:hAnsi="Open Sans" w:cs="Open Sans"/>
          <w:color w:val="000000"/>
        </w:rPr>
        <w:t xml:space="preserve">con </w:t>
      </w:r>
      <w:r w:rsidR="00830CD3" w:rsidRPr="00830CD3">
        <w:rPr>
          <w:rFonts w:ascii="Open Sans" w:hAnsi="Open Sans" w:cs="Open Sans"/>
          <w:color w:val="000000"/>
        </w:rPr>
        <w:t>-</w:t>
      </w:r>
      <w:r w:rsidR="003E2012">
        <w:rPr>
          <w:rFonts w:ascii="Open Sans" w:hAnsi="Open Sans" w:cs="Open Sans"/>
          <w:color w:val="000000"/>
        </w:rPr>
        <w:t>4,8</w:t>
      </w:r>
      <w:r w:rsidR="00830CD3" w:rsidRPr="00830CD3">
        <w:rPr>
          <w:rFonts w:ascii="Open Sans" w:hAnsi="Open Sans" w:cs="Open Sans"/>
          <w:color w:val="000000"/>
        </w:rPr>
        <w:t>%</w:t>
      </w:r>
      <w:r w:rsidR="00830CD3">
        <w:rPr>
          <w:rFonts w:ascii="Open Sans" w:hAnsi="Open Sans" w:cs="Open Sans"/>
          <w:color w:val="000000"/>
        </w:rPr>
        <w:t>.</w:t>
      </w:r>
    </w:p>
    <w:p w14:paraId="68CBB759" w14:textId="77777777" w:rsidR="00830CD3" w:rsidRDefault="00830CD3" w:rsidP="00945FFB">
      <w:pPr>
        <w:spacing w:line="276" w:lineRule="auto"/>
        <w:jc w:val="both"/>
        <w:rPr>
          <w:rFonts w:ascii="Open Sans" w:hAnsi="Open Sans" w:cs="Open Sans"/>
          <w:color w:val="000000"/>
        </w:rPr>
      </w:pPr>
    </w:p>
    <w:p w14:paraId="5B063DC1" w14:textId="6D82A33E" w:rsidR="001B0D22" w:rsidRDefault="00DE1605" w:rsidP="00086538">
      <w:pPr>
        <w:pStyle w:val="NormalWeb"/>
        <w:shd w:val="clear" w:color="auto" w:fill="FFFFFF"/>
        <w:spacing w:before="0" w:beforeAutospacing="0" w:after="225" w:afterAutospacing="0" w:line="276" w:lineRule="auto"/>
        <w:jc w:val="both"/>
        <w:rPr>
          <w:rFonts w:ascii="Open Sans" w:hAnsi="Open Sans" w:cs="Open Sans"/>
          <w:color w:val="000000"/>
        </w:rPr>
      </w:pPr>
      <w:r w:rsidRPr="00086538">
        <w:rPr>
          <w:rFonts w:ascii="Open Sans" w:hAnsi="Open Sans" w:cs="Open Sans"/>
          <w:color w:val="000000"/>
        </w:rPr>
        <w:t xml:space="preserve">En cuanto a los precios, </w:t>
      </w:r>
      <w:r w:rsidR="00A90EC3" w:rsidRPr="00A90EC3">
        <w:rPr>
          <w:rFonts w:ascii="Open Sans" w:hAnsi="Open Sans" w:cs="Open Sans"/>
          <w:color w:val="000000"/>
        </w:rPr>
        <w:t xml:space="preserve">Madrid </w:t>
      </w:r>
      <w:r w:rsidRPr="00086538">
        <w:rPr>
          <w:rFonts w:ascii="Open Sans" w:hAnsi="Open Sans" w:cs="Open Sans"/>
          <w:color w:val="000000"/>
        </w:rPr>
        <w:t xml:space="preserve">es la provincia más cara </w:t>
      </w:r>
      <w:r w:rsidR="00B23DF1">
        <w:rPr>
          <w:rFonts w:ascii="Open Sans" w:hAnsi="Open Sans" w:cs="Open Sans"/>
          <w:color w:val="000000"/>
        </w:rPr>
        <w:t xml:space="preserve">con </w:t>
      </w:r>
      <w:r w:rsidR="003C2D34" w:rsidRPr="00086538">
        <w:rPr>
          <w:rFonts w:ascii="Open Sans" w:hAnsi="Open Sans" w:cs="Open Sans"/>
          <w:color w:val="000000"/>
        </w:rPr>
        <w:t>3.</w:t>
      </w:r>
      <w:r w:rsidR="0071696D">
        <w:rPr>
          <w:rFonts w:ascii="Open Sans" w:hAnsi="Open Sans" w:cs="Open Sans"/>
          <w:color w:val="000000"/>
        </w:rPr>
        <w:t>320</w:t>
      </w:r>
      <w:r w:rsidR="007C1EC1">
        <w:rPr>
          <w:rFonts w:ascii="Open Sans" w:hAnsi="Open Sans" w:cs="Open Sans"/>
          <w:color w:val="000000"/>
        </w:rPr>
        <w:t xml:space="preserve"> </w:t>
      </w:r>
      <w:r w:rsidR="00F23A6E" w:rsidRPr="00086538">
        <w:rPr>
          <w:rFonts w:ascii="Open Sans" w:hAnsi="Open Sans" w:cs="Open Sans"/>
          <w:color w:val="000000"/>
        </w:rPr>
        <w:t>euros/m</w:t>
      </w:r>
      <w:r w:rsidRPr="00086538">
        <w:rPr>
          <w:rFonts w:ascii="Open Sans" w:hAnsi="Open Sans" w:cs="Open Sans"/>
          <w:color w:val="000000"/>
          <w:vertAlign w:val="superscript"/>
        </w:rPr>
        <w:t>2</w:t>
      </w:r>
      <w:r w:rsidRPr="00086538">
        <w:rPr>
          <w:rFonts w:ascii="Open Sans" w:hAnsi="Open Sans" w:cs="Open Sans"/>
          <w:color w:val="000000"/>
        </w:rPr>
        <w:t xml:space="preserve">, seguida de </w:t>
      </w:r>
      <w:r w:rsidR="00A90EC3" w:rsidRPr="00A90EC3">
        <w:rPr>
          <w:rFonts w:ascii="Open Sans" w:hAnsi="Open Sans" w:cs="Open Sans"/>
          <w:color w:val="000000"/>
        </w:rPr>
        <w:t xml:space="preserve">Gipuzkoa </w:t>
      </w:r>
      <w:r w:rsidRPr="00086538">
        <w:rPr>
          <w:rFonts w:ascii="Open Sans" w:hAnsi="Open Sans" w:cs="Open Sans"/>
          <w:color w:val="000000"/>
        </w:rPr>
        <w:t>(</w:t>
      </w:r>
      <w:r w:rsidR="00086538">
        <w:rPr>
          <w:rFonts w:ascii="Open Sans" w:hAnsi="Open Sans" w:cs="Open Sans"/>
          <w:color w:val="000000"/>
        </w:rPr>
        <w:t>3.</w:t>
      </w:r>
      <w:r w:rsidR="00A35A56">
        <w:rPr>
          <w:rFonts w:ascii="Open Sans" w:hAnsi="Open Sans" w:cs="Open Sans"/>
          <w:color w:val="000000"/>
        </w:rPr>
        <w:t>1</w:t>
      </w:r>
      <w:r w:rsidR="00E072BF">
        <w:rPr>
          <w:rFonts w:ascii="Open Sans" w:hAnsi="Open Sans" w:cs="Open Sans"/>
          <w:color w:val="000000"/>
        </w:rPr>
        <w:t>9</w:t>
      </w:r>
      <w:r w:rsidR="00EE500A">
        <w:rPr>
          <w:rFonts w:ascii="Open Sans" w:hAnsi="Open Sans" w:cs="Open Sans"/>
          <w:color w:val="000000"/>
        </w:rPr>
        <w:t>2</w:t>
      </w:r>
      <w:r w:rsidR="00651A15" w:rsidRPr="00086538">
        <w:rPr>
          <w:rFonts w:ascii="Open Sans" w:hAnsi="Open Sans" w:cs="Open Sans"/>
          <w:color w:val="000000"/>
        </w:rPr>
        <w:t xml:space="preserve"> </w:t>
      </w:r>
      <w:r w:rsidR="00F23A6E" w:rsidRPr="00086538">
        <w:rPr>
          <w:rFonts w:ascii="Open Sans" w:hAnsi="Open Sans" w:cs="Open Sans"/>
          <w:color w:val="000000"/>
        </w:rPr>
        <w:t>euros/m</w:t>
      </w:r>
      <w:r w:rsidRPr="00086538">
        <w:rPr>
          <w:rFonts w:ascii="Open Sans" w:hAnsi="Open Sans" w:cs="Open Sans"/>
          <w:color w:val="000000"/>
          <w:vertAlign w:val="superscript"/>
        </w:rPr>
        <w:t>2</w:t>
      </w:r>
      <w:r w:rsidRPr="00086538">
        <w:rPr>
          <w:rFonts w:ascii="Open Sans" w:hAnsi="Open Sans" w:cs="Open Sans"/>
          <w:color w:val="000000"/>
        </w:rPr>
        <w:t>)</w:t>
      </w:r>
      <w:r w:rsidR="003C2D34" w:rsidRPr="00086538">
        <w:rPr>
          <w:rFonts w:ascii="Open Sans" w:hAnsi="Open Sans" w:cs="Open Sans"/>
          <w:color w:val="000000"/>
        </w:rPr>
        <w:t xml:space="preserve"> </w:t>
      </w:r>
      <w:r w:rsidR="00E072BF">
        <w:rPr>
          <w:rFonts w:ascii="Open Sans" w:hAnsi="Open Sans" w:cs="Open Sans"/>
          <w:color w:val="000000"/>
        </w:rPr>
        <w:t>e Illes Balears</w:t>
      </w:r>
      <w:r w:rsidR="002F6709" w:rsidRPr="00086538">
        <w:rPr>
          <w:rFonts w:ascii="Open Sans" w:hAnsi="Open Sans" w:cs="Open Sans"/>
          <w:color w:val="000000"/>
        </w:rPr>
        <w:t xml:space="preserve"> </w:t>
      </w:r>
      <w:r w:rsidRPr="00086538">
        <w:rPr>
          <w:rFonts w:ascii="Open Sans" w:hAnsi="Open Sans" w:cs="Open Sans"/>
          <w:color w:val="000000"/>
        </w:rPr>
        <w:t>(</w:t>
      </w:r>
      <w:r w:rsidR="00EE500A">
        <w:rPr>
          <w:rFonts w:ascii="Open Sans" w:hAnsi="Open Sans" w:cs="Open Sans"/>
          <w:color w:val="000000"/>
        </w:rPr>
        <w:t>3.094</w:t>
      </w:r>
      <w:r w:rsidR="00004E72">
        <w:rPr>
          <w:rFonts w:ascii="Open Sans" w:hAnsi="Open Sans" w:cs="Open Sans"/>
          <w:color w:val="000000"/>
        </w:rPr>
        <w:t xml:space="preserve"> </w:t>
      </w:r>
      <w:r w:rsidR="00B23DF1" w:rsidRPr="00086538">
        <w:rPr>
          <w:rFonts w:ascii="Open Sans" w:hAnsi="Open Sans" w:cs="Open Sans"/>
          <w:color w:val="000000"/>
        </w:rPr>
        <w:t>euros/m</w:t>
      </w:r>
      <w:r w:rsidR="00B23DF1" w:rsidRPr="00086538">
        <w:rPr>
          <w:rFonts w:ascii="Open Sans" w:hAnsi="Open Sans" w:cs="Open Sans"/>
          <w:color w:val="000000"/>
          <w:vertAlign w:val="superscript"/>
        </w:rPr>
        <w:t>2</w:t>
      </w:r>
      <w:r w:rsidR="00B23DF1" w:rsidRPr="00086538">
        <w:rPr>
          <w:rFonts w:ascii="Open Sans" w:hAnsi="Open Sans" w:cs="Open Sans"/>
          <w:color w:val="000000"/>
        </w:rPr>
        <w:t xml:space="preserve">), </w:t>
      </w:r>
      <w:r w:rsidR="003C2D34" w:rsidRPr="00086538">
        <w:rPr>
          <w:rFonts w:ascii="Open Sans" w:hAnsi="Open Sans" w:cs="Open Sans"/>
          <w:color w:val="000000"/>
        </w:rPr>
        <w:t>entre otras. Por otro lado, l</w:t>
      </w:r>
      <w:r w:rsidRPr="00086538">
        <w:rPr>
          <w:rFonts w:ascii="Open Sans" w:hAnsi="Open Sans" w:cs="Open Sans"/>
          <w:color w:val="000000"/>
        </w:rPr>
        <w:t>a</w:t>
      </w:r>
      <w:r w:rsidR="007E3149">
        <w:rPr>
          <w:rFonts w:ascii="Open Sans" w:hAnsi="Open Sans" w:cs="Open Sans"/>
          <w:color w:val="000000"/>
        </w:rPr>
        <w:t>s</w:t>
      </w:r>
      <w:r w:rsidRPr="00086538">
        <w:rPr>
          <w:rFonts w:ascii="Open Sans" w:hAnsi="Open Sans" w:cs="Open Sans"/>
          <w:color w:val="000000"/>
        </w:rPr>
        <w:t xml:space="preserve"> provincia</w:t>
      </w:r>
      <w:r w:rsidR="007E3149">
        <w:rPr>
          <w:rFonts w:ascii="Open Sans" w:hAnsi="Open Sans" w:cs="Open Sans"/>
          <w:color w:val="000000"/>
        </w:rPr>
        <w:t>s</w:t>
      </w:r>
      <w:r w:rsidR="00B23DF1">
        <w:rPr>
          <w:rFonts w:ascii="Open Sans" w:hAnsi="Open Sans" w:cs="Open Sans"/>
          <w:color w:val="000000"/>
        </w:rPr>
        <w:t xml:space="preserve"> con el precio por metro cuadrado por debajo de los 1.000</w:t>
      </w:r>
      <w:r w:rsidRPr="00086538">
        <w:rPr>
          <w:rFonts w:ascii="Open Sans" w:hAnsi="Open Sans" w:cs="Open Sans"/>
          <w:color w:val="000000"/>
        </w:rPr>
        <w:t xml:space="preserve"> </w:t>
      </w:r>
      <w:r w:rsidR="00B23DF1">
        <w:rPr>
          <w:rFonts w:ascii="Open Sans" w:hAnsi="Open Sans" w:cs="Open Sans"/>
          <w:color w:val="000000"/>
        </w:rPr>
        <w:t xml:space="preserve">euros </w:t>
      </w:r>
      <w:r w:rsidR="00C57266">
        <w:rPr>
          <w:rFonts w:ascii="Open Sans" w:hAnsi="Open Sans" w:cs="Open Sans"/>
          <w:color w:val="000000"/>
        </w:rPr>
        <w:t>son</w:t>
      </w:r>
      <w:r w:rsidR="00B80DBA">
        <w:rPr>
          <w:rFonts w:ascii="Open Sans" w:hAnsi="Open Sans" w:cs="Open Sans"/>
          <w:color w:val="000000"/>
        </w:rPr>
        <w:t xml:space="preserve"> </w:t>
      </w:r>
      <w:r w:rsidR="00E85273">
        <w:rPr>
          <w:rFonts w:ascii="Open Sans" w:hAnsi="Open Sans" w:cs="Open Sans"/>
          <w:color w:val="000000"/>
        </w:rPr>
        <w:t xml:space="preserve">Ciudad Real </w:t>
      </w:r>
      <w:r w:rsidR="00B23DF1">
        <w:rPr>
          <w:rFonts w:ascii="Open Sans" w:hAnsi="Open Sans" w:cs="Open Sans"/>
          <w:color w:val="000000"/>
        </w:rPr>
        <w:t>con 9</w:t>
      </w:r>
      <w:r w:rsidR="00EE500A">
        <w:rPr>
          <w:rFonts w:ascii="Open Sans" w:hAnsi="Open Sans" w:cs="Open Sans"/>
          <w:color w:val="000000"/>
        </w:rPr>
        <w:t>3</w:t>
      </w:r>
      <w:r w:rsidR="00E072BF">
        <w:rPr>
          <w:rFonts w:ascii="Open Sans" w:hAnsi="Open Sans" w:cs="Open Sans"/>
          <w:color w:val="000000"/>
        </w:rPr>
        <w:t>3</w:t>
      </w:r>
      <w:r w:rsidR="00E85273">
        <w:rPr>
          <w:rFonts w:ascii="Open Sans" w:hAnsi="Open Sans" w:cs="Open Sans"/>
          <w:color w:val="000000"/>
        </w:rPr>
        <w:t xml:space="preserve"> </w:t>
      </w:r>
      <w:r w:rsidR="00B23DF1" w:rsidRPr="00086538">
        <w:rPr>
          <w:rFonts w:ascii="Open Sans" w:hAnsi="Open Sans" w:cs="Open Sans"/>
          <w:color w:val="000000"/>
        </w:rPr>
        <w:t>euros/m</w:t>
      </w:r>
      <w:r w:rsidR="00375A22" w:rsidRPr="00375A22">
        <w:rPr>
          <w:rFonts w:ascii="Open Sans" w:hAnsi="Open Sans" w:cs="Open Sans"/>
          <w:color w:val="000000"/>
          <w:vertAlign w:val="superscript"/>
        </w:rPr>
        <w:t>2</w:t>
      </w:r>
      <w:r w:rsidR="00C57266">
        <w:rPr>
          <w:rFonts w:ascii="Open Sans" w:hAnsi="Open Sans" w:cs="Open Sans"/>
          <w:color w:val="000000"/>
        </w:rPr>
        <w:t xml:space="preserve"> y Jaén con 993 </w:t>
      </w:r>
      <w:r w:rsidR="00C57266" w:rsidRPr="00086538">
        <w:rPr>
          <w:rFonts w:ascii="Open Sans" w:hAnsi="Open Sans" w:cs="Open Sans"/>
          <w:color w:val="000000"/>
        </w:rPr>
        <w:t>euros/m</w:t>
      </w:r>
      <w:r w:rsidR="00C57266" w:rsidRPr="00375A22">
        <w:rPr>
          <w:rFonts w:ascii="Open Sans" w:hAnsi="Open Sans" w:cs="Open Sans"/>
          <w:color w:val="000000"/>
          <w:vertAlign w:val="superscript"/>
        </w:rPr>
        <w:t>2</w:t>
      </w:r>
      <w:r w:rsidR="00C57266" w:rsidRPr="00C57266">
        <w:rPr>
          <w:rFonts w:ascii="Open Sans" w:hAnsi="Open Sans" w:cs="Open Sans"/>
          <w:color w:val="000000"/>
        </w:rPr>
        <w:t>.</w:t>
      </w:r>
    </w:p>
    <w:p w14:paraId="3FCFD2AA" w14:textId="77777777" w:rsidR="00B747E1" w:rsidRDefault="00B747E1" w:rsidP="00B747E1">
      <w:pPr>
        <w:pStyle w:val="NormalWeb"/>
        <w:shd w:val="clear" w:color="auto" w:fill="FFFFFF"/>
        <w:spacing w:line="276" w:lineRule="auto"/>
        <w:rPr>
          <w:rFonts w:ascii="Open Sans Light" w:hAnsi="Open Sans Light" w:cs="Open Sans Light"/>
          <w:b/>
          <w:iCs/>
          <w:color w:val="303AB2"/>
          <w:sz w:val="28"/>
          <w:szCs w:val="22"/>
        </w:rPr>
      </w:pPr>
    </w:p>
    <w:p w14:paraId="60B15011" w14:textId="77777777" w:rsidR="00B747E1" w:rsidRDefault="00B747E1" w:rsidP="00B747E1">
      <w:pPr>
        <w:pStyle w:val="NormalWeb"/>
        <w:shd w:val="clear" w:color="auto" w:fill="FFFFFF"/>
        <w:spacing w:line="276" w:lineRule="auto"/>
        <w:rPr>
          <w:rFonts w:ascii="Open Sans Light" w:hAnsi="Open Sans Light" w:cs="Open Sans Light"/>
          <w:b/>
          <w:iCs/>
          <w:color w:val="303AB2"/>
          <w:sz w:val="28"/>
          <w:szCs w:val="22"/>
        </w:rPr>
      </w:pPr>
    </w:p>
    <w:p w14:paraId="6D9D306E" w14:textId="3503488A" w:rsidR="00B747E1" w:rsidRDefault="00B747E1" w:rsidP="00B747E1">
      <w:pPr>
        <w:pStyle w:val="NormalWeb"/>
        <w:shd w:val="clear" w:color="auto" w:fill="FFFFFF"/>
        <w:spacing w:line="276" w:lineRule="auto"/>
        <w:rPr>
          <w:rFonts w:ascii="Open Sans Light" w:hAnsi="Open Sans Light" w:cs="Open Sans Light"/>
          <w:b/>
          <w:iCs/>
          <w:color w:val="303AB2"/>
          <w:sz w:val="28"/>
          <w:szCs w:val="22"/>
        </w:rPr>
      </w:pPr>
      <w:r>
        <w:rPr>
          <w:rFonts w:ascii="Open Sans Light" w:hAnsi="Open Sans Light" w:cs="Open Sans Light"/>
          <w:b/>
          <w:iCs/>
          <w:color w:val="303AB2"/>
          <w:sz w:val="28"/>
          <w:szCs w:val="22"/>
        </w:rPr>
        <w:lastRenderedPageBreak/>
        <w:t>Provincias de mayor a menor incremento interanual</w:t>
      </w:r>
    </w:p>
    <w:tbl>
      <w:tblPr>
        <w:tblStyle w:val="Tabladecuadrcula5oscura-nfasis11"/>
        <w:tblW w:w="9086" w:type="dxa"/>
        <w:tblInd w:w="-5" w:type="dxa"/>
        <w:tblLook w:val="04A0" w:firstRow="1" w:lastRow="0" w:firstColumn="1" w:lastColumn="0" w:noHBand="0" w:noVBand="1"/>
      </w:tblPr>
      <w:tblGrid>
        <w:gridCol w:w="2552"/>
        <w:gridCol w:w="2268"/>
        <w:gridCol w:w="2268"/>
        <w:gridCol w:w="1998"/>
      </w:tblGrid>
      <w:tr w:rsidR="004D3A34" w:rsidRPr="009749EE" w14:paraId="23E1213E" w14:textId="77777777" w:rsidTr="002513C6">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center"/>
          </w:tcPr>
          <w:p w14:paraId="671FD07E" w14:textId="0AE523CA" w:rsidR="004D3A34" w:rsidRPr="009749EE" w:rsidRDefault="00197D6A" w:rsidP="002C7B33">
            <w:pPr>
              <w:rPr>
                <w:rFonts w:ascii="Open Sans" w:hAnsi="Open Sans" w:cs="Open Sans"/>
                <w:b w:val="0"/>
                <w:sz w:val="22"/>
                <w:szCs w:val="22"/>
                <w:lang w:val="es-ES"/>
              </w:rPr>
            </w:pPr>
            <w:r w:rsidRPr="009749EE">
              <w:rPr>
                <w:rFonts w:ascii="Open Sans" w:hAnsi="Open Sans" w:cs="Open Sans"/>
                <w:b w:val="0"/>
                <w:sz w:val="22"/>
                <w:szCs w:val="22"/>
                <w:lang w:val="es-ES"/>
              </w:rPr>
              <w:t>Provincia</w:t>
            </w:r>
          </w:p>
        </w:tc>
        <w:tc>
          <w:tcPr>
            <w:tcW w:w="2268" w:type="dxa"/>
            <w:vAlign w:val="center"/>
          </w:tcPr>
          <w:p w14:paraId="4A8E5308" w14:textId="77777777" w:rsidR="004D3A34" w:rsidRPr="009749EE"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9749EE">
              <w:rPr>
                <w:rFonts w:ascii="Open Sans" w:hAnsi="Open Sans" w:cs="Open Sans"/>
                <w:b w:val="0"/>
                <w:sz w:val="22"/>
                <w:szCs w:val="22"/>
                <w:lang w:val="es-ES"/>
              </w:rPr>
              <w:t>Variación</w:t>
            </w:r>
          </w:p>
          <w:p w14:paraId="51142AE7" w14:textId="77777777" w:rsidR="004D3A34" w:rsidRPr="009749EE"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9749EE">
              <w:rPr>
                <w:rFonts w:ascii="Open Sans" w:hAnsi="Open Sans" w:cs="Open Sans"/>
                <w:b w:val="0"/>
                <w:sz w:val="22"/>
                <w:szCs w:val="22"/>
                <w:lang w:val="es-ES"/>
              </w:rPr>
              <w:t>mensual (%)</w:t>
            </w:r>
          </w:p>
        </w:tc>
        <w:tc>
          <w:tcPr>
            <w:tcW w:w="2268" w:type="dxa"/>
            <w:vAlign w:val="center"/>
          </w:tcPr>
          <w:p w14:paraId="0DBEC753" w14:textId="77777777" w:rsidR="004D3A34" w:rsidRPr="009749EE" w:rsidRDefault="004D3A34"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9749EE">
              <w:rPr>
                <w:rFonts w:ascii="Open Sans" w:hAnsi="Open Sans" w:cs="Open Sans"/>
                <w:b w:val="0"/>
                <w:sz w:val="22"/>
                <w:szCs w:val="22"/>
                <w:lang w:val="es-ES"/>
              </w:rPr>
              <w:t>Variación interanual (%)</w:t>
            </w:r>
          </w:p>
        </w:tc>
        <w:tc>
          <w:tcPr>
            <w:tcW w:w="1998" w:type="dxa"/>
            <w:vAlign w:val="center"/>
          </w:tcPr>
          <w:p w14:paraId="115FCCA3" w14:textId="1F760652" w:rsidR="000F48F6" w:rsidRPr="009749EE" w:rsidRDefault="00EE500A"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Julio</w:t>
            </w:r>
            <w:r w:rsidR="00BF3E84" w:rsidRPr="009749EE">
              <w:rPr>
                <w:rFonts w:ascii="Open Sans" w:hAnsi="Open Sans" w:cs="Open Sans"/>
                <w:b w:val="0"/>
                <w:sz w:val="22"/>
                <w:szCs w:val="22"/>
                <w:lang w:val="es-ES"/>
              </w:rPr>
              <w:t xml:space="preserve"> </w:t>
            </w:r>
            <w:r w:rsidR="005D142F" w:rsidRPr="009749EE">
              <w:rPr>
                <w:rFonts w:ascii="Open Sans" w:hAnsi="Open Sans" w:cs="Open Sans"/>
                <w:b w:val="0"/>
                <w:sz w:val="22"/>
                <w:szCs w:val="22"/>
                <w:lang w:val="es-ES"/>
              </w:rPr>
              <w:t>202</w:t>
            </w:r>
            <w:r w:rsidR="00271E10">
              <w:rPr>
                <w:rFonts w:ascii="Open Sans" w:hAnsi="Open Sans" w:cs="Open Sans"/>
                <w:b w:val="0"/>
                <w:sz w:val="22"/>
                <w:szCs w:val="22"/>
                <w:lang w:val="es-ES"/>
              </w:rPr>
              <w:t>2</w:t>
            </w:r>
          </w:p>
          <w:p w14:paraId="493F7E67" w14:textId="5F184157" w:rsidR="004D3A34" w:rsidRPr="009749EE" w:rsidRDefault="000F48F6"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9749EE">
              <w:rPr>
                <w:rFonts w:ascii="Open Sans" w:hAnsi="Open Sans" w:cs="Open Sans"/>
                <w:b w:val="0"/>
                <w:sz w:val="22"/>
                <w:szCs w:val="22"/>
                <w:lang w:val="es-ES"/>
              </w:rPr>
              <w:t>(</w:t>
            </w:r>
            <w:r w:rsidR="00F23A6E" w:rsidRPr="009749EE">
              <w:rPr>
                <w:rFonts w:ascii="Open Sans" w:hAnsi="Open Sans" w:cs="Open Sans"/>
                <w:b w:val="0"/>
                <w:sz w:val="22"/>
                <w:szCs w:val="22"/>
                <w:lang w:val="es-ES"/>
              </w:rPr>
              <w:t>euros/m</w:t>
            </w:r>
            <w:r w:rsidRPr="009749EE">
              <w:rPr>
                <w:rFonts w:ascii="Open Sans" w:hAnsi="Open Sans" w:cs="Open Sans"/>
                <w:b w:val="0"/>
                <w:sz w:val="22"/>
                <w:szCs w:val="22"/>
                <w:lang w:val="es-ES"/>
              </w:rPr>
              <w:t>²)</w:t>
            </w:r>
          </w:p>
        </w:tc>
      </w:tr>
      <w:tr w:rsidR="00F7208C" w:rsidRPr="009749EE" w14:paraId="2C697AE3"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80A18B6" w14:textId="687DD277"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Málaga</w:t>
            </w:r>
          </w:p>
        </w:tc>
        <w:tc>
          <w:tcPr>
            <w:tcW w:w="2268" w:type="dxa"/>
            <w:vAlign w:val="bottom"/>
          </w:tcPr>
          <w:p w14:paraId="2662BA36" w14:textId="64FE6E9E"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 xml:space="preserve"> 2,0%</w:t>
            </w:r>
          </w:p>
        </w:tc>
        <w:tc>
          <w:tcPr>
            <w:tcW w:w="2268" w:type="dxa"/>
            <w:vAlign w:val="bottom"/>
          </w:tcPr>
          <w:p w14:paraId="348E7705" w14:textId="1C6190AA"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D0D0D"/>
                <w:sz w:val="22"/>
                <w:szCs w:val="22"/>
              </w:rPr>
            </w:pPr>
            <w:r>
              <w:rPr>
                <w:rFonts w:ascii="Open Sans" w:hAnsi="Open Sans" w:cs="Open Sans"/>
                <w:color w:val="000000"/>
                <w:sz w:val="22"/>
                <w:szCs w:val="22"/>
              </w:rPr>
              <w:t xml:space="preserve"> 10,7%</w:t>
            </w:r>
          </w:p>
        </w:tc>
        <w:tc>
          <w:tcPr>
            <w:tcW w:w="1998" w:type="dxa"/>
            <w:vAlign w:val="bottom"/>
          </w:tcPr>
          <w:p w14:paraId="5878C6A5" w14:textId="2471CBFD"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D0D0D"/>
                <w:sz w:val="22"/>
                <w:szCs w:val="22"/>
              </w:rPr>
            </w:pPr>
            <w:r>
              <w:rPr>
                <w:rFonts w:ascii="Open Sans" w:hAnsi="Open Sans" w:cs="Open Sans"/>
                <w:color w:val="000000"/>
                <w:sz w:val="22"/>
                <w:szCs w:val="22"/>
              </w:rPr>
              <w:t>2.648 €</w:t>
            </w:r>
          </w:p>
        </w:tc>
      </w:tr>
      <w:tr w:rsidR="00F7208C" w:rsidRPr="009749EE" w14:paraId="6F87EFC4"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59C3339" w14:textId="2339143A"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Alicante</w:t>
            </w:r>
          </w:p>
        </w:tc>
        <w:tc>
          <w:tcPr>
            <w:tcW w:w="2268" w:type="dxa"/>
            <w:vAlign w:val="bottom"/>
          </w:tcPr>
          <w:p w14:paraId="34660CF7" w14:textId="66382E2D"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 xml:space="preserve"> 2,4%</w:t>
            </w:r>
          </w:p>
        </w:tc>
        <w:tc>
          <w:tcPr>
            <w:tcW w:w="2268" w:type="dxa"/>
            <w:vAlign w:val="bottom"/>
          </w:tcPr>
          <w:p w14:paraId="4A0C31DA" w14:textId="6CC80013"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D0D0D"/>
                <w:sz w:val="22"/>
                <w:szCs w:val="22"/>
              </w:rPr>
            </w:pPr>
            <w:r>
              <w:rPr>
                <w:rFonts w:ascii="Open Sans" w:hAnsi="Open Sans" w:cs="Open Sans"/>
                <w:color w:val="000000"/>
                <w:sz w:val="22"/>
                <w:szCs w:val="22"/>
              </w:rPr>
              <w:t xml:space="preserve"> 9,3%</w:t>
            </w:r>
          </w:p>
        </w:tc>
        <w:tc>
          <w:tcPr>
            <w:tcW w:w="1998" w:type="dxa"/>
            <w:vAlign w:val="bottom"/>
          </w:tcPr>
          <w:p w14:paraId="50E15508" w14:textId="1A4DF6BA"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D0D0D"/>
                <w:sz w:val="22"/>
                <w:szCs w:val="22"/>
              </w:rPr>
            </w:pPr>
            <w:r>
              <w:rPr>
                <w:rFonts w:ascii="Open Sans" w:hAnsi="Open Sans" w:cs="Open Sans"/>
                <w:color w:val="000000"/>
                <w:sz w:val="22"/>
                <w:szCs w:val="22"/>
              </w:rPr>
              <w:t>1.670 €</w:t>
            </w:r>
          </w:p>
        </w:tc>
      </w:tr>
      <w:tr w:rsidR="00F7208C" w:rsidRPr="009749EE" w14:paraId="2CDFC975"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7312746" w14:textId="57DAC2F1"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Illes Balears</w:t>
            </w:r>
          </w:p>
        </w:tc>
        <w:tc>
          <w:tcPr>
            <w:tcW w:w="2268" w:type="dxa"/>
            <w:vAlign w:val="bottom"/>
          </w:tcPr>
          <w:p w14:paraId="73BC8C28" w14:textId="58DA6C1B"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0,8%</w:t>
            </w:r>
          </w:p>
        </w:tc>
        <w:tc>
          <w:tcPr>
            <w:tcW w:w="2268" w:type="dxa"/>
            <w:vAlign w:val="bottom"/>
          </w:tcPr>
          <w:p w14:paraId="2359D1AB" w14:textId="0E75ACF8"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8,7%</w:t>
            </w:r>
          </w:p>
        </w:tc>
        <w:tc>
          <w:tcPr>
            <w:tcW w:w="1998" w:type="dxa"/>
            <w:vAlign w:val="bottom"/>
          </w:tcPr>
          <w:p w14:paraId="47CD5FC4" w14:textId="40B3F109"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3.094 €</w:t>
            </w:r>
          </w:p>
        </w:tc>
      </w:tr>
      <w:tr w:rsidR="00F7208C" w:rsidRPr="009749EE" w14:paraId="708FE770"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0404C85" w14:textId="7CB981E8"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Granada</w:t>
            </w:r>
          </w:p>
        </w:tc>
        <w:tc>
          <w:tcPr>
            <w:tcW w:w="2268" w:type="dxa"/>
            <w:vAlign w:val="bottom"/>
          </w:tcPr>
          <w:p w14:paraId="5DC45AF0" w14:textId="6FE9F92B"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1,7%</w:t>
            </w:r>
          </w:p>
        </w:tc>
        <w:tc>
          <w:tcPr>
            <w:tcW w:w="2268" w:type="dxa"/>
            <w:vAlign w:val="bottom"/>
          </w:tcPr>
          <w:p w14:paraId="50E1941C" w14:textId="339DC03B"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7,9%</w:t>
            </w:r>
          </w:p>
        </w:tc>
        <w:tc>
          <w:tcPr>
            <w:tcW w:w="1998" w:type="dxa"/>
            <w:vAlign w:val="bottom"/>
          </w:tcPr>
          <w:p w14:paraId="78FBD7BA" w14:textId="02484998"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1.679 €</w:t>
            </w:r>
          </w:p>
        </w:tc>
      </w:tr>
      <w:tr w:rsidR="00F7208C" w:rsidRPr="009749EE" w14:paraId="1A424006"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BAEB10B" w14:textId="344F59F7"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Guadalajara</w:t>
            </w:r>
          </w:p>
        </w:tc>
        <w:tc>
          <w:tcPr>
            <w:tcW w:w="2268" w:type="dxa"/>
            <w:vAlign w:val="bottom"/>
          </w:tcPr>
          <w:p w14:paraId="57CAC87D" w14:textId="64598473"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1,7%</w:t>
            </w:r>
          </w:p>
        </w:tc>
        <w:tc>
          <w:tcPr>
            <w:tcW w:w="2268" w:type="dxa"/>
            <w:vAlign w:val="bottom"/>
          </w:tcPr>
          <w:p w14:paraId="197A46EB" w14:textId="4BD262B4"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7,5%</w:t>
            </w:r>
          </w:p>
        </w:tc>
        <w:tc>
          <w:tcPr>
            <w:tcW w:w="1998" w:type="dxa"/>
            <w:vAlign w:val="bottom"/>
          </w:tcPr>
          <w:p w14:paraId="02FF613E" w14:textId="5BD8754F"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1.343 €</w:t>
            </w:r>
          </w:p>
        </w:tc>
      </w:tr>
      <w:tr w:rsidR="00F7208C" w:rsidRPr="009749EE" w14:paraId="3F8EAEE0"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A9ED802" w14:textId="711B5C31"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Huesca</w:t>
            </w:r>
          </w:p>
        </w:tc>
        <w:tc>
          <w:tcPr>
            <w:tcW w:w="2268" w:type="dxa"/>
            <w:vAlign w:val="bottom"/>
          </w:tcPr>
          <w:p w14:paraId="3AD1AD8D" w14:textId="5BFAB000"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3,8%</w:t>
            </w:r>
          </w:p>
        </w:tc>
        <w:tc>
          <w:tcPr>
            <w:tcW w:w="2268" w:type="dxa"/>
            <w:vAlign w:val="bottom"/>
          </w:tcPr>
          <w:p w14:paraId="18FBD88F" w14:textId="72875223"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6,9%</w:t>
            </w:r>
          </w:p>
        </w:tc>
        <w:tc>
          <w:tcPr>
            <w:tcW w:w="1998" w:type="dxa"/>
            <w:vAlign w:val="bottom"/>
          </w:tcPr>
          <w:p w14:paraId="10AFB3BA" w14:textId="56FDE53B"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1.500 €</w:t>
            </w:r>
          </w:p>
        </w:tc>
      </w:tr>
      <w:tr w:rsidR="00F7208C" w:rsidRPr="009749EE" w14:paraId="4CBBC9D8"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FD7AC14" w14:textId="195E8957"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Madrid</w:t>
            </w:r>
          </w:p>
        </w:tc>
        <w:tc>
          <w:tcPr>
            <w:tcW w:w="2268" w:type="dxa"/>
            <w:vAlign w:val="bottom"/>
          </w:tcPr>
          <w:p w14:paraId="6FF159E6" w14:textId="268BFF9B"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0,9%</w:t>
            </w:r>
          </w:p>
        </w:tc>
        <w:tc>
          <w:tcPr>
            <w:tcW w:w="2268" w:type="dxa"/>
            <w:vAlign w:val="bottom"/>
          </w:tcPr>
          <w:p w14:paraId="1912B635" w14:textId="2DBC535F"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6,5%</w:t>
            </w:r>
          </w:p>
        </w:tc>
        <w:tc>
          <w:tcPr>
            <w:tcW w:w="1998" w:type="dxa"/>
            <w:vAlign w:val="bottom"/>
          </w:tcPr>
          <w:p w14:paraId="7DE4C739" w14:textId="4554E158"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3.320 €</w:t>
            </w:r>
          </w:p>
        </w:tc>
      </w:tr>
      <w:tr w:rsidR="00F7208C" w:rsidRPr="009749EE" w14:paraId="6AA7B483"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B3B5249" w14:textId="356873B0"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Navarra</w:t>
            </w:r>
          </w:p>
        </w:tc>
        <w:tc>
          <w:tcPr>
            <w:tcW w:w="2268" w:type="dxa"/>
            <w:vAlign w:val="bottom"/>
          </w:tcPr>
          <w:p w14:paraId="0DD0AD2A" w14:textId="57E95C69"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1,8%</w:t>
            </w:r>
          </w:p>
        </w:tc>
        <w:tc>
          <w:tcPr>
            <w:tcW w:w="2268" w:type="dxa"/>
            <w:vAlign w:val="bottom"/>
          </w:tcPr>
          <w:p w14:paraId="198FD44A" w14:textId="26DD8674"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5,8%</w:t>
            </w:r>
          </w:p>
        </w:tc>
        <w:tc>
          <w:tcPr>
            <w:tcW w:w="1998" w:type="dxa"/>
            <w:vAlign w:val="bottom"/>
          </w:tcPr>
          <w:p w14:paraId="3DCFDEEB" w14:textId="47182322"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1.712 €</w:t>
            </w:r>
          </w:p>
        </w:tc>
      </w:tr>
      <w:tr w:rsidR="00F7208C" w:rsidRPr="009749EE" w14:paraId="537ED15D"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EC4E8F2" w14:textId="2045EC72"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Santa Cruz de Tenerife</w:t>
            </w:r>
          </w:p>
        </w:tc>
        <w:tc>
          <w:tcPr>
            <w:tcW w:w="2268" w:type="dxa"/>
            <w:vAlign w:val="bottom"/>
          </w:tcPr>
          <w:p w14:paraId="23296036" w14:textId="7745A7F9"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3,7%</w:t>
            </w:r>
          </w:p>
        </w:tc>
        <w:tc>
          <w:tcPr>
            <w:tcW w:w="2268" w:type="dxa"/>
            <w:vAlign w:val="bottom"/>
          </w:tcPr>
          <w:p w14:paraId="055CB85C" w14:textId="1B23A3F1"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5,5%</w:t>
            </w:r>
          </w:p>
        </w:tc>
        <w:tc>
          <w:tcPr>
            <w:tcW w:w="1998" w:type="dxa"/>
            <w:vAlign w:val="bottom"/>
          </w:tcPr>
          <w:p w14:paraId="51195280" w14:textId="5C078632"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1.912 €</w:t>
            </w:r>
          </w:p>
        </w:tc>
      </w:tr>
      <w:tr w:rsidR="00F7208C" w:rsidRPr="009749EE" w14:paraId="2D2D2DC4"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332C6F5" w14:textId="6E56BF05"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Girona</w:t>
            </w:r>
          </w:p>
        </w:tc>
        <w:tc>
          <w:tcPr>
            <w:tcW w:w="2268" w:type="dxa"/>
            <w:vAlign w:val="bottom"/>
          </w:tcPr>
          <w:p w14:paraId="0E078D9B" w14:textId="761366DC"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0,1%</w:t>
            </w:r>
          </w:p>
        </w:tc>
        <w:tc>
          <w:tcPr>
            <w:tcW w:w="2268" w:type="dxa"/>
            <w:vAlign w:val="bottom"/>
          </w:tcPr>
          <w:p w14:paraId="52D03CAA" w14:textId="6C634AB8"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5,2%</w:t>
            </w:r>
          </w:p>
        </w:tc>
        <w:tc>
          <w:tcPr>
            <w:tcW w:w="1998" w:type="dxa"/>
            <w:vAlign w:val="bottom"/>
          </w:tcPr>
          <w:p w14:paraId="19B418EE" w14:textId="40FDDE89"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2.204 €</w:t>
            </w:r>
          </w:p>
        </w:tc>
      </w:tr>
      <w:tr w:rsidR="00F7208C" w:rsidRPr="009749EE" w14:paraId="2BB0B35C"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06C710D" w14:textId="28690008"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Cádiz</w:t>
            </w:r>
          </w:p>
        </w:tc>
        <w:tc>
          <w:tcPr>
            <w:tcW w:w="2268" w:type="dxa"/>
            <w:vAlign w:val="bottom"/>
          </w:tcPr>
          <w:p w14:paraId="1B39E853" w14:textId="1CBC391B"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2,0%</w:t>
            </w:r>
          </w:p>
        </w:tc>
        <w:tc>
          <w:tcPr>
            <w:tcW w:w="2268" w:type="dxa"/>
            <w:vAlign w:val="bottom"/>
          </w:tcPr>
          <w:p w14:paraId="17928183" w14:textId="7B227225"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4,4%</w:t>
            </w:r>
          </w:p>
        </w:tc>
        <w:tc>
          <w:tcPr>
            <w:tcW w:w="1998" w:type="dxa"/>
            <w:vAlign w:val="bottom"/>
          </w:tcPr>
          <w:p w14:paraId="6A7F2B65" w14:textId="7F7F4D60"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1.610 €</w:t>
            </w:r>
          </w:p>
        </w:tc>
      </w:tr>
      <w:tr w:rsidR="00F7208C" w:rsidRPr="009749EE" w14:paraId="2F8AEE29"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4DD98F4" w14:textId="3F32E9F9"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Araba - Álava</w:t>
            </w:r>
          </w:p>
        </w:tc>
        <w:tc>
          <w:tcPr>
            <w:tcW w:w="2268" w:type="dxa"/>
            <w:vAlign w:val="bottom"/>
          </w:tcPr>
          <w:p w14:paraId="34419BE3" w14:textId="57EDF866"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0,2%</w:t>
            </w:r>
          </w:p>
        </w:tc>
        <w:tc>
          <w:tcPr>
            <w:tcW w:w="2268" w:type="dxa"/>
            <w:vAlign w:val="bottom"/>
          </w:tcPr>
          <w:p w14:paraId="540625BC" w14:textId="6626550C"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4,2%</w:t>
            </w:r>
          </w:p>
        </w:tc>
        <w:tc>
          <w:tcPr>
            <w:tcW w:w="1998" w:type="dxa"/>
            <w:vAlign w:val="bottom"/>
          </w:tcPr>
          <w:p w14:paraId="0AE28813" w14:textId="10476895"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2.575 €</w:t>
            </w:r>
          </w:p>
        </w:tc>
      </w:tr>
      <w:tr w:rsidR="00F7208C" w:rsidRPr="009749EE" w14:paraId="0ACA915B"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FDF69A4" w14:textId="782723D3"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Cuenca</w:t>
            </w:r>
          </w:p>
        </w:tc>
        <w:tc>
          <w:tcPr>
            <w:tcW w:w="2268" w:type="dxa"/>
            <w:vAlign w:val="bottom"/>
          </w:tcPr>
          <w:p w14:paraId="38E4B51C" w14:textId="0B205BF5"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- 0,2%</w:t>
            </w:r>
          </w:p>
        </w:tc>
        <w:tc>
          <w:tcPr>
            <w:tcW w:w="2268" w:type="dxa"/>
            <w:vAlign w:val="bottom"/>
          </w:tcPr>
          <w:p w14:paraId="3904C8D1" w14:textId="56AFF1FE"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4,0%</w:t>
            </w:r>
          </w:p>
        </w:tc>
        <w:tc>
          <w:tcPr>
            <w:tcW w:w="1998" w:type="dxa"/>
            <w:vAlign w:val="bottom"/>
          </w:tcPr>
          <w:p w14:paraId="0798C502" w14:textId="42E291EB"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1.149 €</w:t>
            </w:r>
          </w:p>
        </w:tc>
      </w:tr>
      <w:tr w:rsidR="00F7208C" w:rsidRPr="009749EE" w14:paraId="13AB1809"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837094E" w14:textId="71A7ECE4"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Ávila</w:t>
            </w:r>
          </w:p>
        </w:tc>
        <w:tc>
          <w:tcPr>
            <w:tcW w:w="2268" w:type="dxa"/>
            <w:vAlign w:val="bottom"/>
          </w:tcPr>
          <w:p w14:paraId="126CC67D" w14:textId="507CD846"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0,8%</w:t>
            </w:r>
          </w:p>
        </w:tc>
        <w:tc>
          <w:tcPr>
            <w:tcW w:w="2268" w:type="dxa"/>
            <w:vAlign w:val="bottom"/>
          </w:tcPr>
          <w:p w14:paraId="72075205" w14:textId="70638B71"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3,7%</w:t>
            </w:r>
          </w:p>
        </w:tc>
        <w:tc>
          <w:tcPr>
            <w:tcW w:w="1998" w:type="dxa"/>
            <w:vAlign w:val="bottom"/>
          </w:tcPr>
          <w:p w14:paraId="1DE274E4" w14:textId="16CE061C"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1.031 €</w:t>
            </w:r>
          </w:p>
        </w:tc>
      </w:tr>
      <w:tr w:rsidR="00F7208C" w:rsidRPr="009749EE" w14:paraId="0B3A2A16"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5C5D681" w14:textId="46B80371"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Pontevedra</w:t>
            </w:r>
          </w:p>
        </w:tc>
        <w:tc>
          <w:tcPr>
            <w:tcW w:w="2268" w:type="dxa"/>
            <w:vAlign w:val="bottom"/>
          </w:tcPr>
          <w:p w14:paraId="31C2E669" w14:textId="5412A992"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0,4%</w:t>
            </w:r>
          </w:p>
        </w:tc>
        <w:tc>
          <w:tcPr>
            <w:tcW w:w="2268" w:type="dxa"/>
            <w:vAlign w:val="bottom"/>
          </w:tcPr>
          <w:p w14:paraId="1D0E11EE" w14:textId="0040DBFD"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3,7%</w:t>
            </w:r>
          </w:p>
        </w:tc>
        <w:tc>
          <w:tcPr>
            <w:tcW w:w="1998" w:type="dxa"/>
            <w:vAlign w:val="bottom"/>
          </w:tcPr>
          <w:p w14:paraId="3FD28B63" w14:textId="708B610C"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1.896 €</w:t>
            </w:r>
          </w:p>
        </w:tc>
      </w:tr>
      <w:tr w:rsidR="00F7208C" w:rsidRPr="009749EE" w14:paraId="49721A9C"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16D4EA8" w14:textId="7F3995CC"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Castellón</w:t>
            </w:r>
          </w:p>
        </w:tc>
        <w:tc>
          <w:tcPr>
            <w:tcW w:w="2268" w:type="dxa"/>
            <w:vAlign w:val="bottom"/>
          </w:tcPr>
          <w:p w14:paraId="696F5381" w14:textId="7B674C9D"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0,2%</w:t>
            </w:r>
          </w:p>
        </w:tc>
        <w:tc>
          <w:tcPr>
            <w:tcW w:w="2268" w:type="dxa"/>
            <w:vAlign w:val="bottom"/>
          </w:tcPr>
          <w:p w14:paraId="6EE358D9" w14:textId="40001CDF"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3,2%</w:t>
            </w:r>
          </w:p>
        </w:tc>
        <w:tc>
          <w:tcPr>
            <w:tcW w:w="1998" w:type="dxa"/>
            <w:vAlign w:val="bottom"/>
          </w:tcPr>
          <w:p w14:paraId="22D466A2" w14:textId="4583234D"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1.140 €</w:t>
            </w:r>
          </w:p>
        </w:tc>
      </w:tr>
      <w:tr w:rsidR="00F7208C" w:rsidRPr="009749EE" w14:paraId="189B1FF2"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973B0A2" w14:textId="036B3A44"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Sevilla</w:t>
            </w:r>
          </w:p>
        </w:tc>
        <w:tc>
          <w:tcPr>
            <w:tcW w:w="2268" w:type="dxa"/>
            <w:vAlign w:val="bottom"/>
          </w:tcPr>
          <w:p w14:paraId="264C0827" w14:textId="10F8D6D4"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1,8%</w:t>
            </w:r>
          </w:p>
        </w:tc>
        <w:tc>
          <w:tcPr>
            <w:tcW w:w="2268" w:type="dxa"/>
            <w:vAlign w:val="bottom"/>
          </w:tcPr>
          <w:p w14:paraId="4DE176B7" w14:textId="48F3A03F"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2,9%</w:t>
            </w:r>
          </w:p>
        </w:tc>
        <w:tc>
          <w:tcPr>
            <w:tcW w:w="1998" w:type="dxa"/>
            <w:vAlign w:val="bottom"/>
          </w:tcPr>
          <w:p w14:paraId="5D942D4F" w14:textId="11F22179"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1.625 €</w:t>
            </w:r>
          </w:p>
        </w:tc>
      </w:tr>
      <w:tr w:rsidR="00F7208C" w:rsidRPr="009749EE" w14:paraId="152146CB"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12253E24" w14:textId="75CC4510"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Huelva</w:t>
            </w:r>
          </w:p>
        </w:tc>
        <w:tc>
          <w:tcPr>
            <w:tcW w:w="2268" w:type="dxa"/>
            <w:vAlign w:val="bottom"/>
          </w:tcPr>
          <w:p w14:paraId="39CD9989" w14:textId="43EE6707"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0,3%</w:t>
            </w:r>
          </w:p>
        </w:tc>
        <w:tc>
          <w:tcPr>
            <w:tcW w:w="2268" w:type="dxa"/>
            <w:vAlign w:val="bottom"/>
          </w:tcPr>
          <w:p w14:paraId="1F87E7ED" w14:textId="32F5B236"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2,8%</w:t>
            </w:r>
          </w:p>
        </w:tc>
        <w:tc>
          <w:tcPr>
            <w:tcW w:w="1998" w:type="dxa"/>
            <w:vAlign w:val="bottom"/>
          </w:tcPr>
          <w:p w14:paraId="3BD929B1" w14:textId="022E1514"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1.315 €</w:t>
            </w:r>
          </w:p>
        </w:tc>
      </w:tr>
      <w:tr w:rsidR="00F7208C" w:rsidRPr="009749EE" w14:paraId="0CF53C35"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641BDD2" w14:textId="7F399057"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Tarragona</w:t>
            </w:r>
          </w:p>
        </w:tc>
        <w:tc>
          <w:tcPr>
            <w:tcW w:w="2268" w:type="dxa"/>
            <w:vAlign w:val="bottom"/>
          </w:tcPr>
          <w:p w14:paraId="431BE9BF" w14:textId="40F85E84"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0,3%</w:t>
            </w:r>
          </w:p>
        </w:tc>
        <w:tc>
          <w:tcPr>
            <w:tcW w:w="2268" w:type="dxa"/>
            <w:vAlign w:val="bottom"/>
          </w:tcPr>
          <w:p w14:paraId="20E310AA" w14:textId="4EACFB6E"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2,8%</w:t>
            </w:r>
          </w:p>
        </w:tc>
        <w:tc>
          <w:tcPr>
            <w:tcW w:w="1998" w:type="dxa"/>
            <w:vAlign w:val="bottom"/>
          </w:tcPr>
          <w:p w14:paraId="42032026" w14:textId="2888ADC3"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1.555 €</w:t>
            </w:r>
          </w:p>
        </w:tc>
      </w:tr>
      <w:tr w:rsidR="00F7208C" w:rsidRPr="009749EE" w14:paraId="77D32AF3"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7136E08" w14:textId="2173EED0"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Córdoba</w:t>
            </w:r>
          </w:p>
        </w:tc>
        <w:tc>
          <w:tcPr>
            <w:tcW w:w="2268" w:type="dxa"/>
            <w:vAlign w:val="bottom"/>
          </w:tcPr>
          <w:p w14:paraId="7F710C42" w14:textId="0E4CACC3"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- 0,2%</w:t>
            </w:r>
          </w:p>
        </w:tc>
        <w:tc>
          <w:tcPr>
            <w:tcW w:w="2268" w:type="dxa"/>
            <w:vAlign w:val="bottom"/>
          </w:tcPr>
          <w:p w14:paraId="2EF03AA3" w14:textId="5C4594B1"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2,8%</w:t>
            </w:r>
          </w:p>
        </w:tc>
        <w:tc>
          <w:tcPr>
            <w:tcW w:w="1998" w:type="dxa"/>
            <w:vAlign w:val="bottom"/>
          </w:tcPr>
          <w:p w14:paraId="51064007" w14:textId="058ECA9D"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1.412 €</w:t>
            </w:r>
          </w:p>
        </w:tc>
      </w:tr>
      <w:tr w:rsidR="00F7208C" w:rsidRPr="009749EE" w14:paraId="0693211F"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B23A762" w14:textId="6B4141E1"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Lleida</w:t>
            </w:r>
          </w:p>
        </w:tc>
        <w:tc>
          <w:tcPr>
            <w:tcW w:w="2268" w:type="dxa"/>
            <w:vAlign w:val="bottom"/>
          </w:tcPr>
          <w:p w14:paraId="21D9453A" w14:textId="0D8DEA5E"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0,4%</w:t>
            </w:r>
          </w:p>
        </w:tc>
        <w:tc>
          <w:tcPr>
            <w:tcW w:w="2268" w:type="dxa"/>
            <w:vAlign w:val="bottom"/>
          </w:tcPr>
          <w:p w14:paraId="274187D5" w14:textId="6BFBE0C8"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2,5%</w:t>
            </w:r>
          </w:p>
        </w:tc>
        <w:tc>
          <w:tcPr>
            <w:tcW w:w="1998" w:type="dxa"/>
            <w:vAlign w:val="bottom"/>
          </w:tcPr>
          <w:p w14:paraId="1804ADFA" w14:textId="53B17B74"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1.178 €</w:t>
            </w:r>
          </w:p>
        </w:tc>
      </w:tr>
      <w:tr w:rsidR="00F7208C" w:rsidRPr="009749EE" w14:paraId="028B96DF"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56A58CF" w14:textId="48CC5E7E"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Zaragoza</w:t>
            </w:r>
          </w:p>
        </w:tc>
        <w:tc>
          <w:tcPr>
            <w:tcW w:w="2268" w:type="dxa"/>
            <w:vAlign w:val="bottom"/>
          </w:tcPr>
          <w:p w14:paraId="6BDDE007" w14:textId="336CF355"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0,8%</w:t>
            </w:r>
          </w:p>
        </w:tc>
        <w:tc>
          <w:tcPr>
            <w:tcW w:w="2268" w:type="dxa"/>
            <w:vAlign w:val="bottom"/>
          </w:tcPr>
          <w:p w14:paraId="39E85CC9" w14:textId="5953F3ED"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2,4%</w:t>
            </w:r>
          </w:p>
        </w:tc>
        <w:tc>
          <w:tcPr>
            <w:tcW w:w="1998" w:type="dxa"/>
            <w:vAlign w:val="bottom"/>
          </w:tcPr>
          <w:p w14:paraId="223C68C2" w14:textId="776E55F4"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1.701 €</w:t>
            </w:r>
          </w:p>
        </w:tc>
      </w:tr>
      <w:tr w:rsidR="00F7208C" w:rsidRPr="009749EE" w14:paraId="0A9FA633"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027ABEC" w14:textId="5790F279"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Murcia</w:t>
            </w:r>
          </w:p>
        </w:tc>
        <w:tc>
          <w:tcPr>
            <w:tcW w:w="2268" w:type="dxa"/>
            <w:vAlign w:val="bottom"/>
          </w:tcPr>
          <w:p w14:paraId="4CFB5E71" w14:textId="134623D9"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0,6%</w:t>
            </w:r>
          </w:p>
        </w:tc>
        <w:tc>
          <w:tcPr>
            <w:tcW w:w="2268" w:type="dxa"/>
            <w:vAlign w:val="bottom"/>
          </w:tcPr>
          <w:p w14:paraId="6263007F" w14:textId="36880957"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2,4%</w:t>
            </w:r>
          </w:p>
        </w:tc>
        <w:tc>
          <w:tcPr>
            <w:tcW w:w="1998" w:type="dxa"/>
            <w:vAlign w:val="bottom"/>
          </w:tcPr>
          <w:p w14:paraId="0B16F41D" w14:textId="7AE514C0"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1.151 €</w:t>
            </w:r>
          </w:p>
        </w:tc>
      </w:tr>
      <w:tr w:rsidR="00F7208C" w:rsidRPr="009749EE" w14:paraId="5129DF0A"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9B7A5B4" w14:textId="61E420BC"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Soria</w:t>
            </w:r>
          </w:p>
        </w:tc>
        <w:tc>
          <w:tcPr>
            <w:tcW w:w="2268" w:type="dxa"/>
            <w:vAlign w:val="bottom"/>
          </w:tcPr>
          <w:p w14:paraId="055CC68E" w14:textId="3F4FCA3F"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- 0,2%</w:t>
            </w:r>
          </w:p>
        </w:tc>
        <w:tc>
          <w:tcPr>
            <w:tcW w:w="2268" w:type="dxa"/>
            <w:vAlign w:val="bottom"/>
          </w:tcPr>
          <w:p w14:paraId="5339F918" w14:textId="126A4B40"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2,1%</w:t>
            </w:r>
          </w:p>
        </w:tc>
        <w:tc>
          <w:tcPr>
            <w:tcW w:w="1998" w:type="dxa"/>
            <w:vAlign w:val="bottom"/>
          </w:tcPr>
          <w:p w14:paraId="721600CE" w14:textId="34A199CF"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1.301 €</w:t>
            </w:r>
          </w:p>
        </w:tc>
      </w:tr>
      <w:tr w:rsidR="00F7208C" w:rsidRPr="009749EE" w14:paraId="6A57A0A1"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E5E5461" w14:textId="398E87E2"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Las Palmas</w:t>
            </w:r>
          </w:p>
        </w:tc>
        <w:tc>
          <w:tcPr>
            <w:tcW w:w="2268" w:type="dxa"/>
            <w:vAlign w:val="bottom"/>
          </w:tcPr>
          <w:p w14:paraId="13D7ED99" w14:textId="2492FBEF"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1,4%</w:t>
            </w:r>
          </w:p>
        </w:tc>
        <w:tc>
          <w:tcPr>
            <w:tcW w:w="2268" w:type="dxa"/>
            <w:vAlign w:val="bottom"/>
          </w:tcPr>
          <w:p w14:paraId="5DC2D0AF" w14:textId="33227350"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1,8%</w:t>
            </w:r>
          </w:p>
        </w:tc>
        <w:tc>
          <w:tcPr>
            <w:tcW w:w="1998" w:type="dxa"/>
            <w:vAlign w:val="bottom"/>
          </w:tcPr>
          <w:p w14:paraId="15CCBC11" w14:textId="4131405F"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1.775 €</w:t>
            </w:r>
          </w:p>
        </w:tc>
      </w:tr>
      <w:tr w:rsidR="00F7208C" w:rsidRPr="009749EE" w14:paraId="1D52106A"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EBA3321" w14:textId="0F9B5592"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La Rioja</w:t>
            </w:r>
          </w:p>
        </w:tc>
        <w:tc>
          <w:tcPr>
            <w:tcW w:w="2268" w:type="dxa"/>
            <w:vAlign w:val="bottom"/>
          </w:tcPr>
          <w:p w14:paraId="08484F62" w14:textId="03098E52"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1,8%</w:t>
            </w:r>
          </w:p>
        </w:tc>
        <w:tc>
          <w:tcPr>
            <w:tcW w:w="2268" w:type="dxa"/>
            <w:vAlign w:val="bottom"/>
          </w:tcPr>
          <w:p w14:paraId="591A26A3" w14:textId="0B43270E"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1,5%</w:t>
            </w:r>
          </w:p>
        </w:tc>
        <w:tc>
          <w:tcPr>
            <w:tcW w:w="1998" w:type="dxa"/>
            <w:vAlign w:val="bottom"/>
          </w:tcPr>
          <w:p w14:paraId="5B49125B" w14:textId="43BEFC46"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1.462 €</w:t>
            </w:r>
          </w:p>
        </w:tc>
      </w:tr>
      <w:tr w:rsidR="00F7208C" w:rsidRPr="009749EE" w14:paraId="24E420C1"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4D3B2FA" w14:textId="706AF120"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Burgos</w:t>
            </w:r>
          </w:p>
        </w:tc>
        <w:tc>
          <w:tcPr>
            <w:tcW w:w="2268" w:type="dxa"/>
            <w:vAlign w:val="bottom"/>
          </w:tcPr>
          <w:p w14:paraId="0885EBD4" w14:textId="245257E1"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- 0,8%</w:t>
            </w:r>
          </w:p>
        </w:tc>
        <w:tc>
          <w:tcPr>
            <w:tcW w:w="2268" w:type="dxa"/>
            <w:vAlign w:val="bottom"/>
          </w:tcPr>
          <w:p w14:paraId="14B4D0AD" w14:textId="16B81D87"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1,3%</w:t>
            </w:r>
          </w:p>
        </w:tc>
        <w:tc>
          <w:tcPr>
            <w:tcW w:w="1998" w:type="dxa"/>
            <w:vAlign w:val="bottom"/>
          </w:tcPr>
          <w:p w14:paraId="77B63A36" w14:textId="1FA3B26C"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1.454 €</w:t>
            </w:r>
          </w:p>
        </w:tc>
      </w:tr>
      <w:tr w:rsidR="00F7208C" w:rsidRPr="009749EE" w14:paraId="26F7D36D"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EC95EC2" w14:textId="19D223F9"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Valencia</w:t>
            </w:r>
          </w:p>
        </w:tc>
        <w:tc>
          <w:tcPr>
            <w:tcW w:w="2268" w:type="dxa"/>
            <w:vAlign w:val="bottom"/>
          </w:tcPr>
          <w:p w14:paraId="6E451FBA" w14:textId="3FB3A2E1"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1,3%</w:t>
            </w:r>
          </w:p>
        </w:tc>
        <w:tc>
          <w:tcPr>
            <w:tcW w:w="2268" w:type="dxa"/>
            <w:vAlign w:val="bottom"/>
          </w:tcPr>
          <w:p w14:paraId="6CDF07F2" w14:textId="62945CD4"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1,2%</w:t>
            </w:r>
          </w:p>
        </w:tc>
        <w:tc>
          <w:tcPr>
            <w:tcW w:w="1998" w:type="dxa"/>
            <w:vAlign w:val="bottom"/>
          </w:tcPr>
          <w:p w14:paraId="4340C5FA" w14:textId="3DB2D8D5"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1.450 €</w:t>
            </w:r>
          </w:p>
        </w:tc>
      </w:tr>
      <w:tr w:rsidR="00F7208C" w:rsidRPr="009749EE" w14:paraId="0888523E"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C76BAA4" w14:textId="7428A060"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Barcelona</w:t>
            </w:r>
          </w:p>
        </w:tc>
        <w:tc>
          <w:tcPr>
            <w:tcW w:w="2268" w:type="dxa"/>
            <w:vAlign w:val="bottom"/>
          </w:tcPr>
          <w:p w14:paraId="41E2E857" w14:textId="2D9555D8"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1,0%</w:t>
            </w:r>
          </w:p>
        </w:tc>
        <w:tc>
          <w:tcPr>
            <w:tcW w:w="2268" w:type="dxa"/>
            <w:vAlign w:val="bottom"/>
          </w:tcPr>
          <w:p w14:paraId="38F82560" w14:textId="2147B1E1"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0,9%</w:t>
            </w:r>
          </w:p>
        </w:tc>
        <w:tc>
          <w:tcPr>
            <w:tcW w:w="1998" w:type="dxa"/>
            <w:vAlign w:val="bottom"/>
          </w:tcPr>
          <w:p w14:paraId="22BEB090" w14:textId="437FF33F"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3.003 €</w:t>
            </w:r>
          </w:p>
        </w:tc>
      </w:tr>
      <w:tr w:rsidR="00F7208C" w:rsidRPr="009749EE" w14:paraId="334B08EB"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0C7C466" w14:textId="14FCDBFC"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Cantabria</w:t>
            </w:r>
          </w:p>
        </w:tc>
        <w:tc>
          <w:tcPr>
            <w:tcW w:w="2268" w:type="dxa"/>
            <w:vAlign w:val="bottom"/>
          </w:tcPr>
          <w:p w14:paraId="3AC67FE1" w14:textId="00403FD3"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- 0,3%</w:t>
            </w:r>
          </w:p>
        </w:tc>
        <w:tc>
          <w:tcPr>
            <w:tcW w:w="2268" w:type="dxa"/>
            <w:vAlign w:val="bottom"/>
          </w:tcPr>
          <w:p w14:paraId="6C24BA45" w14:textId="2FBC4B21"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0,6%</w:t>
            </w:r>
          </w:p>
        </w:tc>
        <w:tc>
          <w:tcPr>
            <w:tcW w:w="1998" w:type="dxa"/>
            <w:vAlign w:val="bottom"/>
          </w:tcPr>
          <w:p w14:paraId="580AD99C" w14:textId="0553B026"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1.755 €</w:t>
            </w:r>
          </w:p>
        </w:tc>
      </w:tr>
      <w:tr w:rsidR="00F7208C" w:rsidRPr="009749EE" w14:paraId="64208583"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0A1F1A4" w14:textId="0AEFDB91"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Ourense</w:t>
            </w:r>
          </w:p>
        </w:tc>
        <w:tc>
          <w:tcPr>
            <w:tcW w:w="2268" w:type="dxa"/>
            <w:vAlign w:val="bottom"/>
          </w:tcPr>
          <w:p w14:paraId="3FC00B5A" w14:textId="06744A48"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0,8%</w:t>
            </w:r>
          </w:p>
        </w:tc>
        <w:tc>
          <w:tcPr>
            <w:tcW w:w="2268" w:type="dxa"/>
            <w:vAlign w:val="bottom"/>
          </w:tcPr>
          <w:p w14:paraId="45804F51" w14:textId="0EDB762B"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0,4%</w:t>
            </w:r>
          </w:p>
        </w:tc>
        <w:tc>
          <w:tcPr>
            <w:tcW w:w="1998" w:type="dxa"/>
            <w:vAlign w:val="bottom"/>
          </w:tcPr>
          <w:p w14:paraId="666FA52C" w14:textId="75048A55"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1.461 €</w:t>
            </w:r>
          </w:p>
        </w:tc>
      </w:tr>
      <w:tr w:rsidR="00F7208C" w:rsidRPr="009749EE" w14:paraId="07476808"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EAEEE72" w14:textId="221E7C06"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Bizkaia</w:t>
            </w:r>
          </w:p>
        </w:tc>
        <w:tc>
          <w:tcPr>
            <w:tcW w:w="2268" w:type="dxa"/>
            <w:vAlign w:val="bottom"/>
          </w:tcPr>
          <w:p w14:paraId="27FE6EEC" w14:textId="039D2000"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0,1%</w:t>
            </w:r>
          </w:p>
        </w:tc>
        <w:tc>
          <w:tcPr>
            <w:tcW w:w="2268" w:type="dxa"/>
            <w:vAlign w:val="bottom"/>
          </w:tcPr>
          <w:p w14:paraId="66F20F9A" w14:textId="05AB9F42"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0,3%</w:t>
            </w:r>
          </w:p>
        </w:tc>
        <w:tc>
          <w:tcPr>
            <w:tcW w:w="1998" w:type="dxa"/>
            <w:vAlign w:val="bottom"/>
          </w:tcPr>
          <w:p w14:paraId="6F4D65CD" w14:textId="73C7D2F2"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2.855 €</w:t>
            </w:r>
          </w:p>
        </w:tc>
      </w:tr>
      <w:tr w:rsidR="00F7208C" w:rsidRPr="009749EE" w14:paraId="1A80ED98"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96EA670" w14:textId="46D166F7"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León</w:t>
            </w:r>
          </w:p>
        </w:tc>
        <w:tc>
          <w:tcPr>
            <w:tcW w:w="2268" w:type="dxa"/>
            <w:vAlign w:val="bottom"/>
          </w:tcPr>
          <w:p w14:paraId="04F404FC" w14:textId="1697DD8A"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xml:space="preserve"> 0,0%</w:t>
            </w:r>
          </w:p>
        </w:tc>
        <w:tc>
          <w:tcPr>
            <w:tcW w:w="2268" w:type="dxa"/>
            <w:vAlign w:val="bottom"/>
          </w:tcPr>
          <w:p w14:paraId="206FF969" w14:textId="29B6ACD8"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0,3%</w:t>
            </w:r>
          </w:p>
        </w:tc>
        <w:tc>
          <w:tcPr>
            <w:tcW w:w="1998" w:type="dxa"/>
            <w:vAlign w:val="bottom"/>
          </w:tcPr>
          <w:p w14:paraId="02BFFE06" w14:textId="6592E260"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1.253 €</w:t>
            </w:r>
          </w:p>
        </w:tc>
      </w:tr>
      <w:tr w:rsidR="00F7208C" w:rsidRPr="009749EE" w14:paraId="45EB2E62"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F27A9A6" w14:textId="30A267C1"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Almería</w:t>
            </w:r>
          </w:p>
        </w:tc>
        <w:tc>
          <w:tcPr>
            <w:tcW w:w="2268" w:type="dxa"/>
            <w:vAlign w:val="bottom"/>
          </w:tcPr>
          <w:p w14:paraId="0FA43673" w14:textId="20DA9C69"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- 0,5%</w:t>
            </w:r>
          </w:p>
        </w:tc>
        <w:tc>
          <w:tcPr>
            <w:tcW w:w="2268" w:type="dxa"/>
            <w:vAlign w:val="bottom"/>
          </w:tcPr>
          <w:p w14:paraId="29C997E5" w14:textId="4389A000"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0,2%</w:t>
            </w:r>
          </w:p>
        </w:tc>
        <w:tc>
          <w:tcPr>
            <w:tcW w:w="1998" w:type="dxa"/>
            <w:vAlign w:val="bottom"/>
          </w:tcPr>
          <w:p w14:paraId="35D4F5EC" w14:textId="4E9E1697"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1.190 €</w:t>
            </w:r>
          </w:p>
        </w:tc>
      </w:tr>
      <w:tr w:rsidR="00F7208C" w:rsidRPr="009749EE" w14:paraId="77CE75A5"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FD36AC7" w14:textId="19890511"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Lugo</w:t>
            </w:r>
          </w:p>
        </w:tc>
        <w:tc>
          <w:tcPr>
            <w:tcW w:w="2268" w:type="dxa"/>
            <w:vAlign w:val="bottom"/>
          </w:tcPr>
          <w:p w14:paraId="6CB44F3F" w14:textId="59537DBE"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2,6%</w:t>
            </w:r>
          </w:p>
        </w:tc>
        <w:tc>
          <w:tcPr>
            <w:tcW w:w="2268" w:type="dxa"/>
            <w:vAlign w:val="bottom"/>
          </w:tcPr>
          <w:p w14:paraId="5C5126EF" w14:textId="24F0966C"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0,01%</w:t>
            </w:r>
          </w:p>
        </w:tc>
        <w:tc>
          <w:tcPr>
            <w:tcW w:w="1998" w:type="dxa"/>
            <w:vAlign w:val="bottom"/>
          </w:tcPr>
          <w:p w14:paraId="304F9330" w14:textId="17A35DE5"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1.162 €</w:t>
            </w:r>
          </w:p>
        </w:tc>
      </w:tr>
      <w:tr w:rsidR="00F7208C" w:rsidRPr="009749EE" w14:paraId="53EFF7BA"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68439A5" w14:textId="268E62F7"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Albacete</w:t>
            </w:r>
          </w:p>
        </w:tc>
        <w:tc>
          <w:tcPr>
            <w:tcW w:w="2268" w:type="dxa"/>
            <w:vAlign w:val="bottom"/>
          </w:tcPr>
          <w:p w14:paraId="59A44EC6" w14:textId="4D003C4C"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- 0,1%</w:t>
            </w:r>
          </w:p>
        </w:tc>
        <w:tc>
          <w:tcPr>
            <w:tcW w:w="2268" w:type="dxa"/>
            <w:vAlign w:val="bottom"/>
          </w:tcPr>
          <w:p w14:paraId="0F6EE7FC" w14:textId="74C26C6D"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- 0,05%</w:t>
            </w:r>
          </w:p>
        </w:tc>
        <w:tc>
          <w:tcPr>
            <w:tcW w:w="1998" w:type="dxa"/>
            <w:vAlign w:val="bottom"/>
          </w:tcPr>
          <w:p w14:paraId="2CC67129" w14:textId="07B0DD67"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1.312 €</w:t>
            </w:r>
          </w:p>
        </w:tc>
      </w:tr>
      <w:tr w:rsidR="00F7208C" w:rsidRPr="009749EE" w14:paraId="0E551A09"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37FF7F80" w14:textId="64DF9176"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Gipuzkoa</w:t>
            </w:r>
          </w:p>
        </w:tc>
        <w:tc>
          <w:tcPr>
            <w:tcW w:w="2268" w:type="dxa"/>
            <w:vAlign w:val="bottom"/>
          </w:tcPr>
          <w:p w14:paraId="5FCB1EAD" w14:textId="166A5E8A"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0,6%</w:t>
            </w:r>
          </w:p>
        </w:tc>
        <w:tc>
          <w:tcPr>
            <w:tcW w:w="2268" w:type="dxa"/>
            <w:vAlign w:val="bottom"/>
          </w:tcPr>
          <w:p w14:paraId="0E64B023" w14:textId="2C9468DB"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- 0,1%</w:t>
            </w:r>
          </w:p>
        </w:tc>
        <w:tc>
          <w:tcPr>
            <w:tcW w:w="1998" w:type="dxa"/>
            <w:vAlign w:val="bottom"/>
          </w:tcPr>
          <w:p w14:paraId="47C5E7A9" w14:textId="231DAEFC"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3.192 €</w:t>
            </w:r>
          </w:p>
        </w:tc>
      </w:tr>
      <w:tr w:rsidR="00F7208C" w:rsidRPr="009749EE" w14:paraId="0C942FB4"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1D4845D" w14:textId="6E9D8B92"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Toledo</w:t>
            </w:r>
          </w:p>
        </w:tc>
        <w:tc>
          <w:tcPr>
            <w:tcW w:w="2268" w:type="dxa"/>
            <w:vAlign w:val="bottom"/>
          </w:tcPr>
          <w:p w14:paraId="00E6CD5D" w14:textId="68CADF99"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- 1,2%</w:t>
            </w:r>
          </w:p>
        </w:tc>
        <w:tc>
          <w:tcPr>
            <w:tcW w:w="2268" w:type="dxa"/>
            <w:vAlign w:val="bottom"/>
          </w:tcPr>
          <w:p w14:paraId="316119B7" w14:textId="3A2FCDC1"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- 0,2%</w:t>
            </w:r>
          </w:p>
        </w:tc>
        <w:tc>
          <w:tcPr>
            <w:tcW w:w="1998" w:type="dxa"/>
            <w:vAlign w:val="bottom"/>
          </w:tcPr>
          <w:p w14:paraId="75244C68" w14:textId="4990FCAD"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1.012 €</w:t>
            </w:r>
          </w:p>
        </w:tc>
      </w:tr>
      <w:tr w:rsidR="00F7208C" w:rsidRPr="009749EE" w14:paraId="364D95B6"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BF6B647" w14:textId="7E6E2AD3"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Segovia</w:t>
            </w:r>
          </w:p>
        </w:tc>
        <w:tc>
          <w:tcPr>
            <w:tcW w:w="2268" w:type="dxa"/>
            <w:vAlign w:val="bottom"/>
          </w:tcPr>
          <w:p w14:paraId="32BB89E0" w14:textId="188E530D"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1,8%</w:t>
            </w:r>
          </w:p>
        </w:tc>
        <w:tc>
          <w:tcPr>
            <w:tcW w:w="2268" w:type="dxa"/>
            <w:vAlign w:val="bottom"/>
          </w:tcPr>
          <w:p w14:paraId="5FA5262C" w14:textId="63841589"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- 0,4%</w:t>
            </w:r>
          </w:p>
        </w:tc>
        <w:tc>
          <w:tcPr>
            <w:tcW w:w="1998" w:type="dxa"/>
            <w:vAlign w:val="bottom"/>
          </w:tcPr>
          <w:p w14:paraId="5DB650FB" w14:textId="0BD62C5A"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1.343 €</w:t>
            </w:r>
          </w:p>
        </w:tc>
      </w:tr>
      <w:tr w:rsidR="00F7208C" w:rsidRPr="009749EE" w14:paraId="4CA99739"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59752981" w14:textId="086F2DDC"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Badajoz</w:t>
            </w:r>
          </w:p>
        </w:tc>
        <w:tc>
          <w:tcPr>
            <w:tcW w:w="2268" w:type="dxa"/>
            <w:vAlign w:val="bottom"/>
          </w:tcPr>
          <w:p w14:paraId="7EC61127" w14:textId="3D52BBA9"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- 1,0%</w:t>
            </w:r>
          </w:p>
        </w:tc>
        <w:tc>
          <w:tcPr>
            <w:tcW w:w="2268" w:type="dxa"/>
            <w:vAlign w:val="bottom"/>
          </w:tcPr>
          <w:p w14:paraId="0F8CF676" w14:textId="626692CD"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- 0,5%</w:t>
            </w:r>
          </w:p>
        </w:tc>
        <w:tc>
          <w:tcPr>
            <w:tcW w:w="1998" w:type="dxa"/>
            <w:vAlign w:val="bottom"/>
          </w:tcPr>
          <w:p w14:paraId="2DD7D8EC" w14:textId="162750F8"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1.137 €</w:t>
            </w:r>
          </w:p>
        </w:tc>
      </w:tr>
      <w:tr w:rsidR="00F7208C" w:rsidRPr="009749EE" w14:paraId="327A8381"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11B361B" w14:textId="08E62B3D"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lastRenderedPageBreak/>
              <w:t>Teruel</w:t>
            </w:r>
          </w:p>
        </w:tc>
        <w:tc>
          <w:tcPr>
            <w:tcW w:w="2268" w:type="dxa"/>
            <w:vAlign w:val="bottom"/>
          </w:tcPr>
          <w:p w14:paraId="2BF77FD4" w14:textId="6077A65B"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1,1%</w:t>
            </w:r>
          </w:p>
        </w:tc>
        <w:tc>
          <w:tcPr>
            <w:tcW w:w="2268" w:type="dxa"/>
            <w:vAlign w:val="bottom"/>
          </w:tcPr>
          <w:p w14:paraId="50EFAF92" w14:textId="527BAB48"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- 0,7%</w:t>
            </w:r>
          </w:p>
        </w:tc>
        <w:tc>
          <w:tcPr>
            <w:tcW w:w="1998" w:type="dxa"/>
            <w:vAlign w:val="bottom"/>
          </w:tcPr>
          <w:p w14:paraId="162F5FCA" w14:textId="7CD698E6"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1.100 €</w:t>
            </w:r>
          </w:p>
        </w:tc>
      </w:tr>
      <w:tr w:rsidR="00F7208C" w:rsidRPr="009749EE" w14:paraId="6FFCD822"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2113AB68" w14:textId="2FF67711"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Asturias</w:t>
            </w:r>
          </w:p>
        </w:tc>
        <w:tc>
          <w:tcPr>
            <w:tcW w:w="2268" w:type="dxa"/>
            <w:vAlign w:val="bottom"/>
          </w:tcPr>
          <w:p w14:paraId="0AA36976" w14:textId="1CF1442E"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- 0,8%</w:t>
            </w:r>
          </w:p>
        </w:tc>
        <w:tc>
          <w:tcPr>
            <w:tcW w:w="2268" w:type="dxa"/>
            <w:vAlign w:val="bottom"/>
          </w:tcPr>
          <w:p w14:paraId="3A117B94" w14:textId="6E2B21B2"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- 0,8%</w:t>
            </w:r>
          </w:p>
        </w:tc>
        <w:tc>
          <w:tcPr>
            <w:tcW w:w="1998" w:type="dxa"/>
            <w:vAlign w:val="bottom"/>
          </w:tcPr>
          <w:p w14:paraId="4BBEC0F2" w14:textId="6176FAD8"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1.572 €</w:t>
            </w:r>
          </w:p>
        </w:tc>
      </w:tr>
      <w:tr w:rsidR="00F7208C" w:rsidRPr="009749EE" w14:paraId="5CA646A7"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EC5099D" w14:textId="210B0969"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A Coruña</w:t>
            </w:r>
          </w:p>
        </w:tc>
        <w:tc>
          <w:tcPr>
            <w:tcW w:w="2268" w:type="dxa"/>
            <w:vAlign w:val="bottom"/>
          </w:tcPr>
          <w:p w14:paraId="380E8774" w14:textId="4D68B44C"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0,0%</w:t>
            </w:r>
          </w:p>
        </w:tc>
        <w:tc>
          <w:tcPr>
            <w:tcW w:w="2268" w:type="dxa"/>
            <w:vAlign w:val="bottom"/>
          </w:tcPr>
          <w:p w14:paraId="206F488E" w14:textId="6E948D9B"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- 2,1%</w:t>
            </w:r>
          </w:p>
        </w:tc>
        <w:tc>
          <w:tcPr>
            <w:tcW w:w="1998" w:type="dxa"/>
            <w:vAlign w:val="bottom"/>
          </w:tcPr>
          <w:p w14:paraId="683F3A23" w14:textId="14D7DE9B"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1.573 €</w:t>
            </w:r>
          </w:p>
        </w:tc>
      </w:tr>
      <w:tr w:rsidR="00F7208C" w:rsidRPr="009749EE" w14:paraId="32C1A462"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1F14AC2" w14:textId="0056BEEB"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Salamanca</w:t>
            </w:r>
          </w:p>
        </w:tc>
        <w:tc>
          <w:tcPr>
            <w:tcW w:w="2268" w:type="dxa"/>
            <w:vAlign w:val="bottom"/>
          </w:tcPr>
          <w:p w14:paraId="50CDE95D" w14:textId="09D21811"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0,3%</w:t>
            </w:r>
          </w:p>
        </w:tc>
        <w:tc>
          <w:tcPr>
            <w:tcW w:w="2268" w:type="dxa"/>
            <w:vAlign w:val="bottom"/>
          </w:tcPr>
          <w:p w14:paraId="067E7C6A" w14:textId="6DA5289A"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- 2,5%</w:t>
            </w:r>
          </w:p>
        </w:tc>
        <w:tc>
          <w:tcPr>
            <w:tcW w:w="1998" w:type="dxa"/>
            <w:vAlign w:val="bottom"/>
          </w:tcPr>
          <w:p w14:paraId="3D77AA00" w14:textId="2C02A999"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1.651 €</w:t>
            </w:r>
          </w:p>
        </w:tc>
      </w:tr>
      <w:tr w:rsidR="00F7208C" w:rsidRPr="009749EE" w14:paraId="49B6EA62"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9CC0A09" w14:textId="28032E65"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Valladolid</w:t>
            </w:r>
          </w:p>
        </w:tc>
        <w:tc>
          <w:tcPr>
            <w:tcW w:w="2268" w:type="dxa"/>
            <w:vAlign w:val="bottom"/>
          </w:tcPr>
          <w:p w14:paraId="33A9CB38" w14:textId="2FC48AB1"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- 0,1%</w:t>
            </w:r>
          </w:p>
        </w:tc>
        <w:tc>
          <w:tcPr>
            <w:tcW w:w="2268" w:type="dxa"/>
            <w:vAlign w:val="bottom"/>
          </w:tcPr>
          <w:p w14:paraId="13E5F5EB" w14:textId="61E96FB7"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- 2,8%</w:t>
            </w:r>
          </w:p>
        </w:tc>
        <w:tc>
          <w:tcPr>
            <w:tcW w:w="1998" w:type="dxa"/>
            <w:vAlign w:val="bottom"/>
          </w:tcPr>
          <w:p w14:paraId="7817F24A" w14:textId="5E5D4CA0"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1.531 €</w:t>
            </w:r>
          </w:p>
        </w:tc>
      </w:tr>
      <w:tr w:rsidR="00F7208C" w:rsidRPr="009749EE" w14:paraId="227EEDB9"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094A81DA" w14:textId="30AD42A4"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Cáceres</w:t>
            </w:r>
          </w:p>
        </w:tc>
        <w:tc>
          <w:tcPr>
            <w:tcW w:w="2268" w:type="dxa"/>
            <w:vAlign w:val="bottom"/>
          </w:tcPr>
          <w:p w14:paraId="0A645048" w14:textId="7C1767EC"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- 2,2%</w:t>
            </w:r>
          </w:p>
        </w:tc>
        <w:tc>
          <w:tcPr>
            <w:tcW w:w="2268" w:type="dxa"/>
            <w:vAlign w:val="bottom"/>
          </w:tcPr>
          <w:p w14:paraId="45688397" w14:textId="3765F7A9"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- 2,9%</w:t>
            </w:r>
          </w:p>
        </w:tc>
        <w:tc>
          <w:tcPr>
            <w:tcW w:w="1998" w:type="dxa"/>
            <w:vAlign w:val="bottom"/>
          </w:tcPr>
          <w:p w14:paraId="558D22DA" w14:textId="1EDEBEC3"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1.124 €</w:t>
            </w:r>
          </w:p>
        </w:tc>
      </w:tr>
      <w:tr w:rsidR="00F7208C" w:rsidRPr="009749EE" w14:paraId="364AAFE4"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7A729497" w14:textId="63647F89"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Jaén</w:t>
            </w:r>
          </w:p>
        </w:tc>
        <w:tc>
          <w:tcPr>
            <w:tcW w:w="2268" w:type="dxa"/>
            <w:vAlign w:val="bottom"/>
          </w:tcPr>
          <w:p w14:paraId="18BB6283" w14:textId="30A4C7A3"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- 1,3%</w:t>
            </w:r>
          </w:p>
        </w:tc>
        <w:tc>
          <w:tcPr>
            <w:tcW w:w="2268" w:type="dxa"/>
            <w:vAlign w:val="bottom"/>
          </w:tcPr>
          <w:p w14:paraId="67BF0697" w14:textId="4E137B6D"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- 3,9%</w:t>
            </w:r>
          </w:p>
        </w:tc>
        <w:tc>
          <w:tcPr>
            <w:tcW w:w="1998" w:type="dxa"/>
            <w:vAlign w:val="bottom"/>
          </w:tcPr>
          <w:p w14:paraId="266CC83E" w14:textId="25CF44B8"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993 €</w:t>
            </w:r>
          </w:p>
        </w:tc>
      </w:tr>
      <w:tr w:rsidR="00F7208C" w:rsidRPr="009749EE" w14:paraId="1B1A22A8"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A4A8E99" w14:textId="6AAAF6EF"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Ciudad Real</w:t>
            </w:r>
          </w:p>
        </w:tc>
        <w:tc>
          <w:tcPr>
            <w:tcW w:w="2268" w:type="dxa"/>
            <w:vAlign w:val="bottom"/>
          </w:tcPr>
          <w:p w14:paraId="494D7C71" w14:textId="3E6A593F"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- 0,5%</w:t>
            </w:r>
          </w:p>
        </w:tc>
        <w:tc>
          <w:tcPr>
            <w:tcW w:w="2268" w:type="dxa"/>
            <w:vAlign w:val="bottom"/>
          </w:tcPr>
          <w:p w14:paraId="3CABD45E" w14:textId="2DE84EF1"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- 4,8%</w:t>
            </w:r>
          </w:p>
        </w:tc>
        <w:tc>
          <w:tcPr>
            <w:tcW w:w="1998" w:type="dxa"/>
            <w:vAlign w:val="bottom"/>
          </w:tcPr>
          <w:p w14:paraId="26FEE168" w14:textId="647C288B"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933 €</w:t>
            </w:r>
          </w:p>
        </w:tc>
      </w:tr>
      <w:tr w:rsidR="00F7208C" w:rsidRPr="009749EE" w14:paraId="1E94BBA2" w14:textId="77777777" w:rsidTr="002513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68AFC1B8" w14:textId="3BC8BB4E"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Zamora</w:t>
            </w:r>
          </w:p>
        </w:tc>
        <w:tc>
          <w:tcPr>
            <w:tcW w:w="2268" w:type="dxa"/>
            <w:vAlign w:val="bottom"/>
          </w:tcPr>
          <w:p w14:paraId="39A7AFF9" w14:textId="7D26828B"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 xml:space="preserve"> 1,0%</w:t>
            </w:r>
          </w:p>
        </w:tc>
        <w:tc>
          <w:tcPr>
            <w:tcW w:w="2268" w:type="dxa"/>
            <w:vAlign w:val="bottom"/>
          </w:tcPr>
          <w:p w14:paraId="7116AE28" w14:textId="2A5F235E"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- 6,4%</w:t>
            </w:r>
          </w:p>
        </w:tc>
        <w:tc>
          <w:tcPr>
            <w:tcW w:w="1998" w:type="dxa"/>
            <w:vAlign w:val="bottom"/>
          </w:tcPr>
          <w:p w14:paraId="0E243869" w14:textId="626316E8" w:rsidR="00F7208C" w:rsidRPr="00E96164" w:rsidRDefault="00F7208C" w:rsidP="00F7208C">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1.149 €</w:t>
            </w:r>
          </w:p>
        </w:tc>
      </w:tr>
      <w:tr w:rsidR="00F7208C" w:rsidRPr="009749EE" w14:paraId="3CD9B62D" w14:textId="77777777" w:rsidTr="002513C6">
        <w:trPr>
          <w:trHeight w:val="283"/>
        </w:trPr>
        <w:tc>
          <w:tcPr>
            <w:cnfStyle w:val="001000000000" w:firstRow="0" w:lastRow="0" w:firstColumn="1" w:lastColumn="0" w:oddVBand="0" w:evenVBand="0" w:oddHBand="0" w:evenHBand="0" w:firstRowFirstColumn="0" w:firstRowLastColumn="0" w:lastRowFirstColumn="0" w:lastRowLastColumn="0"/>
            <w:tcW w:w="2552" w:type="dxa"/>
            <w:vAlign w:val="bottom"/>
          </w:tcPr>
          <w:p w14:paraId="4AEF0520" w14:textId="3B802EEC" w:rsidR="00F7208C" w:rsidRPr="00F7208C" w:rsidRDefault="00F7208C" w:rsidP="00F7208C">
            <w:pPr>
              <w:rPr>
                <w:rFonts w:ascii="Open Sans" w:hAnsi="Open Sans" w:cs="Open Sans"/>
                <w:b w:val="0"/>
                <w:bCs w:val="0"/>
                <w:sz w:val="22"/>
                <w:szCs w:val="22"/>
              </w:rPr>
            </w:pPr>
            <w:r w:rsidRPr="00F7208C">
              <w:rPr>
                <w:rFonts w:ascii="Open Sans" w:hAnsi="Open Sans" w:cs="Open Sans"/>
                <w:b w:val="0"/>
                <w:bCs w:val="0"/>
                <w:sz w:val="22"/>
                <w:szCs w:val="22"/>
              </w:rPr>
              <w:t>Palencia</w:t>
            </w:r>
          </w:p>
        </w:tc>
        <w:tc>
          <w:tcPr>
            <w:tcW w:w="2268" w:type="dxa"/>
            <w:vAlign w:val="bottom"/>
          </w:tcPr>
          <w:p w14:paraId="4EA47D35" w14:textId="0D505F84"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- 0,7%</w:t>
            </w:r>
          </w:p>
        </w:tc>
        <w:tc>
          <w:tcPr>
            <w:tcW w:w="2268" w:type="dxa"/>
            <w:vAlign w:val="bottom"/>
          </w:tcPr>
          <w:p w14:paraId="17643944" w14:textId="722A81FC"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- 6,5%</w:t>
            </w:r>
          </w:p>
        </w:tc>
        <w:tc>
          <w:tcPr>
            <w:tcW w:w="1998" w:type="dxa"/>
            <w:vAlign w:val="bottom"/>
          </w:tcPr>
          <w:p w14:paraId="7AF5A577" w14:textId="5EB0D95D" w:rsidR="00F7208C" w:rsidRPr="00E96164" w:rsidRDefault="00F7208C" w:rsidP="00F7208C">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1.350 €</w:t>
            </w:r>
          </w:p>
        </w:tc>
      </w:tr>
    </w:tbl>
    <w:p w14:paraId="76114394" w14:textId="77777777" w:rsidR="00B747E1" w:rsidRDefault="00B747E1" w:rsidP="002C7B33">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p>
    <w:p w14:paraId="1B9C19DD" w14:textId="45F228BA" w:rsidR="004D3A34" w:rsidRDefault="00E11682" w:rsidP="002C7B33">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Capitales de provincia</w:t>
      </w:r>
      <w:r w:rsidR="008F0AF1">
        <w:rPr>
          <w:rFonts w:ascii="Open Sans Light" w:eastAsiaTheme="minorHAnsi" w:hAnsi="Open Sans Light" w:cs="Open Sans Light"/>
          <w:b/>
          <w:iCs/>
          <w:color w:val="303AB2"/>
          <w:sz w:val="28"/>
          <w:szCs w:val="22"/>
          <w:lang w:eastAsia="en-US"/>
        </w:rPr>
        <w:t>s</w:t>
      </w:r>
    </w:p>
    <w:p w14:paraId="4C5CDF5F" w14:textId="2B2CC2D2" w:rsidR="00C826D0" w:rsidRDefault="004B72A4" w:rsidP="00C826D0">
      <w:pPr>
        <w:pStyle w:val="NormalWeb"/>
        <w:spacing w:after="225" w:line="276" w:lineRule="auto"/>
        <w:jc w:val="both"/>
        <w:rPr>
          <w:rFonts w:ascii="Open Sans" w:hAnsi="Open Sans" w:cs="Open Sans"/>
          <w:color w:val="000000"/>
        </w:rPr>
      </w:pPr>
      <w:r>
        <w:rPr>
          <w:rFonts w:ascii="Open Sans" w:hAnsi="Open Sans" w:cs="Open Sans"/>
          <w:color w:val="000000"/>
        </w:rPr>
        <w:t xml:space="preserve">En </w:t>
      </w:r>
      <w:r w:rsidR="00CA2045">
        <w:rPr>
          <w:rFonts w:ascii="Open Sans" w:hAnsi="Open Sans" w:cs="Open Sans"/>
          <w:color w:val="000000"/>
        </w:rPr>
        <w:t xml:space="preserve">37 </w:t>
      </w:r>
      <w:r w:rsidR="001454FC">
        <w:rPr>
          <w:rFonts w:ascii="Open Sans" w:hAnsi="Open Sans" w:cs="Open Sans"/>
          <w:color w:val="000000"/>
        </w:rPr>
        <w:t xml:space="preserve">de las </w:t>
      </w:r>
      <w:r w:rsidR="00CA2045">
        <w:rPr>
          <w:rFonts w:ascii="Open Sans" w:hAnsi="Open Sans" w:cs="Open Sans"/>
          <w:color w:val="000000"/>
        </w:rPr>
        <w:t>50</w:t>
      </w:r>
      <w:r w:rsidR="00E40AF9">
        <w:rPr>
          <w:rFonts w:ascii="Open Sans" w:hAnsi="Open Sans" w:cs="Open Sans"/>
          <w:color w:val="000000"/>
        </w:rPr>
        <w:t xml:space="preserve"> capitales de provincia </w:t>
      </w:r>
      <w:r w:rsidR="001454FC">
        <w:rPr>
          <w:rFonts w:ascii="Open Sans" w:hAnsi="Open Sans" w:cs="Open Sans"/>
          <w:color w:val="000000"/>
        </w:rPr>
        <w:t>(</w:t>
      </w:r>
      <w:r w:rsidR="00F62446">
        <w:rPr>
          <w:rFonts w:ascii="Open Sans" w:hAnsi="Open Sans" w:cs="Open Sans"/>
          <w:color w:val="000000"/>
        </w:rPr>
        <w:t xml:space="preserve">en el </w:t>
      </w:r>
      <w:r w:rsidR="00A14545">
        <w:rPr>
          <w:rFonts w:ascii="Open Sans" w:hAnsi="Open Sans" w:cs="Open Sans"/>
          <w:color w:val="000000"/>
        </w:rPr>
        <w:t>7</w:t>
      </w:r>
      <w:r w:rsidR="00CA2045">
        <w:rPr>
          <w:rFonts w:ascii="Open Sans" w:hAnsi="Open Sans" w:cs="Open Sans"/>
          <w:color w:val="000000"/>
        </w:rPr>
        <w:t>4</w:t>
      </w:r>
      <w:r w:rsidR="001454FC">
        <w:rPr>
          <w:rFonts w:ascii="Open Sans" w:hAnsi="Open Sans" w:cs="Open Sans"/>
          <w:color w:val="000000"/>
        </w:rPr>
        <w:t xml:space="preserve">%) </w:t>
      </w:r>
      <w:r w:rsidR="00540CD7">
        <w:rPr>
          <w:rFonts w:ascii="Open Sans" w:hAnsi="Open Sans" w:cs="Open Sans"/>
          <w:color w:val="000000"/>
        </w:rPr>
        <w:t xml:space="preserve">con variación </w:t>
      </w:r>
      <w:r w:rsidR="00321998">
        <w:rPr>
          <w:rFonts w:ascii="Open Sans" w:hAnsi="Open Sans" w:cs="Open Sans"/>
          <w:color w:val="000000"/>
        </w:rPr>
        <w:t>interanual</w:t>
      </w:r>
      <w:r w:rsidR="007C7EA5">
        <w:rPr>
          <w:rFonts w:ascii="Open Sans" w:hAnsi="Open Sans" w:cs="Open Sans"/>
          <w:color w:val="000000"/>
        </w:rPr>
        <w:t xml:space="preserve"> </w:t>
      </w:r>
      <w:r w:rsidR="00AD330E">
        <w:rPr>
          <w:rFonts w:ascii="Open Sans" w:hAnsi="Open Sans" w:cs="Open Sans"/>
          <w:color w:val="000000"/>
        </w:rPr>
        <w:t>sube</w:t>
      </w:r>
      <w:r w:rsidR="00E40AF9">
        <w:rPr>
          <w:rFonts w:ascii="Open Sans" w:hAnsi="Open Sans" w:cs="Open Sans"/>
          <w:color w:val="000000"/>
        </w:rPr>
        <w:t xml:space="preserve"> el precio </w:t>
      </w:r>
      <w:r>
        <w:rPr>
          <w:rFonts w:ascii="Open Sans" w:hAnsi="Open Sans" w:cs="Open Sans"/>
          <w:color w:val="000000"/>
        </w:rPr>
        <w:t xml:space="preserve">en </w:t>
      </w:r>
      <w:r w:rsidR="00D263FE">
        <w:rPr>
          <w:rFonts w:ascii="Open Sans" w:hAnsi="Open Sans" w:cs="Open Sans"/>
          <w:color w:val="000000"/>
        </w:rPr>
        <w:t xml:space="preserve">julio </w:t>
      </w:r>
      <w:r w:rsidR="00E40AF9">
        <w:rPr>
          <w:rFonts w:ascii="Open Sans" w:hAnsi="Open Sans" w:cs="Open Sans"/>
          <w:color w:val="000000"/>
        </w:rPr>
        <w:t xml:space="preserve">respecto al </w:t>
      </w:r>
      <w:r w:rsidR="00C826D0">
        <w:rPr>
          <w:rFonts w:ascii="Open Sans" w:hAnsi="Open Sans" w:cs="Open Sans"/>
          <w:color w:val="000000"/>
        </w:rPr>
        <w:t>año</w:t>
      </w:r>
      <w:r w:rsidR="00E40AF9">
        <w:rPr>
          <w:rFonts w:ascii="Open Sans" w:hAnsi="Open Sans" w:cs="Open Sans"/>
          <w:color w:val="000000"/>
        </w:rPr>
        <w:t xml:space="preserve"> anterior.</w:t>
      </w:r>
      <w:r>
        <w:rPr>
          <w:rFonts w:ascii="Open Sans" w:hAnsi="Open Sans" w:cs="Open Sans"/>
          <w:color w:val="000000"/>
        </w:rPr>
        <w:t xml:space="preserve"> </w:t>
      </w:r>
      <w:r w:rsidR="00CA2045">
        <w:rPr>
          <w:rFonts w:ascii="Open Sans" w:hAnsi="Open Sans" w:cs="Open Sans"/>
          <w:color w:val="000000"/>
        </w:rPr>
        <w:t xml:space="preserve">Cuarto de las capitales tienen un incremento superior al 10% y son: </w:t>
      </w:r>
      <w:r w:rsidR="00CA2045" w:rsidRPr="00CA2045">
        <w:rPr>
          <w:rFonts w:ascii="Open Sans" w:hAnsi="Open Sans" w:cs="Open Sans"/>
          <w:color w:val="000000"/>
        </w:rPr>
        <w:t xml:space="preserve">Pamplona / Iruña </w:t>
      </w:r>
      <w:r w:rsidR="00CA2045">
        <w:rPr>
          <w:rFonts w:ascii="Open Sans" w:hAnsi="Open Sans" w:cs="Open Sans"/>
          <w:color w:val="000000"/>
        </w:rPr>
        <w:t xml:space="preserve">con </w:t>
      </w:r>
      <w:r w:rsidR="00CA2045" w:rsidRPr="00CA2045">
        <w:rPr>
          <w:rFonts w:ascii="Open Sans" w:hAnsi="Open Sans" w:cs="Open Sans"/>
          <w:color w:val="000000"/>
        </w:rPr>
        <w:t>15,2%</w:t>
      </w:r>
      <w:r w:rsidR="00CA2045">
        <w:rPr>
          <w:rFonts w:ascii="Open Sans" w:hAnsi="Open Sans" w:cs="Open Sans"/>
          <w:color w:val="000000"/>
        </w:rPr>
        <w:t xml:space="preserve">, </w:t>
      </w:r>
      <w:r w:rsidR="00CA2045" w:rsidRPr="00CA2045">
        <w:rPr>
          <w:rFonts w:ascii="Open Sans" w:hAnsi="Open Sans" w:cs="Open Sans"/>
          <w:color w:val="000000"/>
        </w:rPr>
        <w:t xml:space="preserve">Alicante / Alacant </w:t>
      </w:r>
      <w:r w:rsidR="00CA2045">
        <w:rPr>
          <w:rFonts w:ascii="Open Sans" w:hAnsi="Open Sans" w:cs="Open Sans"/>
          <w:color w:val="000000"/>
        </w:rPr>
        <w:t xml:space="preserve">con </w:t>
      </w:r>
      <w:r w:rsidR="00CA2045" w:rsidRPr="00CA2045">
        <w:rPr>
          <w:rFonts w:ascii="Open Sans" w:hAnsi="Open Sans" w:cs="Open Sans"/>
          <w:color w:val="000000"/>
        </w:rPr>
        <w:t>13,5%</w:t>
      </w:r>
      <w:r w:rsidR="00CA2045">
        <w:rPr>
          <w:rFonts w:ascii="Open Sans" w:hAnsi="Open Sans" w:cs="Open Sans"/>
          <w:color w:val="000000"/>
        </w:rPr>
        <w:t xml:space="preserve">, </w:t>
      </w:r>
      <w:r w:rsidR="00CA2045" w:rsidRPr="00CA2045">
        <w:rPr>
          <w:rFonts w:ascii="Open Sans" w:hAnsi="Open Sans" w:cs="Open Sans"/>
          <w:color w:val="000000"/>
        </w:rPr>
        <w:t xml:space="preserve">Málaga capital </w:t>
      </w:r>
      <w:r w:rsidR="00CA2045">
        <w:rPr>
          <w:rFonts w:ascii="Open Sans" w:hAnsi="Open Sans" w:cs="Open Sans"/>
          <w:color w:val="000000"/>
        </w:rPr>
        <w:t xml:space="preserve">con </w:t>
      </w:r>
      <w:r w:rsidR="00CA2045" w:rsidRPr="00CA2045">
        <w:rPr>
          <w:rFonts w:ascii="Open Sans" w:hAnsi="Open Sans" w:cs="Open Sans"/>
          <w:color w:val="000000"/>
        </w:rPr>
        <w:t>10,6%</w:t>
      </w:r>
      <w:r w:rsidR="00CA2045">
        <w:rPr>
          <w:rFonts w:ascii="Open Sans" w:hAnsi="Open Sans" w:cs="Open Sans"/>
          <w:color w:val="000000"/>
        </w:rPr>
        <w:t xml:space="preserve"> y </w:t>
      </w:r>
      <w:r w:rsidR="00CA2045" w:rsidRPr="00CA2045">
        <w:rPr>
          <w:rFonts w:ascii="Open Sans" w:hAnsi="Open Sans" w:cs="Open Sans"/>
          <w:color w:val="000000"/>
        </w:rPr>
        <w:t xml:space="preserve">Badajoz capital </w:t>
      </w:r>
      <w:r w:rsidR="00CA2045">
        <w:rPr>
          <w:rFonts w:ascii="Open Sans" w:hAnsi="Open Sans" w:cs="Open Sans"/>
          <w:color w:val="000000"/>
        </w:rPr>
        <w:t xml:space="preserve">con </w:t>
      </w:r>
      <w:r w:rsidR="00CA2045" w:rsidRPr="00CA2045">
        <w:rPr>
          <w:rFonts w:ascii="Open Sans" w:hAnsi="Open Sans" w:cs="Open Sans"/>
          <w:color w:val="000000"/>
        </w:rPr>
        <w:t>10,4%</w:t>
      </w:r>
      <w:r w:rsidR="00CA2045">
        <w:rPr>
          <w:rFonts w:ascii="Open Sans" w:hAnsi="Open Sans" w:cs="Open Sans"/>
          <w:color w:val="000000"/>
        </w:rPr>
        <w:t xml:space="preserve">. </w:t>
      </w:r>
      <w:r w:rsidR="00E675F9">
        <w:rPr>
          <w:rFonts w:ascii="Open Sans" w:hAnsi="Open Sans" w:cs="Open Sans"/>
          <w:color w:val="000000"/>
        </w:rPr>
        <w:t>P</w:t>
      </w:r>
      <w:r w:rsidR="00B17F64">
        <w:rPr>
          <w:rFonts w:ascii="Open Sans" w:hAnsi="Open Sans" w:cs="Open Sans"/>
          <w:color w:val="000000"/>
        </w:rPr>
        <w:t xml:space="preserve">or otro lado, las </w:t>
      </w:r>
      <w:r w:rsidR="00D84230">
        <w:rPr>
          <w:rFonts w:ascii="Open Sans" w:hAnsi="Open Sans" w:cs="Open Sans"/>
          <w:color w:val="000000"/>
        </w:rPr>
        <w:t>tres</w:t>
      </w:r>
      <w:r w:rsidR="00B17F64">
        <w:rPr>
          <w:rFonts w:ascii="Open Sans" w:hAnsi="Open Sans" w:cs="Open Sans"/>
          <w:color w:val="000000"/>
        </w:rPr>
        <w:t xml:space="preserve"> capitales con mayores </w:t>
      </w:r>
      <w:r w:rsidR="00B17620">
        <w:rPr>
          <w:rFonts w:ascii="Open Sans" w:hAnsi="Open Sans" w:cs="Open Sans"/>
          <w:color w:val="000000"/>
        </w:rPr>
        <w:t>descensos</w:t>
      </w:r>
      <w:r w:rsidR="00B17F64">
        <w:rPr>
          <w:rFonts w:ascii="Open Sans" w:hAnsi="Open Sans" w:cs="Open Sans"/>
          <w:color w:val="000000"/>
        </w:rPr>
        <w:t xml:space="preserve"> </w:t>
      </w:r>
      <w:r w:rsidR="00C826D0">
        <w:rPr>
          <w:rFonts w:ascii="Open Sans" w:hAnsi="Open Sans" w:cs="Open Sans"/>
          <w:color w:val="000000"/>
        </w:rPr>
        <w:t>interanuales</w:t>
      </w:r>
      <w:r w:rsidR="008E75D5">
        <w:rPr>
          <w:rFonts w:ascii="Open Sans" w:hAnsi="Open Sans" w:cs="Open Sans"/>
          <w:color w:val="000000"/>
        </w:rPr>
        <w:t xml:space="preserve"> </w:t>
      </w:r>
      <w:r w:rsidR="00B17F64">
        <w:rPr>
          <w:rFonts w:ascii="Open Sans" w:hAnsi="Open Sans" w:cs="Open Sans"/>
          <w:color w:val="000000"/>
        </w:rPr>
        <w:t>son:</w:t>
      </w:r>
      <w:r w:rsidR="00B17620" w:rsidRPr="00FA34B3">
        <w:rPr>
          <w:rFonts w:ascii="Open Sans" w:hAnsi="Open Sans" w:cs="Open Sans"/>
          <w:color w:val="000000"/>
        </w:rPr>
        <w:t xml:space="preserve"> </w:t>
      </w:r>
      <w:r w:rsidR="00CA2045">
        <w:rPr>
          <w:rFonts w:ascii="Open Sans" w:hAnsi="Open Sans" w:cs="Open Sans"/>
          <w:color w:val="000000"/>
        </w:rPr>
        <w:t>Huesca</w:t>
      </w:r>
      <w:r w:rsidR="00C826D0" w:rsidRPr="00C826D0">
        <w:rPr>
          <w:rFonts w:ascii="Open Sans" w:hAnsi="Open Sans" w:cs="Open Sans"/>
          <w:color w:val="000000"/>
        </w:rPr>
        <w:t xml:space="preserve"> capital</w:t>
      </w:r>
      <w:r w:rsidR="00C826D0">
        <w:rPr>
          <w:rFonts w:ascii="Open Sans" w:hAnsi="Open Sans" w:cs="Open Sans"/>
          <w:color w:val="000000"/>
        </w:rPr>
        <w:t xml:space="preserve"> con </w:t>
      </w:r>
      <w:r w:rsidR="00C826D0" w:rsidRPr="00C826D0">
        <w:rPr>
          <w:rFonts w:ascii="Open Sans" w:hAnsi="Open Sans" w:cs="Open Sans"/>
          <w:color w:val="000000"/>
        </w:rPr>
        <w:t>-</w:t>
      </w:r>
      <w:r w:rsidR="00CA2045">
        <w:rPr>
          <w:rFonts w:ascii="Open Sans" w:hAnsi="Open Sans" w:cs="Open Sans"/>
          <w:color w:val="000000"/>
        </w:rPr>
        <w:t>5,4</w:t>
      </w:r>
      <w:r w:rsidR="00C826D0" w:rsidRPr="00C826D0">
        <w:rPr>
          <w:rFonts w:ascii="Open Sans" w:hAnsi="Open Sans" w:cs="Open Sans"/>
          <w:color w:val="000000"/>
        </w:rPr>
        <w:t>%</w:t>
      </w:r>
      <w:r w:rsidR="00C826D0">
        <w:rPr>
          <w:rFonts w:ascii="Open Sans" w:hAnsi="Open Sans" w:cs="Open Sans"/>
          <w:color w:val="000000"/>
        </w:rPr>
        <w:t xml:space="preserve">, </w:t>
      </w:r>
      <w:r w:rsidR="00CA2045">
        <w:rPr>
          <w:rFonts w:ascii="Open Sans" w:hAnsi="Open Sans" w:cs="Open Sans"/>
          <w:color w:val="000000"/>
        </w:rPr>
        <w:t>Lugo</w:t>
      </w:r>
      <w:r w:rsidR="00C826D0" w:rsidRPr="00C826D0">
        <w:rPr>
          <w:rFonts w:ascii="Open Sans" w:hAnsi="Open Sans" w:cs="Open Sans"/>
          <w:color w:val="000000"/>
        </w:rPr>
        <w:t xml:space="preserve"> capital</w:t>
      </w:r>
      <w:r w:rsidR="00C826D0">
        <w:rPr>
          <w:rFonts w:ascii="Open Sans" w:hAnsi="Open Sans" w:cs="Open Sans"/>
          <w:color w:val="000000"/>
        </w:rPr>
        <w:t xml:space="preserve"> con </w:t>
      </w:r>
      <w:r w:rsidR="00C826D0" w:rsidRPr="00C826D0">
        <w:rPr>
          <w:rFonts w:ascii="Open Sans" w:hAnsi="Open Sans" w:cs="Open Sans"/>
          <w:color w:val="000000"/>
        </w:rPr>
        <w:t>-</w:t>
      </w:r>
      <w:r w:rsidR="00CA2045">
        <w:rPr>
          <w:rFonts w:ascii="Open Sans" w:hAnsi="Open Sans" w:cs="Open Sans"/>
          <w:color w:val="000000"/>
        </w:rPr>
        <w:t>5,3</w:t>
      </w:r>
      <w:r w:rsidR="00C826D0" w:rsidRPr="00C826D0">
        <w:rPr>
          <w:rFonts w:ascii="Open Sans" w:hAnsi="Open Sans" w:cs="Open Sans"/>
          <w:color w:val="000000"/>
        </w:rPr>
        <w:t>%</w:t>
      </w:r>
      <w:r w:rsidR="00C826D0">
        <w:rPr>
          <w:rFonts w:ascii="Open Sans" w:hAnsi="Open Sans" w:cs="Open Sans"/>
          <w:color w:val="000000"/>
        </w:rPr>
        <w:t xml:space="preserve"> y </w:t>
      </w:r>
      <w:r w:rsidR="00CA2045">
        <w:rPr>
          <w:rFonts w:ascii="Open Sans" w:hAnsi="Open Sans" w:cs="Open Sans"/>
          <w:color w:val="000000"/>
        </w:rPr>
        <w:t>Palencia</w:t>
      </w:r>
      <w:r w:rsidR="00C826D0" w:rsidRPr="00C826D0">
        <w:rPr>
          <w:rFonts w:ascii="Open Sans" w:hAnsi="Open Sans" w:cs="Open Sans"/>
          <w:color w:val="000000"/>
        </w:rPr>
        <w:t xml:space="preserve"> capital</w:t>
      </w:r>
      <w:r w:rsidR="00C826D0">
        <w:rPr>
          <w:rFonts w:ascii="Open Sans" w:hAnsi="Open Sans" w:cs="Open Sans"/>
          <w:color w:val="000000"/>
        </w:rPr>
        <w:t xml:space="preserve"> con </w:t>
      </w:r>
      <w:r w:rsidR="00C826D0" w:rsidRPr="00C826D0">
        <w:rPr>
          <w:rFonts w:ascii="Open Sans" w:hAnsi="Open Sans" w:cs="Open Sans"/>
          <w:color w:val="000000"/>
        </w:rPr>
        <w:t>-</w:t>
      </w:r>
      <w:r w:rsidR="00CA2045">
        <w:rPr>
          <w:rFonts w:ascii="Open Sans" w:hAnsi="Open Sans" w:cs="Open Sans"/>
          <w:color w:val="000000"/>
        </w:rPr>
        <w:t>5,1</w:t>
      </w:r>
      <w:r w:rsidR="00C826D0" w:rsidRPr="00C826D0">
        <w:rPr>
          <w:rFonts w:ascii="Open Sans" w:hAnsi="Open Sans" w:cs="Open Sans"/>
          <w:color w:val="000000"/>
        </w:rPr>
        <w:t>%</w:t>
      </w:r>
      <w:r w:rsidR="00C826D0">
        <w:rPr>
          <w:rFonts w:ascii="Open Sans" w:hAnsi="Open Sans" w:cs="Open Sans"/>
          <w:color w:val="000000"/>
        </w:rPr>
        <w:t>.</w:t>
      </w:r>
    </w:p>
    <w:p w14:paraId="7DF6A02A" w14:textId="5A02B298" w:rsidR="002A1E8E" w:rsidRDefault="00E40AF9" w:rsidP="002C7B33">
      <w:pPr>
        <w:pStyle w:val="NormalWeb"/>
        <w:spacing w:after="225" w:line="276" w:lineRule="auto"/>
        <w:jc w:val="both"/>
        <w:rPr>
          <w:rFonts w:ascii="Open Sans" w:hAnsi="Open Sans" w:cs="Open Sans"/>
          <w:color w:val="000000"/>
        </w:rPr>
      </w:pPr>
      <w:r>
        <w:rPr>
          <w:rFonts w:ascii="Open Sans" w:hAnsi="Open Sans" w:cs="Open Sans"/>
          <w:color w:val="000000"/>
        </w:rPr>
        <w:t xml:space="preserve">Respecto a los precios, la capital de provincia más cara es </w:t>
      </w:r>
      <w:r w:rsidR="001454FC" w:rsidRPr="001454FC">
        <w:rPr>
          <w:rFonts w:ascii="Open Sans" w:hAnsi="Open Sans" w:cs="Open Sans"/>
          <w:color w:val="000000"/>
        </w:rPr>
        <w:t>Donostia - San Sebastián</w:t>
      </w:r>
      <w:r w:rsidR="001454FC">
        <w:rPr>
          <w:rFonts w:ascii="Open Sans" w:hAnsi="Open Sans" w:cs="Open Sans"/>
          <w:color w:val="000000"/>
        </w:rPr>
        <w:t xml:space="preserve"> </w:t>
      </w:r>
      <w:r>
        <w:rPr>
          <w:rFonts w:ascii="Open Sans" w:hAnsi="Open Sans" w:cs="Open Sans"/>
          <w:color w:val="000000"/>
        </w:rPr>
        <w:t xml:space="preserve">con </w:t>
      </w:r>
      <w:r w:rsidR="00DE703A">
        <w:rPr>
          <w:rFonts w:ascii="Open Sans" w:hAnsi="Open Sans" w:cs="Open Sans"/>
          <w:color w:val="000000"/>
        </w:rPr>
        <w:t>5.</w:t>
      </w:r>
      <w:r w:rsidR="009B2668">
        <w:rPr>
          <w:rFonts w:ascii="Open Sans" w:hAnsi="Open Sans" w:cs="Open Sans"/>
          <w:color w:val="000000"/>
        </w:rPr>
        <w:t xml:space="preserve">749 </w:t>
      </w:r>
      <w:r w:rsidR="00F23A6E">
        <w:rPr>
          <w:rFonts w:ascii="Open Sans" w:hAnsi="Open Sans" w:cs="Open Sans"/>
          <w:color w:val="000000"/>
        </w:rPr>
        <w:t>euros/m</w:t>
      </w:r>
      <w:r w:rsidRPr="00C108A1">
        <w:rPr>
          <w:rFonts w:ascii="Open Sans" w:hAnsi="Open Sans" w:cs="Open Sans"/>
          <w:color w:val="000000"/>
          <w:vertAlign w:val="superscript"/>
        </w:rPr>
        <w:t>2</w:t>
      </w:r>
      <w:r>
        <w:rPr>
          <w:rFonts w:ascii="Open Sans" w:hAnsi="Open Sans" w:cs="Open Sans"/>
          <w:color w:val="000000"/>
        </w:rPr>
        <w:t xml:space="preserve">, seguida de </w:t>
      </w:r>
      <w:r w:rsidR="001454FC" w:rsidRPr="001454FC">
        <w:rPr>
          <w:rFonts w:ascii="Open Sans" w:hAnsi="Open Sans" w:cs="Open Sans"/>
          <w:color w:val="000000"/>
        </w:rPr>
        <w:t xml:space="preserve">Barcelona </w:t>
      </w:r>
      <w:r w:rsidR="00244226">
        <w:rPr>
          <w:rFonts w:ascii="Open Sans" w:hAnsi="Open Sans" w:cs="Open Sans"/>
          <w:color w:val="000000"/>
        </w:rPr>
        <w:t>c</w:t>
      </w:r>
      <w:r w:rsidR="001454FC" w:rsidRPr="001454FC">
        <w:rPr>
          <w:rFonts w:ascii="Open Sans" w:hAnsi="Open Sans" w:cs="Open Sans"/>
          <w:color w:val="000000"/>
        </w:rPr>
        <w:t xml:space="preserve">apital </w:t>
      </w:r>
      <w:r w:rsidRPr="00C108A1">
        <w:rPr>
          <w:rFonts w:ascii="Open Sans" w:hAnsi="Open Sans" w:cs="Open Sans"/>
          <w:color w:val="000000"/>
        </w:rPr>
        <w:t>(</w:t>
      </w:r>
      <w:r w:rsidR="001454FC">
        <w:rPr>
          <w:rFonts w:ascii="Open Sans" w:hAnsi="Open Sans" w:cs="Open Sans"/>
          <w:color w:val="000000"/>
        </w:rPr>
        <w:t>4.</w:t>
      </w:r>
      <w:r w:rsidR="00AF3F1E">
        <w:rPr>
          <w:rFonts w:ascii="Open Sans" w:hAnsi="Open Sans" w:cs="Open Sans"/>
          <w:color w:val="000000"/>
        </w:rPr>
        <w:t>3</w:t>
      </w:r>
      <w:r w:rsidR="009B2668">
        <w:rPr>
          <w:rFonts w:ascii="Open Sans" w:hAnsi="Open Sans" w:cs="Open Sans"/>
          <w:color w:val="000000"/>
        </w:rPr>
        <w:t>79</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sidRPr="001454FC">
        <w:rPr>
          <w:rFonts w:ascii="Open Sans" w:hAnsi="Open Sans" w:cs="Open Sans"/>
          <w:color w:val="000000"/>
        </w:rPr>
        <w:t xml:space="preserve">Madrid </w:t>
      </w:r>
      <w:r w:rsidR="00244226">
        <w:rPr>
          <w:rFonts w:ascii="Open Sans" w:hAnsi="Open Sans" w:cs="Open Sans"/>
          <w:color w:val="000000"/>
        </w:rPr>
        <w:t>c</w:t>
      </w:r>
      <w:r w:rsidR="001454FC" w:rsidRPr="001454FC">
        <w:rPr>
          <w:rFonts w:ascii="Open Sans" w:hAnsi="Open Sans" w:cs="Open Sans"/>
          <w:color w:val="000000"/>
        </w:rPr>
        <w:t xml:space="preserve">apital </w:t>
      </w:r>
      <w:r w:rsidRPr="00C108A1">
        <w:rPr>
          <w:rFonts w:ascii="Open Sans" w:hAnsi="Open Sans" w:cs="Open Sans"/>
          <w:color w:val="000000"/>
        </w:rPr>
        <w:t>(</w:t>
      </w:r>
      <w:r w:rsidR="00816AC0">
        <w:rPr>
          <w:rFonts w:ascii="Open Sans" w:hAnsi="Open Sans" w:cs="Open Sans"/>
          <w:color w:val="000000"/>
        </w:rPr>
        <w:t>4.</w:t>
      </w:r>
      <w:r w:rsidR="00401089">
        <w:rPr>
          <w:rFonts w:ascii="Open Sans" w:hAnsi="Open Sans" w:cs="Open Sans"/>
          <w:color w:val="000000"/>
        </w:rPr>
        <w:t>1</w:t>
      </w:r>
      <w:r w:rsidR="009B2668">
        <w:rPr>
          <w:rFonts w:ascii="Open Sans" w:hAnsi="Open Sans" w:cs="Open Sans"/>
          <w:color w:val="000000"/>
        </w:rPr>
        <w:t>69</w:t>
      </w:r>
      <w:r w:rsidR="003B0212">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Pr>
          <w:rFonts w:ascii="Open Sans" w:hAnsi="Open Sans" w:cs="Open Sans"/>
          <w:color w:val="000000"/>
        </w:rPr>
        <w:t>Bilbao</w:t>
      </w:r>
      <w:r>
        <w:rPr>
          <w:rFonts w:ascii="Open Sans" w:hAnsi="Open Sans" w:cs="Open Sans"/>
          <w:color w:val="000000"/>
        </w:rPr>
        <w:t xml:space="preserve"> </w:t>
      </w:r>
      <w:r w:rsidRPr="00C108A1">
        <w:rPr>
          <w:rFonts w:ascii="Open Sans" w:hAnsi="Open Sans" w:cs="Open Sans"/>
          <w:color w:val="000000"/>
        </w:rPr>
        <w:t>(</w:t>
      </w:r>
      <w:r w:rsidR="00F62446">
        <w:rPr>
          <w:rFonts w:ascii="Open Sans" w:hAnsi="Open Sans" w:cs="Open Sans"/>
          <w:color w:val="000000"/>
        </w:rPr>
        <w:t>3.</w:t>
      </w:r>
      <w:r w:rsidR="00703B35">
        <w:rPr>
          <w:rFonts w:ascii="Open Sans" w:hAnsi="Open Sans" w:cs="Open Sans"/>
          <w:color w:val="000000"/>
        </w:rPr>
        <w:t>4</w:t>
      </w:r>
      <w:r w:rsidR="009B2668">
        <w:rPr>
          <w:rFonts w:ascii="Open Sans" w:hAnsi="Open Sans" w:cs="Open Sans"/>
          <w:color w:val="000000"/>
        </w:rPr>
        <w:t>29</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1454FC" w:rsidRPr="001454FC">
        <w:rPr>
          <w:rFonts w:ascii="Open Sans" w:hAnsi="Open Sans" w:cs="Open Sans"/>
          <w:color w:val="000000"/>
        </w:rPr>
        <w:t>Palma de Mallorca</w:t>
      </w:r>
      <w:r>
        <w:rPr>
          <w:rFonts w:ascii="Open Sans" w:hAnsi="Open Sans" w:cs="Open Sans"/>
          <w:color w:val="000000"/>
        </w:rPr>
        <w:t xml:space="preserve"> </w:t>
      </w:r>
      <w:r w:rsidRPr="00C108A1">
        <w:rPr>
          <w:rFonts w:ascii="Open Sans" w:hAnsi="Open Sans" w:cs="Open Sans"/>
          <w:color w:val="000000"/>
        </w:rPr>
        <w:t>(</w:t>
      </w:r>
      <w:r w:rsidR="00CF051C">
        <w:rPr>
          <w:rFonts w:ascii="Open Sans" w:hAnsi="Open Sans" w:cs="Open Sans"/>
          <w:color w:val="000000"/>
        </w:rPr>
        <w:t>3.</w:t>
      </w:r>
      <w:r w:rsidR="009B2668">
        <w:rPr>
          <w:rFonts w:ascii="Open Sans" w:hAnsi="Open Sans" w:cs="Open Sans"/>
          <w:color w:val="000000"/>
        </w:rPr>
        <w:t>363</w:t>
      </w:r>
      <w:r w:rsidR="00816AC0">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9B2668" w:rsidRPr="00DD10D8">
        <w:rPr>
          <w:rFonts w:ascii="Open Sans" w:hAnsi="Open Sans" w:cs="Open Sans"/>
          <w:color w:val="000000"/>
        </w:rPr>
        <w:t xml:space="preserve">Pamplona / Iruña </w:t>
      </w:r>
      <w:r w:rsidR="009B2668">
        <w:rPr>
          <w:rFonts w:ascii="Open Sans" w:hAnsi="Open Sans" w:cs="Open Sans"/>
          <w:color w:val="000000"/>
        </w:rPr>
        <w:t>c</w:t>
      </w:r>
      <w:r w:rsidR="009B2668" w:rsidRPr="007B5EFA">
        <w:rPr>
          <w:rFonts w:ascii="Open Sans" w:hAnsi="Open Sans" w:cs="Open Sans"/>
          <w:color w:val="000000"/>
        </w:rPr>
        <w:t xml:space="preserve">apital </w:t>
      </w:r>
      <w:r w:rsidR="009B2668" w:rsidRPr="00C108A1">
        <w:rPr>
          <w:rFonts w:ascii="Open Sans" w:hAnsi="Open Sans" w:cs="Open Sans"/>
          <w:color w:val="000000"/>
        </w:rPr>
        <w:t>(</w:t>
      </w:r>
      <w:r w:rsidR="009B2668">
        <w:rPr>
          <w:rFonts w:ascii="Open Sans" w:hAnsi="Open Sans" w:cs="Open Sans"/>
          <w:color w:val="000000"/>
        </w:rPr>
        <w:t>2.854 euros/m</w:t>
      </w:r>
      <w:r w:rsidR="009B2668" w:rsidRPr="00C108A1">
        <w:rPr>
          <w:rFonts w:ascii="Open Sans" w:hAnsi="Open Sans" w:cs="Open Sans"/>
          <w:color w:val="000000"/>
          <w:vertAlign w:val="superscript"/>
        </w:rPr>
        <w:t>2</w:t>
      </w:r>
      <w:r w:rsidR="009B2668" w:rsidRPr="00C108A1">
        <w:rPr>
          <w:rFonts w:ascii="Open Sans" w:hAnsi="Open Sans" w:cs="Open Sans"/>
          <w:color w:val="000000"/>
        </w:rPr>
        <w:t>)</w:t>
      </w:r>
      <w:r w:rsidR="009B2668">
        <w:rPr>
          <w:rFonts w:ascii="Open Sans" w:hAnsi="Open Sans" w:cs="Open Sans"/>
          <w:color w:val="000000"/>
        </w:rPr>
        <w:t xml:space="preserve">, </w:t>
      </w:r>
      <w:r w:rsidR="00DE703A" w:rsidRPr="007B5EFA">
        <w:rPr>
          <w:rFonts w:ascii="Open Sans" w:hAnsi="Open Sans" w:cs="Open Sans"/>
          <w:color w:val="000000"/>
        </w:rPr>
        <w:t xml:space="preserve">Vitoria - Gasteiz </w:t>
      </w:r>
      <w:r w:rsidRPr="00C108A1">
        <w:rPr>
          <w:rFonts w:ascii="Open Sans" w:hAnsi="Open Sans" w:cs="Open Sans"/>
          <w:color w:val="000000"/>
        </w:rPr>
        <w:t>(</w:t>
      </w:r>
      <w:r w:rsidR="001454FC">
        <w:rPr>
          <w:rFonts w:ascii="Open Sans" w:hAnsi="Open Sans" w:cs="Open Sans"/>
          <w:color w:val="000000"/>
        </w:rPr>
        <w:t>2.</w:t>
      </w:r>
      <w:r w:rsidR="00816AC0">
        <w:rPr>
          <w:rFonts w:ascii="Open Sans" w:hAnsi="Open Sans" w:cs="Open Sans"/>
          <w:color w:val="000000"/>
        </w:rPr>
        <w:t>7</w:t>
      </w:r>
      <w:r w:rsidR="009B2668">
        <w:rPr>
          <w:rFonts w:ascii="Open Sans" w:hAnsi="Open Sans" w:cs="Open Sans"/>
          <w:color w:val="000000"/>
        </w:rPr>
        <w:t>67</w:t>
      </w:r>
      <w:r w:rsidRPr="00C108A1">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Pr>
          <w:rFonts w:ascii="Open Sans" w:hAnsi="Open Sans" w:cs="Open Sans"/>
          <w:color w:val="000000"/>
        </w:rPr>
        <w:t xml:space="preserve"> </w:t>
      </w:r>
      <w:r w:rsidR="00DD10D8">
        <w:rPr>
          <w:rFonts w:ascii="Open Sans" w:hAnsi="Open Sans" w:cs="Open Sans"/>
          <w:color w:val="000000"/>
        </w:rPr>
        <w:t xml:space="preserve">y </w:t>
      </w:r>
      <w:r w:rsidR="00900B54" w:rsidRPr="007B5EFA">
        <w:rPr>
          <w:rFonts w:ascii="Open Sans" w:hAnsi="Open Sans" w:cs="Open Sans"/>
          <w:color w:val="000000"/>
        </w:rPr>
        <w:t>Cádiz</w:t>
      </w:r>
      <w:r w:rsidR="00816AC0">
        <w:rPr>
          <w:rFonts w:ascii="Open Sans" w:hAnsi="Open Sans" w:cs="Open Sans"/>
          <w:color w:val="000000"/>
        </w:rPr>
        <w:t xml:space="preserve"> capital</w:t>
      </w:r>
      <w:r w:rsidR="00900B54" w:rsidRPr="00DD10D8">
        <w:rPr>
          <w:rFonts w:ascii="Open Sans" w:hAnsi="Open Sans" w:cs="Open Sans"/>
          <w:color w:val="000000"/>
        </w:rPr>
        <w:t xml:space="preserve"> </w:t>
      </w:r>
      <w:r w:rsidRPr="00C108A1">
        <w:rPr>
          <w:rFonts w:ascii="Open Sans" w:hAnsi="Open Sans" w:cs="Open Sans"/>
          <w:color w:val="000000"/>
        </w:rPr>
        <w:t>(</w:t>
      </w:r>
      <w:r w:rsidR="001454FC">
        <w:rPr>
          <w:rFonts w:ascii="Open Sans" w:hAnsi="Open Sans" w:cs="Open Sans"/>
          <w:color w:val="000000"/>
        </w:rPr>
        <w:t>2.</w:t>
      </w:r>
      <w:r w:rsidR="00401089">
        <w:rPr>
          <w:rFonts w:ascii="Open Sans" w:hAnsi="Open Sans" w:cs="Open Sans"/>
          <w:color w:val="000000"/>
        </w:rPr>
        <w:t>7</w:t>
      </w:r>
      <w:r w:rsidR="009B2668">
        <w:rPr>
          <w:rFonts w:ascii="Open Sans" w:hAnsi="Open Sans" w:cs="Open Sans"/>
          <w:color w:val="000000"/>
        </w:rPr>
        <w:t>29</w:t>
      </w:r>
      <w:r w:rsidR="008C3A0B">
        <w:rPr>
          <w:rFonts w:ascii="Open Sans" w:hAnsi="Open Sans" w:cs="Open Sans"/>
          <w:color w:val="000000"/>
        </w:rPr>
        <w:t xml:space="preserve"> </w:t>
      </w:r>
      <w:r w:rsidR="00F23A6E">
        <w:rPr>
          <w:rFonts w:ascii="Open Sans" w:hAnsi="Open Sans" w:cs="Open Sans"/>
          <w:color w:val="000000"/>
        </w:rPr>
        <w:t>euros/m</w:t>
      </w:r>
      <w:r w:rsidRPr="00C108A1">
        <w:rPr>
          <w:rFonts w:ascii="Open Sans" w:hAnsi="Open Sans" w:cs="Open Sans"/>
          <w:color w:val="000000"/>
          <w:vertAlign w:val="superscript"/>
        </w:rPr>
        <w:t>2</w:t>
      </w:r>
      <w:r w:rsidRPr="00C108A1">
        <w:rPr>
          <w:rFonts w:ascii="Open Sans" w:hAnsi="Open Sans" w:cs="Open Sans"/>
          <w:color w:val="000000"/>
        </w:rPr>
        <w:t>)</w:t>
      </w:r>
      <w:r w:rsidR="00DD10D8">
        <w:rPr>
          <w:rFonts w:ascii="Open Sans" w:hAnsi="Open Sans" w:cs="Open Sans"/>
          <w:color w:val="000000"/>
        </w:rPr>
        <w:t>.</w:t>
      </w:r>
      <w:r w:rsidR="006D00E4">
        <w:rPr>
          <w:rFonts w:ascii="Open Sans" w:hAnsi="Open Sans" w:cs="Open Sans"/>
          <w:color w:val="000000"/>
        </w:rPr>
        <w:t xml:space="preserve"> Por otro lado, la capital de provincia más económica es </w:t>
      </w:r>
      <w:r w:rsidR="009B2668" w:rsidRPr="009B2668">
        <w:rPr>
          <w:rFonts w:ascii="Open Sans" w:hAnsi="Open Sans" w:cs="Open Sans"/>
          <w:color w:val="000000"/>
        </w:rPr>
        <w:t xml:space="preserve">Ciudad Real </w:t>
      </w:r>
      <w:r w:rsidR="00816AC0" w:rsidRPr="00816AC0">
        <w:rPr>
          <w:rFonts w:ascii="Open Sans" w:hAnsi="Open Sans" w:cs="Open Sans"/>
          <w:color w:val="000000"/>
        </w:rPr>
        <w:t xml:space="preserve">capital </w:t>
      </w:r>
      <w:r w:rsidR="006D00E4">
        <w:rPr>
          <w:rFonts w:ascii="Open Sans" w:hAnsi="Open Sans" w:cs="Open Sans"/>
          <w:color w:val="000000"/>
        </w:rPr>
        <w:t>con 1.</w:t>
      </w:r>
      <w:r w:rsidR="00401089">
        <w:rPr>
          <w:rFonts w:ascii="Open Sans" w:hAnsi="Open Sans" w:cs="Open Sans"/>
          <w:color w:val="000000"/>
        </w:rPr>
        <w:t>2</w:t>
      </w:r>
      <w:r w:rsidR="009B2668">
        <w:rPr>
          <w:rFonts w:ascii="Open Sans" w:hAnsi="Open Sans" w:cs="Open Sans"/>
          <w:color w:val="000000"/>
        </w:rPr>
        <w:t>24</w:t>
      </w:r>
      <w:r w:rsidR="006D00E4">
        <w:rPr>
          <w:rFonts w:ascii="Open Sans" w:hAnsi="Open Sans" w:cs="Open Sans"/>
          <w:color w:val="000000"/>
        </w:rPr>
        <w:t xml:space="preserve"> euros el metro cuadrado.</w:t>
      </w:r>
    </w:p>
    <w:p w14:paraId="348A509A" w14:textId="65AD5712" w:rsidR="00B747E1" w:rsidRDefault="00B747E1" w:rsidP="00B747E1">
      <w:pPr>
        <w:pStyle w:val="NormalWeb"/>
        <w:shd w:val="clear" w:color="auto" w:fill="FFFFFF"/>
        <w:spacing w:line="276" w:lineRule="auto"/>
        <w:rPr>
          <w:rFonts w:ascii="Open Sans" w:hAnsi="Open Sans" w:cs="Open Sans"/>
          <w:color w:val="000000"/>
        </w:rPr>
      </w:pPr>
      <w:r>
        <w:rPr>
          <w:rFonts w:ascii="Open Sans Light" w:hAnsi="Open Sans Light" w:cs="Open Sans Light"/>
          <w:b/>
          <w:iCs/>
          <w:color w:val="303AB2"/>
          <w:sz w:val="28"/>
          <w:szCs w:val="22"/>
        </w:rPr>
        <w:t>Municipios de mayor a menor incremento interanual</w:t>
      </w:r>
    </w:p>
    <w:tbl>
      <w:tblPr>
        <w:tblStyle w:val="Tabladecuadrcula5oscura-nfasis11"/>
        <w:tblW w:w="9063" w:type="dxa"/>
        <w:tblInd w:w="-5" w:type="dxa"/>
        <w:tblLook w:val="04A0" w:firstRow="1" w:lastRow="0" w:firstColumn="1" w:lastColumn="0" w:noHBand="0" w:noVBand="1"/>
      </w:tblPr>
      <w:tblGrid>
        <w:gridCol w:w="1560"/>
        <w:gridCol w:w="2126"/>
        <w:gridCol w:w="1843"/>
        <w:gridCol w:w="1701"/>
        <w:gridCol w:w="1833"/>
      </w:tblGrid>
      <w:tr w:rsidR="00E40AF9" w:rsidRPr="00DA5F1C" w14:paraId="50BC08B8" w14:textId="77777777" w:rsidTr="00900B54">
        <w:trPr>
          <w:cnfStyle w:val="100000000000" w:firstRow="1" w:lastRow="0"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36C777EB" w14:textId="2B526D17" w:rsidR="00E40AF9" w:rsidRPr="00763287" w:rsidRDefault="00E40AF9" w:rsidP="007B1AD0">
            <w:pPr>
              <w:rPr>
                <w:rFonts w:ascii="Open Sans" w:hAnsi="Open Sans" w:cs="Open Sans"/>
                <w:b w:val="0"/>
                <w:sz w:val="22"/>
                <w:szCs w:val="22"/>
                <w:lang w:val="es-ES"/>
              </w:rPr>
            </w:pPr>
            <w:r w:rsidRPr="00763287">
              <w:rPr>
                <w:rFonts w:ascii="Open Sans" w:hAnsi="Open Sans" w:cs="Open Sans"/>
                <w:b w:val="0"/>
                <w:sz w:val="22"/>
                <w:szCs w:val="22"/>
                <w:lang w:val="es-ES"/>
              </w:rPr>
              <w:t>Provincia</w:t>
            </w:r>
          </w:p>
        </w:tc>
        <w:tc>
          <w:tcPr>
            <w:tcW w:w="2126" w:type="dxa"/>
            <w:vAlign w:val="center"/>
          </w:tcPr>
          <w:p w14:paraId="294F8A68" w14:textId="0A30FB18" w:rsidR="00E40AF9" w:rsidRPr="00DA5F1C" w:rsidRDefault="00E40AF9" w:rsidP="007B1AD0">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A5F1C">
              <w:rPr>
                <w:rFonts w:ascii="Open Sans" w:hAnsi="Open Sans" w:cs="Open Sans"/>
                <w:b w:val="0"/>
                <w:sz w:val="22"/>
                <w:szCs w:val="22"/>
                <w:lang w:val="es-ES"/>
              </w:rPr>
              <w:t>Municipio</w:t>
            </w:r>
          </w:p>
        </w:tc>
        <w:tc>
          <w:tcPr>
            <w:tcW w:w="1843" w:type="dxa"/>
          </w:tcPr>
          <w:p w14:paraId="48DE2C6A" w14:textId="77777777" w:rsidR="00E40AF9" w:rsidRPr="00DA5F1C"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A5F1C">
              <w:rPr>
                <w:rFonts w:ascii="Open Sans" w:hAnsi="Open Sans" w:cs="Open Sans"/>
                <w:b w:val="0"/>
                <w:sz w:val="22"/>
                <w:szCs w:val="22"/>
                <w:lang w:val="es-ES"/>
              </w:rPr>
              <w:t>Variación</w:t>
            </w:r>
          </w:p>
          <w:p w14:paraId="34BB92D4" w14:textId="2086E517" w:rsidR="00E40AF9" w:rsidRPr="00DA5F1C"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A5F1C">
              <w:rPr>
                <w:rFonts w:ascii="Open Sans" w:hAnsi="Open Sans" w:cs="Open Sans"/>
                <w:b w:val="0"/>
                <w:sz w:val="22"/>
                <w:szCs w:val="22"/>
                <w:lang w:val="es-ES"/>
              </w:rPr>
              <w:t>mensual (%)</w:t>
            </w:r>
          </w:p>
        </w:tc>
        <w:tc>
          <w:tcPr>
            <w:tcW w:w="1701" w:type="dxa"/>
          </w:tcPr>
          <w:p w14:paraId="603EAAC6" w14:textId="77777777" w:rsidR="00E40AF9" w:rsidRPr="00DA5F1C"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A5F1C">
              <w:rPr>
                <w:rFonts w:ascii="Open Sans" w:hAnsi="Open Sans" w:cs="Open Sans"/>
                <w:b w:val="0"/>
                <w:sz w:val="22"/>
                <w:szCs w:val="22"/>
                <w:lang w:val="es-ES"/>
              </w:rPr>
              <w:t>Variación</w:t>
            </w:r>
          </w:p>
          <w:p w14:paraId="4D1D1539" w14:textId="5F2A491E" w:rsidR="00E40AF9" w:rsidRPr="00DA5F1C" w:rsidRDefault="00E40AF9" w:rsidP="002C7B3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r w:rsidRPr="00DA5F1C">
              <w:rPr>
                <w:rFonts w:ascii="Open Sans" w:hAnsi="Open Sans" w:cs="Open Sans"/>
                <w:b w:val="0"/>
                <w:sz w:val="22"/>
                <w:szCs w:val="22"/>
                <w:lang w:val="es-ES"/>
              </w:rPr>
              <w:t>interanual (%)</w:t>
            </w:r>
          </w:p>
        </w:tc>
        <w:tc>
          <w:tcPr>
            <w:tcW w:w="1833" w:type="dxa"/>
          </w:tcPr>
          <w:p w14:paraId="6AF1C994" w14:textId="3F910CE4" w:rsidR="00E40AF9" w:rsidRPr="00DA5F1C" w:rsidRDefault="009663E7" w:rsidP="003B021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Julio</w:t>
            </w:r>
            <w:r w:rsidR="00CF051C" w:rsidRPr="00DA5F1C">
              <w:rPr>
                <w:rFonts w:ascii="Open Sans" w:hAnsi="Open Sans" w:cs="Open Sans"/>
                <w:b w:val="0"/>
                <w:sz w:val="22"/>
                <w:szCs w:val="22"/>
                <w:lang w:val="es-ES"/>
              </w:rPr>
              <w:t xml:space="preserve"> 202</w:t>
            </w:r>
            <w:r w:rsidR="006F7BC2">
              <w:rPr>
                <w:rFonts w:ascii="Open Sans" w:hAnsi="Open Sans" w:cs="Open Sans"/>
                <w:b w:val="0"/>
                <w:sz w:val="22"/>
                <w:szCs w:val="22"/>
                <w:lang w:val="es-ES"/>
              </w:rPr>
              <w:t>2</w:t>
            </w:r>
          </w:p>
          <w:p w14:paraId="6B7D8AA6" w14:textId="2E822938" w:rsidR="00E40AF9" w:rsidRPr="00DA5F1C" w:rsidRDefault="00E40AF9" w:rsidP="003B021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DA5F1C">
              <w:rPr>
                <w:rFonts w:ascii="Open Sans" w:hAnsi="Open Sans" w:cs="Open Sans"/>
                <w:b w:val="0"/>
                <w:sz w:val="22"/>
                <w:szCs w:val="22"/>
                <w:lang w:val="es-ES"/>
              </w:rPr>
              <w:t>(</w:t>
            </w:r>
            <w:r w:rsidR="00F23A6E" w:rsidRPr="00DA5F1C">
              <w:rPr>
                <w:rFonts w:ascii="Open Sans" w:hAnsi="Open Sans" w:cs="Open Sans"/>
                <w:b w:val="0"/>
                <w:sz w:val="22"/>
                <w:szCs w:val="22"/>
                <w:lang w:val="es-ES"/>
              </w:rPr>
              <w:t>euros/m</w:t>
            </w:r>
            <w:r w:rsidRPr="00DA5F1C">
              <w:rPr>
                <w:rFonts w:ascii="Open Sans" w:hAnsi="Open Sans" w:cs="Open Sans"/>
                <w:b w:val="0"/>
                <w:sz w:val="22"/>
                <w:szCs w:val="22"/>
                <w:lang w:val="es-ES"/>
              </w:rPr>
              <w:t>²)</w:t>
            </w:r>
          </w:p>
        </w:tc>
      </w:tr>
      <w:tr w:rsidR="00B50AEB" w:rsidRPr="00DA5F1C" w14:paraId="3D5BDFFE"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1A913C" w14:textId="05BE3620"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Navarra</w:t>
            </w:r>
          </w:p>
        </w:tc>
        <w:tc>
          <w:tcPr>
            <w:tcW w:w="2126" w:type="dxa"/>
            <w:vAlign w:val="bottom"/>
          </w:tcPr>
          <w:p w14:paraId="33428CCE" w14:textId="461A01FC"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Pamplona / Iruña</w:t>
            </w:r>
          </w:p>
        </w:tc>
        <w:tc>
          <w:tcPr>
            <w:tcW w:w="1843" w:type="dxa"/>
            <w:vAlign w:val="bottom"/>
          </w:tcPr>
          <w:p w14:paraId="1B2084CB" w14:textId="089F4C6D"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w:t>
            </w:r>
          </w:p>
        </w:tc>
        <w:tc>
          <w:tcPr>
            <w:tcW w:w="1701" w:type="dxa"/>
            <w:vAlign w:val="bottom"/>
          </w:tcPr>
          <w:p w14:paraId="49931DF0" w14:textId="5A094596"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15,2%</w:t>
            </w:r>
          </w:p>
        </w:tc>
        <w:tc>
          <w:tcPr>
            <w:tcW w:w="1833" w:type="dxa"/>
            <w:vAlign w:val="bottom"/>
          </w:tcPr>
          <w:p w14:paraId="2BF050E3" w14:textId="671EDE73"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2.854 €</w:t>
            </w:r>
          </w:p>
        </w:tc>
      </w:tr>
      <w:tr w:rsidR="00B50AEB" w:rsidRPr="00DA5F1C" w14:paraId="6BC09A1F"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8ACF0B6" w14:textId="7BBAFC38"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Alicante</w:t>
            </w:r>
          </w:p>
        </w:tc>
        <w:tc>
          <w:tcPr>
            <w:tcW w:w="2126" w:type="dxa"/>
            <w:vAlign w:val="bottom"/>
          </w:tcPr>
          <w:p w14:paraId="6D9B3CFF" w14:textId="5569F34B"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Alicante / Alacant</w:t>
            </w:r>
          </w:p>
        </w:tc>
        <w:tc>
          <w:tcPr>
            <w:tcW w:w="1843" w:type="dxa"/>
            <w:vAlign w:val="bottom"/>
          </w:tcPr>
          <w:p w14:paraId="777FFC64" w14:textId="3DCC8F71"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1,5%</w:t>
            </w:r>
          </w:p>
        </w:tc>
        <w:tc>
          <w:tcPr>
            <w:tcW w:w="1701" w:type="dxa"/>
            <w:vAlign w:val="bottom"/>
          </w:tcPr>
          <w:p w14:paraId="04028EFA" w14:textId="1D0829B1"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13,5%</w:t>
            </w:r>
          </w:p>
        </w:tc>
        <w:tc>
          <w:tcPr>
            <w:tcW w:w="1833" w:type="dxa"/>
            <w:vAlign w:val="bottom"/>
          </w:tcPr>
          <w:p w14:paraId="7133D007" w14:textId="54F84D05"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1.836 €</w:t>
            </w:r>
          </w:p>
        </w:tc>
      </w:tr>
      <w:tr w:rsidR="00B50AEB" w:rsidRPr="00DA5F1C" w14:paraId="070318DD"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6E58195" w14:textId="1E5246D4"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Málaga</w:t>
            </w:r>
          </w:p>
        </w:tc>
        <w:tc>
          <w:tcPr>
            <w:tcW w:w="2126" w:type="dxa"/>
            <w:vAlign w:val="bottom"/>
          </w:tcPr>
          <w:p w14:paraId="3DA927BE" w14:textId="5A8F1F3F"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Málaga capital</w:t>
            </w:r>
          </w:p>
        </w:tc>
        <w:tc>
          <w:tcPr>
            <w:tcW w:w="1843" w:type="dxa"/>
            <w:vAlign w:val="bottom"/>
          </w:tcPr>
          <w:p w14:paraId="1D666C1B" w14:textId="365669E5"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2,5%</w:t>
            </w:r>
          </w:p>
        </w:tc>
        <w:tc>
          <w:tcPr>
            <w:tcW w:w="1701" w:type="dxa"/>
            <w:vAlign w:val="bottom"/>
          </w:tcPr>
          <w:p w14:paraId="7D4E179B" w14:textId="442FFFC6"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10,6%</w:t>
            </w:r>
          </w:p>
        </w:tc>
        <w:tc>
          <w:tcPr>
            <w:tcW w:w="1833" w:type="dxa"/>
            <w:vAlign w:val="bottom"/>
          </w:tcPr>
          <w:p w14:paraId="37EC804F" w14:textId="6E57EBAD"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2.650 €</w:t>
            </w:r>
          </w:p>
        </w:tc>
      </w:tr>
      <w:tr w:rsidR="00B50AEB" w:rsidRPr="00DA5F1C" w14:paraId="34A7B4EA"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CDD98AD" w14:textId="276E7F83"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Badajoz</w:t>
            </w:r>
          </w:p>
        </w:tc>
        <w:tc>
          <w:tcPr>
            <w:tcW w:w="2126" w:type="dxa"/>
            <w:vAlign w:val="bottom"/>
          </w:tcPr>
          <w:p w14:paraId="7C36D5C6" w14:textId="0D5B5111"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Badajoz capital</w:t>
            </w:r>
          </w:p>
        </w:tc>
        <w:tc>
          <w:tcPr>
            <w:tcW w:w="1843" w:type="dxa"/>
            <w:vAlign w:val="bottom"/>
          </w:tcPr>
          <w:p w14:paraId="5EB3FE38" w14:textId="02896809"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0,6%</w:t>
            </w:r>
          </w:p>
        </w:tc>
        <w:tc>
          <w:tcPr>
            <w:tcW w:w="1701" w:type="dxa"/>
            <w:vAlign w:val="bottom"/>
          </w:tcPr>
          <w:p w14:paraId="3A2C9CC3" w14:textId="0E65AD2A"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10,4%</w:t>
            </w:r>
          </w:p>
        </w:tc>
        <w:tc>
          <w:tcPr>
            <w:tcW w:w="1833" w:type="dxa"/>
            <w:vAlign w:val="bottom"/>
          </w:tcPr>
          <w:p w14:paraId="5C86A653" w14:textId="1CCB245F"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1.502 €</w:t>
            </w:r>
          </w:p>
        </w:tc>
      </w:tr>
      <w:tr w:rsidR="00B50AEB" w:rsidRPr="00DA5F1C" w14:paraId="6FF1DB8A"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0D44B07" w14:textId="099D7370"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Santa Cruz de Tenerife</w:t>
            </w:r>
          </w:p>
        </w:tc>
        <w:tc>
          <w:tcPr>
            <w:tcW w:w="2126" w:type="dxa"/>
            <w:vAlign w:val="bottom"/>
          </w:tcPr>
          <w:p w14:paraId="0B4F131A" w14:textId="6E135B46"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Santa Cruz de Tenerife capital</w:t>
            </w:r>
          </w:p>
        </w:tc>
        <w:tc>
          <w:tcPr>
            <w:tcW w:w="1843" w:type="dxa"/>
            <w:vAlign w:val="bottom"/>
          </w:tcPr>
          <w:p w14:paraId="739C91D3" w14:textId="325CEF79"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4,3%</w:t>
            </w:r>
          </w:p>
        </w:tc>
        <w:tc>
          <w:tcPr>
            <w:tcW w:w="1701" w:type="dxa"/>
            <w:vAlign w:val="bottom"/>
          </w:tcPr>
          <w:p w14:paraId="5893537F" w14:textId="0541CEFF"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9,6%</w:t>
            </w:r>
          </w:p>
        </w:tc>
        <w:tc>
          <w:tcPr>
            <w:tcW w:w="1833" w:type="dxa"/>
            <w:vAlign w:val="bottom"/>
          </w:tcPr>
          <w:p w14:paraId="26F7151E" w14:textId="6526EB78"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1.742 €</w:t>
            </w:r>
          </w:p>
        </w:tc>
      </w:tr>
      <w:tr w:rsidR="00B50AEB" w:rsidRPr="00DA5F1C" w14:paraId="558554D3"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C802D74" w14:textId="07EE1F05"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Guadalajara</w:t>
            </w:r>
          </w:p>
        </w:tc>
        <w:tc>
          <w:tcPr>
            <w:tcW w:w="2126" w:type="dxa"/>
            <w:vAlign w:val="bottom"/>
          </w:tcPr>
          <w:p w14:paraId="4C5C7968" w14:textId="183C1205"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Guadalajara capital</w:t>
            </w:r>
          </w:p>
        </w:tc>
        <w:tc>
          <w:tcPr>
            <w:tcW w:w="1843" w:type="dxa"/>
            <w:vAlign w:val="bottom"/>
          </w:tcPr>
          <w:p w14:paraId="12AA6273" w14:textId="70C84454"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-0,5%</w:t>
            </w:r>
          </w:p>
        </w:tc>
        <w:tc>
          <w:tcPr>
            <w:tcW w:w="1701" w:type="dxa"/>
            <w:vAlign w:val="bottom"/>
          </w:tcPr>
          <w:p w14:paraId="2D8F9D2F" w14:textId="615D5B48"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9,6%</w:t>
            </w:r>
          </w:p>
        </w:tc>
        <w:tc>
          <w:tcPr>
            <w:tcW w:w="1833" w:type="dxa"/>
            <w:vAlign w:val="bottom"/>
          </w:tcPr>
          <w:p w14:paraId="798DF1E2" w14:textId="057232B3"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1.573 €</w:t>
            </w:r>
          </w:p>
        </w:tc>
      </w:tr>
      <w:tr w:rsidR="00B50AEB" w:rsidRPr="00DA5F1C" w14:paraId="673D97D6"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71407E1" w14:textId="40358D3E"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lastRenderedPageBreak/>
              <w:t>Illes Balears</w:t>
            </w:r>
          </w:p>
        </w:tc>
        <w:tc>
          <w:tcPr>
            <w:tcW w:w="2126" w:type="dxa"/>
            <w:vAlign w:val="bottom"/>
          </w:tcPr>
          <w:p w14:paraId="567F2BC9" w14:textId="5EFC28FA"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Palma de Mallorca</w:t>
            </w:r>
          </w:p>
        </w:tc>
        <w:tc>
          <w:tcPr>
            <w:tcW w:w="1843" w:type="dxa"/>
            <w:vAlign w:val="bottom"/>
          </w:tcPr>
          <w:p w14:paraId="67BFB155" w14:textId="3A84BAA5"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0,6%</w:t>
            </w:r>
          </w:p>
        </w:tc>
        <w:tc>
          <w:tcPr>
            <w:tcW w:w="1701" w:type="dxa"/>
            <w:vAlign w:val="bottom"/>
          </w:tcPr>
          <w:p w14:paraId="4002F8A0" w14:textId="3D5147B0"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8,6%</w:t>
            </w:r>
          </w:p>
        </w:tc>
        <w:tc>
          <w:tcPr>
            <w:tcW w:w="1833" w:type="dxa"/>
            <w:vAlign w:val="bottom"/>
          </w:tcPr>
          <w:p w14:paraId="4D08D76F" w14:textId="378ED215"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3.363 €</w:t>
            </w:r>
          </w:p>
        </w:tc>
      </w:tr>
      <w:tr w:rsidR="00B50AEB" w:rsidRPr="00DA5F1C" w14:paraId="2035ACBD"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0F6D6C4" w14:textId="0BC4C691"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Ávila</w:t>
            </w:r>
          </w:p>
        </w:tc>
        <w:tc>
          <w:tcPr>
            <w:tcW w:w="2126" w:type="dxa"/>
            <w:vAlign w:val="bottom"/>
          </w:tcPr>
          <w:p w14:paraId="5899F7DD" w14:textId="524B022E"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Ávila capital</w:t>
            </w:r>
          </w:p>
        </w:tc>
        <w:tc>
          <w:tcPr>
            <w:tcW w:w="1843" w:type="dxa"/>
            <w:vAlign w:val="bottom"/>
          </w:tcPr>
          <w:p w14:paraId="25C6D13F" w14:textId="6927C2F5"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1,2%</w:t>
            </w:r>
          </w:p>
        </w:tc>
        <w:tc>
          <w:tcPr>
            <w:tcW w:w="1701" w:type="dxa"/>
            <w:vAlign w:val="bottom"/>
          </w:tcPr>
          <w:p w14:paraId="5756304F" w14:textId="00B20A20"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8,1%</w:t>
            </w:r>
          </w:p>
        </w:tc>
        <w:tc>
          <w:tcPr>
            <w:tcW w:w="1833" w:type="dxa"/>
            <w:vAlign w:val="bottom"/>
          </w:tcPr>
          <w:p w14:paraId="2088190C" w14:textId="0D34BAEF"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1.241 €</w:t>
            </w:r>
          </w:p>
        </w:tc>
      </w:tr>
      <w:tr w:rsidR="00B50AEB" w:rsidRPr="00DA5F1C" w14:paraId="1405E26B"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6309E29" w14:textId="5EAC1F2E"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Cádiz</w:t>
            </w:r>
          </w:p>
        </w:tc>
        <w:tc>
          <w:tcPr>
            <w:tcW w:w="2126" w:type="dxa"/>
            <w:vAlign w:val="bottom"/>
          </w:tcPr>
          <w:p w14:paraId="52305A05" w14:textId="6C71A2E3"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Cádiz capital</w:t>
            </w:r>
          </w:p>
        </w:tc>
        <w:tc>
          <w:tcPr>
            <w:tcW w:w="1843" w:type="dxa"/>
            <w:vAlign w:val="bottom"/>
          </w:tcPr>
          <w:p w14:paraId="23FA4477" w14:textId="7E549E63"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0,0%</w:t>
            </w:r>
          </w:p>
        </w:tc>
        <w:tc>
          <w:tcPr>
            <w:tcW w:w="1701" w:type="dxa"/>
            <w:vAlign w:val="bottom"/>
          </w:tcPr>
          <w:p w14:paraId="53214A1E" w14:textId="226B9F8A"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7,7%</w:t>
            </w:r>
          </w:p>
        </w:tc>
        <w:tc>
          <w:tcPr>
            <w:tcW w:w="1833" w:type="dxa"/>
            <w:vAlign w:val="bottom"/>
          </w:tcPr>
          <w:p w14:paraId="3F254647" w14:textId="421C4D3B"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2.729 €</w:t>
            </w:r>
          </w:p>
        </w:tc>
      </w:tr>
      <w:tr w:rsidR="00B50AEB" w:rsidRPr="00DA5F1C" w14:paraId="500C5811"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0CBE76E" w14:textId="5B6071FE"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Valencia</w:t>
            </w:r>
          </w:p>
        </w:tc>
        <w:tc>
          <w:tcPr>
            <w:tcW w:w="2126" w:type="dxa"/>
            <w:vAlign w:val="bottom"/>
          </w:tcPr>
          <w:p w14:paraId="697A4884" w14:textId="4BB14DDF"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Valencia capital</w:t>
            </w:r>
          </w:p>
        </w:tc>
        <w:tc>
          <w:tcPr>
            <w:tcW w:w="1843" w:type="dxa"/>
            <w:vAlign w:val="bottom"/>
          </w:tcPr>
          <w:p w14:paraId="133CDCD4" w14:textId="07595D2A"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-0,4%</w:t>
            </w:r>
          </w:p>
        </w:tc>
        <w:tc>
          <w:tcPr>
            <w:tcW w:w="1701" w:type="dxa"/>
            <w:vAlign w:val="bottom"/>
          </w:tcPr>
          <w:p w14:paraId="20F06192" w14:textId="66AA110B"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7,4%</w:t>
            </w:r>
          </w:p>
        </w:tc>
        <w:tc>
          <w:tcPr>
            <w:tcW w:w="1833" w:type="dxa"/>
            <w:vAlign w:val="bottom"/>
          </w:tcPr>
          <w:p w14:paraId="40DBEC7D" w14:textId="6872E691"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2.241 €</w:t>
            </w:r>
          </w:p>
        </w:tc>
      </w:tr>
      <w:tr w:rsidR="00B50AEB" w:rsidRPr="00DA5F1C" w14:paraId="75AB458C"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49B6A28" w14:textId="2133B995"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Madrid</w:t>
            </w:r>
          </w:p>
        </w:tc>
        <w:tc>
          <w:tcPr>
            <w:tcW w:w="2126" w:type="dxa"/>
            <w:vAlign w:val="bottom"/>
          </w:tcPr>
          <w:p w14:paraId="59443C2C" w14:textId="769C63FD"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Madrid capital</w:t>
            </w:r>
          </w:p>
        </w:tc>
        <w:tc>
          <w:tcPr>
            <w:tcW w:w="1843" w:type="dxa"/>
            <w:vAlign w:val="bottom"/>
          </w:tcPr>
          <w:p w14:paraId="29C5544E" w14:textId="7008F7C8"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0,7%</w:t>
            </w:r>
          </w:p>
        </w:tc>
        <w:tc>
          <w:tcPr>
            <w:tcW w:w="1701" w:type="dxa"/>
            <w:vAlign w:val="bottom"/>
          </w:tcPr>
          <w:p w14:paraId="123FF288" w14:textId="36FC47BE"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6,9%</w:t>
            </w:r>
          </w:p>
        </w:tc>
        <w:tc>
          <w:tcPr>
            <w:tcW w:w="1833" w:type="dxa"/>
            <w:vAlign w:val="bottom"/>
          </w:tcPr>
          <w:p w14:paraId="3A47F5BE" w14:textId="0D643D50"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4.169 €</w:t>
            </w:r>
          </w:p>
        </w:tc>
      </w:tr>
      <w:tr w:rsidR="00B50AEB" w:rsidRPr="00DA5F1C" w14:paraId="3DA84E29"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6980FA8" w14:textId="7D0D7436"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Cuenca</w:t>
            </w:r>
          </w:p>
        </w:tc>
        <w:tc>
          <w:tcPr>
            <w:tcW w:w="2126" w:type="dxa"/>
            <w:vAlign w:val="bottom"/>
          </w:tcPr>
          <w:p w14:paraId="529D8D5A" w14:textId="3CF25EEE"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Cuenca capital</w:t>
            </w:r>
          </w:p>
        </w:tc>
        <w:tc>
          <w:tcPr>
            <w:tcW w:w="1843" w:type="dxa"/>
            <w:vAlign w:val="bottom"/>
          </w:tcPr>
          <w:p w14:paraId="01449010" w14:textId="021A8A9B"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-1,9%</w:t>
            </w:r>
          </w:p>
        </w:tc>
        <w:tc>
          <w:tcPr>
            <w:tcW w:w="1701" w:type="dxa"/>
            <w:vAlign w:val="bottom"/>
          </w:tcPr>
          <w:p w14:paraId="3E576B89" w14:textId="017D3F6E"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6,7%</w:t>
            </w:r>
          </w:p>
        </w:tc>
        <w:tc>
          <w:tcPr>
            <w:tcW w:w="1833" w:type="dxa"/>
            <w:vAlign w:val="bottom"/>
          </w:tcPr>
          <w:p w14:paraId="3AC549AD" w14:textId="24389D58"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1.411 €</w:t>
            </w:r>
          </w:p>
        </w:tc>
      </w:tr>
      <w:tr w:rsidR="00B50AEB" w:rsidRPr="00DA5F1C" w14:paraId="6576D1EF"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CCB4C57" w14:textId="1C13315C"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Granada</w:t>
            </w:r>
          </w:p>
        </w:tc>
        <w:tc>
          <w:tcPr>
            <w:tcW w:w="2126" w:type="dxa"/>
            <w:vAlign w:val="bottom"/>
          </w:tcPr>
          <w:p w14:paraId="1E3C9075" w14:textId="2BF57A5E"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Granada capital</w:t>
            </w:r>
          </w:p>
        </w:tc>
        <w:tc>
          <w:tcPr>
            <w:tcW w:w="1843" w:type="dxa"/>
            <w:vAlign w:val="bottom"/>
          </w:tcPr>
          <w:p w14:paraId="147E8CE2" w14:textId="6DCA6183"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0,5%</w:t>
            </w:r>
          </w:p>
        </w:tc>
        <w:tc>
          <w:tcPr>
            <w:tcW w:w="1701" w:type="dxa"/>
            <w:vAlign w:val="bottom"/>
          </w:tcPr>
          <w:p w14:paraId="55EF6C4D" w14:textId="49FEC876"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6,6%</w:t>
            </w:r>
          </w:p>
        </w:tc>
        <w:tc>
          <w:tcPr>
            <w:tcW w:w="1833" w:type="dxa"/>
            <w:vAlign w:val="bottom"/>
          </w:tcPr>
          <w:p w14:paraId="5D1ABAA2" w14:textId="2B069DEA"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2.039 €</w:t>
            </w:r>
          </w:p>
        </w:tc>
      </w:tr>
      <w:tr w:rsidR="00B50AEB" w:rsidRPr="00DA5F1C" w14:paraId="645C5A53"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A60AC0C" w14:textId="37C2FE67"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A Coruña</w:t>
            </w:r>
          </w:p>
        </w:tc>
        <w:tc>
          <w:tcPr>
            <w:tcW w:w="2126" w:type="dxa"/>
            <w:vAlign w:val="bottom"/>
          </w:tcPr>
          <w:p w14:paraId="09B50342" w14:textId="65CD146A"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A Coruña capital</w:t>
            </w:r>
          </w:p>
        </w:tc>
        <w:tc>
          <w:tcPr>
            <w:tcW w:w="1843" w:type="dxa"/>
            <w:vAlign w:val="bottom"/>
          </w:tcPr>
          <w:p w14:paraId="004AA59D" w14:textId="6927F5A8"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0,9%</w:t>
            </w:r>
          </w:p>
        </w:tc>
        <w:tc>
          <w:tcPr>
            <w:tcW w:w="1701" w:type="dxa"/>
            <w:vAlign w:val="bottom"/>
          </w:tcPr>
          <w:p w14:paraId="4AC03913" w14:textId="795C1995"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5,5%</w:t>
            </w:r>
          </w:p>
        </w:tc>
        <w:tc>
          <w:tcPr>
            <w:tcW w:w="1833" w:type="dxa"/>
            <w:vAlign w:val="bottom"/>
          </w:tcPr>
          <w:p w14:paraId="4B5A5ADB" w14:textId="63A571EF"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2.453 €</w:t>
            </w:r>
          </w:p>
        </w:tc>
      </w:tr>
      <w:tr w:rsidR="00B50AEB" w:rsidRPr="00DA5F1C" w14:paraId="1C6640E0"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6020907" w14:textId="7E9F156F"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Zaragoza</w:t>
            </w:r>
          </w:p>
        </w:tc>
        <w:tc>
          <w:tcPr>
            <w:tcW w:w="2126" w:type="dxa"/>
            <w:vAlign w:val="bottom"/>
          </w:tcPr>
          <w:p w14:paraId="57213A71" w14:textId="6345449E"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Zaragoza capital</w:t>
            </w:r>
          </w:p>
        </w:tc>
        <w:tc>
          <w:tcPr>
            <w:tcW w:w="1843" w:type="dxa"/>
            <w:vAlign w:val="bottom"/>
          </w:tcPr>
          <w:p w14:paraId="30CBE648" w14:textId="25C6C135"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-0,4%</w:t>
            </w:r>
          </w:p>
        </w:tc>
        <w:tc>
          <w:tcPr>
            <w:tcW w:w="1701" w:type="dxa"/>
            <w:vAlign w:val="bottom"/>
          </w:tcPr>
          <w:p w14:paraId="194E1AD8" w14:textId="6C3C5309"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5,3%</w:t>
            </w:r>
          </w:p>
        </w:tc>
        <w:tc>
          <w:tcPr>
            <w:tcW w:w="1833" w:type="dxa"/>
            <w:vAlign w:val="bottom"/>
          </w:tcPr>
          <w:p w14:paraId="64689D45" w14:textId="6AE906CD"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1.958 €</w:t>
            </w:r>
          </w:p>
        </w:tc>
      </w:tr>
      <w:tr w:rsidR="00B50AEB" w:rsidRPr="00DA5F1C" w14:paraId="2CECFE45"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9D39EEE" w14:textId="383CD3D1"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Sevilla</w:t>
            </w:r>
          </w:p>
        </w:tc>
        <w:tc>
          <w:tcPr>
            <w:tcW w:w="2126" w:type="dxa"/>
            <w:vAlign w:val="bottom"/>
          </w:tcPr>
          <w:p w14:paraId="6684C3DC" w14:textId="06B8A884"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Sevilla capital</w:t>
            </w:r>
          </w:p>
        </w:tc>
        <w:tc>
          <w:tcPr>
            <w:tcW w:w="1843" w:type="dxa"/>
            <w:vAlign w:val="bottom"/>
          </w:tcPr>
          <w:p w14:paraId="0E5ABFFE" w14:textId="7F74F30D"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2,5%</w:t>
            </w:r>
          </w:p>
        </w:tc>
        <w:tc>
          <w:tcPr>
            <w:tcW w:w="1701" w:type="dxa"/>
            <w:vAlign w:val="bottom"/>
          </w:tcPr>
          <w:p w14:paraId="4A842A6C" w14:textId="5F4B24D7"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5,1%</w:t>
            </w:r>
          </w:p>
        </w:tc>
        <w:tc>
          <w:tcPr>
            <w:tcW w:w="1833" w:type="dxa"/>
            <w:vAlign w:val="bottom"/>
          </w:tcPr>
          <w:p w14:paraId="4B5C3F16" w14:textId="66C5C5C1"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2.244 €</w:t>
            </w:r>
          </w:p>
        </w:tc>
      </w:tr>
      <w:tr w:rsidR="00B50AEB" w:rsidRPr="00DA5F1C" w14:paraId="2E611F46"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AE3574A" w14:textId="39A8F639"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Córdoba</w:t>
            </w:r>
          </w:p>
        </w:tc>
        <w:tc>
          <w:tcPr>
            <w:tcW w:w="2126" w:type="dxa"/>
            <w:vAlign w:val="bottom"/>
          </w:tcPr>
          <w:p w14:paraId="1E986A88" w14:textId="29BBE0EA"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Córdoba capital</w:t>
            </w:r>
          </w:p>
        </w:tc>
        <w:tc>
          <w:tcPr>
            <w:tcW w:w="1843" w:type="dxa"/>
            <w:vAlign w:val="bottom"/>
          </w:tcPr>
          <w:p w14:paraId="583BA32B" w14:textId="5467128A"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0,2%</w:t>
            </w:r>
          </w:p>
        </w:tc>
        <w:tc>
          <w:tcPr>
            <w:tcW w:w="1701" w:type="dxa"/>
            <w:vAlign w:val="bottom"/>
          </w:tcPr>
          <w:p w14:paraId="02EF9891" w14:textId="3D9298C2"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4,9%</w:t>
            </w:r>
          </w:p>
        </w:tc>
        <w:tc>
          <w:tcPr>
            <w:tcW w:w="1833" w:type="dxa"/>
            <w:vAlign w:val="bottom"/>
          </w:tcPr>
          <w:p w14:paraId="3CBCB463" w14:textId="5F11D53F"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1.552 €</w:t>
            </w:r>
          </w:p>
        </w:tc>
      </w:tr>
      <w:tr w:rsidR="00B50AEB" w:rsidRPr="00DA5F1C" w14:paraId="67746B45"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EF97AB9" w14:textId="30A47EF9"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Lleida</w:t>
            </w:r>
          </w:p>
        </w:tc>
        <w:tc>
          <w:tcPr>
            <w:tcW w:w="2126" w:type="dxa"/>
            <w:vAlign w:val="bottom"/>
          </w:tcPr>
          <w:p w14:paraId="23E5F130" w14:textId="0F0B8FB4"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Lleida capital</w:t>
            </w:r>
          </w:p>
        </w:tc>
        <w:tc>
          <w:tcPr>
            <w:tcW w:w="1843" w:type="dxa"/>
            <w:vAlign w:val="bottom"/>
          </w:tcPr>
          <w:p w14:paraId="47627A15" w14:textId="2940508B"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0,7%</w:t>
            </w:r>
          </w:p>
        </w:tc>
        <w:tc>
          <w:tcPr>
            <w:tcW w:w="1701" w:type="dxa"/>
            <w:vAlign w:val="bottom"/>
          </w:tcPr>
          <w:p w14:paraId="27F24196" w14:textId="034BAB58"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4,9%</w:t>
            </w:r>
          </w:p>
        </w:tc>
        <w:tc>
          <w:tcPr>
            <w:tcW w:w="1833" w:type="dxa"/>
            <w:vAlign w:val="bottom"/>
          </w:tcPr>
          <w:p w14:paraId="13CAD5B0" w14:textId="7CBDE1E2"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1.229 €</w:t>
            </w:r>
          </w:p>
        </w:tc>
      </w:tr>
      <w:tr w:rsidR="00B50AEB" w:rsidRPr="00DA5F1C" w14:paraId="33434408"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84427F4" w14:textId="670D8A93"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Araba - Álava</w:t>
            </w:r>
          </w:p>
        </w:tc>
        <w:tc>
          <w:tcPr>
            <w:tcW w:w="2126" w:type="dxa"/>
            <w:vAlign w:val="bottom"/>
          </w:tcPr>
          <w:p w14:paraId="69BDBF70" w14:textId="06EF820E"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Vitoria - Gasteiz</w:t>
            </w:r>
          </w:p>
        </w:tc>
        <w:tc>
          <w:tcPr>
            <w:tcW w:w="1843" w:type="dxa"/>
            <w:vAlign w:val="bottom"/>
          </w:tcPr>
          <w:p w14:paraId="2F661902" w14:textId="51C05988"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-0,3%</w:t>
            </w:r>
          </w:p>
        </w:tc>
        <w:tc>
          <w:tcPr>
            <w:tcW w:w="1701" w:type="dxa"/>
            <w:vAlign w:val="bottom"/>
          </w:tcPr>
          <w:p w14:paraId="7ADA3C16" w14:textId="7D043DC9"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4,6%</w:t>
            </w:r>
          </w:p>
        </w:tc>
        <w:tc>
          <w:tcPr>
            <w:tcW w:w="1833" w:type="dxa"/>
            <w:vAlign w:val="bottom"/>
          </w:tcPr>
          <w:p w14:paraId="21401A72" w14:textId="6FA4ACBD"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2.767 €</w:t>
            </w:r>
          </w:p>
        </w:tc>
      </w:tr>
      <w:tr w:rsidR="00B50AEB" w:rsidRPr="00DA5F1C" w14:paraId="3D949B5B"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695BEB9" w14:textId="65C8C8DC"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Teruel</w:t>
            </w:r>
          </w:p>
        </w:tc>
        <w:tc>
          <w:tcPr>
            <w:tcW w:w="2126" w:type="dxa"/>
            <w:vAlign w:val="bottom"/>
          </w:tcPr>
          <w:p w14:paraId="29C2948D" w14:textId="2A71CDDA"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Teruel capital</w:t>
            </w:r>
          </w:p>
        </w:tc>
        <w:tc>
          <w:tcPr>
            <w:tcW w:w="1843" w:type="dxa"/>
            <w:vAlign w:val="bottom"/>
          </w:tcPr>
          <w:p w14:paraId="28C9BACB" w14:textId="2C6BC7D1"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0,8%</w:t>
            </w:r>
          </w:p>
        </w:tc>
        <w:tc>
          <w:tcPr>
            <w:tcW w:w="1701" w:type="dxa"/>
            <w:vAlign w:val="bottom"/>
          </w:tcPr>
          <w:p w14:paraId="5E0FC1DB" w14:textId="73EB7154"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4,2%</w:t>
            </w:r>
          </w:p>
        </w:tc>
        <w:tc>
          <w:tcPr>
            <w:tcW w:w="1833" w:type="dxa"/>
            <w:vAlign w:val="bottom"/>
          </w:tcPr>
          <w:p w14:paraId="1D8CCCAC" w14:textId="27708AF7"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1.400 €</w:t>
            </w:r>
          </w:p>
        </w:tc>
      </w:tr>
      <w:tr w:rsidR="00B50AEB" w:rsidRPr="00DA5F1C" w14:paraId="77D19863"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918C6BB" w14:textId="05874246"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Las Palmas</w:t>
            </w:r>
          </w:p>
        </w:tc>
        <w:tc>
          <w:tcPr>
            <w:tcW w:w="2126" w:type="dxa"/>
            <w:vAlign w:val="bottom"/>
          </w:tcPr>
          <w:p w14:paraId="168CB127" w14:textId="56DC3E9B"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Las Palmas de Gran Canaria</w:t>
            </w:r>
          </w:p>
        </w:tc>
        <w:tc>
          <w:tcPr>
            <w:tcW w:w="1843" w:type="dxa"/>
            <w:vAlign w:val="bottom"/>
          </w:tcPr>
          <w:p w14:paraId="2E74E801" w14:textId="652BB9B9"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2,2%</w:t>
            </w:r>
          </w:p>
        </w:tc>
        <w:tc>
          <w:tcPr>
            <w:tcW w:w="1701" w:type="dxa"/>
            <w:vAlign w:val="bottom"/>
          </w:tcPr>
          <w:p w14:paraId="55F5491A" w14:textId="40C8B504"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3,9%</w:t>
            </w:r>
          </w:p>
        </w:tc>
        <w:tc>
          <w:tcPr>
            <w:tcW w:w="1833" w:type="dxa"/>
            <w:vAlign w:val="bottom"/>
          </w:tcPr>
          <w:p w14:paraId="3E024303" w14:textId="661B77E8"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2.227 €</w:t>
            </w:r>
          </w:p>
        </w:tc>
      </w:tr>
      <w:tr w:rsidR="00B50AEB" w:rsidRPr="00DA5F1C" w14:paraId="7CA7D2B3"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ED0070D" w14:textId="6076B9DF"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Gipuzkoa</w:t>
            </w:r>
          </w:p>
        </w:tc>
        <w:tc>
          <w:tcPr>
            <w:tcW w:w="2126" w:type="dxa"/>
            <w:vAlign w:val="bottom"/>
          </w:tcPr>
          <w:p w14:paraId="4DAB4594" w14:textId="478F4773"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Donostia - San Sebastián</w:t>
            </w:r>
          </w:p>
        </w:tc>
        <w:tc>
          <w:tcPr>
            <w:tcW w:w="1843" w:type="dxa"/>
            <w:vAlign w:val="bottom"/>
          </w:tcPr>
          <w:p w14:paraId="3E992006" w14:textId="05D940B0"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-0,7%</w:t>
            </w:r>
          </w:p>
        </w:tc>
        <w:tc>
          <w:tcPr>
            <w:tcW w:w="1701" w:type="dxa"/>
            <w:vAlign w:val="bottom"/>
          </w:tcPr>
          <w:p w14:paraId="136E572E" w14:textId="000DE588"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3,9%</w:t>
            </w:r>
          </w:p>
        </w:tc>
        <w:tc>
          <w:tcPr>
            <w:tcW w:w="1833" w:type="dxa"/>
            <w:vAlign w:val="bottom"/>
          </w:tcPr>
          <w:p w14:paraId="0B1340C1" w14:textId="4CEBF601"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5.749 €</w:t>
            </w:r>
          </w:p>
        </w:tc>
      </w:tr>
      <w:tr w:rsidR="00B50AEB" w:rsidRPr="00DA5F1C" w14:paraId="16A6222A"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D4B0BC5" w14:textId="5AAFAF5D"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Girona</w:t>
            </w:r>
          </w:p>
        </w:tc>
        <w:tc>
          <w:tcPr>
            <w:tcW w:w="2126" w:type="dxa"/>
            <w:vAlign w:val="bottom"/>
          </w:tcPr>
          <w:p w14:paraId="530F7063" w14:textId="69DB9523"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Girona capital</w:t>
            </w:r>
          </w:p>
        </w:tc>
        <w:tc>
          <w:tcPr>
            <w:tcW w:w="1843" w:type="dxa"/>
            <w:vAlign w:val="bottom"/>
          </w:tcPr>
          <w:p w14:paraId="12576E6B" w14:textId="04C35C32"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-0,9%</w:t>
            </w:r>
          </w:p>
        </w:tc>
        <w:tc>
          <w:tcPr>
            <w:tcW w:w="1701" w:type="dxa"/>
            <w:vAlign w:val="bottom"/>
          </w:tcPr>
          <w:p w14:paraId="3F33BA4A" w14:textId="0DBCE67E"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3,5%</w:t>
            </w:r>
          </w:p>
        </w:tc>
        <w:tc>
          <w:tcPr>
            <w:tcW w:w="1833" w:type="dxa"/>
            <w:vAlign w:val="bottom"/>
          </w:tcPr>
          <w:p w14:paraId="3E7E844C" w14:textId="01CC55C3"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2.460 €</w:t>
            </w:r>
          </w:p>
        </w:tc>
      </w:tr>
      <w:tr w:rsidR="00B50AEB" w:rsidRPr="00DA5F1C" w14:paraId="2DBD7D2C"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E7974D4" w14:textId="06D30112"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Almería</w:t>
            </w:r>
          </w:p>
        </w:tc>
        <w:tc>
          <w:tcPr>
            <w:tcW w:w="2126" w:type="dxa"/>
            <w:vAlign w:val="bottom"/>
          </w:tcPr>
          <w:p w14:paraId="1483E579" w14:textId="1B60400F"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Almería capital</w:t>
            </w:r>
          </w:p>
        </w:tc>
        <w:tc>
          <w:tcPr>
            <w:tcW w:w="1843" w:type="dxa"/>
            <w:vAlign w:val="bottom"/>
          </w:tcPr>
          <w:p w14:paraId="2307218F" w14:textId="01EB3BF9"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0,3%</w:t>
            </w:r>
          </w:p>
        </w:tc>
        <w:tc>
          <w:tcPr>
            <w:tcW w:w="1701" w:type="dxa"/>
            <w:vAlign w:val="bottom"/>
          </w:tcPr>
          <w:p w14:paraId="639F332E" w14:textId="1AC60439"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3,3%</w:t>
            </w:r>
          </w:p>
        </w:tc>
        <w:tc>
          <w:tcPr>
            <w:tcW w:w="1833" w:type="dxa"/>
            <w:vAlign w:val="bottom"/>
          </w:tcPr>
          <w:p w14:paraId="6D7B4972" w14:textId="6393B6B1"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1.364 €</w:t>
            </w:r>
          </w:p>
        </w:tc>
      </w:tr>
      <w:tr w:rsidR="00B50AEB" w:rsidRPr="00DA5F1C" w14:paraId="0AFF1928"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977C40B" w14:textId="76E92DEB"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La Rioja</w:t>
            </w:r>
          </w:p>
        </w:tc>
        <w:tc>
          <w:tcPr>
            <w:tcW w:w="2126" w:type="dxa"/>
            <w:vAlign w:val="bottom"/>
          </w:tcPr>
          <w:p w14:paraId="62A8C9A3" w14:textId="3B0F9E49"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Logroño</w:t>
            </w:r>
          </w:p>
        </w:tc>
        <w:tc>
          <w:tcPr>
            <w:tcW w:w="1843" w:type="dxa"/>
            <w:vAlign w:val="bottom"/>
          </w:tcPr>
          <w:p w14:paraId="004C64C9" w14:textId="4F85B78B"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0,9%</w:t>
            </w:r>
          </w:p>
        </w:tc>
        <w:tc>
          <w:tcPr>
            <w:tcW w:w="1701" w:type="dxa"/>
            <w:vAlign w:val="bottom"/>
          </w:tcPr>
          <w:p w14:paraId="0DC31C15" w14:textId="25FCC888"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2,9%</w:t>
            </w:r>
          </w:p>
        </w:tc>
        <w:tc>
          <w:tcPr>
            <w:tcW w:w="1833" w:type="dxa"/>
            <w:vAlign w:val="bottom"/>
          </w:tcPr>
          <w:p w14:paraId="111919CA" w14:textId="57CCB32E"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1.783 €</w:t>
            </w:r>
          </w:p>
        </w:tc>
      </w:tr>
      <w:tr w:rsidR="00B50AEB" w:rsidRPr="00DA5F1C" w14:paraId="1BE1AE45"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774D718" w14:textId="447BA165"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Murcia</w:t>
            </w:r>
          </w:p>
        </w:tc>
        <w:tc>
          <w:tcPr>
            <w:tcW w:w="2126" w:type="dxa"/>
            <w:vAlign w:val="bottom"/>
          </w:tcPr>
          <w:p w14:paraId="586CB5A0" w14:textId="453D8C9B"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Murcia capital</w:t>
            </w:r>
          </w:p>
        </w:tc>
        <w:tc>
          <w:tcPr>
            <w:tcW w:w="1843" w:type="dxa"/>
            <w:vAlign w:val="bottom"/>
          </w:tcPr>
          <w:p w14:paraId="5D809B8E" w14:textId="0B06D35F"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0,8%</w:t>
            </w:r>
          </w:p>
        </w:tc>
        <w:tc>
          <w:tcPr>
            <w:tcW w:w="1701" w:type="dxa"/>
            <w:vAlign w:val="bottom"/>
          </w:tcPr>
          <w:p w14:paraId="29DC8E06" w14:textId="12A3B911"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2,9%</w:t>
            </w:r>
          </w:p>
        </w:tc>
        <w:tc>
          <w:tcPr>
            <w:tcW w:w="1833" w:type="dxa"/>
            <w:vAlign w:val="bottom"/>
          </w:tcPr>
          <w:p w14:paraId="0D414430" w14:textId="7C9B014E"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1.380 €</w:t>
            </w:r>
          </w:p>
        </w:tc>
      </w:tr>
      <w:tr w:rsidR="00B50AEB" w:rsidRPr="00DA5F1C" w14:paraId="20C5031F"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BE755D3" w14:textId="1261E42A"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Albacete</w:t>
            </w:r>
          </w:p>
        </w:tc>
        <w:tc>
          <w:tcPr>
            <w:tcW w:w="2126" w:type="dxa"/>
            <w:vAlign w:val="bottom"/>
          </w:tcPr>
          <w:p w14:paraId="34D44171" w14:textId="12103230"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Albacete capital</w:t>
            </w:r>
          </w:p>
        </w:tc>
        <w:tc>
          <w:tcPr>
            <w:tcW w:w="1843" w:type="dxa"/>
            <w:vAlign w:val="bottom"/>
          </w:tcPr>
          <w:p w14:paraId="4DDF51F5" w14:textId="3F61175A"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-0,2%</w:t>
            </w:r>
          </w:p>
        </w:tc>
        <w:tc>
          <w:tcPr>
            <w:tcW w:w="1701" w:type="dxa"/>
            <w:vAlign w:val="bottom"/>
          </w:tcPr>
          <w:p w14:paraId="0B580FE7" w14:textId="783394DA"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2,9%</w:t>
            </w:r>
          </w:p>
        </w:tc>
        <w:tc>
          <w:tcPr>
            <w:tcW w:w="1833" w:type="dxa"/>
            <w:vAlign w:val="bottom"/>
          </w:tcPr>
          <w:p w14:paraId="4C66D9F9" w14:textId="20BE837D"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1.490 €</w:t>
            </w:r>
          </w:p>
        </w:tc>
      </w:tr>
      <w:tr w:rsidR="00B50AEB" w:rsidRPr="00DA5F1C" w14:paraId="14626870"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1571B0" w14:textId="599D7941"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Burgos</w:t>
            </w:r>
          </w:p>
        </w:tc>
        <w:tc>
          <w:tcPr>
            <w:tcW w:w="2126" w:type="dxa"/>
            <w:vAlign w:val="bottom"/>
          </w:tcPr>
          <w:p w14:paraId="6EB733F8" w14:textId="320C7772"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Burgos capital</w:t>
            </w:r>
          </w:p>
        </w:tc>
        <w:tc>
          <w:tcPr>
            <w:tcW w:w="1843" w:type="dxa"/>
            <w:vAlign w:val="bottom"/>
          </w:tcPr>
          <w:p w14:paraId="0551926E" w14:textId="1F4656EE"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0,2%</w:t>
            </w:r>
          </w:p>
        </w:tc>
        <w:tc>
          <w:tcPr>
            <w:tcW w:w="1701" w:type="dxa"/>
            <w:vAlign w:val="bottom"/>
          </w:tcPr>
          <w:p w14:paraId="256B37A4" w14:textId="5130C1E0"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2,5%</w:t>
            </w:r>
          </w:p>
        </w:tc>
        <w:tc>
          <w:tcPr>
            <w:tcW w:w="1833" w:type="dxa"/>
            <w:vAlign w:val="bottom"/>
          </w:tcPr>
          <w:p w14:paraId="1D425277" w14:textId="391A088F"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1.733 €</w:t>
            </w:r>
          </w:p>
        </w:tc>
      </w:tr>
      <w:tr w:rsidR="00B50AEB" w:rsidRPr="00DA5F1C" w14:paraId="2E2DB8A9"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E4D55EC" w14:textId="2B351DE7"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Bizkaia</w:t>
            </w:r>
          </w:p>
        </w:tc>
        <w:tc>
          <w:tcPr>
            <w:tcW w:w="2126" w:type="dxa"/>
            <w:vAlign w:val="bottom"/>
          </w:tcPr>
          <w:p w14:paraId="17E61248" w14:textId="4D76C0EA"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Bilbao</w:t>
            </w:r>
          </w:p>
        </w:tc>
        <w:tc>
          <w:tcPr>
            <w:tcW w:w="1843" w:type="dxa"/>
            <w:vAlign w:val="bottom"/>
          </w:tcPr>
          <w:p w14:paraId="70581BEF" w14:textId="1A0609C3"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0,7%</w:t>
            </w:r>
          </w:p>
        </w:tc>
        <w:tc>
          <w:tcPr>
            <w:tcW w:w="1701" w:type="dxa"/>
            <w:vAlign w:val="bottom"/>
          </w:tcPr>
          <w:p w14:paraId="7F34A079" w14:textId="4CE60049"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2,1%</w:t>
            </w:r>
          </w:p>
        </w:tc>
        <w:tc>
          <w:tcPr>
            <w:tcW w:w="1833" w:type="dxa"/>
            <w:vAlign w:val="bottom"/>
          </w:tcPr>
          <w:p w14:paraId="20FD3D84" w14:textId="137B3ECE"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3.429 €</w:t>
            </w:r>
          </w:p>
        </w:tc>
      </w:tr>
      <w:tr w:rsidR="00B50AEB" w:rsidRPr="00DA5F1C" w14:paraId="0576F47A"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B11FEB7" w14:textId="580BA475"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Segovia</w:t>
            </w:r>
          </w:p>
        </w:tc>
        <w:tc>
          <w:tcPr>
            <w:tcW w:w="2126" w:type="dxa"/>
            <w:vAlign w:val="bottom"/>
          </w:tcPr>
          <w:p w14:paraId="6C658BB8" w14:textId="0ED8A945"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Segovia capital</w:t>
            </w:r>
          </w:p>
        </w:tc>
        <w:tc>
          <w:tcPr>
            <w:tcW w:w="1843" w:type="dxa"/>
            <w:vAlign w:val="bottom"/>
          </w:tcPr>
          <w:p w14:paraId="0EADF880" w14:textId="2C19DD06"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0,3%</w:t>
            </w:r>
          </w:p>
        </w:tc>
        <w:tc>
          <w:tcPr>
            <w:tcW w:w="1701" w:type="dxa"/>
            <w:vAlign w:val="bottom"/>
          </w:tcPr>
          <w:p w14:paraId="4322F448" w14:textId="1143C1B0"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2,0%</w:t>
            </w:r>
          </w:p>
        </w:tc>
        <w:tc>
          <w:tcPr>
            <w:tcW w:w="1833" w:type="dxa"/>
            <w:vAlign w:val="bottom"/>
          </w:tcPr>
          <w:p w14:paraId="2F024753" w14:textId="7FD43C2F"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1.757 €</w:t>
            </w:r>
          </w:p>
        </w:tc>
      </w:tr>
      <w:tr w:rsidR="00B50AEB" w:rsidRPr="00DA5F1C" w14:paraId="1C4AB205"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F8D9E13" w14:textId="1430FE67"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Cáceres</w:t>
            </w:r>
          </w:p>
        </w:tc>
        <w:tc>
          <w:tcPr>
            <w:tcW w:w="2126" w:type="dxa"/>
            <w:vAlign w:val="bottom"/>
          </w:tcPr>
          <w:p w14:paraId="36F609C2" w14:textId="2803DB4A"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Cáceres capital</w:t>
            </w:r>
          </w:p>
        </w:tc>
        <w:tc>
          <w:tcPr>
            <w:tcW w:w="1843" w:type="dxa"/>
            <w:vAlign w:val="bottom"/>
          </w:tcPr>
          <w:p w14:paraId="17E11C90" w14:textId="570CACF9"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-0,4%</w:t>
            </w:r>
          </w:p>
        </w:tc>
        <w:tc>
          <w:tcPr>
            <w:tcW w:w="1701" w:type="dxa"/>
            <w:vAlign w:val="bottom"/>
          </w:tcPr>
          <w:p w14:paraId="321185EC" w14:textId="78316F9F"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1,1%</w:t>
            </w:r>
          </w:p>
        </w:tc>
        <w:tc>
          <w:tcPr>
            <w:tcW w:w="1833" w:type="dxa"/>
            <w:vAlign w:val="bottom"/>
          </w:tcPr>
          <w:p w14:paraId="654B7EC1" w14:textId="3AEB27D2"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1.313 €</w:t>
            </w:r>
          </w:p>
        </w:tc>
      </w:tr>
      <w:tr w:rsidR="00B50AEB" w:rsidRPr="00DA5F1C" w14:paraId="670E91BD"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89C1F9D" w14:textId="27116653"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Soria</w:t>
            </w:r>
          </w:p>
        </w:tc>
        <w:tc>
          <w:tcPr>
            <w:tcW w:w="2126" w:type="dxa"/>
            <w:vAlign w:val="bottom"/>
          </w:tcPr>
          <w:p w14:paraId="1875B3E9" w14:textId="4F1C0BE4"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Soria capital</w:t>
            </w:r>
          </w:p>
        </w:tc>
        <w:tc>
          <w:tcPr>
            <w:tcW w:w="1843" w:type="dxa"/>
            <w:vAlign w:val="bottom"/>
          </w:tcPr>
          <w:p w14:paraId="7683BE71" w14:textId="1BB379FC"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0,4%</w:t>
            </w:r>
          </w:p>
        </w:tc>
        <w:tc>
          <w:tcPr>
            <w:tcW w:w="1701" w:type="dxa"/>
            <w:vAlign w:val="bottom"/>
          </w:tcPr>
          <w:p w14:paraId="372DFC39" w14:textId="007FDD0A"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1,0%</w:t>
            </w:r>
          </w:p>
        </w:tc>
        <w:tc>
          <w:tcPr>
            <w:tcW w:w="1833" w:type="dxa"/>
            <w:vAlign w:val="bottom"/>
          </w:tcPr>
          <w:p w14:paraId="7A31E441" w14:textId="02ECED62"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1.402 €</w:t>
            </w:r>
          </w:p>
        </w:tc>
      </w:tr>
      <w:tr w:rsidR="00B50AEB" w:rsidRPr="00DA5F1C" w14:paraId="473BEAA0"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64711DF" w14:textId="7BDCA9F4"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Cantabria</w:t>
            </w:r>
          </w:p>
        </w:tc>
        <w:tc>
          <w:tcPr>
            <w:tcW w:w="2126" w:type="dxa"/>
            <w:vAlign w:val="bottom"/>
          </w:tcPr>
          <w:p w14:paraId="6F855E84" w14:textId="17522B32"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Santander</w:t>
            </w:r>
          </w:p>
        </w:tc>
        <w:tc>
          <w:tcPr>
            <w:tcW w:w="1843" w:type="dxa"/>
            <w:vAlign w:val="bottom"/>
          </w:tcPr>
          <w:p w14:paraId="6A87EB3B" w14:textId="3622C953"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0,9%</w:t>
            </w:r>
          </w:p>
        </w:tc>
        <w:tc>
          <w:tcPr>
            <w:tcW w:w="1701" w:type="dxa"/>
            <w:vAlign w:val="bottom"/>
          </w:tcPr>
          <w:p w14:paraId="7B582B3E" w14:textId="57C29C6A"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0,6%</w:t>
            </w:r>
          </w:p>
        </w:tc>
        <w:tc>
          <w:tcPr>
            <w:tcW w:w="1833" w:type="dxa"/>
            <w:vAlign w:val="bottom"/>
          </w:tcPr>
          <w:p w14:paraId="007FF08C" w14:textId="0FA831F3"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2.216 €</w:t>
            </w:r>
          </w:p>
        </w:tc>
      </w:tr>
      <w:tr w:rsidR="00B50AEB" w:rsidRPr="00DA5F1C" w14:paraId="1F6B6F6F"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0A4C5B4" w14:textId="0156FA7C"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Castellón</w:t>
            </w:r>
          </w:p>
        </w:tc>
        <w:tc>
          <w:tcPr>
            <w:tcW w:w="2126" w:type="dxa"/>
            <w:vAlign w:val="bottom"/>
          </w:tcPr>
          <w:p w14:paraId="2C417DEE" w14:textId="629D48C6"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Castellón de la Plana / Castelló de la Plana</w:t>
            </w:r>
          </w:p>
        </w:tc>
        <w:tc>
          <w:tcPr>
            <w:tcW w:w="1843" w:type="dxa"/>
            <w:vAlign w:val="bottom"/>
          </w:tcPr>
          <w:p w14:paraId="6788F0BF" w14:textId="3308DD62"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-0,5%</w:t>
            </w:r>
          </w:p>
        </w:tc>
        <w:tc>
          <w:tcPr>
            <w:tcW w:w="1701" w:type="dxa"/>
            <w:vAlign w:val="bottom"/>
          </w:tcPr>
          <w:p w14:paraId="0B88AEB3" w14:textId="07CFEA8A"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0,6%</w:t>
            </w:r>
          </w:p>
        </w:tc>
        <w:tc>
          <w:tcPr>
            <w:tcW w:w="1833" w:type="dxa"/>
            <w:vAlign w:val="bottom"/>
          </w:tcPr>
          <w:p w14:paraId="15A2BE4E" w14:textId="4F2B6186"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1.291 €</w:t>
            </w:r>
          </w:p>
        </w:tc>
      </w:tr>
      <w:tr w:rsidR="00B50AEB" w:rsidRPr="00DA5F1C" w14:paraId="4B6DA924"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79EB888" w14:textId="1259CBA7"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Salamanca</w:t>
            </w:r>
          </w:p>
        </w:tc>
        <w:tc>
          <w:tcPr>
            <w:tcW w:w="2126" w:type="dxa"/>
            <w:vAlign w:val="bottom"/>
          </w:tcPr>
          <w:p w14:paraId="1F1A36FD" w14:textId="3A800994"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Salamanca capital</w:t>
            </w:r>
          </w:p>
        </w:tc>
        <w:tc>
          <w:tcPr>
            <w:tcW w:w="1843" w:type="dxa"/>
            <w:vAlign w:val="bottom"/>
          </w:tcPr>
          <w:p w14:paraId="4BBC4BDF" w14:textId="250C8DEE"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0,5%</w:t>
            </w:r>
          </w:p>
        </w:tc>
        <w:tc>
          <w:tcPr>
            <w:tcW w:w="1701" w:type="dxa"/>
            <w:vAlign w:val="bottom"/>
          </w:tcPr>
          <w:p w14:paraId="11B77A30" w14:textId="38C078A2"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0,6%</w:t>
            </w:r>
          </w:p>
        </w:tc>
        <w:tc>
          <w:tcPr>
            <w:tcW w:w="1833" w:type="dxa"/>
            <w:vAlign w:val="bottom"/>
          </w:tcPr>
          <w:p w14:paraId="46D7448D" w14:textId="673CE8D1"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1.937 €</w:t>
            </w:r>
          </w:p>
        </w:tc>
      </w:tr>
      <w:tr w:rsidR="00B50AEB" w:rsidRPr="00DA5F1C" w14:paraId="4DF53E7F"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8FEB4B3" w14:textId="557E2EB4"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Asturias</w:t>
            </w:r>
          </w:p>
        </w:tc>
        <w:tc>
          <w:tcPr>
            <w:tcW w:w="2126" w:type="dxa"/>
            <w:vAlign w:val="bottom"/>
          </w:tcPr>
          <w:p w14:paraId="6E672312" w14:textId="7F348815"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Oviedo</w:t>
            </w:r>
          </w:p>
        </w:tc>
        <w:tc>
          <w:tcPr>
            <w:tcW w:w="1843" w:type="dxa"/>
            <w:vAlign w:val="bottom"/>
          </w:tcPr>
          <w:p w14:paraId="05B966E6" w14:textId="2B172498"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-0,8%</w:t>
            </w:r>
          </w:p>
        </w:tc>
        <w:tc>
          <w:tcPr>
            <w:tcW w:w="1701" w:type="dxa"/>
            <w:vAlign w:val="bottom"/>
          </w:tcPr>
          <w:p w14:paraId="34AD34B0" w14:textId="04F9B0E8"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0,2%</w:t>
            </w:r>
          </w:p>
        </w:tc>
        <w:tc>
          <w:tcPr>
            <w:tcW w:w="1833" w:type="dxa"/>
            <w:vAlign w:val="bottom"/>
          </w:tcPr>
          <w:p w14:paraId="73CB0113" w14:textId="27922DCA"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1.718 €</w:t>
            </w:r>
          </w:p>
        </w:tc>
      </w:tr>
      <w:tr w:rsidR="00B50AEB" w:rsidRPr="00DA5F1C" w14:paraId="463C9516"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46B6D12" w14:textId="72C51D70"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Barcelona</w:t>
            </w:r>
          </w:p>
        </w:tc>
        <w:tc>
          <w:tcPr>
            <w:tcW w:w="2126" w:type="dxa"/>
            <w:vAlign w:val="bottom"/>
          </w:tcPr>
          <w:p w14:paraId="38442AB3" w14:textId="25DD9529"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Barcelona capital</w:t>
            </w:r>
          </w:p>
        </w:tc>
        <w:tc>
          <w:tcPr>
            <w:tcW w:w="1843" w:type="dxa"/>
            <w:vAlign w:val="bottom"/>
          </w:tcPr>
          <w:p w14:paraId="2A26E2BB" w14:textId="137DECA3"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0,8%</w:t>
            </w:r>
          </w:p>
        </w:tc>
        <w:tc>
          <w:tcPr>
            <w:tcW w:w="1701" w:type="dxa"/>
            <w:vAlign w:val="bottom"/>
          </w:tcPr>
          <w:p w14:paraId="30D4E146" w14:textId="564723E6"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0,2%</w:t>
            </w:r>
          </w:p>
        </w:tc>
        <w:tc>
          <w:tcPr>
            <w:tcW w:w="1833" w:type="dxa"/>
            <w:vAlign w:val="bottom"/>
          </w:tcPr>
          <w:p w14:paraId="71D2FCE3" w14:textId="6E190E3E"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4.379 €</w:t>
            </w:r>
          </w:p>
        </w:tc>
      </w:tr>
      <w:tr w:rsidR="00B50AEB" w:rsidRPr="00DA5F1C" w14:paraId="18B3E7E0"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D305A51" w14:textId="3F3CE6CA"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Toledo</w:t>
            </w:r>
          </w:p>
        </w:tc>
        <w:tc>
          <w:tcPr>
            <w:tcW w:w="2126" w:type="dxa"/>
            <w:vAlign w:val="bottom"/>
          </w:tcPr>
          <w:p w14:paraId="6305896D" w14:textId="15F2A127"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Toledo capital</w:t>
            </w:r>
          </w:p>
        </w:tc>
        <w:tc>
          <w:tcPr>
            <w:tcW w:w="1843" w:type="dxa"/>
            <w:vAlign w:val="bottom"/>
          </w:tcPr>
          <w:p w14:paraId="6675F6AF" w14:textId="63038557"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-0,2%</w:t>
            </w:r>
          </w:p>
        </w:tc>
        <w:tc>
          <w:tcPr>
            <w:tcW w:w="1701" w:type="dxa"/>
            <w:vAlign w:val="bottom"/>
          </w:tcPr>
          <w:p w14:paraId="56857A7A" w14:textId="622828AB"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-0,2%</w:t>
            </w:r>
          </w:p>
        </w:tc>
        <w:tc>
          <w:tcPr>
            <w:tcW w:w="1833" w:type="dxa"/>
            <w:vAlign w:val="bottom"/>
          </w:tcPr>
          <w:p w14:paraId="59B89188" w14:textId="2137743D"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1.553 €</w:t>
            </w:r>
          </w:p>
        </w:tc>
      </w:tr>
      <w:tr w:rsidR="00B50AEB" w:rsidRPr="00DA5F1C" w14:paraId="376B25A0"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8D32B34" w14:textId="2B85A343"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Ourense</w:t>
            </w:r>
          </w:p>
        </w:tc>
        <w:tc>
          <w:tcPr>
            <w:tcW w:w="2126" w:type="dxa"/>
            <w:vAlign w:val="bottom"/>
          </w:tcPr>
          <w:p w14:paraId="682D57E2" w14:textId="4A6C664A"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Ourense capital</w:t>
            </w:r>
          </w:p>
        </w:tc>
        <w:tc>
          <w:tcPr>
            <w:tcW w:w="1843" w:type="dxa"/>
            <w:vAlign w:val="bottom"/>
          </w:tcPr>
          <w:p w14:paraId="2E916BD1" w14:textId="3D84684A"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0,6%</w:t>
            </w:r>
          </w:p>
        </w:tc>
        <w:tc>
          <w:tcPr>
            <w:tcW w:w="1701" w:type="dxa"/>
            <w:vAlign w:val="bottom"/>
          </w:tcPr>
          <w:p w14:paraId="1BE20E4A" w14:textId="257D8B49"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-0,3%</w:t>
            </w:r>
          </w:p>
        </w:tc>
        <w:tc>
          <w:tcPr>
            <w:tcW w:w="1833" w:type="dxa"/>
            <w:vAlign w:val="bottom"/>
          </w:tcPr>
          <w:p w14:paraId="4A4AECCC" w14:textId="422C4260"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1.558 €</w:t>
            </w:r>
          </w:p>
        </w:tc>
      </w:tr>
      <w:tr w:rsidR="00B50AEB" w:rsidRPr="00DA5F1C" w14:paraId="237B1A44"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48F4AF6" w14:textId="0F668215"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León</w:t>
            </w:r>
          </w:p>
        </w:tc>
        <w:tc>
          <w:tcPr>
            <w:tcW w:w="2126" w:type="dxa"/>
            <w:vAlign w:val="bottom"/>
          </w:tcPr>
          <w:p w14:paraId="283B7F0F" w14:textId="0F141240"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León capital</w:t>
            </w:r>
          </w:p>
        </w:tc>
        <w:tc>
          <w:tcPr>
            <w:tcW w:w="1843" w:type="dxa"/>
            <w:vAlign w:val="bottom"/>
          </w:tcPr>
          <w:p w14:paraId="0D862510" w14:textId="4EC10208"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0,5%</w:t>
            </w:r>
          </w:p>
        </w:tc>
        <w:tc>
          <w:tcPr>
            <w:tcW w:w="1701" w:type="dxa"/>
            <w:vAlign w:val="bottom"/>
          </w:tcPr>
          <w:p w14:paraId="6E489CA5" w14:textId="5A82D75B"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-0,4%</w:t>
            </w:r>
          </w:p>
        </w:tc>
        <w:tc>
          <w:tcPr>
            <w:tcW w:w="1833" w:type="dxa"/>
            <w:vAlign w:val="bottom"/>
          </w:tcPr>
          <w:p w14:paraId="72AE4ADE" w14:textId="60E45FD4"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1.490 €</w:t>
            </w:r>
          </w:p>
        </w:tc>
      </w:tr>
      <w:tr w:rsidR="00B50AEB" w:rsidRPr="00DA5F1C" w14:paraId="0ABB8663"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4AB60AB" w14:textId="5660DFB7"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Ciudad Real</w:t>
            </w:r>
          </w:p>
        </w:tc>
        <w:tc>
          <w:tcPr>
            <w:tcW w:w="2126" w:type="dxa"/>
            <w:vAlign w:val="bottom"/>
          </w:tcPr>
          <w:p w14:paraId="7DA86246" w14:textId="2EC752CF"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Ciudad Real capital</w:t>
            </w:r>
          </w:p>
        </w:tc>
        <w:tc>
          <w:tcPr>
            <w:tcW w:w="1843" w:type="dxa"/>
            <w:vAlign w:val="bottom"/>
          </w:tcPr>
          <w:p w14:paraId="3FCF15AF" w14:textId="74BA8394"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0,2%</w:t>
            </w:r>
          </w:p>
        </w:tc>
        <w:tc>
          <w:tcPr>
            <w:tcW w:w="1701" w:type="dxa"/>
            <w:vAlign w:val="bottom"/>
          </w:tcPr>
          <w:p w14:paraId="067FB6F7" w14:textId="42A77442"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-0,6%</w:t>
            </w:r>
          </w:p>
        </w:tc>
        <w:tc>
          <w:tcPr>
            <w:tcW w:w="1833" w:type="dxa"/>
            <w:vAlign w:val="bottom"/>
          </w:tcPr>
          <w:p w14:paraId="6C9AD3C8" w14:textId="2AF1E195"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1.224 €</w:t>
            </w:r>
          </w:p>
        </w:tc>
      </w:tr>
      <w:tr w:rsidR="00B50AEB" w:rsidRPr="00DA5F1C" w14:paraId="582B731F"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71F38A3" w14:textId="0D8651C8"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Valladolid</w:t>
            </w:r>
          </w:p>
        </w:tc>
        <w:tc>
          <w:tcPr>
            <w:tcW w:w="2126" w:type="dxa"/>
            <w:vAlign w:val="bottom"/>
          </w:tcPr>
          <w:p w14:paraId="63CCB9A7" w14:textId="07AD4FE5"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Valladolid capital</w:t>
            </w:r>
          </w:p>
        </w:tc>
        <w:tc>
          <w:tcPr>
            <w:tcW w:w="1843" w:type="dxa"/>
            <w:vAlign w:val="bottom"/>
          </w:tcPr>
          <w:p w14:paraId="3FFB1FD9" w14:textId="51F19F3F"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-0,1%</w:t>
            </w:r>
          </w:p>
        </w:tc>
        <w:tc>
          <w:tcPr>
            <w:tcW w:w="1701" w:type="dxa"/>
            <w:vAlign w:val="bottom"/>
          </w:tcPr>
          <w:p w14:paraId="20019C0E" w14:textId="1DE8ACA1"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-0,8%</w:t>
            </w:r>
          </w:p>
        </w:tc>
        <w:tc>
          <w:tcPr>
            <w:tcW w:w="1833" w:type="dxa"/>
            <w:vAlign w:val="bottom"/>
          </w:tcPr>
          <w:p w14:paraId="78CC7EDA" w14:textId="56F93CEF"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1.720 €</w:t>
            </w:r>
          </w:p>
        </w:tc>
      </w:tr>
      <w:tr w:rsidR="00B50AEB" w:rsidRPr="00DA5F1C" w14:paraId="65DBC492"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5EC44E8" w14:textId="63A5D0DB"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Jaén</w:t>
            </w:r>
          </w:p>
        </w:tc>
        <w:tc>
          <w:tcPr>
            <w:tcW w:w="2126" w:type="dxa"/>
            <w:vAlign w:val="bottom"/>
          </w:tcPr>
          <w:p w14:paraId="241C2730" w14:textId="1E5915BD"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Jaén capital</w:t>
            </w:r>
          </w:p>
        </w:tc>
        <w:tc>
          <w:tcPr>
            <w:tcW w:w="1843" w:type="dxa"/>
            <w:vAlign w:val="bottom"/>
          </w:tcPr>
          <w:p w14:paraId="67182B09" w14:textId="07CB8EAC"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-0,9%</w:t>
            </w:r>
          </w:p>
        </w:tc>
        <w:tc>
          <w:tcPr>
            <w:tcW w:w="1701" w:type="dxa"/>
            <w:vAlign w:val="bottom"/>
          </w:tcPr>
          <w:p w14:paraId="2537E6DE" w14:textId="048E32C6"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-1,0%</w:t>
            </w:r>
          </w:p>
        </w:tc>
        <w:tc>
          <w:tcPr>
            <w:tcW w:w="1833" w:type="dxa"/>
            <w:vAlign w:val="bottom"/>
          </w:tcPr>
          <w:p w14:paraId="6CA08A05" w14:textId="43571194"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1.259 €</w:t>
            </w:r>
          </w:p>
        </w:tc>
      </w:tr>
      <w:tr w:rsidR="00B50AEB" w:rsidRPr="00DA5F1C" w14:paraId="4C7AB3D8"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B10FE77" w14:textId="57F0061A"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Pontevedra</w:t>
            </w:r>
          </w:p>
        </w:tc>
        <w:tc>
          <w:tcPr>
            <w:tcW w:w="2126" w:type="dxa"/>
            <w:vAlign w:val="bottom"/>
          </w:tcPr>
          <w:p w14:paraId="15FEE483" w14:textId="2A9CEAD3"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Pontevedra capital</w:t>
            </w:r>
          </w:p>
        </w:tc>
        <w:tc>
          <w:tcPr>
            <w:tcW w:w="1843" w:type="dxa"/>
            <w:vAlign w:val="bottom"/>
          </w:tcPr>
          <w:p w14:paraId="6E9141CA" w14:textId="1E9EEE3D"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-1,5%</w:t>
            </w:r>
          </w:p>
        </w:tc>
        <w:tc>
          <w:tcPr>
            <w:tcW w:w="1701" w:type="dxa"/>
            <w:vAlign w:val="bottom"/>
          </w:tcPr>
          <w:p w14:paraId="5595D82B" w14:textId="23FB86B0"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-1,6%</w:t>
            </w:r>
          </w:p>
        </w:tc>
        <w:tc>
          <w:tcPr>
            <w:tcW w:w="1833" w:type="dxa"/>
            <w:vAlign w:val="bottom"/>
          </w:tcPr>
          <w:p w14:paraId="7092D823" w14:textId="7E69A025"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1.757 €</w:t>
            </w:r>
          </w:p>
        </w:tc>
      </w:tr>
      <w:tr w:rsidR="00B50AEB" w:rsidRPr="00DA5F1C" w14:paraId="7EFE94AC"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A524C7F" w14:textId="76F911DC"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Huelva</w:t>
            </w:r>
          </w:p>
        </w:tc>
        <w:tc>
          <w:tcPr>
            <w:tcW w:w="2126" w:type="dxa"/>
            <w:vAlign w:val="bottom"/>
          </w:tcPr>
          <w:p w14:paraId="624D749C" w14:textId="43AAFCAC"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Huelva capital</w:t>
            </w:r>
          </w:p>
        </w:tc>
        <w:tc>
          <w:tcPr>
            <w:tcW w:w="1843" w:type="dxa"/>
            <w:vAlign w:val="bottom"/>
          </w:tcPr>
          <w:p w14:paraId="507F61A8" w14:textId="3592C2C1"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-0,9%</w:t>
            </w:r>
          </w:p>
        </w:tc>
        <w:tc>
          <w:tcPr>
            <w:tcW w:w="1701" w:type="dxa"/>
            <w:vAlign w:val="bottom"/>
          </w:tcPr>
          <w:p w14:paraId="41D253D5" w14:textId="50C04B77"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-1,8%</w:t>
            </w:r>
          </w:p>
        </w:tc>
        <w:tc>
          <w:tcPr>
            <w:tcW w:w="1833" w:type="dxa"/>
            <w:vAlign w:val="bottom"/>
          </w:tcPr>
          <w:p w14:paraId="3CE6D823" w14:textId="4A3A113A" w:rsidR="00B50AEB" w:rsidRPr="00DA5F1C"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1.227 €</w:t>
            </w:r>
          </w:p>
        </w:tc>
      </w:tr>
      <w:tr w:rsidR="00B50AEB" w:rsidRPr="00DA5F1C" w14:paraId="21FEA5FB"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79A8226" w14:textId="13083687"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lastRenderedPageBreak/>
              <w:t>Tarragona</w:t>
            </w:r>
          </w:p>
        </w:tc>
        <w:tc>
          <w:tcPr>
            <w:tcW w:w="2126" w:type="dxa"/>
            <w:vAlign w:val="bottom"/>
          </w:tcPr>
          <w:p w14:paraId="4D7FA26D" w14:textId="27A41A7F"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B50AEB">
              <w:rPr>
                <w:rFonts w:ascii="Open Sans" w:hAnsi="Open Sans" w:cs="Open Sans"/>
                <w:sz w:val="22"/>
                <w:szCs w:val="22"/>
              </w:rPr>
              <w:t>Tarragona capital</w:t>
            </w:r>
          </w:p>
        </w:tc>
        <w:tc>
          <w:tcPr>
            <w:tcW w:w="1843" w:type="dxa"/>
            <w:vAlign w:val="bottom"/>
          </w:tcPr>
          <w:p w14:paraId="34871966" w14:textId="54AEAF8C"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1,2%</w:t>
            </w:r>
          </w:p>
        </w:tc>
        <w:tc>
          <w:tcPr>
            <w:tcW w:w="1701" w:type="dxa"/>
            <w:vAlign w:val="bottom"/>
          </w:tcPr>
          <w:p w14:paraId="3DE623D0" w14:textId="0560205F"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-2,5%</w:t>
            </w:r>
          </w:p>
        </w:tc>
        <w:tc>
          <w:tcPr>
            <w:tcW w:w="1833" w:type="dxa"/>
            <w:vAlign w:val="bottom"/>
          </w:tcPr>
          <w:p w14:paraId="40F8C086" w14:textId="7AAE8B49" w:rsidR="00B50AEB" w:rsidRPr="00DA5F1C"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1.614 €</w:t>
            </w:r>
          </w:p>
        </w:tc>
      </w:tr>
      <w:tr w:rsidR="00B50AEB" w:rsidRPr="00DA5F1C" w14:paraId="4E0BE901"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52293035" w14:textId="596C06B7"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Zamora</w:t>
            </w:r>
          </w:p>
        </w:tc>
        <w:tc>
          <w:tcPr>
            <w:tcW w:w="2126" w:type="dxa"/>
            <w:vAlign w:val="bottom"/>
          </w:tcPr>
          <w:p w14:paraId="112B4CB4" w14:textId="628B68E6"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B50AEB">
              <w:rPr>
                <w:rFonts w:ascii="Open Sans" w:hAnsi="Open Sans" w:cs="Open Sans"/>
                <w:sz w:val="22"/>
                <w:szCs w:val="22"/>
              </w:rPr>
              <w:t>Zamora capital</w:t>
            </w:r>
          </w:p>
        </w:tc>
        <w:tc>
          <w:tcPr>
            <w:tcW w:w="1843" w:type="dxa"/>
            <w:vAlign w:val="bottom"/>
          </w:tcPr>
          <w:p w14:paraId="452A5B00" w14:textId="01ABC450" w:rsidR="00B50AEB"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0,7%</w:t>
            </w:r>
          </w:p>
        </w:tc>
        <w:tc>
          <w:tcPr>
            <w:tcW w:w="1701" w:type="dxa"/>
            <w:vAlign w:val="bottom"/>
          </w:tcPr>
          <w:p w14:paraId="04F1DF07" w14:textId="78FE117A" w:rsidR="00B50AEB"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-3,3%</w:t>
            </w:r>
          </w:p>
        </w:tc>
        <w:tc>
          <w:tcPr>
            <w:tcW w:w="1833" w:type="dxa"/>
            <w:vAlign w:val="bottom"/>
          </w:tcPr>
          <w:p w14:paraId="4E05C2B8" w14:textId="6521FE28" w:rsidR="00B50AEB"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1.275 €</w:t>
            </w:r>
          </w:p>
        </w:tc>
      </w:tr>
      <w:tr w:rsidR="00B50AEB" w:rsidRPr="00DA5F1C" w14:paraId="2AD90420"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39F6B53D" w14:textId="6954B266"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Palencia</w:t>
            </w:r>
          </w:p>
        </w:tc>
        <w:tc>
          <w:tcPr>
            <w:tcW w:w="2126" w:type="dxa"/>
            <w:vAlign w:val="bottom"/>
          </w:tcPr>
          <w:p w14:paraId="4893B1E3" w14:textId="2C48C8C0"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50AEB">
              <w:rPr>
                <w:rFonts w:ascii="Open Sans" w:hAnsi="Open Sans" w:cs="Open Sans"/>
                <w:sz w:val="22"/>
                <w:szCs w:val="22"/>
              </w:rPr>
              <w:t>Palencia capital</w:t>
            </w:r>
          </w:p>
        </w:tc>
        <w:tc>
          <w:tcPr>
            <w:tcW w:w="1843" w:type="dxa"/>
            <w:vAlign w:val="bottom"/>
          </w:tcPr>
          <w:p w14:paraId="651C2B4D" w14:textId="59399E64" w:rsidR="00B50AEB"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-0,2%</w:t>
            </w:r>
          </w:p>
        </w:tc>
        <w:tc>
          <w:tcPr>
            <w:tcW w:w="1701" w:type="dxa"/>
            <w:vAlign w:val="bottom"/>
          </w:tcPr>
          <w:p w14:paraId="04B62103" w14:textId="11F0971D" w:rsidR="00B50AEB"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-5,1%</w:t>
            </w:r>
          </w:p>
        </w:tc>
        <w:tc>
          <w:tcPr>
            <w:tcW w:w="1833" w:type="dxa"/>
            <w:vAlign w:val="bottom"/>
          </w:tcPr>
          <w:p w14:paraId="5A1D231D" w14:textId="41DD75CB" w:rsidR="00B50AEB"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1.444 €</w:t>
            </w:r>
          </w:p>
        </w:tc>
      </w:tr>
      <w:tr w:rsidR="00B50AEB" w:rsidRPr="00DA5F1C" w14:paraId="7B6FC9D5" w14:textId="77777777" w:rsidTr="00900B54">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2800B60" w14:textId="5D7B969D"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Lugo</w:t>
            </w:r>
          </w:p>
        </w:tc>
        <w:tc>
          <w:tcPr>
            <w:tcW w:w="2126" w:type="dxa"/>
            <w:vAlign w:val="bottom"/>
          </w:tcPr>
          <w:p w14:paraId="65415437" w14:textId="702ED236" w:rsidR="00B50AEB" w:rsidRPr="00B50AEB" w:rsidRDefault="00B50AEB" w:rsidP="00B50AEB">
            <w:pP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sidRPr="00B50AEB">
              <w:rPr>
                <w:rFonts w:ascii="Open Sans" w:hAnsi="Open Sans" w:cs="Open Sans"/>
                <w:sz w:val="22"/>
                <w:szCs w:val="22"/>
              </w:rPr>
              <w:t>Lugo capital</w:t>
            </w:r>
          </w:p>
        </w:tc>
        <w:tc>
          <w:tcPr>
            <w:tcW w:w="1843" w:type="dxa"/>
            <w:vAlign w:val="bottom"/>
          </w:tcPr>
          <w:p w14:paraId="1648A2DE" w14:textId="55D5965B" w:rsidR="00B50AEB"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sz w:val="22"/>
                <w:szCs w:val="22"/>
              </w:rPr>
              <w:t>1,5%</w:t>
            </w:r>
          </w:p>
        </w:tc>
        <w:tc>
          <w:tcPr>
            <w:tcW w:w="1701" w:type="dxa"/>
            <w:vAlign w:val="bottom"/>
          </w:tcPr>
          <w:p w14:paraId="7B9CCCCD" w14:textId="63561C51" w:rsidR="00B50AEB"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-5,3%</w:t>
            </w:r>
          </w:p>
        </w:tc>
        <w:tc>
          <w:tcPr>
            <w:tcW w:w="1833" w:type="dxa"/>
            <w:vAlign w:val="bottom"/>
          </w:tcPr>
          <w:p w14:paraId="4969D07B" w14:textId="65E2AB1B" w:rsidR="00B50AEB" w:rsidRDefault="00B50AEB" w:rsidP="00B50AEB">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1.388 €</w:t>
            </w:r>
          </w:p>
        </w:tc>
      </w:tr>
      <w:tr w:rsidR="00B50AEB" w:rsidRPr="00DA5F1C" w14:paraId="30A89DCC" w14:textId="77777777" w:rsidTr="00900B54">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0A9EF7B4" w14:textId="63D66C05" w:rsidR="00B50AEB" w:rsidRPr="00B50AEB" w:rsidRDefault="00B50AEB" w:rsidP="00B50AEB">
            <w:pPr>
              <w:rPr>
                <w:rFonts w:ascii="Open Sans" w:hAnsi="Open Sans" w:cs="Open Sans"/>
                <w:b w:val="0"/>
                <w:bCs w:val="0"/>
                <w:sz w:val="22"/>
                <w:szCs w:val="22"/>
              </w:rPr>
            </w:pPr>
            <w:r w:rsidRPr="00B50AEB">
              <w:rPr>
                <w:rFonts w:ascii="Open Sans" w:hAnsi="Open Sans" w:cs="Open Sans"/>
                <w:b w:val="0"/>
                <w:bCs w:val="0"/>
                <w:sz w:val="22"/>
                <w:szCs w:val="22"/>
              </w:rPr>
              <w:t>Huesca</w:t>
            </w:r>
          </w:p>
        </w:tc>
        <w:tc>
          <w:tcPr>
            <w:tcW w:w="2126" w:type="dxa"/>
            <w:vAlign w:val="bottom"/>
          </w:tcPr>
          <w:p w14:paraId="0F9169AB" w14:textId="3E05049A" w:rsidR="00B50AEB" w:rsidRPr="00B50AEB" w:rsidRDefault="00B50AEB" w:rsidP="00B50AEB">
            <w:pP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sidRPr="00B50AEB">
              <w:rPr>
                <w:rFonts w:ascii="Open Sans" w:hAnsi="Open Sans" w:cs="Open Sans"/>
                <w:sz w:val="22"/>
                <w:szCs w:val="22"/>
              </w:rPr>
              <w:t>Huesca capital</w:t>
            </w:r>
          </w:p>
        </w:tc>
        <w:tc>
          <w:tcPr>
            <w:tcW w:w="1843" w:type="dxa"/>
            <w:vAlign w:val="bottom"/>
          </w:tcPr>
          <w:p w14:paraId="588F7E37" w14:textId="1FD2926D" w:rsidR="00B50AEB"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-4,9%</w:t>
            </w:r>
          </w:p>
        </w:tc>
        <w:tc>
          <w:tcPr>
            <w:tcW w:w="1701" w:type="dxa"/>
            <w:vAlign w:val="bottom"/>
          </w:tcPr>
          <w:p w14:paraId="13E9ED8F" w14:textId="276EEAC7" w:rsidR="00B50AEB"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-5,4%</w:t>
            </w:r>
          </w:p>
        </w:tc>
        <w:tc>
          <w:tcPr>
            <w:tcW w:w="1833" w:type="dxa"/>
            <w:vAlign w:val="bottom"/>
          </w:tcPr>
          <w:p w14:paraId="104B37CE" w14:textId="5ED741F7" w:rsidR="00B50AEB" w:rsidRDefault="00B50AEB" w:rsidP="00B50AEB">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22"/>
                <w:szCs w:val="22"/>
              </w:rPr>
            </w:pPr>
            <w:r>
              <w:rPr>
                <w:rFonts w:ascii="Open Sans" w:hAnsi="Open Sans" w:cs="Open Sans"/>
                <w:sz w:val="22"/>
                <w:szCs w:val="22"/>
              </w:rPr>
              <w:t>1.429 €</w:t>
            </w:r>
          </w:p>
        </w:tc>
      </w:tr>
    </w:tbl>
    <w:p w14:paraId="1EFC6C39" w14:textId="77777777" w:rsidR="00B747E1" w:rsidRDefault="00B747E1" w:rsidP="002C7B33">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p>
    <w:p w14:paraId="0DD75479" w14:textId="0F5A8712" w:rsidR="003B7640" w:rsidRDefault="008F0AF1" w:rsidP="002C7B33">
      <w:pPr>
        <w:pStyle w:val="NormalWeb"/>
        <w:shd w:val="clear" w:color="auto" w:fill="FFFFFF"/>
        <w:spacing w:after="225"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Municipios</w:t>
      </w:r>
    </w:p>
    <w:p w14:paraId="151A3D42" w14:textId="10E26C17" w:rsidR="00DA2CAA" w:rsidRPr="00DA2CAA" w:rsidRDefault="00753088" w:rsidP="00DA2CAA">
      <w:pPr>
        <w:spacing w:line="276" w:lineRule="auto"/>
        <w:jc w:val="both"/>
        <w:rPr>
          <w:rFonts w:ascii="Open Sans" w:hAnsi="Open Sans" w:cs="Open Sans"/>
          <w:color w:val="000000"/>
        </w:rPr>
      </w:pPr>
      <w:r w:rsidRPr="00753088">
        <w:rPr>
          <w:rFonts w:ascii="Open Sans" w:hAnsi="Open Sans" w:cs="Open Sans"/>
          <w:color w:val="000000"/>
        </w:rPr>
        <w:t xml:space="preserve">El precio medio de la vivienda de segunda mano </w:t>
      </w:r>
      <w:r w:rsidR="00B251A6">
        <w:rPr>
          <w:rFonts w:ascii="Open Sans" w:hAnsi="Open Sans" w:cs="Open Sans"/>
          <w:color w:val="000000"/>
        </w:rPr>
        <w:t>sube</w:t>
      </w:r>
      <w:r w:rsidRPr="00753088">
        <w:rPr>
          <w:rFonts w:ascii="Open Sans" w:hAnsi="Open Sans" w:cs="Open Sans"/>
          <w:color w:val="000000"/>
        </w:rPr>
        <w:t xml:space="preserve"> en </w:t>
      </w:r>
      <w:r w:rsidR="00DB34DF">
        <w:rPr>
          <w:rFonts w:ascii="Open Sans" w:hAnsi="Open Sans" w:cs="Open Sans"/>
          <w:color w:val="000000"/>
        </w:rPr>
        <w:t xml:space="preserve">el </w:t>
      </w:r>
      <w:r w:rsidR="00A04E5D">
        <w:rPr>
          <w:rFonts w:ascii="Open Sans" w:hAnsi="Open Sans" w:cs="Open Sans"/>
          <w:color w:val="000000"/>
        </w:rPr>
        <w:t>73</w:t>
      </w:r>
      <w:r w:rsidR="00144783">
        <w:rPr>
          <w:rFonts w:ascii="Open Sans" w:hAnsi="Open Sans" w:cs="Open Sans"/>
          <w:color w:val="000000"/>
        </w:rPr>
        <w:t>%</w:t>
      </w:r>
      <w:r w:rsidR="00B45108">
        <w:rPr>
          <w:rFonts w:ascii="Open Sans" w:hAnsi="Open Sans" w:cs="Open Sans"/>
          <w:color w:val="000000"/>
        </w:rPr>
        <w:t xml:space="preserve"> </w:t>
      </w:r>
      <w:r w:rsidRPr="00753088">
        <w:rPr>
          <w:rFonts w:ascii="Open Sans" w:hAnsi="Open Sans" w:cs="Open Sans"/>
          <w:color w:val="000000"/>
        </w:rPr>
        <w:t xml:space="preserve">de los </w:t>
      </w:r>
      <w:r w:rsidR="00A04E5D">
        <w:rPr>
          <w:rFonts w:ascii="Open Sans" w:hAnsi="Open Sans" w:cs="Open Sans"/>
          <w:color w:val="000000"/>
        </w:rPr>
        <w:t>714</w:t>
      </w:r>
      <w:r w:rsidR="00EC4FC4">
        <w:rPr>
          <w:rFonts w:ascii="Open Sans" w:hAnsi="Open Sans" w:cs="Open Sans"/>
          <w:color w:val="000000"/>
        </w:rPr>
        <w:t xml:space="preserve"> </w:t>
      </w:r>
      <w:r w:rsidRPr="00753088">
        <w:rPr>
          <w:rFonts w:ascii="Open Sans" w:hAnsi="Open Sans" w:cs="Open Sans"/>
          <w:color w:val="000000"/>
        </w:rPr>
        <w:t>municipios</w:t>
      </w:r>
      <w:r w:rsidR="00555343">
        <w:rPr>
          <w:rFonts w:ascii="Open Sans" w:hAnsi="Open Sans" w:cs="Open Sans"/>
          <w:color w:val="000000"/>
        </w:rPr>
        <w:t xml:space="preserve"> </w:t>
      </w:r>
      <w:r w:rsidR="002646E8">
        <w:rPr>
          <w:rFonts w:ascii="Open Sans" w:hAnsi="Open Sans" w:cs="Open Sans"/>
          <w:color w:val="000000"/>
        </w:rPr>
        <w:t xml:space="preserve">con variación </w:t>
      </w:r>
      <w:r w:rsidR="00196A12">
        <w:rPr>
          <w:rFonts w:ascii="Open Sans" w:hAnsi="Open Sans" w:cs="Open Sans"/>
          <w:color w:val="000000"/>
        </w:rPr>
        <w:t>interanual</w:t>
      </w:r>
      <w:r w:rsidR="004D6C33">
        <w:rPr>
          <w:rFonts w:ascii="Open Sans" w:hAnsi="Open Sans" w:cs="Open Sans"/>
          <w:color w:val="000000"/>
        </w:rPr>
        <w:t xml:space="preserve"> </w:t>
      </w:r>
      <w:r w:rsidR="002646E8">
        <w:rPr>
          <w:rFonts w:ascii="Open Sans" w:hAnsi="Open Sans" w:cs="Open Sans"/>
          <w:color w:val="000000"/>
        </w:rPr>
        <w:t xml:space="preserve">analizados </w:t>
      </w:r>
      <w:r w:rsidRPr="008324BC">
        <w:rPr>
          <w:rFonts w:ascii="Open Sans" w:hAnsi="Open Sans" w:cs="Open Sans"/>
        </w:rPr>
        <w:t xml:space="preserve">por </w:t>
      </w:r>
      <w:hyperlink r:id="rId12" w:history="1">
        <w:r w:rsidR="00F9355C" w:rsidRPr="008324BC">
          <w:rPr>
            <w:rStyle w:val="Hipervnculo"/>
            <w:rFonts w:ascii="Open Sans" w:hAnsi="Open Sans" w:cs="Open Sans"/>
          </w:rPr>
          <w:t>Fotocasa</w:t>
        </w:r>
      </w:hyperlink>
      <w:r w:rsidRPr="008324BC">
        <w:rPr>
          <w:rFonts w:ascii="Open Sans" w:hAnsi="Open Sans" w:cs="Open Sans"/>
        </w:rPr>
        <w:t xml:space="preserve">. </w:t>
      </w:r>
      <w:r w:rsidR="00EC4FC4">
        <w:rPr>
          <w:rFonts w:ascii="Open Sans" w:hAnsi="Open Sans" w:cs="Open Sans"/>
        </w:rPr>
        <w:t xml:space="preserve">En </w:t>
      </w:r>
      <w:r w:rsidR="00A04E5D">
        <w:rPr>
          <w:rFonts w:ascii="Open Sans" w:hAnsi="Open Sans" w:cs="Open Sans"/>
        </w:rPr>
        <w:t>138</w:t>
      </w:r>
      <w:r w:rsidR="00B251A6" w:rsidRPr="008324BC">
        <w:rPr>
          <w:rFonts w:ascii="Open Sans" w:hAnsi="Open Sans" w:cs="Open Sans"/>
        </w:rPr>
        <w:t xml:space="preserve"> </w:t>
      </w:r>
      <w:r w:rsidR="00D120A8">
        <w:rPr>
          <w:rFonts w:ascii="Open Sans" w:hAnsi="Open Sans" w:cs="Open Sans"/>
          <w:color w:val="000000"/>
        </w:rPr>
        <w:t xml:space="preserve">de los municipios </w:t>
      </w:r>
      <w:r w:rsidR="00B251A6">
        <w:rPr>
          <w:rFonts w:ascii="Open Sans" w:hAnsi="Open Sans" w:cs="Open Sans"/>
          <w:color w:val="000000"/>
        </w:rPr>
        <w:t>sube</w:t>
      </w:r>
      <w:r w:rsidR="00D120A8">
        <w:rPr>
          <w:rFonts w:ascii="Open Sans" w:hAnsi="Open Sans" w:cs="Open Sans"/>
          <w:color w:val="000000"/>
        </w:rPr>
        <w:t xml:space="preserve"> el valor </w:t>
      </w:r>
      <w:r w:rsidR="00196A12">
        <w:rPr>
          <w:rFonts w:ascii="Open Sans" w:hAnsi="Open Sans" w:cs="Open Sans"/>
          <w:color w:val="000000"/>
        </w:rPr>
        <w:t>interanual</w:t>
      </w:r>
      <w:r w:rsidR="00D120A8">
        <w:rPr>
          <w:rFonts w:ascii="Open Sans" w:hAnsi="Open Sans" w:cs="Open Sans"/>
          <w:color w:val="000000"/>
        </w:rPr>
        <w:t xml:space="preserve"> de la vivienda por </w:t>
      </w:r>
      <w:r w:rsidR="00B251A6">
        <w:rPr>
          <w:rFonts w:ascii="Open Sans" w:hAnsi="Open Sans" w:cs="Open Sans"/>
          <w:color w:val="000000"/>
        </w:rPr>
        <w:t>encima</w:t>
      </w:r>
      <w:r w:rsidR="00D120A8">
        <w:rPr>
          <w:rFonts w:ascii="Open Sans" w:hAnsi="Open Sans" w:cs="Open Sans"/>
          <w:color w:val="000000"/>
        </w:rPr>
        <w:t xml:space="preserve"> del </w:t>
      </w:r>
      <w:r w:rsidR="00A04E5D">
        <w:rPr>
          <w:rFonts w:ascii="Open Sans" w:hAnsi="Open Sans" w:cs="Open Sans"/>
          <w:color w:val="000000"/>
        </w:rPr>
        <w:t>2</w:t>
      </w:r>
      <w:r w:rsidR="00D120A8">
        <w:rPr>
          <w:rFonts w:ascii="Open Sans" w:hAnsi="Open Sans" w:cs="Open Sans"/>
          <w:color w:val="000000"/>
        </w:rPr>
        <w:t>0% y</w:t>
      </w:r>
      <w:r w:rsidR="00DD10D8">
        <w:rPr>
          <w:rFonts w:ascii="Open Sans" w:hAnsi="Open Sans" w:cs="Open Sans"/>
          <w:color w:val="000000"/>
        </w:rPr>
        <w:t xml:space="preserve"> </w:t>
      </w:r>
      <w:r w:rsidR="00196A12">
        <w:rPr>
          <w:rFonts w:ascii="Open Sans" w:hAnsi="Open Sans" w:cs="Open Sans"/>
          <w:color w:val="000000"/>
        </w:rPr>
        <w:t xml:space="preserve">en concreto en </w:t>
      </w:r>
      <w:r w:rsidR="00A04E5D">
        <w:rPr>
          <w:rFonts w:ascii="Open Sans" w:hAnsi="Open Sans" w:cs="Open Sans"/>
          <w:color w:val="000000"/>
        </w:rPr>
        <w:t>tres</w:t>
      </w:r>
      <w:r w:rsidR="00196A12">
        <w:rPr>
          <w:rFonts w:ascii="Open Sans" w:hAnsi="Open Sans" w:cs="Open Sans"/>
          <w:color w:val="000000"/>
        </w:rPr>
        <w:t xml:space="preserve"> de los municipios sube por encima del </w:t>
      </w:r>
      <w:r w:rsidR="00A04E5D">
        <w:rPr>
          <w:rFonts w:ascii="Open Sans" w:hAnsi="Open Sans" w:cs="Open Sans"/>
          <w:color w:val="000000"/>
        </w:rPr>
        <w:t>3</w:t>
      </w:r>
      <w:r w:rsidR="00196A12">
        <w:rPr>
          <w:rFonts w:ascii="Open Sans" w:hAnsi="Open Sans" w:cs="Open Sans"/>
          <w:color w:val="000000"/>
        </w:rPr>
        <w:t>0% y son:</w:t>
      </w:r>
      <w:r w:rsidR="00196A12" w:rsidRPr="00A04E5D">
        <w:rPr>
          <w:rFonts w:ascii="Open Sans" w:hAnsi="Open Sans" w:cs="Open Sans"/>
          <w:color w:val="000000"/>
        </w:rPr>
        <w:t xml:space="preserve"> </w:t>
      </w:r>
      <w:r w:rsidR="00A04E5D" w:rsidRPr="00A04E5D">
        <w:rPr>
          <w:rFonts w:ascii="Open Sans" w:hAnsi="Open Sans" w:cs="Open Sans"/>
          <w:color w:val="000000"/>
        </w:rPr>
        <w:t>Pedreguer</w:t>
      </w:r>
      <w:r w:rsidR="00A04E5D">
        <w:rPr>
          <w:rFonts w:ascii="Open Sans" w:hAnsi="Open Sans" w:cs="Open Sans"/>
          <w:color w:val="000000"/>
        </w:rPr>
        <w:t xml:space="preserve"> con </w:t>
      </w:r>
      <w:r w:rsidR="00A04E5D" w:rsidRPr="00A04E5D">
        <w:rPr>
          <w:rFonts w:ascii="Open Sans" w:hAnsi="Open Sans" w:cs="Open Sans"/>
          <w:color w:val="000000"/>
        </w:rPr>
        <w:t>53,4%</w:t>
      </w:r>
      <w:r w:rsidR="00A04E5D">
        <w:rPr>
          <w:rFonts w:ascii="Open Sans" w:hAnsi="Open Sans" w:cs="Open Sans"/>
          <w:color w:val="000000"/>
        </w:rPr>
        <w:t xml:space="preserve">, </w:t>
      </w:r>
      <w:r w:rsidR="00A04E5D" w:rsidRPr="00A04E5D">
        <w:rPr>
          <w:rFonts w:ascii="Open Sans" w:hAnsi="Open Sans" w:cs="Open Sans"/>
          <w:color w:val="000000"/>
        </w:rPr>
        <w:t>Albelda de Iregua</w:t>
      </w:r>
      <w:r w:rsidR="00A04E5D">
        <w:rPr>
          <w:rFonts w:ascii="Open Sans" w:hAnsi="Open Sans" w:cs="Open Sans"/>
          <w:color w:val="000000"/>
        </w:rPr>
        <w:t xml:space="preserve"> con </w:t>
      </w:r>
      <w:r w:rsidR="00A04E5D" w:rsidRPr="00A04E5D">
        <w:rPr>
          <w:rFonts w:ascii="Open Sans" w:hAnsi="Open Sans" w:cs="Open Sans"/>
          <w:color w:val="000000"/>
        </w:rPr>
        <w:t>36,4%</w:t>
      </w:r>
      <w:r w:rsidR="00A04E5D">
        <w:rPr>
          <w:rFonts w:ascii="Open Sans" w:hAnsi="Open Sans" w:cs="Open Sans"/>
          <w:color w:val="000000"/>
        </w:rPr>
        <w:t xml:space="preserve"> y </w:t>
      </w:r>
      <w:r w:rsidR="00A04E5D" w:rsidRPr="00A04E5D">
        <w:rPr>
          <w:rFonts w:ascii="Open Sans" w:hAnsi="Open Sans" w:cs="Open Sans"/>
          <w:color w:val="000000"/>
        </w:rPr>
        <w:t>Sant Andreu de Llavaneres</w:t>
      </w:r>
      <w:r w:rsidR="00A04E5D">
        <w:rPr>
          <w:rFonts w:ascii="Open Sans" w:hAnsi="Open Sans" w:cs="Open Sans"/>
          <w:color w:val="000000"/>
        </w:rPr>
        <w:t xml:space="preserve"> con </w:t>
      </w:r>
      <w:r w:rsidR="00A04E5D" w:rsidRPr="00A04E5D">
        <w:rPr>
          <w:rFonts w:ascii="Open Sans" w:hAnsi="Open Sans" w:cs="Open Sans"/>
          <w:color w:val="000000"/>
        </w:rPr>
        <w:t>32,6%</w:t>
      </w:r>
      <w:r w:rsidR="00A04E5D">
        <w:rPr>
          <w:rFonts w:ascii="Open Sans" w:hAnsi="Open Sans" w:cs="Open Sans"/>
          <w:color w:val="000000"/>
        </w:rPr>
        <w:t>.</w:t>
      </w:r>
      <w:r w:rsidR="0054321B">
        <w:rPr>
          <w:rFonts w:ascii="Open Sans" w:hAnsi="Open Sans" w:cs="Open Sans"/>
          <w:color w:val="000000"/>
        </w:rPr>
        <w:t xml:space="preserve"> </w:t>
      </w:r>
      <w:r w:rsidR="0076708E">
        <w:rPr>
          <w:rFonts w:ascii="Open Sans" w:hAnsi="Open Sans" w:cs="Open Sans"/>
          <w:color w:val="000000"/>
        </w:rPr>
        <w:t xml:space="preserve">Por otro lado, </w:t>
      </w:r>
      <w:r w:rsidR="00ED1C1A">
        <w:rPr>
          <w:rFonts w:ascii="Open Sans" w:hAnsi="Open Sans" w:cs="Open Sans"/>
          <w:color w:val="000000"/>
        </w:rPr>
        <w:t xml:space="preserve">los </w:t>
      </w:r>
      <w:r w:rsidR="00B96CAF">
        <w:rPr>
          <w:rFonts w:ascii="Open Sans" w:hAnsi="Open Sans" w:cs="Open Sans"/>
          <w:color w:val="000000"/>
        </w:rPr>
        <w:t>municipio</w:t>
      </w:r>
      <w:r w:rsidR="00ED1C1A">
        <w:rPr>
          <w:rFonts w:ascii="Open Sans" w:hAnsi="Open Sans" w:cs="Open Sans"/>
          <w:color w:val="000000"/>
        </w:rPr>
        <w:t>s</w:t>
      </w:r>
      <w:r w:rsidR="00B96CAF">
        <w:rPr>
          <w:rFonts w:ascii="Open Sans" w:hAnsi="Open Sans" w:cs="Open Sans"/>
          <w:color w:val="000000"/>
        </w:rPr>
        <w:t xml:space="preserve"> con </w:t>
      </w:r>
      <w:r w:rsidR="00ED1C1A">
        <w:rPr>
          <w:rFonts w:ascii="Open Sans" w:hAnsi="Open Sans" w:cs="Open Sans"/>
          <w:color w:val="000000"/>
        </w:rPr>
        <w:t>los mayores descensos</w:t>
      </w:r>
      <w:r w:rsidR="00435CAC">
        <w:rPr>
          <w:rFonts w:ascii="Open Sans" w:hAnsi="Open Sans" w:cs="Open Sans"/>
          <w:color w:val="000000"/>
        </w:rPr>
        <w:t xml:space="preserve"> </w:t>
      </w:r>
      <w:r w:rsidR="00D50718">
        <w:rPr>
          <w:rFonts w:ascii="Open Sans" w:hAnsi="Open Sans" w:cs="Open Sans"/>
          <w:color w:val="000000"/>
        </w:rPr>
        <w:t>interanuales</w:t>
      </w:r>
      <w:r w:rsidR="00076309">
        <w:rPr>
          <w:rFonts w:ascii="Open Sans" w:hAnsi="Open Sans" w:cs="Open Sans"/>
          <w:color w:val="000000"/>
        </w:rPr>
        <w:t xml:space="preserve"> </w:t>
      </w:r>
      <w:r w:rsidR="00435CAC">
        <w:rPr>
          <w:rFonts w:ascii="Open Sans" w:hAnsi="Open Sans" w:cs="Open Sans"/>
          <w:color w:val="000000"/>
        </w:rPr>
        <w:t>se localiza</w:t>
      </w:r>
      <w:r w:rsidR="00ED1C1A">
        <w:rPr>
          <w:rFonts w:ascii="Open Sans" w:hAnsi="Open Sans" w:cs="Open Sans"/>
          <w:color w:val="000000"/>
        </w:rPr>
        <w:t>n</w:t>
      </w:r>
      <w:r w:rsidR="00435CAC">
        <w:rPr>
          <w:rFonts w:ascii="Open Sans" w:hAnsi="Open Sans" w:cs="Open Sans"/>
          <w:color w:val="000000"/>
        </w:rPr>
        <w:t xml:space="preserve"> en</w:t>
      </w:r>
      <w:r w:rsidR="00076309" w:rsidRPr="00DA2CAA">
        <w:rPr>
          <w:rFonts w:ascii="Open Sans" w:hAnsi="Open Sans" w:cs="Open Sans"/>
          <w:color w:val="000000"/>
        </w:rPr>
        <w:t xml:space="preserve"> </w:t>
      </w:r>
      <w:r w:rsidR="0054321B" w:rsidRPr="0054321B">
        <w:rPr>
          <w:rFonts w:ascii="Open Sans" w:hAnsi="Open Sans" w:cs="Open Sans"/>
          <w:color w:val="000000"/>
        </w:rPr>
        <w:t xml:space="preserve">Esplugues de Llobregat </w:t>
      </w:r>
      <w:r w:rsidR="00DA2CAA">
        <w:rPr>
          <w:rFonts w:ascii="Open Sans" w:hAnsi="Open Sans" w:cs="Open Sans"/>
          <w:color w:val="000000"/>
        </w:rPr>
        <w:t xml:space="preserve">con </w:t>
      </w:r>
      <w:r w:rsidR="00DA2CAA" w:rsidRPr="00DA2CAA">
        <w:rPr>
          <w:rFonts w:ascii="Open Sans" w:hAnsi="Open Sans" w:cs="Open Sans"/>
          <w:color w:val="000000"/>
        </w:rPr>
        <w:t>-</w:t>
      </w:r>
      <w:r w:rsidR="0054321B">
        <w:rPr>
          <w:rFonts w:ascii="Open Sans" w:hAnsi="Open Sans" w:cs="Open Sans"/>
          <w:color w:val="000000"/>
        </w:rPr>
        <w:t>33,8</w:t>
      </w:r>
      <w:r w:rsidR="00DA2CAA" w:rsidRPr="00DA2CAA">
        <w:rPr>
          <w:rFonts w:ascii="Open Sans" w:hAnsi="Open Sans" w:cs="Open Sans"/>
          <w:color w:val="000000"/>
        </w:rPr>
        <w:t>%</w:t>
      </w:r>
      <w:r w:rsidR="00DA2CAA">
        <w:rPr>
          <w:rFonts w:ascii="Open Sans" w:hAnsi="Open Sans" w:cs="Open Sans"/>
          <w:color w:val="000000"/>
        </w:rPr>
        <w:t xml:space="preserve">, </w:t>
      </w:r>
      <w:r w:rsidR="0054321B" w:rsidRPr="0054321B">
        <w:rPr>
          <w:rFonts w:ascii="Open Sans" w:hAnsi="Open Sans" w:cs="Open Sans"/>
          <w:color w:val="000000"/>
        </w:rPr>
        <w:t xml:space="preserve">Cartaya </w:t>
      </w:r>
      <w:r w:rsidR="00DA2CAA">
        <w:rPr>
          <w:rFonts w:ascii="Open Sans" w:hAnsi="Open Sans" w:cs="Open Sans"/>
          <w:color w:val="000000"/>
        </w:rPr>
        <w:t xml:space="preserve">con </w:t>
      </w:r>
      <w:r w:rsidR="00DA2CAA" w:rsidRPr="00DA2CAA">
        <w:rPr>
          <w:rFonts w:ascii="Open Sans" w:hAnsi="Open Sans" w:cs="Open Sans"/>
          <w:color w:val="000000"/>
        </w:rPr>
        <w:t>-</w:t>
      </w:r>
      <w:r w:rsidR="0054321B">
        <w:rPr>
          <w:rFonts w:ascii="Open Sans" w:hAnsi="Open Sans" w:cs="Open Sans"/>
          <w:color w:val="000000"/>
        </w:rPr>
        <w:t>25,2</w:t>
      </w:r>
      <w:r w:rsidR="00DA2CAA" w:rsidRPr="00DA2CAA">
        <w:rPr>
          <w:rFonts w:ascii="Open Sans" w:hAnsi="Open Sans" w:cs="Open Sans"/>
          <w:color w:val="000000"/>
        </w:rPr>
        <w:t>%</w:t>
      </w:r>
      <w:r w:rsidR="00DA2CAA">
        <w:rPr>
          <w:rFonts w:ascii="Open Sans" w:hAnsi="Open Sans" w:cs="Open Sans"/>
          <w:color w:val="000000"/>
        </w:rPr>
        <w:t xml:space="preserve"> y </w:t>
      </w:r>
      <w:r w:rsidR="0054321B" w:rsidRPr="0054321B">
        <w:rPr>
          <w:rFonts w:ascii="Open Sans" w:hAnsi="Open Sans" w:cs="Open Sans"/>
          <w:color w:val="000000"/>
        </w:rPr>
        <w:t xml:space="preserve">Mancha Real </w:t>
      </w:r>
      <w:r w:rsidR="00DA2CAA">
        <w:rPr>
          <w:rFonts w:ascii="Open Sans" w:hAnsi="Open Sans" w:cs="Open Sans"/>
          <w:color w:val="000000"/>
        </w:rPr>
        <w:t xml:space="preserve">con </w:t>
      </w:r>
      <w:r w:rsidR="00DA2CAA" w:rsidRPr="00DA2CAA">
        <w:rPr>
          <w:rFonts w:ascii="Open Sans" w:hAnsi="Open Sans" w:cs="Open Sans"/>
          <w:color w:val="000000"/>
        </w:rPr>
        <w:t>-</w:t>
      </w:r>
      <w:r w:rsidR="0054321B">
        <w:rPr>
          <w:rFonts w:ascii="Open Sans" w:hAnsi="Open Sans" w:cs="Open Sans"/>
          <w:color w:val="000000"/>
        </w:rPr>
        <w:t>20,3</w:t>
      </w:r>
      <w:r w:rsidR="00503485">
        <w:rPr>
          <w:rFonts w:ascii="Open Sans" w:hAnsi="Open Sans" w:cs="Open Sans"/>
          <w:color w:val="000000"/>
        </w:rPr>
        <w:t>%.</w:t>
      </w:r>
    </w:p>
    <w:p w14:paraId="75F4BC6B" w14:textId="59D9DD0C" w:rsidR="008006B9" w:rsidRDefault="003D5C3A" w:rsidP="008006B9">
      <w:pPr>
        <w:pStyle w:val="NormalWeb"/>
        <w:spacing w:after="225" w:line="276" w:lineRule="auto"/>
        <w:jc w:val="both"/>
        <w:rPr>
          <w:rFonts w:ascii="Open Sans" w:hAnsi="Open Sans" w:cs="Open Sans"/>
          <w:color w:val="000000"/>
        </w:rPr>
      </w:pPr>
      <w:r>
        <w:rPr>
          <w:rFonts w:ascii="Open Sans" w:hAnsi="Open Sans" w:cs="Open Sans"/>
          <w:color w:val="000000"/>
        </w:rPr>
        <w:t xml:space="preserve">En cuanto al precio por metro cuadrado en </w:t>
      </w:r>
      <w:r w:rsidR="002645F6">
        <w:rPr>
          <w:rFonts w:ascii="Open Sans" w:hAnsi="Open Sans" w:cs="Open Sans"/>
          <w:color w:val="000000"/>
        </w:rPr>
        <w:t>julio</w:t>
      </w:r>
      <w:r>
        <w:rPr>
          <w:rFonts w:ascii="Open Sans" w:hAnsi="Open Sans" w:cs="Open Sans"/>
          <w:color w:val="000000"/>
        </w:rPr>
        <w:t>, vemos</w:t>
      </w:r>
      <w:r w:rsidR="00B8772D">
        <w:rPr>
          <w:rFonts w:ascii="Open Sans" w:hAnsi="Open Sans" w:cs="Open Sans"/>
          <w:color w:val="000000"/>
        </w:rPr>
        <w:t xml:space="preserve"> que </w:t>
      </w:r>
      <w:r w:rsidR="00935AA7">
        <w:rPr>
          <w:rFonts w:ascii="Open Sans" w:hAnsi="Open Sans" w:cs="Open Sans"/>
          <w:color w:val="000000"/>
        </w:rPr>
        <w:t>el orden de las ciudades más caras es</w:t>
      </w:r>
      <w:r w:rsidR="008006B9">
        <w:rPr>
          <w:rFonts w:ascii="Open Sans" w:hAnsi="Open Sans" w:cs="Open Sans"/>
          <w:color w:val="000000"/>
        </w:rPr>
        <w:t>:</w:t>
      </w:r>
      <w:r w:rsidR="008006B9" w:rsidRPr="008006B9">
        <w:t xml:space="preserve"> </w:t>
      </w:r>
      <w:r w:rsidR="008006B9" w:rsidRPr="008006B9">
        <w:rPr>
          <w:rFonts w:ascii="Open Sans" w:hAnsi="Open Sans" w:cs="Open Sans"/>
          <w:color w:val="000000"/>
        </w:rPr>
        <w:t>Donostia - San Sebastián</w:t>
      </w:r>
      <w:r w:rsidR="00D07162">
        <w:rPr>
          <w:rFonts w:ascii="Open Sans" w:hAnsi="Open Sans" w:cs="Open Sans"/>
          <w:color w:val="000000"/>
        </w:rPr>
        <w:t xml:space="preserve"> con 5.</w:t>
      </w:r>
      <w:r w:rsidR="002645F6">
        <w:rPr>
          <w:rFonts w:ascii="Open Sans" w:hAnsi="Open Sans" w:cs="Open Sans"/>
          <w:color w:val="000000"/>
        </w:rPr>
        <w:t>749</w:t>
      </w:r>
      <w:r w:rsidR="00D07162">
        <w:rPr>
          <w:rFonts w:ascii="Open Sans" w:hAnsi="Open Sans" w:cs="Open Sans"/>
          <w:color w:val="000000"/>
        </w:rPr>
        <w:t xml:space="preserve"> euros/m</w:t>
      </w:r>
      <w:r w:rsidR="00D07162" w:rsidRPr="00C108A1">
        <w:rPr>
          <w:rFonts w:ascii="Open Sans" w:hAnsi="Open Sans" w:cs="Open Sans"/>
          <w:color w:val="000000"/>
          <w:vertAlign w:val="superscript"/>
        </w:rPr>
        <w:t>2</w:t>
      </w:r>
      <w:r w:rsidR="009A1778">
        <w:rPr>
          <w:rFonts w:ascii="Open Sans" w:hAnsi="Open Sans" w:cs="Open Sans"/>
          <w:color w:val="000000"/>
        </w:rPr>
        <w:t xml:space="preserve"> </w:t>
      </w:r>
      <w:r w:rsidR="00001352">
        <w:rPr>
          <w:rFonts w:ascii="Open Sans" w:hAnsi="Open Sans" w:cs="Open Sans"/>
          <w:color w:val="000000"/>
        </w:rPr>
        <w:t>y La Moraleja</w:t>
      </w:r>
      <w:r w:rsidR="0076708E" w:rsidRPr="0076708E">
        <w:rPr>
          <w:rFonts w:ascii="Open Sans" w:hAnsi="Open Sans" w:cs="Open Sans"/>
          <w:color w:val="000000"/>
        </w:rPr>
        <w:t xml:space="preserve"> con </w:t>
      </w:r>
      <w:r w:rsidR="00435CAC">
        <w:rPr>
          <w:rFonts w:ascii="Open Sans" w:hAnsi="Open Sans" w:cs="Open Sans"/>
          <w:color w:val="000000"/>
        </w:rPr>
        <w:t>5.</w:t>
      </w:r>
      <w:r w:rsidR="00001352">
        <w:rPr>
          <w:rFonts w:ascii="Open Sans" w:hAnsi="Open Sans" w:cs="Open Sans"/>
          <w:color w:val="000000"/>
        </w:rPr>
        <w:t>4</w:t>
      </w:r>
      <w:r w:rsidR="002645F6">
        <w:rPr>
          <w:rFonts w:ascii="Open Sans" w:hAnsi="Open Sans" w:cs="Open Sans"/>
          <w:color w:val="000000"/>
        </w:rPr>
        <w:t>18</w:t>
      </w:r>
      <w:r w:rsidR="0076708E">
        <w:rPr>
          <w:rFonts w:ascii="Open Sans" w:hAnsi="Open Sans" w:cs="Open Sans"/>
          <w:color w:val="000000"/>
        </w:rPr>
        <w:t xml:space="preserve"> euros/m</w:t>
      </w:r>
      <w:r w:rsidR="0076708E" w:rsidRPr="00C108A1">
        <w:rPr>
          <w:rFonts w:ascii="Open Sans" w:hAnsi="Open Sans" w:cs="Open Sans"/>
          <w:color w:val="000000"/>
          <w:vertAlign w:val="superscript"/>
        </w:rPr>
        <w:t>2</w:t>
      </w:r>
      <w:r w:rsidR="009A1778">
        <w:rPr>
          <w:rFonts w:ascii="Open Sans" w:hAnsi="Open Sans" w:cs="Open Sans"/>
          <w:color w:val="000000"/>
        </w:rPr>
        <w:t>.</w:t>
      </w:r>
      <w:r w:rsidR="00256035">
        <w:rPr>
          <w:rFonts w:ascii="Open Sans" w:hAnsi="Open Sans" w:cs="Open Sans"/>
          <w:color w:val="000000"/>
        </w:rPr>
        <w:t xml:space="preserve"> Por otro lado, el municipio más económico es </w:t>
      </w:r>
      <w:r w:rsidR="00B10FEA" w:rsidRPr="00B10FEA">
        <w:rPr>
          <w:rFonts w:ascii="Open Sans" w:hAnsi="Open Sans" w:cs="Open Sans"/>
          <w:color w:val="000000"/>
        </w:rPr>
        <w:t>Malagón</w:t>
      </w:r>
      <w:r w:rsidR="00256035">
        <w:rPr>
          <w:rFonts w:ascii="Open Sans" w:hAnsi="Open Sans" w:cs="Open Sans"/>
          <w:color w:val="000000"/>
        </w:rPr>
        <w:t xml:space="preserve"> con un precio de </w:t>
      </w:r>
      <w:r w:rsidR="00001352">
        <w:rPr>
          <w:rFonts w:ascii="Open Sans" w:hAnsi="Open Sans" w:cs="Open Sans"/>
          <w:color w:val="000000"/>
        </w:rPr>
        <w:t>4</w:t>
      </w:r>
      <w:r w:rsidR="002645F6">
        <w:rPr>
          <w:rFonts w:ascii="Open Sans" w:hAnsi="Open Sans" w:cs="Open Sans"/>
          <w:color w:val="000000"/>
        </w:rPr>
        <w:t>79</w:t>
      </w:r>
      <w:r w:rsidR="00256035">
        <w:rPr>
          <w:rFonts w:ascii="Open Sans" w:hAnsi="Open Sans" w:cs="Open Sans"/>
          <w:color w:val="000000"/>
        </w:rPr>
        <w:t xml:space="preserve"> euros el metro cuadrado.</w:t>
      </w:r>
    </w:p>
    <w:p w14:paraId="0182F372" w14:textId="3FA5B28D" w:rsidR="00073C61" w:rsidRDefault="00073C61" w:rsidP="002C7B33">
      <w:pPr>
        <w:pStyle w:val="NormalWeb"/>
        <w:spacing w:after="225" w:line="276" w:lineRule="auto"/>
        <w:jc w:val="both"/>
        <w:rPr>
          <w:rFonts w:ascii="Open Sans" w:hAnsi="Open Sans" w:cs="Open Sans"/>
          <w:color w:val="000000"/>
        </w:rPr>
      </w:pPr>
      <w:r>
        <w:rPr>
          <w:rFonts w:ascii="Open Sans Light" w:eastAsiaTheme="minorHAnsi" w:hAnsi="Open Sans Light" w:cs="Open Sans Light"/>
          <w:b/>
          <w:iCs/>
          <w:color w:val="303AB2"/>
          <w:sz w:val="28"/>
          <w:szCs w:val="22"/>
          <w:lang w:eastAsia="en-US"/>
        </w:rPr>
        <w:t xml:space="preserve">Municipios con mayor incremento </w:t>
      </w:r>
      <w:r w:rsidR="00614820">
        <w:rPr>
          <w:rFonts w:ascii="Open Sans Light" w:eastAsiaTheme="minorHAnsi" w:hAnsi="Open Sans Light" w:cs="Open Sans Light"/>
          <w:b/>
          <w:iCs/>
          <w:color w:val="303AB2"/>
          <w:sz w:val="28"/>
          <w:szCs w:val="22"/>
          <w:lang w:eastAsia="en-US"/>
        </w:rPr>
        <w:t>interanual</w:t>
      </w:r>
    </w:p>
    <w:tbl>
      <w:tblPr>
        <w:tblStyle w:val="Tabladecuadrcula5oscura-nfasis11"/>
        <w:tblW w:w="9063" w:type="dxa"/>
        <w:tblInd w:w="-5" w:type="dxa"/>
        <w:tblLook w:val="04A0" w:firstRow="1" w:lastRow="0" w:firstColumn="1" w:lastColumn="0" w:noHBand="0" w:noVBand="1"/>
      </w:tblPr>
      <w:tblGrid>
        <w:gridCol w:w="1418"/>
        <w:gridCol w:w="2126"/>
        <w:gridCol w:w="1843"/>
        <w:gridCol w:w="1984"/>
        <w:gridCol w:w="1692"/>
      </w:tblGrid>
      <w:tr w:rsidR="00073C61" w:rsidRPr="00E57582" w14:paraId="3ABC61CC" w14:textId="77777777" w:rsidTr="00614820">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2771F53A" w14:textId="77777777" w:rsidR="00073C61" w:rsidRPr="00E57582" w:rsidRDefault="00073C61" w:rsidP="007D6B10">
            <w:pPr>
              <w:rPr>
                <w:rFonts w:ascii="Open Sans" w:hAnsi="Open Sans" w:cs="Open Sans"/>
                <w:b w:val="0"/>
                <w:sz w:val="22"/>
                <w:szCs w:val="22"/>
                <w:lang w:val="es-ES"/>
              </w:rPr>
            </w:pPr>
            <w:r w:rsidRPr="00E57582">
              <w:rPr>
                <w:rFonts w:ascii="Open Sans" w:hAnsi="Open Sans" w:cs="Open Sans"/>
                <w:b w:val="0"/>
                <w:sz w:val="22"/>
                <w:szCs w:val="22"/>
                <w:lang w:val="es-ES"/>
              </w:rPr>
              <w:t>Provincia</w:t>
            </w:r>
          </w:p>
        </w:tc>
        <w:tc>
          <w:tcPr>
            <w:tcW w:w="2126" w:type="dxa"/>
            <w:vAlign w:val="center"/>
          </w:tcPr>
          <w:p w14:paraId="59D98218" w14:textId="77777777" w:rsidR="00073C61" w:rsidRPr="00E57582" w:rsidRDefault="00073C61" w:rsidP="007D6B10">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Municipio</w:t>
            </w:r>
          </w:p>
        </w:tc>
        <w:tc>
          <w:tcPr>
            <w:tcW w:w="1843" w:type="dxa"/>
          </w:tcPr>
          <w:p w14:paraId="0860AC43" w14:textId="77777777" w:rsidR="00073C61" w:rsidRPr="00E57582"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Variación</w:t>
            </w:r>
          </w:p>
          <w:p w14:paraId="7FBD3C23" w14:textId="77777777" w:rsidR="00073C61" w:rsidRPr="00E57582"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mensual (%)</w:t>
            </w:r>
          </w:p>
        </w:tc>
        <w:tc>
          <w:tcPr>
            <w:tcW w:w="1984" w:type="dxa"/>
          </w:tcPr>
          <w:p w14:paraId="19B8F497" w14:textId="77777777" w:rsidR="00073C61" w:rsidRPr="00E57582"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Variación</w:t>
            </w:r>
          </w:p>
          <w:p w14:paraId="678C11A8" w14:textId="77777777" w:rsidR="00073C61" w:rsidRPr="00E57582" w:rsidRDefault="00073C61" w:rsidP="007D6B1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r w:rsidRPr="00E57582">
              <w:rPr>
                <w:rFonts w:ascii="Open Sans" w:hAnsi="Open Sans" w:cs="Open Sans"/>
                <w:b w:val="0"/>
                <w:sz w:val="22"/>
                <w:szCs w:val="22"/>
                <w:lang w:val="es-ES"/>
              </w:rPr>
              <w:t>interanual (%)</w:t>
            </w:r>
          </w:p>
        </w:tc>
        <w:tc>
          <w:tcPr>
            <w:tcW w:w="1692" w:type="dxa"/>
          </w:tcPr>
          <w:p w14:paraId="6858CCCF" w14:textId="49C32E50" w:rsidR="00DD3BBE" w:rsidRPr="00E57582" w:rsidRDefault="00553AE1" w:rsidP="00DD3BB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Julio</w:t>
            </w:r>
            <w:r w:rsidR="009F5EC4" w:rsidRPr="00E57582">
              <w:rPr>
                <w:rFonts w:ascii="Open Sans" w:hAnsi="Open Sans" w:cs="Open Sans"/>
                <w:b w:val="0"/>
                <w:sz w:val="22"/>
                <w:szCs w:val="22"/>
                <w:lang w:val="es-ES"/>
              </w:rPr>
              <w:t xml:space="preserve"> </w:t>
            </w:r>
            <w:r w:rsidR="00DD3BBE" w:rsidRPr="00E57582">
              <w:rPr>
                <w:rFonts w:ascii="Open Sans" w:hAnsi="Open Sans" w:cs="Open Sans"/>
                <w:b w:val="0"/>
                <w:sz w:val="22"/>
                <w:szCs w:val="22"/>
                <w:lang w:val="es-ES"/>
              </w:rPr>
              <w:t>202</w:t>
            </w:r>
            <w:r w:rsidR="002A31F9">
              <w:rPr>
                <w:rFonts w:ascii="Open Sans" w:hAnsi="Open Sans" w:cs="Open Sans"/>
                <w:b w:val="0"/>
                <w:sz w:val="22"/>
                <w:szCs w:val="22"/>
                <w:lang w:val="es-ES"/>
              </w:rPr>
              <w:t>2</w:t>
            </w:r>
          </w:p>
          <w:p w14:paraId="027417A9" w14:textId="31B607C7" w:rsidR="00073C61" w:rsidRPr="00E57582" w:rsidRDefault="00DD3BBE" w:rsidP="00DD3BB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 xml:space="preserve"> (euros/m²)</w:t>
            </w:r>
          </w:p>
        </w:tc>
      </w:tr>
      <w:tr w:rsidR="00553AE1" w:rsidRPr="00E57582" w14:paraId="58F320EE" w14:textId="77777777" w:rsidTr="0061482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80099D0" w14:textId="57779080"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Alicante</w:t>
            </w:r>
          </w:p>
        </w:tc>
        <w:tc>
          <w:tcPr>
            <w:tcW w:w="2126" w:type="dxa"/>
            <w:vAlign w:val="bottom"/>
          </w:tcPr>
          <w:p w14:paraId="7A19B513" w14:textId="1D4FE2E9" w:rsidR="00553AE1" w:rsidRPr="00553AE1" w:rsidRDefault="00553AE1" w:rsidP="00553A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Pedreguer</w:t>
            </w:r>
          </w:p>
        </w:tc>
        <w:tc>
          <w:tcPr>
            <w:tcW w:w="1843" w:type="dxa"/>
            <w:vAlign w:val="bottom"/>
          </w:tcPr>
          <w:p w14:paraId="4744850D" w14:textId="0E5DA24D"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16,8%</w:t>
            </w:r>
          </w:p>
        </w:tc>
        <w:tc>
          <w:tcPr>
            <w:tcW w:w="1984" w:type="dxa"/>
            <w:vAlign w:val="bottom"/>
          </w:tcPr>
          <w:p w14:paraId="2AB113F9" w14:textId="51B0ED1B"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53,4%</w:t>
            </w:r>
          </w:p>
        </w:tc>
        <w:tc>
          <w:tcPr>
            <w:tcW w:w="1692" w:type="dxa"/>
            <w:vAlign w:val="bottom"/>
          </w:tcPr>
          <w:p w14:paraId="6657FF89" w14:textId="117C0410"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1.706 €</w:t>
            </w:r>
          </w:p>
        </w:tc>
      </w:tr>
      <w:tr w:rsidR="00553AE1" w:rsidRPr="00E57582" w14:paraId="7F6DF24B" w14:textId="77777777" w:rsidTr="00614820">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2433576" w14:textId="2D101923"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La Rioja</w:t>
            </w:r>
          </w:p>
        </w:tc>
        <w:tc>
          <w:tcPr>
            <w:tcW w:w="2126" w:type="dxa"/>
            <w:vAlign w:val="bottom"/>
          </w:tcPr>
          <w:p w14:paraId="6766B207" w14:textId="0758608F" w:rsidR="00553AE1" w:rsidRPr="00553AE1" w:rsidRDefault="00553AE1" w:rsidP="00553A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Albelda de Iregua</w:t>
            </w:r>
          </w:p>
        </w:tc>
        <w:tc>
          <w:tcPr>
            <w:tcW w:w="1843" w:type="dxa"/>
            <w:vAlign w:val="bottom"/>
          </w:tcPr>
          <w:p w14:paraId="69C89F4B" w14:textId="4F8A696F"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 -</w:t>
            </w:r>
          </w:p>
        </w:tc>
        <w:tc>
          <w:tcPr>
            <w:tcW w:w="1984" w:type="dxa"/>
            <w:vAlign w:val="bottom"/>
          </w:tcPr>
          <w:p w14:paraId="5093EE8A" w14:textId="2D7AB5D7"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36,4%</w:t>
            </w:r>
          </w:p>
        </w:tc>
        <w:tc>
          <w:tcPr>
            <w:tcW w:w="1692" w:type="dxa"/>
            <w:vAlign w:val="bottom"/>
          </w:tcPr>
          <w:p w14:paraId="56330C5B" w14:textId="765A567C"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914 €</w:t>
            </w:r>
          </w:p>
        </w:tc>
      </w:tr>
      <w:tr w:rsidR="00553AE1" w:rsidRPr="00E57582" w14:paraId="5861626F" w14:textId="77777777" w:rsidTr="0061482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7F53563" w14:textId="2D3BE6C9"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Barcelona</w:t>
            </w:r>
          </w:p>
        </w:tc>
        <w:tc>
          <w:tcPr>
            <w:tcW w:w="2126" w:type="dxa"/>
            <w:vAlign w:val="bottom"/>
          </w:tcPr>
          <w:p w14:paraId="550DE078" w14:textId="2E89D8F6" w:rsidR="00553AE1" w:rsidRPr="00553AE1" w:rsidRDefault="00553AE1" w:rsidP="00553A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Sant Andreu de Llavaneres</w:t>
            </w:r>
          </w:p>
        </w:tc>
        <w:tc>
          <w:tcPr>
            <w:tcW w:w="1843" w:type="dxa"/>
            <w:vAlign w:val="bottom"/>
          </w:tcPr>
          <w:p w14:paraId="10693CB4" w14:textId="7FC80558"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4,8%</w:t>
            </w:r>
          </w:p>
        </w:tc>
        <w:tc>
          <w:tcPr>
            <w:tcW w:w="1984" w:type="dxa"/>
            <w:vAlign w:val="bottom"/>
          </w:tcPr>
          <w:p w14:paraId="304A8874" w14:textId="137EEF32"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32,6%</w:t>
            </w:r>
          </w:p>
        </w:tc>
        <w:tc>
          <w:tcPr>
            <w:tcW w:w="1692" w:type="dxa"/>
            <w:vAlign w:val="bottom"/>
          </w:tcPr>
          <w:p w14:paraId="3661936C" w14:textId="6F5821B7"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3.867 €</w:t>
            </w:r>
          </w:p>
        </w:tc>
      </w:tr>
      <w:tr w:rsidR="00553AE1" w:rsidRPr="00E57582" w14:paraId="5584CDFD" w14:textId="77777777" w:rsidTr="00614820">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B0A321D" w14:textId="524BE995"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Girona</w:t>
            </w:r>
          </w:p>
        </w:tc>
        <w:tc>
          <w:tcPr>
            <w:tcW w:w="2126" w:type="dxa"/>
            <w:vAlign w:val="bottom"/>
          </w:tcPr>
          <w:p w14:paraId="41314AB1" w14:textId="311DB08F" w:rsidR="00553AE1" w:rsidRPr="00553AE1" w:rsidRDefault="00553AE1" w:rsidP="00553A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 xml:space="preserve">Sant </w:t>
            </w:r>
            <w:proofErr w:type="spellStart"/>
            <w:r w:rsidRPr="00553AE1">
              <w:rPr>
                <w:rFonts w:ascii="Open Sans" w:hAnsi="Open Sans" w:cs="Open Sans"/>
                <w:sz w:val="22"/>
                <w:szCs w:val="22"/>
              </w:rPr>
              <w:t>Hilari</w:t>
            </w:r>
            <w:proofErr w:type="spellEnd"/>
            <w:r w:rsidRPr="00553AE1">
              <w:rPr>
                <w:rFonts w:ascii="Open Sans" w:hAnsi="Open Sans" w:cs="Open Sans"/>
                <w:sz w:val="22"/>
                <w:szCs w:val="22"/>
              </w:rPr>
              <w:t xml:space="preserve"> Sacalm</w:t>
            </w:r>
          </w:p>
        </w:tc>
        <w:tc>
          <w:tcPr>
            <w:tcW w:w="1843" w:type="dxa"/>
            <w:vAlign w:val="bottom"/>
          </w:tcPr>
          <w:p w14:paraId="1B0B3F12" w14:textId="4A6D1041"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7,2%</w:t>
            </w:r>
          </w:p>
        </w:tc>
        <w:tc>
          <w:tcPr>
            <w:tcW w:w="1984" w:type="dxa"/>
            <w:vAlign w:val="bottom"/>
          </w:tcPr>
          <w:p w14:paraId="197F560E" w14:textId="30CFC315"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27,9%</w:t>
            </w:r>
          </w:p>
        </w:tc>
        <w:tc>
          <w:tcPr>
            <w:tcW w:w="1692" w:type="dxa"/>
            <w:vAlign w:val="bottom"/>
          </w:tcPr>
          <w:p w14:paraId="4515199F" w14:textId="11230D38"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1.270 €</w:t>
            </w:r>
          </w:p>
        </w:tc>
      </w:tr>
      <w:tr w:rsidR="00553AE1" w:rsidRPr="00E57582" w14:paraId="4A3B40C3" w14:textId="77777777" w:rsidTr="0061482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2DF4BF5" w14:textId="54CA7BB2"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Alicante</w:t>
            </w:r>
          </w:p>
        </w:tc>
        <w:tc>
          <w:tcPr>
            <w:tcW w:w="2126" w:type="dxa"/>
            <w:vAlign w:val="bottom"/>
          </w:tcPr>
          <w:p w14:paraId="2B71E92C" w14:textId="2E7C4142" w:rsidR="00553AE1" w:rsidRPr="00553AE1" w:rsidRDefault="00553AE1" w:rsidP="00553A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Teulada</w:t>
            </w:r>
          </w:p>
        </w:tc>
        <w:tc>
          <w:tcPr>
            <w:tcW w:w="1843" w:type="dxa"/>
            <w:vAlign w:val="bottom"/>
          </w:tcPr>
          <w:p w14:paraId="4C0AF76E" w14:textId="0BFB9CD2"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 -</w:t>
            </w:r>
          </w:p>
        </w:tc>
        <w:tc>
          <w:tcPr>
            <w:tcW w:w="1984" w:type="dxa"/>
            <w:vAlign w:val="bottom"/>
          </w:tcPr>
          <w:p w14:paraId="5BC30483" w14:textId="49CF4B7C"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27,0%</w:t>
            </w:r>
          </w:p>
        </w:tc>
        <w:tc>
          <w:tcPr>
            <w:tcW w:w="1692" w:type="dxa"/>
            <w:vAlign w:val="bottom"/>
          </w:tcPr>
          <w:p w14:paraId="6390EF5A" w14:textId="1DB69EEF"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2.178 €</w:t>
            </w:r>
          </w:p>
        </w:tc>
      </w:tr>
      <w:tr w:rsidR="00553AE1" w:rsidRPr="00E57582" w14:paraId="2533EA4A" w14:textId="77777777" w:rsidTr="00614820">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E305659" w14:textId="08688AE2"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Pontevedra</w:t>
            </w:r>
          </w:p>
        </w:tc>
        <w:tc>
          <w:tcPr>
            <w:tcW w:w="2126" w:type="dxa"/>
            <w:vAlign w:val="bottom"/>
          </w:tcPr>
          <w:p w14:paraId="7F6D888B" w14:textId="23F9F5E3" w:rsidR="00553AE1" w:rsidRPr="00553AE1" w:rsidRDefault="00553AE1" w:rsidP="00553A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Tomiño</w:t>
            </w:r>
          </w:p>
        </w:tc>
        <w:tc>
          <w:tcPr>
            <w:tcW w:w="1843" w:type="dxa"/>
            <w:vAlign w:val="bottom"/>
          </w:tcPr>
          <w:p w14:paraId="281C3223" w14:textId="4EBBE16E"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 -</w:t>
            </w:r>
          </w:p>
        </w:tc>
        <w:tc>
          <w:tcPr>
            <w:tcW w:w="1984" w:type="dxa"/>
            <w:vAlign w:val="bottom"/>
          </w:tcPr>
          <w:p w14:paraId="5CBC2315" w14:textId="25E18390"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25,2%</w:t>
            </w:r>
          </w:p>
        </w:tc>
        <w:tc>
          <w:tcPr>
            <w:tcW w:w="1692" w:type="dxa"/>
            <w:vAlign w:val="bottom"/>
          </w:tcPr>
          <w:p w14:paraId="389AC993" w14:textId="3B6EDA15"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1.126 €</w:t>
            </w:r>
          </w:p>
        </w:tc>
      </w:tr>
      <w:tr w:rsidR="00553AE1" w:rsidRPr="00E57582" w14:paraId="699AF817" w14:textId="77777777" w:rsidTr="0061482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8D557E8" w14:textId="7FD47771"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Alicante</w:t>
            </w:r>
          </w:p>
        </w:tc>
        <w:tc>
          <w:tcPr>
            <w:tcW w:w="2126" w:type="dxa"/>
            <w:vAlign w:val="bottom"/>
          </w:tcPr>
          <w:p w14:paraId="1B9A3680" w14:textId="6870591E" w:rsidR="00553AE1" w:rsidRPr="00553AE1" w:rsidRDefault="00553AE1" w:rsidP="00553A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Calpe / Calp</w:t>
            </w:r>
          </w:p>
        </w:tc>
        <w:tc>
          <w:tcPr>
            <w:tcW w:w="1843" w:type="dxa"/>
            <w:vAlign w:val="bottom"/>
          </w:tcPr>
          <w:p w14:paraId="06299077" w14:textId="069395B0"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7,9%</w:t>
            </w:r>
          </w:p>
        </w:tc>
        <w:tc>
          <w:tcPr>
            <w:tcW w:w="1984" w:type="dxa"/>
            <w:vAlign w:val="bottom"/>
          </w:tcPr>
          <w:p w14:paraId="0397CF0B" w14:textId="0E3B411B"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24,4%</w:t>
            </w:r>
          </w:p>
        </w:tc>
        <w:tc>
          <w:tcPr>
            <w:tcW w:w="1692" w:type="dxa"/>
            <w:vAlign w:val="bottom"/>
          </w:tcPr>
          <w:p w14:paraId="71EE9A1B" w14:textId="739635DD"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2.878 €</w:t>
            </w:r>
          </w:p>
        </w:tc>
      </w:tr>
      <w:tr w:rsidR="00553AE1" w:rsidRPr="00E57582" w14:paraId="511E5A7C" w14:textId="77777777" w:rsidTr="00614820">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92C74FA" w14:textId="5FFA7498"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Castellón</w:t>
            </w:r>
          </w:p>
        </w:tc>
        <w:tc>
          <w:tcPr>
            <w:tcW w:w="2126" w:type="dxa"/>
            <w:vAlign w:val="bottom"/>
          </w:tcPr>
          <w:p w14:paraId="399086DE" w14:textId="110CF82B" w:rsidR="00553AE1" w:rsidRPr="00553AE1" w:rsidRDefault="00553AE1" w:rsidP="00553A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Almenara</w:t>
            </w:r>
          </w:p>
        </w:tc>
        <w:tc>
          <w:tcPr>
            <w:tcW w:w="1843" w:type="dxa"/>
            <w:vAlign w:val="bottom"/>
          </w:tcPr>
          <w:p w14:paraId="7892C9C9" w14:textId="595773AE"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4,2%</w:t>
            </w:r>
          </w:p>
        </w:tc>
        <w:tc>
          <w:tcPr>
            <w:tcW w:w="1984" w:type="dxa"/>
            <w:vAlign w:val="bottom"/>
          </w:tcPr>
          <w:p w14:paraId="32542DBD" w14:textId="41C04A98"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24,2%</w:t>
            </w:r>
          </w:p>
        </w:tc>
        <w:tc>
          <w:tcPr>
            <w:tcW w:w="1692" w:type="dxa"/>
            <w:vAlign w:val="bottom"/>
          </w:tcPr>
          <w:p w14:paraId="626B801A" w14:textId="05454613"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1.158 €</w:t>
            </w:r>
          </w:p>
        </w:tc>
      </w:tr>
      <w:tr w:rsidR="00553AE1" w:rsidRPr="00E57582" w14:paraId="75904C95" w14:textId="77777777" w:rsidTr="00614820">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3AFE336" w14:textId="4528EC82"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Gipuzkoa</w:t>
            </w:r>
          </w:p>
        </w:tc>
        <w:tc>
          <w:tcPr>
            <w:tcW w:w="2126" w:type="dxa"/>
            <w:vAlign w:val="bottom"/>
          </w:tcPr>
          <w:p w14:paraId="1DAC6FA7" w14:textId="574887B0" w:rsidR="00553AE1" w:rsidRPr="00553AE1" w:rsidRDefault="00553AE1" w:rsidP="00553A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proofErr w:type="spellStart"/>
            <w:r w:rsidRPr="00553AE1">
              <w:rPr>
                <w:rFonts w:ascii="Open Sans" w:hAnsi="Open Sans" w:cs="Open Sans"/>
                <w:sz w:val="22"/>
                <w:szCs w:val="22"/>
              </w:rPr>
              <w:t>Arrasate</w:t>
            </w:r>
            <w:proofErr w:type="spellEnd"/>
            <w:r w:rsidRPr="00553AE1">
              <w:rPr>
                <w:rFonts w:ascii="Open Sans" w:hAnsi="Open Sans" w:cs="Open Sans"/>
                <w:sz w:val="22"/>
                <w:szCs w:val="22"/>
              </w:rPr>
              <w:t xml:space="preserve"> / Mondragón</w:t>
            </w:r>
          </w:p>
        </w:tc>
        <w:tc>
          <w:tcPr>
            <w:tcW w:w="1843" w:type="dxa"/>
            <w:vAlign w:val="bottom"/>
          </w:tcPr>
          <w:p w14:paraId="7B4415C2" w14:textId="0C719469"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5,5%</w:t>
            </w:r>
          </w:p>
        </w:tc>
        <w:tc>
          <w:tcPr>
            <w:tcW w:w="1984" w:type="dxa"/>
            <w:vAlign w:val="bottom"/>
          </w:tcPr>
          <w:p w14:paraId="7E03A73D" w14:textId="3980BFA2"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23,9%</w:t>
            </w:r>
          </w:p>
        </w:tc>
        <w:tc>
          <w:tcPr>
            <w:tcW w:w="1692" w:type="dxa"/>
            <w:vAlign w:val="bottom"/>
          </w:tcPr>
          <w:p w14:paraId="6D33C16C" w14:textId="3F679AC0"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2.587 €</w:t>
            </w:r>
          </w:p>
        </w:tc>
      </w:tr>
      <w:tr w:rsidR="00553AE1" w:rsidRPr="00E57582" w14:paraId="206619EB" w14:textId="77777777" w:rsidTr="00614820">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BD6F62D" w14:textId="1729FBB8"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Illes Balears</w:t>
            </w:r>
          </w:p>
        </w:tc>
        <w:tc>
          <w:tcPr>
            <w:tcW w:w="2126" w:type="dxa"/>
            <w:vAlign w:val="bottom"/>
          </w:tcPr>
          <w:p w14:paraId="40AEF48A" w14:textId="66FBF59B" w:rsidR="00553AE1" w:rsidRPr="00553AE1" w:rsidRDefault="00553AE1" w:rsidP="00553A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Capdepera</w:t>
            </w:r>
          </w:p>
        </w:tc>
        <w:tc>
          <w:tcPr>
            <w:tcW w:w="1843" w:type="dxa"/>
            <w:vAlign w:val="bottom"/>
          </w:tcPr>
          <w:p w14:paraId="12E823F5" w14:textId="2AC859A7"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3,7%</w:t>
            </w:r>
          </w:p>
        </w:tc>
        <w:tc>
          <w:tcPr>
            <w:tcW w:w="1984" w:type="dxa"/>
            <w:vAlign w:val="bottom"/>
          </w:tcPr>
          <w:p w14:paraId="6EB82EF7" w14:textId="7BE9B324"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23,7%</w:t>
            </w:r>
          </w:p>
        </w:tc>
        <w:tc>
          <w:tcPr>
            <w:tcW w:w="1692" w:type="dxa"/>
            <w:vAlign w:val="bottom"/>
          </w:tcPr>
          <w:p w14:paraId="2AEEA614" w14:textId="4EEC61CC"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3.042 €</w:t>
            </w:r>
          </w:p>
        </w:tc>
      </w:tr>
    </w:tbl>
    <w:p w14:paraId="5DDAC403" w14:textId="77777777" w:rsidR="00B747E1" w:rsidRDefault="00B747E1" w:rsidP="00BF6735">
      <w:pPr>
        <w:pStyle w:val="NormalWeb"/>
        <w:spacing w:after="225" w:line="276" w:lineRule="auto"/>
        <w:jc w:val="both"/>
        <w:rPr>
          <w:rFonts w:ascii="Open Sans Light" w:eastAsiaTheme="minorHAnsi" w:hAnsi="Open Sans Light" w:cs="Open Sans Light"/>
          <w:b/>
          <w:iCs/>
          <w:color w:val="303AB2"/>
          <w:sz w:val="28"/>
          <w:szCs w:val="22"/>
          <w:lang w:eastAsia="en-US"/>
        </w:rPr>
      </w:pPr>
    </w:p>
    <w:p w14:paraId="220F8CB5" w14:textId="54D08067" w:rsidR="00BF6735" w:rsidRDefault="00BF6735" w:rsidP="00BF6735">
      <w:pPr>
        <w:pStyle w:val="NormalWeb"/>
        <w:spacing w:after="225" w:line="276" w:lineRule="auto"/>
        <w:jc w:val="both"/>
        <w:rPr>
          <w:rFonts w:ascii="Open Sans" w:hAnsi="Open Sans" w:cs="Open Sans"/>
          <w:color w:val="000000"/>
        </w:rPr>
      </w:pPr>
      <w:r>
        <w:rPr>
          <w:rFonts w:ascii="Open Sans Light" w:eastAsiaTheme="minorHAnsi" w:hAnsi="Open Sans Light" w:cs="Open Sans Light"/>
          <w:b/>
          <w:iCs/>
          <w:color w:val="303AB2"/>
          <w:sz w:val="28"/>
          <w:szCs w:val="22"/>
          <w:lang w:eastAsia="en-US"/>
        </w:rPr>
        <w:lastRenderedPageBreak/>
        <w:t xml:space="preserve">Municipios con mayor descenso </w:t>
      </w:r>
      <w:r w:rsidR="00614820">
        <w:rPr>
          <w:rFonts w:ascii="Open Sans Light" w:eastAsiaTheme="minorHAnsi" w:hAnsi="Open Sans Light" w:cs="Open Sans Light"/>
          <w:b/>
          <w:iCs/>
          <w:color w:val="303AB2"/>
          <w:sz w:val="28"/>
          <w:szCs w:val="22"/>
          <w:lang w:eastAsia="en-US"/>
        </w:rPr>
        <w:t>interanual</w:t>
      </w:r>
    </w:p>
    <w:tbl>
      <w:tblPr>
        <w:tblStyle w:val="Tabladecuadrcula5oscura-nfasis11"/>
        <w:tblW w:w="9063" w:type="dxa"/>
        <w:tblInd w:w="-5" w:type="dxa"/>
        <w:tblLook w:val="04A0" w:firstRow="1" w:lastRow="0" w:firstColumn="1" w:lastColumn="0" w:noHBand="0" w:noVBand="1"/>
      </w:tblPr>
      <w:tblGrid>
        <w:gridCol w:w="1418"/>
        <w:gridCol w:w="2268"/>
        <w:gridCol w:w="1701"/>
        <w:gridCol w:w="1843"/>
        <w:gridCol w:w="1833"/>
      </w:tblGrid>
      <w:tr w:rsidR="00BF6735" w:rsidRPr="00E57582" w14:paraId="5CA4503B" w14:textId="77777777" w:rsidTr="00F83D62">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4995C063" w14:textId="77777777" w:rsidR="00BF6735" w:rsidRPr="00F52F38" w:rsidRDefault="00BF6735" w:rsidP="00AB682E">
            <w:pPr>
              <w:rPr>
                <w:rFonts w:ascii="Open Sans" w:hAnsi="Open Sans" w:cs="Open Sans"/>
                <w:b w:val="0"/>
                <w:sz w:val="22"/>
                <w:szCs w:val="22"/>
                <w:lang w:val="es-ES"/>
              </w:rPr>
            </w:pPr>
            <w:r w:rsidRPr="00F52F38">
              <w:rPr>
                <w:rFonts w:ascii="Open Sans" w:hAnsi="Open Sans" w:cs="Open Sans"/>
                <w:b w:val="0"/>
                <w:sz w:val="22"/>
                <w:szCs w:val="22"/>
                <w:lang w:val="es-ES"/>
              </w:rPr>
              <w:t>Provincia</w:t>
            </w:r>
          </w:p>
        </w:tc>
        <w:tc>
          <w:tcPr>
            <w:tcW w:w="2268" w:type="dxa"/>
            <w:vAlign w:val="center"/>
          </w:tcPr>
          <w:p w14:paraId="11027E7E" w14:textId="77777777" w:rsidR="00BF6735" w:rsidRPr="00E57582" w:rsidRDefault="00BF6735" w:rsidP="00AB682E">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Municipio</w:t>
            </w:r>
          </w:p>
        </w:tc>
        <w:tc>
          <w:tcPr>
            <w:tcW w:w="1701" w:type="dxa"/>
          </w:tcPr>
          <w:p w14:paraId="27BB6A29" w14:textId="77777777" w:rsidR="00BF6735" w:rsidRPr="00E57582"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Variación</w:t>
            </w:r>
          </w:p>
          <w:p w14:paraId="5BE47E2F" w14:textId="77777777" w:rsidR="00BF6735" w:rsidRPr="00E57582"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mensual (%)</w:t>
            </w:r>
          </w:p>
        </w:tc>
        <w:tc>
          <w:tcPr>
            <w:tcW w:w="1843" w:type="dxa"/>
          </w:tcPr>
          <w:p w14:paraId="67C9C25D" w14:textId="77777777" w:rsidR="00BF6735" w:rsidRPr="00E57582"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Variación</w:t>
            </w:r>
          </w:p>
          <w:p w14:paraId="42325C33" w14:textId="77777777" w:rsidR="00BF6735" w:rsidRPr="00E57582" w:rsidRDefault="00BF6735" w:rsidP="00AB682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r w:rsidRPr="00E57582">
              <w:rPr>
                <w:rFonts w:ascii="Open Sans" w:hAnsi="Open Sans" w:cs="Open Sans"/>
                <w:b w:val="0"/>
                <w:sz w:val="22"/>
                <w:szCs w:val="22"/>
                <w:lang w:val="es-ES"/>
              </w:rPr>
              <w:t>interanual (%)</w:t>
            </w:r>
          </w:p>
        </w:tc>
        <w:tc>
          <w:tcPr>
            <w:tcW w:w="1833" w:type="dxa"/>
          </w:tcPr>
          <w:p w14:paraId="60BC44E6" w14:textId="762118B4" w:rsidR="002A31F9" w:rsidRPr="00E57582" w:rsidRDefault="00553AE1" w:rsidP="002A31F9">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Julio</w:t>
            </w:r>
            <w:r w:rsidRPr="00E57582">
              <w:rPr>
                <w:rFonts w:ascii="Open Sans" w:hAnsi="Open Sans" w:cs="Open Sans"/>
                <w:b w:val="0"/>
                <w:sz w:val="22"/>
                <w:szCs w:val="22"/>
                <w:lang w:val="es-ES"/>
              </w:rPr>
              <w:t xml:space="preserve"> </w:t>
            </w:r>
            <w:r w:rsidR="002A31F9" w:rsidRPr="00E57582">
              <w:rPr>
                <w:rFonts w:ascii="Open Sans" w:hAnsi="Open Sans" w:cs="Open Sans"/>
                <w:b w:val="0"/>
                <w:sz w:val="22"/>
                <w:szCs w:val="22"/>
                <w:lang w:val="es-ES"/>
              </w:rPr>
              <w:t>202</w:t>
            </w:r>
            <w:r w:rsidR="002A31F9">
              <w:rPr>
                <w:rFonts w:ascii="Open Sans" w:hAnsi="Open Sans" w:cs="Open Sans"/>
                <w:b w:val="0"/>
                <w:sz w:val="22"/>
                <w:szCs w:val="22"/>
                <w:lang w:val="es-ES"/>
              </w:rPr>
              <w:t>2</w:t>
            </w:r>
          </w:p>
          <w:p w14:paraId="49D071A3" w14:textId="691B2311" w:rsidR="00BF6735" w:rsidRPr="00E57582" w:rsidRDefault="00DD3BBE" w:rsidP="00DD3BBE">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 xml:space="preserve"> (euros/m²)</w:t>
            </w:r>
          </w:p>
        </w:tc>
      </w:tr>
      <w:tr w:rsidR="00553AE1" w:rsidRPr="00E57582" w14:paraId="0A4E55BD" w14:textId="77777777" w:rsidTr="00F83D6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26A6D55B" w14:textId="23BA91B0"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Barcelona</w:t>
            </w:r>
          </w:p>
        </w:tc>
        <w:tc>
          <w:tcPr>
            <w:tcW w:w="2268" w:type="dxa"/>
            <w:vAlign w:val="bottom"/>
          </w:tcPr>
          <w:p w14:paraId="6953C971" w14:textId="418C32F1" w:rsidR="00553AE1" w:rsidRPr="00553AE1" w:rsidRDefault="00553AE1" w:rsidP="00553A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Esplugues de Llobregat</w:t>
            </w:r>
          </w:p>
        </w:tc>
        <w:tc>
          <w:tcPr>
            <w:tcW w:w="1701" w:type="dxa"/>
            <w:vAlign w:val="bottom"/>
          </w:tcPr>
          <w:p w14:paraId="4E63D588" w14:textId="497256ED"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0,4%</w:t>
            </w:r>
          </w:p>
        </w:tc>
        <w:tc>
          <w:tcPr>
            <w:tcW w:w="1843" w:type="dxa"/>
            <w:vAlign w:val="bottom"/>
          </w:tcPr>
          <w:p w14:paraId="6703A84F" w14:textId="67445E53"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-33,8%</w:t>
            </w:r>
          </w:p>
        </w:tc>
        <w:tc>
          <w:tcPr>
            <w:tcW w:w="1833" w:type="dxa"/>
            <w:vAlign w:val="bottom"/>
          </w:tcPr>
          <w:p w14:paraId="125CB9BD" w14:textId="0B406C10"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3.137 €</w:t>
            </w:r>
          </w:p>
        </w:tc>
      </w:tr>
      <w:tr w:rsidR="00553AE1" w:rsidRPr="00E57582" w14:paraId="0878B593" w14:textId="77777777" w:rsidTr="00F83D62">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7A3BF179" w14:textId="08BD51C9"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Huelva</w:t>
            </w:r>
          </w:p>
        </w:tc>
        <w:tc>
          <w:tcPr>
            <w:tcW w:w="2268" w:type="dxa"/>
            <w:vAlign w:val="bottom"/>
          </w:tcPr>
          <w:p w14:paraId="68ABA98A" w14:textId="65881A17" w:rsidR="00553AE1" w:rsidRPr="00553AE1" w:rsidRDefault="00553AE1" w:rsidP="00553A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Cartaya</w:t>
            </w:r>
          </w:p>
        </w:tc>
        <w:tc>
          <w:tcPr>
            <w:tcW w:w="1701" w:type="dxa"/>
            <w:vAlign w:val="bottom"/>
          </w:tcPr>
          <w:p w14:paraId="1C93F345" w14:textId="665D1D26"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0,4%</w:t>
            </w:r>
          </w:p>
        </w:tc>
        <w:tc>
          <w:tcPr>
            <w:tcW w:w="1843" w:type="dxa"/>
            <w:vAlign w:val="bottom"/>
          </w:tcPr>
          <w:p w14:paraId="72E85343" w14:textId="735080DE"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-25,2%</w:t>
            </w:r>
          </w:p>
        </w:tc>
        <w:tc>
          <w:tcPr>
            <w:tcW w:w="1833" w:type="dxa"/>
            <w:vAlign w:val="bottom"/>
          </w:tcPr>
          <w:p w14:paraId="55CF3031" w14:textId="26196F60"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889 €</w:t>
            </w:r>
          </w:p>
        </w:tc>
      </w:tr>
      <w:tr w:rsidR="00553AE1" w:rsidRPr="00E57582" w14:paraId="6D408E20" w14:textId="77777777" w:rsidTr="00F83D6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19DA7FDA" w14:textId="788C4556"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Jaén</w:t>
            </w:r>
          </w:p>
        </w:tc>
        <w:tc>
          <w:tcPr>
            <w:tcW w:w="2268" w:type="dxa"/>
            <w:vAlign w:val="bottom"/>
          </w:tcPr>
          <w:p w14:paraId="6E67918E" w14:textId="79987E9C" w:rsidR="00553AE1" w:rsidRPr="00553AE1" w:rsidRDefault="00553AE1" w:rsidP="00553A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Mancha Real</w:t>
            </w:r>
          </w:p>
        </w:tc>
        <w:tc>
          <w:tcPr>
            <w:tcW w:w="1701" w:type="dxa"/>
            <w:vAlign w:val="bottom"/>
          </w:tcPr>
          <w:p w14:paraId="1647D9BE" w14:textId="504D4203"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1,3%</w:t>
            </w:r>
          </w:p>
        </w:tc>
        <w:tc>
          <w:tcPr>
            <w:tcW w:w="1843" w:type="dxa"/>
            <w:vAlign w:val="bottom"/>
          </w:tcPr>
          <w:p w14:paraId="5D7909E4" w14:textId="3EB552DB"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-20,3%</w:t>
            </w:r>
          </w:p>
        </w:tc>
        <w:tc>
          <w:tcPr>
            <w:tcW w:w="1833" w:type="dxa"/>
            <w:vAlign w:val="bottom"/>
          </w:tcPr>
          <w:p w14:paraId="077D4EB1" w14:textId="7FDA9CEB"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639 €</w:t>
            </w:r>
          </w:p>
        </w:tc>
      </w:tr>
      <w:tr w:rsidR="00553AE1" w:rsidRPr="00E57582" w14:paraId="5B1CF2EF" w14:textId="77777777" w:rsidTr="00F83D62">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609959CF" w14:textId="6E99C35B"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A Coruña</w:t>
            </w:r>
          </w:p>
        </w:tc>
        <w:tc>
          <w:tcPr>
            <w:tcW w:w="2268" w:type="dxa"/>
            <w:vAlign w:val="bottom"/>
          </w:tcPr>
          <w:p w14:paraId="76174186" w14:textId="3FD5579A" w:rsidR="00553AE1" w:rsidRPr="00553AE1" w:rsidRDefault="00553AE1" w:rsidP="00553A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Rianxo</w:t>
            </w:r>
          </w:p>
        </w:tc>
        <w:tc>
          <w:tcPr>
            <w:tcW w:w="1701" w:type="dxa"/>
            <w:vAlign w:val="bottom"/>
          </w:tcPr>
          <w:p w14:paraId="75399E06" w14:textId="07FCF2C0"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-20,9%</w:t>
            </w:r>
          </w:p>
        </w:tc>
        <w:tc>
          <w:tcPr>
            <w:tcW w:w="1843" w:type="dxa"/>
            <w:vAlign w:val="bottom"/>
          </w:tcPr>
          <w:p w14:paraId="3E703F32" w14:textId="34017280"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-18,6%</w:t>
            </w:r>
          </w:p>
        </w:tc>
        <w:tc>
          <w:tcPr>
            <w:tcW w:w="1833" w:type="dxa"/>
            <w:vAlign w:val="bottom"/>
          </w:tcPr>
          <w:p w14:paraId="7335341B" w14:textId="4E457FDF"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1.027 €</w:t>
            </w:r>
          </w:p>
        </w:tc>
      </w:tr>
      <w:tr w:rsidR="00553AE1" w:rsidRPr="00E57582" w14:paraId="1A6632B5" w14:textId="77777777" w:rsidTr="00F83D6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00A08FDF" w14:textId="563EEBE3"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Cantabria</w:t>
            </w:r>
          </w:p>
        </w:tc>
        <w:tc>
          <w:tcPr>
            <w:tcW w:w="2268" w:type="dxa"/>
            <w:vAlign w:val="bottom"/>
          </w:tcPr>
          <w:p w14:paraId="2ABC17B5" w14:textId="7203D378" w:rsidR="00553AE1" w:rsidRPr="00553AE1" w:rsidRDefault="00553AE1" w:rsidP="00553A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Piélagos</w:t>
            </w:r>
          </w:p>
        </w:tc>
        <w:tc>
          <w:tcPr>
            <w:tcW w:w="1701" w:type="dxa"/>
            <w:vAlign w:val="bottom"/>
          </w:tcPr>
          <w:p w14:paraId="0CE64F5A" w14:textId="2B110717"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0,1%</w:t>
            </w:r>
          </w:p>
        </w:tc>
        <w:tc>
          <w:tcPr>
            <w:tcW w:w="1843" w:type="dxa"/>
            <w:vAlign w:val="bottom"/>
          </w:tcPr>
          <w:p w14:paraId="7A7EF171" w14:textId="73E60C75"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-15,9%</w:t>
            </w:r>
          </w:p>
        </w:tc>
        <w:tc>
          <w:tcPr>
            <w:tcW w:w="1833" w:type="dxa"/>
            <w:vAlign w:val="bottom"/>
          </w:tcPr>
          <w:p w14:paraId="73017804" w14:textId="5F6A7C2E"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1.195 €</w:t>
            </w:r>
          </w:p>
        </w:tc>
      </w:tr>
      <w:tr w:rsidR="00553AE1" w:rsidRPr="00E57582" w14:paraId="77F726CB" w14:textId="77777777" w:rsidTr="00F83D62">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DB409F7" w14:textId="503A631A"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Valencia</w:t>
            </w:r>
          </w:p>
        </w:tc>
        <w:tc>
          <w:tcPr>
            <w:tcW w:w="2268" w:type="dxa"/>
            <w:vAlign w:val="bottom"/>
          </w:tcPr>
          <w:p w14:paraId="5EEF3C1E" w14:textId="6313F914" w:rsidR="00553AE1" w:rsidRPr="00553AE1" w:rsidRDefault="00553AE1" w:rsidP="00553A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Requena</w:t>
            </w:r>
          </w:p>
        </w:tc>
        <w:tc>
          <w:tcPr>
            <w:tcW w:w="1701" w:type="dxa"/>
            <w:vAlign w:val="bottom"/>
          </w:tcPr>
          <w:p w14:paraId="1AE2409D" w14:textId="47720AEF"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-7,1%</w:t>
            </w:r>
          </w:p>
        </w:tc>
        <w:tc>
          <w:tcPr>
            <w:tcW w:w="1843" w:type="dxa"/>
            <w:vAlign w:val="bottom"/>
          </w:tcPr>
          <w:p w14:paraId="74D58838" w14:textId="73275C82"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-15,3%</w:t>
            </w:r>
          </w:p>
        </w:tc>
        <w:tc>
          <w:tcPr>
            <w:tcW w:w="1833" w:type="dxa"/>
            <w:vAlign w:val="bottom"/>
          </w:tcPr>
          <w:p w14:paraId="3ED7CD98" w14:textId="6ED3F06C"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771 €</w:t>
            </w:r>
          </w:p>
        </w:tc>
      </w:tr>
      <w:tr w:rsidR="00553AE1" w:rsidRPr="00E57582" w14:paraId="3E4031C0" w14:textId="77777777" w:rsidTr="00F83D6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5F982D22" w14:textId="1B04EE0D"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Tarragona</w:t>
            </w:r>
          </w:p>
        </w:tc>
        <w:tc>
          <w:tcPr>
            <w:tcW w:w="2268" w:type="dxa"/>
            <w:vAlign w:val="bottom"/>
          </w:tcPr>
          <w:p w14:paraId="6C086710" w14:textId="0B5D02A6" w:rsidR="00553AE1" w:rsidRPr="00553AE1" w:rsidRDefault="00553AE1" w:rsidP="00553A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Ulldecona</w:t>
            </w:r>
          </w:p>
        </w:tc>
        <w:tc>
          <w:tcPr>
            <w:tcW w:w="1701" w:type="dxa"/>
            <w:vAlign w:val="bottom"/>
          </w:tcPr>
          <w:p w14:paraId="1966B85E" w14:textId="0E4A8E69"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w:t>
            </w:r>
          </w:p>
        </w:tc>
        <w:tc>
          <w:tcPr>
            <w:tcW w:w="1843" w:type="dxa"/>
            <w:vAlign w:val="bottom"/>
          </w:tcPr>
          <w:p w14:paraId="14BBA2D3" w14:textId="1D03E6BC"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-14,6%</w:t>
            </w:r>
          </w:p>
        </w:tc>
        <w:tc>
          <w:tcPr>
            <w:tcW w:w="1833" w:type="dxa"/>
            <w:vAlign w:val="bottom"/>
          </w:tcPr>
          <w:p w14:paraId="7D6246B9" w14:textId="5488B19C"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829 €</w:t>
            </w:r>
          </w:p>
        </w:tc>
      </w:tr>
      <w:tr w:rsidR="00553AE1" w:rsidRPr="00E57582" w14:paraId="1585739D" w14:textId="77777777" w:rsidTr="00F83D62">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FC1670B" w14:textId="1EDC1213"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Málaga</w:t>
            </w:r>
          </w:p>
        </w:tc>
        <w:tc>
          <w:tcPr>
            <w:tcW w:w="2268" w:type="dxa"/>
            <w:vAlign w:val="bottom"/>
          </w:tcPr>
          <w:p w14:paraId="799AF818" w14:textId="61F64964" w:rsidR="00553AE1" w:rsidRPr="00553AE1" w:rsidRDefault="00553AE1" w:rsidP="00553A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Ojén</w:t>
            </w:r>
          </w:p>
        </w:tc>
        <w:tc>
          <w:tcPr>
            <w:tcW w:w="1701" w:type="dxa"/>
            <w:vAlign w:val="bottom"/>
          </w:tcPr>
          <w:p w14:paraId="492CAE86" w14:textId="5D460851"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w:t>
            </w:r>
          </w:p>
        </w:tc>
        <w:tc>
          <w:tcPr>
            <w:tcW w:w="1843" w:type="dxa"/>
            <w:vAlign w:val="bottom"/>
          </w:tcPr>
          <w:p w14:paraId="5230239E" w14:textId="7779EF44"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-12,2%</w:t>
            </w:r>
          </w:p>
        </w:tc>
        <w:tc>
          <w:tcPr>
            <w:tcW w:w="1833" w:type="dxa"/>
            <w:vAlign w:val="bottom"/>
          </w:tcPr>
          <w:p w14:paraId="1BD3558B" w14:textId="307B230C"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4.174 €</w:t>
            </w:r>
          </w:p>
        </w:tc>
      </w:tr>
      <w:tr w:rsidR="00553AE1" w:rsidRPr="00E57582" w14:paraId="660439FE" w14:textId="77777777" w:rsidTr="00F83D62">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3BB117C4" w14:textId="4BCDCB91"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Ciudad Real</w:t>
            </w:r>
          </w:p>
        </w:tc>
        <w:tc>
          <w:tcPr>
            <w:tcW w:w="2268" w:type="dxa"/>
            <w:vAlign w:val="bottom"/>
          </w:tcPr>
          <w:p w14:paraId="13E989DB" w14:textId="036BE5FD" w:rsidR="00553AE1" w:rsidRPr="00553AE1" w:rsidRDefault="00553AE1" w:rsidP="00553A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Daimiel</w:t>
            </w:r>
          </w:p>
        </w:tc>
        <w:tc>
          <w:tcPr>
            <w:tcW w:w="1701" w:type="dxa"/>
            <w:vAlign w:val="bottom"/>
          </w:tcPr>
          <w:p w14:paraId="015A4D43" w14:textId="0887117C"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7,9%</w:t>
            </w:r>
          </w:p>
        </w:tc>
        <w:tc>
          <w:tcPr>
            <w:tcW w:w="1843" w:type="dxa"/>
            <w:vAlign w:val="bottom"/>
          </w:tcPr>
          <w:p w14:paraId="0052A762" w14:textId="31549809"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-12,0%</w:t>
            </w:r>
          </w:p>
        </w:tc>
        <w:tc>
          <w:tcPr>
            <w:tcW w:w="1833" w:type="dxa"/>
            <w:vAlign w:val="bottom"/>
          </w:tcPr>
          <w:p w14:paraId="7DEC1C3D" w14:textId="3259A1A8" w:rsidR="00553AE1" w:rsidRPr="00E57582"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753 €</w:t>
            </w:r>
          </w:p>
        </w:tc>
      </w:tr>
      <w:tr w:rsidR="00553AE1" w:rsidRPr="00E57582" w14:paraId="0CE836D9" w14:textId="77777777" w:rsidTr="00F83D62">
        <w:trPr>
          <w:trHeight w:val="212"/>
        </w:trPr>
        <w:tc>
          <w:tcPr>
            <w:cnfStyle w:val="001000000000" w:firstRow="0" w:lastRow="0" w:firstColumn="1" w:lastColumn="0" w:oddVBand="0" w:evenVBand="0" w:oddHBand="0" w:evenHBand="0" w:firstRowFirstColumn="0" w:firstRowLastColumn="0" w:lastRowFirstColumn="0" w:lastRowLastColumn="0"/>
            <w:tcW w:w="1418" w:type="dxa"/>
            <w:vAlign w:val="bottom"/>
          </w:tcPr>
          <w:p w14:paraId="4B31B3F1" w14:textId="31C586F3"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Salamanca</w:t>
            </w:r>
          </w:p>
        </w:tc>
        <w:tc>
          <w:tcPr>
            <w:tcW w:w="2268" w:type="dxa"/>
            <w:vAlign w:val="bottom"/>
          </w:tcPr>
          <w:p w14:paraId="4CD10941" w14:textId="2C7B0CF0" w:rsidR="00553AE1" w:rsidRPr="00553AE1" w:rsidRDefault="00553AE1" w:rsidP="00553A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Béjar</w:t>
            </w:r>
          </w:p>
        </w:tc>
        <w:tc>
          <w:tcPr>
            <w:tcW w:w="1701" w:type="dxa"/>
            <w:vAlign w:val="bottom"/>
          </w:tcPr>
          <w:p w14:paraId="0A5CE140" w14:textId="218BCD10"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-4,6%</w:t>
            </w:r>
          </w:p>
        </w:tc>
        <w:tc>
          <w:tcPr>
            <w:tcW w:w="1843" w:type="dxa"/>
            <w:vAlign w:val="bottom"/>
          </w:tcPr>
          <w:p w14:paraId="283A178A" w14:textId="30217321"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-10,8%</w:t>
            </w:r>
          </w:p>
        </w:tc>
        <w:tc>
          <w:tcPr>
            <w:tcW w:w="1833" w:type="dxa"/>
            <w:vAlign w:val="bottom"/>
          </w:tcPr>
          <w:p w14:paraId="57A5C0F4" w14:textId="704CD19D" w:rsidR="00553AE1" w:rsidRPr="00E57582"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811 €</w:t>
            </w:r>
          </w:p>
        </w:tc>
      </w:tr>
    </w:tbl>
    <w:p w14:paraId="1F9BBFF9" w14:textId="603331B7" w:rsidR="00073C61" w:rsidRDefault="00073C61" w:rsidP="00073C61">
      <w:pPr>
        <w:pStyle w:val="NormalWeb"/>
        <w:spacing w:after="225"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Municipios con mayor precio en</w:t>
      </w:r>
      <w:r w:rsidR="00DA5620">
        <w:rPr>
          <w:rFonts w:ascii="Open Sans Light" w:eastAsiaTheme="minorHAnsi" w:hAnsi="Open Sans Light" w:cs="Open Sans Light"/>
          <w:b/>
          <w:iCs/>
          <w:color w:val="303AB2"/>
          <w:sz w:val="28"/>
          <w:szCs w:val="22"/>
          <w:lang w:eastAsia="en-US"/>
        </w:rPr>
        <w:t xml:space="preserve"> </w:t>
      </w:r>
      <w:r w:rsidR="00D263FE">
        <w:rPr>
          <w:rFonts w:ascii="Open Sans Light" w:eastAsiaTheme="minorHAnsi" w:hAnsi="Open Sans Light" w:cs="Open Sans Light"/>
          <w:b/>
          <w:iCs/>
          <w:color w:val="303AB2"/>
          <w:sz w:val="28"/>
          <w:szCs w:val="22"/>
          <w:lang w:eastAsia="en-US"/>
        </w:rPr>
        <w:t>julio</w:t>
      </w:r>
      <w:r w:rsidR="00C21E38" w:rsidRPr="00C21E38">
        <w:rPr>
          <w:rFonts w:ascii="Open Sans Light" w:eastAsiaTheme="minorHAnsi" w:hAnsi="Open Sans Light" w:cs="Open Sans Light"/>
          <w:b/>
          <w:iCs/>
          <w:color w:val="303AB2"/>
          <w:sz w:val="28"/>
          <w:szCs w:val="22"/>
          <w:lang w:eastAsia="en-US"/>
        </w:rPr>
        <w:t xml:space="preserve"> </w:t>
      </w:r>
      <w:r w:rsidR="0036506F">
        <w:rPr>
          <w:rFonts w:ascii="Open Sans Light" w:eastAsiaTheme="minorHAnsi" w:hAnsi="Open Sans Light" w:cs="Open Sans Light"/>
          <w:b/>
          <w:iCs/>
          <w:color w:val="303AB2"/>
          <w:sz w:val="28"/>
          <w:szCs w:val="22"/>
          <w:lang w:eastAsia="en-US"/>
        </w:rPr>
        <w:t>de 202</w:t>
      </w:r>
      <w:r w:rsidR="002A31F9">
        <w:rPr>
          <w:rFonts w:ascii="Open Sans Light" w:eastAsiaTheme="minorHAnsi" w:hAnsi="Open Sans Light" w:cs="Open Sans Light"/>
          <w:b/>
          <w:iCs/>
          <w:color w:val="303AB2"/>
          <w:sz w:val="28"/>
          <w:szCs w:val="22"/>
          <w:lang w:eastAsia="en-US"/>
        </w:rPr>
        <w:t>2</w:t>
      </w:r>
    </w:p>
    <w:tbl>
      <w:tblPr>
        <w:tblStyle w:val="Tabladecuadrcula5oscura-nfasis11"/>
        <w:tblW w:w="9081" w:type="dxa"/>
        <w:tblInd w:w="-5" w:type="dxa"/>
        <w:tblLook w:val="04A0" w:firstRow="1" w:lastRow="0" w:firstColumn="1" w:lastColumn="0" w:noHBand="0" w:noVBand="1"/>
      </w:tblPr>
      <w:tblGrid>
        <w:gridCol w:w="1560"/>
        <w:gridCol w:w="2409"/>
        <w:gridCol w:w="1701"/>
        <w:gridCol w:w="1843"/>
        <w:gridCol w:w="1568"/>
      </w:tblGrid>
      <w:tr w:rsidR="00F83D62" w:rsidRPr="006E2C2D" w14:paraId="1382DDB4" w14:textId="77777777" w:rsidTr="0062241C">
        <w:trPr>
          <w:cnfStyle w:val="100000000000" w:firstRow="1" w:lastRow="0" w:firstColumn="0" w:lastColumn="0" w:oddVBand="0" w:evenVBand="0" w:oddHBand="0"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center"/>
          </w:tcPr>
          <w:p w14:paraId="1BDDD096" w14:textId="77777777" w:rsidR="00F83D62" w:rsidRPr="00F83D62" w:rsidRDefault="00F83D62" w:rsidP="00F83D62">
            <w:pPr>
              <w:rPr>
                <w:rFonts w:ascii="Open Sans" w:hAnsi="Open Sans" w:cs="Open Sans"/>
                <w:b w:val="0"/>
                <w:sz w:val="22"/>
                <w:szCs w:val="22"/>
                <w:lang w:val="es-ES"/>
              </w:rPr>
            </w:pPr>
            <w:r w:rsidRPr="00F83D62">
              <w:rPr>
                <w:rFonts w:ascii="Open Sans" w:hAnsi="Open Sans" w:cs="Open Sans"/>
                <w:b w:val="0"/>
                <w:sz w:val="22"/>
                <w:szCs w:val="22"/>
                <w:lang w:val="es-ES"/>
              </w:rPr>
              <w:t>Provincia</w:t>
            </w:r>
          </w:p>
        </w:tc>
        <w:tc>
          <w:tcPr>
            <w:tcW w:w="2409" w:type="dxa"/>
            <w:vAlign w:val="center"/>
          </w:tcPr>
          <w:p w14:paraId="2797C995" w14:textId="77777777" w:rsidR="00F83D62" w:rsidRPr="006E2C2D" w:rsidRDefault="00F83D62" w:rsidP="00F83D62">
            <w:pP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6E2C2D">
              <w:rPr>
                <w:rFonts w:ascii="Open Sans" w:hAnsi="Open Sans" w:cs="Open Sans"/>
                <w:b w:val="0"/>
                <w:sz w:val="22"/>
                <w:szCs w:val="22"/>
                <w:lang w:val="es-ES"/>
              </w:rPr>
              <w:t>Municipio</w:t>
            </w:r>
          </w:p>
        </w:tc>
        <w:tc>
          <w:tcPr>
            <w:tcW w:w="1701" w:type="dxa"/>
          </w:tcPr>
          <w:p w14:paraId="33B50F9B" w14:textId="77777777" w:rsidR="00F83D62" w:rsidRPr="00E57582" w:rsidRDefault="00F83D62" w:rsidP="00F83D6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Variación</w:t>
            </w:r>
          </w:p>
          <w:p w14:paraId="4BE2E9A5" w14:textId="442489D8" w:rsidR="00F83D62" w:rsidRPr="006E2C2D" w:rsidRDefault="00F83D62" w:rsidP="00F83D6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mensual (%)</w:t>
            </w:r>
          </w:p>
        </w:tc>
        <w:tc>
          <w:tcPr>
            <w:tcW w:w="1843" w:type="dxa"/>
          </w:tcPr>
          <w:p w14:paraId="638A9BC6" w14:textId="77777777" w:rsidR="00F83D62" w:rsidRPr="00E57582" w:rsidRDefault="00F83D62" w:rsidP="00F83D6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Variación</w:t>
            </w:r>
          </w:p>
          <w:p w14:paraId="7F07945B" w14:textId="5786D6A4" w:rsidR="00F83D62" w:rsidRPr="006E2C2D" w:rsidRDefault="00F83D62" w:rsidP="00F83D6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E57582">
              <w:rPr>
                <w:rFonts w:ascii="Open Sans" w:hAnsi="Open Sans" w:cs="Open Sans"/>
                <w:b w:val="0"/>
                <w:sz w:val="22"/>
                <w:szCs w:val="22"/>
                <w:lang w:val="es-ES"/>
              </w:rPr>
              <w:t>interanual (%)</w:t>
            </w:r>
          </w:p>
        </w:tc>
        <w:tc>
          <w:tcPr>
            <w:tcW w:w="1568" w:type="dxa"/>
          </w:tcPr>
          <w:p w14:paraId="76A263D0" w14:textId="7E19688C" w:rsidR="00F83D62" w:rsidRPr="00E57582" w:rsidRDefault="00553AE1" w:rsidP="00F83D6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Julio</w:t>
            </w:r>
            <w:r w:rsidRPr="00E57582">
              <w:rPr>
                <w:rFonts w:ascii="Open Sans" w:hAnsi="Open Sans" w:cs="Open Sans"/>
                <w:b w:val="0"/>
                <w:sz w:val="22"/>
                <w:szCs w:val="22"/>
                <w:lang w:val="es-ES"/>
              </w:rPr>
              <w:t xml:space="preserve"> </w:t>
            </w:r>
            <w:r w:rsidR="00F83D62" w:rsidRPr="00E57582">
              <w:rPr>
                <w:rFonts w:ascii="Open Sans" w:hAnsi="Open Sans" w:cs="Open Sans"/>
                <w:b w:val="0"/>
                <w:sz w:val="22"/>
                <w:szCs w:val="22"/>
                <w:lang w:val="es-ES"/>
              </w:rPr>
              <w:t>202</w:t>
            </w:r>
            <w:r w:rsidR="00F83D62">
              <w:rPr>
                <w:rFonts w:ascii="Open Sans" w:hAnsi="Open Sans" w:cs="Open Sans"/>
                <w:b w:val="0"/>
                <w:sz w:val="22"/>
                <w:szCs w:val="22"/>
                <w:lang w:val="es-ES"/>
              </w:rPr>
              <w:t>2</w:t>
            </w:r>
          </w:p>
          <w:p w14:paraId="2B666D7B" w14:textId="4EDC20AB" w:rsidR="00F83D62" w:rsidRPr="006E2C2D" w:rsidRDefault="00F83D62" w:rsidP="00F83D62">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r w:rsidRPr="00E57582">
              <w:rPr>
                <w:rFonts w:ascii="Open Sans" w:hAnsi="Open Sans" w:cs="Open Sans"/>
                <w:b w:val="0"/>
                <w:sz w:val="22"/>
                <w:szCs w:val="22"/>
                <w:lang w:val="es-ES"/>
              </w:rPr>
              <w:t xml:space="preserve"> (euros/m²)</w:t>
            </w:r>
          </w:p>
        </w:tc>
      </w:tr>
      <w:tr w:rsidR="00553AE1" w:rsidRPr="006E2C2D" w14:paraId="5853A674" w14:textId="77777777" w:rsidTr="0062241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E8009F3" w14:textId="134D5FC5"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Gipuzkoa</w:t>
            </w:r>
          </w:p>
        </w:tc>
        <w:tc>
          <w:tcPr>
            <w:tcW w:w="2409" w:type="dxa"/>
            <w:vAlign w:val="bottom"/>
          </w:tcPr>
          <w:p w14:paraId="310A74AA" w14:textId="68C02102" w:rsidR="00553AE1" w:rsidRPr="00553AE1" w:rsidRDefault="00553AE1" w:rsidP="00553A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Donostia - San Sebastián</w:t>
            </w:r>
          </w:p>
        </w:tc>
        <w:tc>
          <w:tcPr>
            <w:tcW w:w="1701" w:type="dxa"/>
            <w:vAlign w:val="bottom"/>
          </w:tcPr>
          <w:p w14:paraId="792A58E0" w14:textId="30F103E8" w:rsidR="00553AE1" w:rsidRPr="006E2C2D"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-0,7%</w:t>
            </w:r>
          </w:p>
        </w:tc>
        <w:tc>
          <w:tcPr>
            <w:tcW w:w="1843" w:type="dxa"/>
            <w:vAlign w:val="bottom"/>
          </w:tcPr>
          <w:p w14:paraId="68A06F46" w14:textId="24C5E923" w:rsidR="00553AE1" w:rsidRPr="006E2C2D"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3,9%</w:t>
            </w:r>
          </w:p>
        </w:tc>
        <w:tc>
          <w:tcPr>
            <w:tcW w:w="1568" w:type="dxa"/>
            <w:vAlign w:val="bottom"/>
          </w:tcPr>
          <w:p w14:paraId="6DD9D1D4" w14:textId="18F30E29" w:rsidR="00553AE1" w:rsidRPr="006E2C2D"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5.749 €</w:t>
            </w:r>
          </w:p>
        </w:tc>
      </w:tr>
      <w:tr w:rsidR="00553AE1" w:rsidRPr="006E2C2D" w14:paraId="18F79D48" w14:textId="77777777" w:rsidTr="0062241C">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C259479" w14:textId="19E97629"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Madrid</w:t>
            </w:r>
          </w:p>
        </w:tc>
        <w:tc>
          <w:tcPr>
            <w:tcW w:w="2409" w:type="dxa"/>
            <w:vAlign w:val="bottom"/>
          </w:tcPr>
          <w:p w14:paraId="68BDA1BF" w14:textId="7B9D2A1C" w:rsidR="00553AE1" w:rsidRPr="00553AE1" w:rsidRDefault="00553AE1" w:rsidP="00553A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La Moraleja</w:t>
            </w:r>
          </w:p>
        </w:tc>
        <w:tc>
          <w:tcPr>
            <w:tcW w:w="1701" w:type="dxa"/>
            <w:vAlign w:val="bottom"/>
          </w:tcPr>
          <w:p w14:paraId="4DF31AA4" w14:textId="6F83523C" w:rsidR="00553AE1" w:rsidRPr="006E2C2D"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-2,4%</w:t>
            </w:r>
          </w:p>
        </w:tc>
        <w:tc>
          <w:tcPr>
            <w:tcW w:w="1843" w:type="dxa"/>
            <w:vAlign w:val="bottom"/>
          </w:tcPr>
          <w:p w14:paraId="0251E1E5" w14:textId="647AA44C" w:rsidR="00553AE1" w:rsidRPr="006E2C2D"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 </w:t>
            </w:r>
          </w:p>
        </w:tc>
        <w:tc>
          <w:tcPr>
            <w:tcW w:w="1568" w:type="dxa"/>
            <w:vAlign w:val="bottom"/>
          </w:tcPr>
          <w:p w14:paraId="1A53B947" w14:textId="39CA662E" w:rsidR="00553AE1" w:rsidRPr="006E2C2D"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5.418 €</w:t>
            </w:r>
          </w:p>
        </w:tc>
      </w:tr>
      <w:tr w:rsidR="00553AE1" w:rsidRPr="006E2C2D" w14:paraId="016C246C" w14:textId="77777777" w:rsidTr="0062241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E599E62" w14:textId="6BBB06C6"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Illes Balears</w:t>
            </w:r>
          </w:p>
        </w:tc>
        <w:tc>
          <w:tcPr>
            <w:tcW w:w="2409" w:type="dxa"/>
            <w:vAlign w:val="bottom"/>
          </w:tcPr>
          <w:p w14:paraId="7F1DFD86" w14:textId="6E9D2758" w:rsidR="00553AE1" w:rsidRPr="00553AE1" w:rsidRDefault="00553AE1" w:rsidP="00553A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Eivissa</w:t>
            </w:r>
          </w:p>
        </w:tc>
        <w:tc>
          <w:tcPr>
            <w:tcW w:w="1701" w:type="dxa"/>
            <w:vAlign w:val="bottom"/>
          </w:tcPr>
          <w:p w14:paraId="3C93FB7C" w14:textId="57A696F5" w:rsidR="00553AE1" w:rsidRPr="006E2C2D"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0,7%</w:t>
            </w:r>
          </w:p>
        </w:tc>
        <w:tc>
          <w:tcPr>
            <w:tcW w:w="1843" w:type="dxa"/>
            <w:vAlign w:val="bottom"/>
          </w:tcPr>
          <w:p w14:paraId="14239CFD" w14:textId="1099A053" w:rsidR="00553AE1" w:rsidRPr="006E2C2D"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sz w:val="22"/>
                <w:szCs w:val="22"/>
              </w:rPr>
              <w:t>8,6%</w:t>
            </w:r>
          </w:p>
        </w:tc>
        <w:tc>
          <w:tcPr>
            <w:tcW w:w="1568" w:type="dxa"/>
            <w:vAlign w:val="bottom"/>
          </w:tcPr>
          <w:p w14:paraId="354A60B1" w14:textId="471BCA7F" w:rsidR="00553AE1" w:rsidRPr="006E2C2D"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5.405 €</w:t>
            </w:r>
          </w:p>
        </w:tc>
      </w:tr>
      <w:tr w:rsidR="00553AE1" w:rsidRPr="006E2C2D" w14:paraId="1C7C59AD" w14:textId="77777777" w:rsidTr="0062241C">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CBDE69A" w14:textId="4EC025E0"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Gipuzkoa</w:t>
            </w:r>
          </w:p>
        </w:tc>
        <w:tc>
          <w:tcPr>
            <w:tcW w:w="2409" w:type="dxa"/>
            <w:vAlign w:val="bottom"/>
          </w:tcPr>
          <w:p w14:paraId="0C447199" w14:textId="2C1003FD" w:rsidR="00553AE1" w:rsidRPr="00553AE1" w:rsidRDefault="00553AE1" w:rsidP="00553A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Zarautz</w:t>
            </w:r>
          </w:p>
        </w:tc>
        <w:tc>
          <w:tcPr>
            <w:tcW w:w="1701" w:type="dxa"/>
            <w:vAlign w:val="bottom"/>
          </w:tcPr>
          <w:p w14:paraId="38C6BCC8" w14:textId="5D710CFD" w:rsidR="00553AE1" w:rsidRPr="006E2C2D"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w:t>
            </w:r>
          </w:p>
        </w:tc>
        <w:tc>
          <w:tcPr>
            <w:tcW w:w="1843" w:type="dxa"/>
            <w:vAlign w:val="bottom"/>
          </w:tcPr>
          <w:p w14:paraId="3B451DB6" w14:textId="4C8EF5A3" w:rsidR="00553AE1" w:rsidRPr="006E2C2D"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 </w:t>
            </w:r>
          </w:p>
        </w:tc>
        <w:tc>
          <w:tcPr>
            <w:tcW w:w="1568" w:type="dxa"/>
            <w:vAlign w:val="bottom"/>
          </w:tcPr>
          <w:p w14:paraId="65919134" w14:textId="420F0940" w:rsidR="00553AE1" w:rsidRPr="006E2C2D"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5.123 €</w:t>
            </w:r>
          </w:p>
        </w:tc>
      </w:tr>
      <w:tr w:rsidR="00553AE1" w:rsidRPr="006E2C2D" w14:paraId="671D9AE1" w14:textId="77777777" w:rsidTr="0062241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6988F6E5" w14:textId="297BD5C8"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Illes Balears</w:t>
            </w:r>
          </w:p>
        </w:tc>
        <w:tc>
          <w:tcPr>
            <w:tcW w:w="2409" w:type="dxa"/>
            <w:vAlign w:val="bottom"/>
          </w:tcPr>
          <w:p w14:paraId="4674A01C" w14:textId="3D63EBAC" w:rsidR="00553AE1" w:rsidRPr="00553AE1" w:rsidRDefault="00553AE1" w:rsidP="00553A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 xml:space="preserve">Santa Eulària des </w:t>
            </w:r>
            <w:proofErr w:type="spellStart"/>
            <w:r w:rsidRPr="00553AE1">
              <w:rPr>
                <w:rFonts w:ascii="Open Sans" w:hAnsi="Open Sans" w:cs="Open Sans"/>
                <w:sz w:val="22"/>
                <w:szCs w:val="22"/>
              </w:rPr>
              <w:t>Riu</w:t>
            </w:r>
            <w:proofErr w:type="spellEnd"/>
          </w:p>
        </w:tc>
        <w:tc>
          <w:tcPr>
            <w:tcW w:w="1701" w:type="dxa"/>
            <w:vAlign w:val="bottom"/>
          </w:tcPr>
          <w:p w14:paraId="032F21C0" w14:textId="71883B29" w:rsidR="00553AE1" w:rsidRPr="006E2C2D"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0,1%</w:t>
            </w:r>
          </w:p>
        </w:tc>
        <w:tc>
          <w:tcPr>
            <w:tcW w:w="1843" w:type="dxa"/>
            <w:vAlign w:val="bottom"/>
          </w:tcPr>
          <w:p w14:paraId="422E727B" w14:textId="04DD36B3" w:rsidR="00553AE1" w:rsidRPr="006E2C2D"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11,6%</w:t>
            </w:r>
          </w:p>
        </w:tc>
        <w:tc>
          <w:tcPr>
            <w:tcW w:w="1568" w:type="dxa"/>
            <w:vAlign w:val="bottom"/>
          </w:tcPr>
          <w:p w14:paraId="0AEAA737" w14:textId="72A1C25B" w:rsidR="00553AE1" w:rsidRPr="006E2C2D"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4.922 €</w:t>
            </w:r>
          </w:p>
        </w:tc>
      </w:tr>
      <w:tr w:rsidR="00553AE1" w:rsidRPr="006E2C2D" w14:paraId="38EB9C81" w14:textId="77777777" w:rsidTr="0062241C">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5CBA8E3" w14:textId="00E5240D"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Gipuzkoa</w:t>
            </w:r>
          </w:p>
        </w:tc>
        <w:tc>
          <w:tcPr>
            <w:tcW w:w="2409" w:type="dxa"/>
            <w:vAlign w:val="bottom"/>
          </w:tcPr>
          <w:p w14:paraId="211B1609" w14:textId="5981F170" w:rsidR="00553AE1" w:rsidRPr="00553AE1" w:rsidRDefault="00553AE1" w:rsidP="00553A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Hondarribia</w:t>
            </w:r>
          </w:p>
        </w:tc>
        <w:tc>
          <w:tcPr>
            <w:tcW w:w="1701" w:type="dxa"/>
            <w:vAlign w:val="bottom"/>
          </w:tcPr>
          <w:p w14:paraId="27291DA1" w14:textId="550C3DB8" w:rsidR="00553AE1" w:rsidRPr="006E2C2D"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 -</w:t>
            </w:r>
          </w:p>
        </w:tc>
        <w:tc>
          <w:tcPr>
            <w:tcW w:w="1843" w:type="dxa"/>
            <w:vAlign w:val="bottom"/>
          </w:tcPr>
          <w:p w14:paraId="6F627277" w14:textId="51A8A6B1" w:rsidR="00553AE1" w:rsidRPr="006E2C2D"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 </w:t>
            </w:r>
          </w:p>
        </w:tc>
        <w:tc>
          <w:tcPr>
            <w:tcW w:w="1568" w:type="dxa"/>
            <w:vAlign w:val="bottom"/>
          </w:tcPr>
          <w:p w14:paraId="2ECE3C4A" w14:textId="124B6F70" w:rsidR="00553AE1" w:rsidRPr="006E2C2D"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4.862 €</w:t>
            </w:r>
          </w:p>
        </w:tc>
      </w:tr>
      <w:tr w:rsidR="00553AE1" w:rsidRPr="006E2C2D" w14:paraId="7F7103E4" w14:textId="77777777" w:rsidTr="0062241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41DFCE7D" w14:textId="6217865D"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Illes Balears</w:t>
            </w:r>
          </w:p>
        </w:tc>
        <w:tc>
          <w:tcPr>
            <w:tcW w:w="2409" w:type="dxa"/>
            <w:vAlign w:val="bottom"/>
          </w:tcPr>
          <w:p w14:paraId="42017225" w14:textId="4F7A08FA" w:rsidR="00553AE1" w:rsidRPr="00553AE1" w:rsidRDefault="00553AE1" w:rsidP="00553A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Calvià</w:t>
            </w:r>
          </w:p>
        </w:tc>
        <w:tc>
          <w:tcPr>
            <w:tcW w:w="1701" w:type="dxa"/>
            <w:vAlign w:val="bottom"/>
          </w:tcPr>
          <w:p w14:paraId="4C84BC06" w14:textId="7DFEE89B" w:rsidR="00553AE1" w:rsidRPr="006E2C2D"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5,2%</w:t>
            </w:r>
          </w:p>
        </w:tc>
        <w:tc>
          <w:tcPr>
            <w:tcW w:w="1843" w:type="dxa"/>
            <w:vAlign w:val="bottom"/>
          </w:tcPr>
          <w:p w14:paraId="1B2E1011" w14:textId="0F5181C1" w:rsidR="00553AE1" w:rsidRPr="006E2C2D"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22,2%</w:t>
            </w:r>
          </w:p>
        </w:tc>
        <w:tc>
          <w:tcPr>
            <w:tcW w:w="1568" w:type="dxa"/>
            <w:vAlign w:val="bottom"/>
          </w:tcPr>
          <w:p w14:paraId="512B2681" w14:textId="33027F94" w:rsidR="00553AE1" w:rsidRPr="006E2C2D"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4.801 €</w:t>
            </w:r>
          </w:p>
        </w:tc>
      </w:tr>
      <w:tr w:rsidR="00553AE1" w:rsidRPr="006E2C2D" w14:paraId="59BBB363" w14:textId="77777777" w:rsidTr="0062241C">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2DAF4AA6" w14:textId="6EB452A5"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Illes Balears</w:t>
            </w:r>
          </w:p>
        </w:tc>
        <w:tc>
          <w:tcPr>
            <w:tcW w:w="2409" w:type="dxa"/>
            <w:vAlign w:val="bottom"/>
          </w:tcPr>
          <w:p w14:paraId="38CF8FDB" w14:textId="4A17217C" w:rsidR="00553AE1" w:rsidRPr="00553AE1" w:rsidRDefault="00553AE1" w:rsidP="00553A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 xml:space="preserve">Sant Josep de </w:t>
            </w:r>
            <w:proofErr w:type="spellStart"/>
            <w:r w:rsidRPr="00553AE1">
              <w:rPr>
                <w:rFonts w:ascii="Open Sans" w:hAnsi="Open Sans" w:cs="Open Sans"/>
                <w:sz w:val="22"/>
                <w:szCs w:val="22"/>
              </w:rPr>
              <w:t>sa</w:t>
            </w:r>
            <w:proofErr w:type="spellEnd"/>
            <w:r w:rsidRPr="00553AE1">
              <w:rPr>
                <w:rFonts w:ascii="Open Sans" w:hAnsi="Open Sans" w:cs="Open Sans"/>
                <w:sz w:val="22"/>
                <w:szCs w:val="22"/>
              </w:rPr>
              <w:t xml:space="preserve"> Talaia</w:t>
            </w:r>
          </w:p>
        </w:tc>
        <w:tc>
          <w:tcPr>
            <w:tcW w:w="1701" w:type="dxa"/>
            <w:vAlign w:val="bottom"/>
          </w:tcPr>
          <w:p w14:paraId="0DCE9E53" w14:textId="1B8D0235" w:rsidR="00553AE1" w:rsidRPr="006E2C2D"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-0,9%</w:t>
            </w:r>
          </w:p>
        </w:tc>
        <w:tc>
          <w:tcPr>
            <w:tcW w:w="1843" w:type="dxa"/>
            <w:vAlign w:val="bottom"/>
          </w:tcPr>
          <w:p w14:paraId="4A9CA0DB" w14:textId="3EDA3EF5" w:rsidR="00553AE1" w:rsidRPr="006E2C2D"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11,9%</w:t>
            </w:r>
          </w:p>
        </w:tc>
        <w:tc>
          <w:tcPr>
            <w:tcW w:w="1568" w:type="dxa"/>
            <w:vAlign w:val="bottom"/>
          </w:tcPr>
          <w:p w14:paraId="75D3CF11" w14:textId="4F8F0EC1" w:rsidR="00553AE1" w:rsidRPr="006E2C2D"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4.741 €</w:t>
            </w:r>
          </w:p>
        </w:tc>
      </w:tr>
      <w:tr w:rsidR="00553AE1" w:rsidRPr="006E2C2D" w14:paraId="0F7AB2EB" w14:textId="77777777" w:rsidTr="0062241C">
        <w:trPr>
          <w:cnfStyle w:val="000000100000" w:firstRow="0" w:lastRow="0" w:firstColumn="0" w:lastColumn="0" w:oddVBand="0" w:evenVBand="0" w:oddHBand="1" w:evenHBand="0" w:firstRowFirstColumn="0" w:firstRowLastColumn="0" w:lastRowFirstColumn="0" w:lastRowLastColumn="0"/>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10DDD2AE" w14:textId="7CC1A8A9"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Barcelona</w:t>
            </w:r>
          </w:p>
        </w:tc>
        <w:tc>
          <w:tcPr>
            <w:tcW w:w="2409" w:type="dxa"/>
            <w:vAlign w:val="bottom"/>
          </w:tcPr>
          <w:p w14:paraId="28E81E66" w14:textId="6EAD405C" w:rsidR="00553AE1" w:rsidRPr="00553AE1" w:rsidRDefault="00553AE1" w:rsidP="00553AE1">
            <w:pP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Sitges</w:t>
            </w:r>
          </w:p>
        </w:tc>
        <w:tc>
          <w:tcPr>
            <w:tcW w:w="1701" w:type="dxa"/>
            <w:vAlign w:val="bottom"/>
          </w:tcPr>
          <w:p w14:paraId="6BE309F1" w14:textId="0FFA6D50" w:rsidR="00553AE1" w:rsidRPr="006E2C2D"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0,6%</w:t>
            </w:r>
          </w:p>
        </w:tc>
        <w:tc>
          <w:tcPr>
            <w:tcW w:w="1843" w:type="dxa"/>
            <w:vAlign w:val="bottom"/>
          </w:tcPr>
          <w:p w14:paraId="0001490F" w14:textId="5D9CECF3" w:rsidR="00553AE1" w:rsidRPr="006E2C2D"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9,5%</w:t>
            </w:r>
          </w:p>
        </w:tc>
        <w:tc>
          <w:tcPr>
            <w:tcW w:w="1568" w:type="dxa"/>
            <w:vAlign w:val="bottom"/>
          </w:tcPr>
          <w:p w14:paraId="4C5C6425" w14:textId="36E75E6A" w:rsidR="00553AE1" w:rsidRPr="006E2C2D" w:rsidRDefault="00553AE1" w:rsidP="00553AE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4.660 €</w:t>
            </w:r>
          </w:p>
        </w:tc>
      </w:tr>
      <w:tr w:rsidR="00553AE1" w:rsidRPr="006E2C2D" w14:paraId="7F107D0A" w14:textId="77777777" w:rsidTr="0062241C">
        <w:trPr>
          <w:trHeight w:val="212"/>
        </w:trPr>
        <w:tc>
          <w:tcPr>
            <w:cnfStyle w:val="001000000000" w:firstRow="0" w:lastRow="0" w:firstColumn="1" w:lastColumn="0" w:oddVBand="0" w:evenVBand="0" w:oddHBand="0" w:evenHBand="0" w:firstRowFirstColumn="0" w:firstRowLastColumn="0" w:lastRowFirstColumn="0" w:lastRowLastColumn="0"/>
            <w:tcW w:w="1560" w:type="dxa"/>
            <w:vAlign w:val="bottom"/>
          </w:tcPr>
          <w:p w14:paraId="712E89AE" w14:textId="7981CD86" w:rsidR="00553AE1" w:rsidRPr="00553AE1" w:rsidRDefault="00553AE1" w:rsidP="00553AE1">
            <w:pPr>
              <w:rPr>
                <w:rFonts w:ascii="Open Sans" w:hAnsi="Open Sans" w:cs="Open Sans"/>
                <w:b w:val="0"/>
                <w:bCs w:val="0"/>
                <w:sz w:val="22"/>
                <w:szCs w:val="22"/>
              </w:rPr>
            </w:pPr>
            <w:r w:rsidRPr="00553AE1">
              <w:rPr>
                <w:rFonts w:ascii="Open Sans" w:hAnsi="Open Sans" w:cs="Open Sans"/>
                <w:b w:val="0"/>
                <w:bCs w:val="0"/>
                <w:sz w:val="22"/>
                <w:szCs w:val="22"/>
              </w:rPr>
              <w:t>Barcelona</w:t>
            </w:r>
          </w:p>
        </w:tc>
        <w:tc>
          <w:tcPr>
            <w:tcW w:w="2409" w:type="dxa"/>
            <w:vAlign w:val="bottom"/>
          </w:tcPr>
          <w:p w14:paraId="2164CDC7" w14:textId="0DF502D9" w:rsidR="00553AE1" w:rsidRPr="00553AE1" w:rsidRDefault="00553AE1" w:rsidP="00553AE1">
            <w:pP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sidRPr="00553AE1">
              <w:rPr>
                <w:rFonts w:ascii="Open Sans" w:hAnsi="Open Sans" w:cs="Open Sans"/>
                <w:sz w:val="22"/>
                <w:szCs w:val="22"/>
              </w:rPr>
              <w:t>Sant Cugat del Vallès</w:t>
            </w:r>
          </w:p>
        </w:tc>
        <w:tc>
          <w:tcPr>
            <w:tcW w:w="1701" w:type="dxa"/>
            <w:vAlign w:val="bottom"/>
          </w:tcPr>
          <w:p w14:paraId="3336FE9F" w14:textId="3ED8BE86" w:rsidR="00553AE1" w:rsidRPr="006E2C2D"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sz w:val="22"/>
                <w:szCs w:val="22"/>
              </w:rPr>
              <w:t>1,6%</w:t>
            </w:r>
          </w:p>
        </w:tc>
        <w:tc>
          <w:tcPr>
            <w:tcW w:w="1843" w:type="dxa"/>
            <w:vAlign w:val="bottom"/>
          </w:tcPr>
          <w:p w14:paraId="5FD2DD7F" w14:textId="7482EAA7" w:rsidR="00553AE1" w:rsidRPr="006E2C2D"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1,3%</w:t>
            </w:r>
          </w:p>
        </w:tc>
        <w:tc>
          <w:tcPr>
            <w:tcW w:w="1568" w:type="dxa"/>
            <w:vAlign w:val="bottom"/>
          </w:tcPr>
          <w:p w14:paraId="378832C5" w14:textId="4633A57F" w:rsidR="00553AE1" w:rsidRPr="006E2C2D" w:rsidRDefault="00553AE1" w:rsidP="00553AE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sz w:val="22"/>
                <w:szCs w:val="22"/>
              </w:rPr>
              <w:t>4.464 €</w:t>
            </w:r>
          </w:p>
        </w:tc>
      </w:tr>
    </w:tbl>
    <w:p w14:paraId="50CA07D2" w14:textId="77777777" w:rsidR="00990ADB" w:rsidRDefault="00990ADB" w:rsidP="00990ADB">
      <w:pPr>
        <w:pStyle w:val="NormalWeb"/>
        <w:shd w:val="clear" w:color="auto" w:fill="FFFFFF"/>
        <w:spacing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Distritos de Madrid</w:t>
      </w:r>
    </w:p>
    <w:p w14:paraId="05720386" w14:textId="69FCCCAC" w:rsidR="00C23D74" w:rsidRDefault="00990ADB" w:rsidP="00DE43FA">
      <w:pPr>
        <w:spacing w:line="276" w:lineRule="auto"/>
        <w:jc w:val="both"/>
        <w:rPr>
          <w:rFonts w:ascii="Open Sans" w:hAnsi="Open Sans" w:cs="Open Sans"/>
          <w:color w:val="000000" w:themeColor="text1"/>
        </w:rPr>
      </w:pPr>
      <w:r>
        <w:rPr>
          <w:rFonts w:ascii="Open Sans" w:hAnsi="Open Sans" w:cs="Open Sans"/>
          <w:color w:val="000000"/>
        </w:rPr>
        <w:t xml:space="preserve">El precio medio de la vivienda de segunda mano </w:t>
      </w:r>
      <w:r w:rsidR="00F93EB3">
        <w:rPr>
          <w:rFonts w:ascii="Open Sans" w:hAnsi="Open Sans" w:cs="Open Sans"/>
          <w:color w:val="000000"/>
        </w:rPr>
        <w:t>sube</w:t>
      </w:r>
      <w:r>
        <w:rPr>
          <w:rFonts w:ascii="Open Sans" w:hAnsi="Open Sans" w:cs="Open Sans"/>
          <w:color w:val="000000"/>
        </w:rPr>
        <w:t xml:space="preserve"> en </w:t>
      </w:r>
      <w:r w:rsidR="00FA7A38">
        <w:rPr>
          <w:rFonts w:ascii="Open Sans" w:hAnsi="Open Sans" w:cs="Open Sans"/>
          <w:color w:val="000000"/>
        </w:rPr>
        <w:t>18</w:t>
      </w:r>
      <w:r>
        <w:rPr>
          <w:rFonts w:ascii="Open Sans" w:hAnsi="Open Sans" w:cs="Open Sans"/>
          <w:color w:val="000000"/>
        </w:rPr>
        <w:t xml:space="preserve"> de los 21 distritos con variación </w:t>
      </w:r>
      <w:r w:rsidR="00703396">
        <w:rPr>
          <w:rFonts w:ascii="Open Sans" w:hAnsi="Open Sans" w:cs="Open Sans"/>
          <w:color w:val="000000"/>
        </w:rPr>
        <w:t>interanual</w:t>
      </w:r>
      <w:r>
        <w:rPr>
          <w:rFonts w:ascii="Open Sans" w:hAnsi="Open Sans" w:cs="Open Sans"/>
          <w:color w:val="000000"/>
        </w:rPr>
        <w:t xml:space="preserve"> analizados por </w:t>
      </w:r>
      <w:hyperlink r:id="rId13" w:history="1">
        <w:r w:rsidRPr="009014BC">
          <w:rPr>
            <w:rStyle w:val="Hipervnculo"/>
            <w:rFonts w:ascii="Open Sans" w:hAnsi="Open Sans" w:cs="Open Sans"/>
          </w:rPr>
          <w:t>Fotocasa</w:t>
        </w:r>
      </w:hyperlink>
      <w:r w:rsidRPr="00876BFC">
        <w:rPr>
          <w:rFonts w:ascii="Open Sans" w:hAnsi="Open Sans" w:cs="Open Sans"/>
          <w:color w:val="4472C4" w:themeColor="accent1"/>
        </w:rPr>
        <w:t xml:space="preserve">. </w:t>
      </w:r>
      <w:r>
        <w:rPr>
          <w:rFonts w:ascii="Open Sans" w:hAnsi="Open Sans" w:cs="Open Sans"/>
          <w:color w:val="000000" w:themeColor="text1"/>
        </w:rPr>
        <w:t xml:space="preserve">Los tres </w:t>
      </w:r>
      <w:r w:rsidR="00F93EB3">
        <w:rPr>
          <w:rFonts w:ascii="Open Sans" w:hAnsi="Open Sans" w:cs="Open Sans"/>
          <w:color w:val="000000" w:themeColor="text1"/>
        </w:rPr>
        <w:t>incrementos</w:t>
      </w:r>
      <w:r>
        <w:rPr>
          <w:rFonts w:ascii="Open Sans" w:hAnsi="Open Sans" w:cs="Open Sans"/>
          <w:color w:val="000000" w:themeColor="text1"/>
        </w:rPr>
        <w:t xml:space="preserve"> de la vivienda más acusados corresponden a los distritos de</w:t>
      </w:r>
      <w:r w:rsidR="00703396" w:rsidRPr="00703396">
        <w:t xml:space="preserve"> </w:t>
      </w:r>
      <w:r w:rsidR="00FA7A38" w:rsidRPr="00FA7A38">
        <w:rPr>
          <w:rFonts w:ascii="Open Sans" w:hAnsi="Open Sans" w:cs="Open Sans"/>
          <w:color w:val="000000" w:themeColor="text1"/>
        </w:rPr>
        <w:t xml:space="preserve">Puente de Vallecas </w:t>
      </w:r>
      <w:r w:rsidR="00703396">
        <w:rPr>
          <w:rFonts w:ascii="Open Sans" w:hAnsi="Open Sans" w:cs="Open Sans"/>
          <w:color w:val="000000" w:themeColor="text1"/>
        </w:rPr>
        <w:t xml:space="preserve">con </w:t>
      </w:r>
      <w:r w:rsidR="00FA7A38">
        <w:rPr>
          <w:rFonts w:ascii="Open Sans" w:hAnsi="Open Sans" w:cs="Open Sans"/>
          <w:color w:val="000000" w:themeColor="text1"/>
        </w:rPr>
        <w:t>23,2</w:t>
      </w:r>
      <w:r w:rsidR="00703396" w:rsidRPr="00703396">
        <w:rPr>
          <w:rFonts w:ascii="Open Sans" w:hAnsi="Open Sans" w:cs="Open Sans"/>
          <w:color w:val="000000" w:themeColor="text1"/>
        </w:rPr>
        <w:t>%</w:t>
      </w:r>
      <w:r w:rsidR="00703396">
        <w:rPr>
          <w:rFonts w:ascii="Open Sans" w:hAnsi="Open Sans" w:cs="Open Sans"/>
          <w:color w:val="000000" w:themeColor="text1"/>
        </w:rPr>
        <w:t xml:space="preserve">, </w:t>
      </w:r>
      <w:r w:rsidR="00703396" w:rsidRPr="00703396">
        <w:rPr>
          <w:rFonts w:ascii="Open Sans" w:hAnsi="Open Sans" w:cs="Open Sans"/>
          <w:color w:val="000000" w:themeColor="text1"/>
        </w:rPr>
        <w:t>Vicálvaro</w:t>
      </w:r>
      <w:r w:rsidR="00703396">
        <w:rPr>
          <w:rFonts w:ascii="Open Sans" w:hAnsi="Open Sans" w:cs="Open Sans"/>
          <w:color w:val="000000" w:themeColor="text1"/>
        </w:rPr>
        <w:t xml:space="preserve"> con </w:t>
      </w:r>
      <w:r w:rsidR="00703396" w:rsidRPr="00703396">
        <w:rPr>
          <w:rFonts w:ascii="Open Sans" w:hAnsi="Open Sans" w:cs="Open Sans"/>
          <w:color w:val="000000" w:themeColor="text1"/>
        </w:rPr>
        <w:t>1</w:t>
      </w:r>
      <w:r w:rsidR="00FA7A38">
        <w:rPr>
          <w:rFonts w:ascii="Open Sans" w:hAnsi="Open Sans" w:cs="Open Sans"/>
          <w:color w:val="000000" w:themeColor="text1"/>
        </w:rPr>
        <w:t>6,5</w:t>
      </w:r>
      <w:r w:rsidR="00703396" w:rsidRPr="00703396">
        <w:rPr>
          <w:rFonts w:ascii="Open Sans" w:hAnsi="Open Sans" w:cs="Open Sans"/>
          <w:color w:val="000000" w:themeColor="text1"/>
        </w:rPr>
        <w:t>%</w:t>
      </w:r>
      <w:r w:rsidR="00703396">
        <w:rPr>
          <w:rFonts w:ascii="Open Sans" w:hAnsi="Open Sans" w:cs="Open Sans"/>
          <w:color w:val="000000" w:themeColor="text1"/>
        </w:rPr>
        <w:t xml:space="preserve"> y </w:t>
      </w:r>
      <w:r w:rsidR="00FA7A38" w:rsidRPr="00FA7A38">
        <w:rPr>
          <w:rFonts w:ascii="Open Sans" w:hAnsi="Open Sans" w:cs="Open Sans"/>
          <w:color w:val="000000" w:themeColor="text1"/>
        </w:rPr>
        <w:t xml:space="preserve">Barrio de Salamanca </w:t>
      </w:r>
      <w:r w:rsidR="00703396">
        <w:rPr>
          <w:rFonts w:ascii="Open Sans" w:hAnsi="Open Sans" w:cs="Open Sans"/>
          <w:color w:val="000000" w:themeColor="text1"/>
        </w:rPr>
        <w:t xml:space="preserve">con </w:t>
      </w:r>
      <w:r w:rsidR="00703396" w:rsidRPr="00703396">
        <w:rPr>
          <w:rFonts w:ascii="Open Sans" w:hAnsi="Open Sans" w:cs="Open Sans"/>
          <w:color w:val="000000" w:themeColor="text1"/>
        </w:rPr>
        <w:t>1</w:t>
      </w:r>
      <w:r w:rsidR="00FA7A38">
        <w:rPr>
          <w:rFonts w:ascii="Open Sans" w:hAnsi="Open Sans" w:cs="Open Sans"/>
          <w:color w:val="000000" w:themeColor="text1"/>
        </w:rPr>
        <w:t>2,8</w:t>
      </w:r>
      <w:r w:rsidR="00703396" w:rsidRPr="00703396">
        <w:rPr>
          <w:rFonts w:ascii="Open Sans" w:hAnsi="Open Sans" w:cs="Open Sans"/>
          <w:color w:val="000000" w:themeColor="text1"/>
        </w:rPr>
        <w:t>%</w:t>
      </w:r>
      <w:r w:rsidR="00703396">
        <w:rPr>
          <w:rFonts w:ascii="Open Sans" w:hAnsi="Open Sans" w:cs="Open Sans"/>
          <w:color w:val="000000" w:themeColor="text1"/>
        </w:rPr>
        <w:t>.</w:t>
      </w:r>
      <w:r w:rsidR="00C23D74">
        <w:rPr>
          <w:rFonts w:ascii="Open Sans" w:hAnsi="Open Sans" w:cs="Open Sans"/>
          <w:color w:val="000000" w:themeColor="text1"/>
        </w:rPr>
        <w:t xml:space="preserve"> </w:t>
      </w:r>
      <w:r>
        <w:rPr>
          <w:rFonts w:ascii="Open Sans" w:hAnsi="Open Sans" w:cs="Open Sans"/>
          <w:color w:val="000000" w:themeColor="text1"/>
        </w:rPr>
        <w:t xml:space="preserve">Por otro lado, </w:t>
      </w:r>
      <w:r w:rsidR="00FA7A38" w:rsidRPr="00FA7A38">
        <w:rPr>
          <w:rFonts w:ascii="Open Sans" w:hAnsi="Open Sans" w:cs="Open Sans"/>
          <w:color w:val="000000" w:themeColor="text1"/>
        </w:rPr>
        <w:t xml:space="preserve">Villa de Vallecas </w:t>
      </w:r>
      <w:r w:rsidR="00C23D74">
        <w:rPr>
          <w:rFonts w:ascii="Open Sans" w:hAnsi="Open Sans" w:cs="Open Sans"/>
          <w:color w:val="000000" w:themeColor="text1"/>
        </w:rPr>
        <w:t xml:space="preserve">es el </w:t>
      </w:r>
      <w:r>
        <w:rPr>
          <w:rFonts w:ascii="Open Sans" w:hAnsi="Open Sans" w:cs="Open Sans"/>
          <w:color w:val="000000" w:themeColor="text1"/>
        </w:rPr>
        <w:t>distrito</w:t>
      </w:r>
      <w:r w:rsidR="00C23D74">
        <w:rPr>
          <w:rFonts w:ascii="Open Sans" w:hAnsi="Open Sans" w:cs="Open Sans"/>
          <w:color w:val="000000" w:themeColor="text1"/>
        </w:rPr>
        <w:t xml:space="preserve"> </w:t>
      </w:r>
      <w:r w:rsidR="00FA7A38">
        <w:rPr>
          <w:rFonts w:ascii="Open Sans" w:hAnsi="Open Sans" w:cs="Open Sans"/>
          <w:color w:val="000000" w:themeColor="text1"/>
        </w:rPr>
        <w:t xml:space="preserve">en el </w:t>
      </w:r>
      <w:r w:rsidR="00C23D74">
        <w:rPr>
          <w:rFonts w:ascii="Open Sans" w:hAnsi="Open Sans" w:cs="Open Sans"/>
          <w:color w:val="000000" w:themeColor="text1"/>
        </w:rPr>
        <w:t xml:space="preserve">que </w:t>
      </w:r>
      <w:r w:rsidR="00FA7A38">
        <w:rPr>
          <w:rFonts w:ascii="Open Sans" w:hAnsi="Open Sans" w:cs="Open Sans"/>
          <w:color w:val="000000" w:themeColor="text1"/>
        </w:rPr>
        <w:t xml:space="preserve">más </w:t>
      </w:r>
      <w:r w:rsidR="00C23D74">
        <w:rPr>
          <w:rFonts w:ascii="Open Sans" w:hAnsi="Open Sans" w:cs="Open Sans"/>
          <w:color w:val="000000" w:themeColor="text1"/>
        </w:rPr>
        <w:t>desciende</w:t>
      </w:r>
      <w:r>
        <w:rPr>
          <w:rFonts w:ascii="Open Sans" w:hAnsi="Open Sans" w:cs="Open Sans"/>
          <w:color w:val="000000" w:themeColor="text1"/>
        </w:rPr>
        <w:t xml:space="preserve"> el precio de la vivienda </w:t>
      </w:r>
      <w:r w:rsidR="00503485">
        <w:rPr>
          <w:rFonts w:ascii="Open Sans" w:hAnsi="Open Sans" w:cs="Open Sans"/>
          <w:color w:val="000000" w:themeColor="text1"/>
        </w:rPr>
        <w:t xml:space="preserve">interanual </w:t>
      </w:r>
      <w:r>
        <w:rPr>
          <w:rFonts w:ascii="Open Sans" w:hAnsi="Open Sans" w:cs="Open Sans"/>
          <w:color w:val="000000" w:themeColor="text1"/>
        </w:rPr>
        <w:t xml:space="preserve">en </w:t>
      </w:r>
      <w:r w:rsidR="00FA7A38">
        <w:rPr>
          <w:rFonts w:ascii="Open Sans" w:hAnsi="Open Sans" w:cs="Open Sans"/>
          <w:color w:val="000000" w:themeColor="text1"/>
        </w:rPr>
        <w:t>julio</w:t>
      </w:r>
      <w:r w:rsidR="00C23D74">
        <w:rPr>
          <w:rFonts w:ascii="Open Sans" w:hAnsi="Open Sans" w:cs="Open Sans"/>
          <w:color w:val="000000" w:themeColor="text1"/>
        </w:rPr>
        <w:t>, en concreto un -1,6%.</w:t>
      </w:r>
    </w:p>
    <w:p w14:paraId="3A918A39" w14:textId="77777777" w:rsidR="0012276B" w:rsidRDefault="0012276B" w:rsidP="00F93EB3">
      <w:pPr>
        <w:spacing w:line="276" w:lineRule="auto"/>
        <w:jc w:val="both"/>
        <w:rPr>
          <w:rFonts w:ascii="Open Sans" w:hAnsi="Open Sans" w:cs="Open Sans"/>
          <w:color w:val="000000" w:themeColor="text1"/>
        </w:rPr>
      </w:pPr>
    </w:p>
    <w:p w14:paraId="709EF517" w14:textId="6BC12A67" w:rsidR="00990ADB" w:rsidRDefault="00990ADB" w:rsidP="00990ADB">
      <w:pPr>
        <w:spacing w:line="276" w:lineRule="auto"/>
        <w:jc w:val="both"/>
        <w:rPr>
          <w:rFonts w:ascii="Open Sans" w:hAnsi="Open Sans" w:cs="Open Sans"/>
          <w:color w:val="000000"/>
        </w:rPr>
      </w:pPr>
      <w:r>
        <w:rPr>
          <w:rFonts w:ascii="Open Sans" w:hAnsi="Open Sans" w:cs="Open Sans"/>
          <w:color w:val="000000"/>
        </w:rPr>
        <w:lastRenderedPageBreak/>
        <w:t xml:space="preserve">En cuanto al precio por metro cuadrado en </w:t>
      </w:r>
      <w:r w:rsidR="00291B3E">
        <w:rPr>
          <w:rFonts w:ascii="Open Sans" w:hAnsi="Open Sans" w:cs="Open Sans"/>
          <w:color w:val="000000"/>
        </w:rPr>
        <w:t>julio</w:t>
      </w:r>
      <w:r>
        <w:rPr>
          <w:rFonts w:ascii="Open Sans" w:hAnsi="Open Sans" w:cs="Open Sans"/>
          <w:color w:val="000000"/>
        </w:rPr>
        <w:t>, vemos que los tres distritos más ca</w:t>
      </w:r>
      <w:r w:rsidR="003C71D4">
        <w:rPr>
          <w:rFonts w:ascii="Open Sans" w:hAnsi="Open Sans" w:cs="Open Sans"/>
          <w:color w:val="000000"/>
        </w:rPr>
        <w:t>r</w:t>
      </w:r>
      <w:r>
        <w:rPr>
          <w:rFonts w:ascii="Open Sans" w:hAnsi="Open Sans" w:cs="Open Sans"/>
          <w:color w:val="000000"/>
        </w:rPr>
        <w:t xml:space="preserve">os son </w:t>
      </w:r>
      <w:r w:rsidRPr="00922774">
        <w:rPr>
          <w:rFonts w:ascii="Open Sans" w:hAnsi="Open Sans" w:cs="Open Sans"/>
          <w:color w:val="000000"/>
        </w:rPr>
        <w:t>Barrio de Salamanca</w:t>
      </w:r>
      <w:r>
        <w:rPr>
          <w:rFonts w:ascii="Open Sans" w:hAnsi="Open Sans" w:cs="Open Sans"/>
          <w:color w:val="000000"/>
        </w:rPr>
        <w:t xml:space="preserve"> con </w:t>
      </w:r>
      <w:r w:rsidR="008C6015">
        <w:rPr>
          <w:rFonts w:ascii="Open Sans" w:hAnsi="Open Sans" w:cs="Open Sans"/>
          <w:color w:val="000000"/>
        </w:rPr>
        <w:t>7.</w:t>
      </w:r>
      <w:r w:rsidR="00D1559B">
        <w:rPr>
          <w:rFonts w:ascii="Open Sans" w:hAnsi="Open Sans" w:cs="Open Sans"/>
          <w:color w:val="000000"/>
        </w:rPr>
        <w:t>1</w:t>
      </w:r>
      <w:r w:rsidR="00291B3E">
        <w:rPr>
          <w:rFonts w:ascii="Open Sans" w:hAnsi="Open Sans" w:cs="Open Sans"/>
          <w:color w:val="000000"/>
        </w:rPr>
        <w:t>37</w:t>
      </w:r>
      <w:r w:rsidR="00D1559B">
        <w:rPr>
          <w:rFonts w:ascii="Open Sans" w:hAnsi="Open Sans" w:cs="Open Sans"/>
          <w:color w:val="000000"/>
        </w:rPr>
        <w:t xml:space="preserve"> </w:t>
      </w:r>
      <w:r>
        <w:rPr>
          <w:rFonts w:ascii="Open Sans" w:hAnsi="Open Sans" w:cs="Open Sans"/>
          <w:color w:val="000000"/>
        </w:rPr>
        <w:t>euros/m</w:t>
      </w:r>
      <w:r>
        <w:rPr>
          <w:rFonts w:ascii="Open Sans" w:hAnsi="Open Sans" w:cs="Open Sans"/>
          <w:color w:val="000000"/>
          <w:vertAlign w:val="superscript"/>
        </w:rPr>
        <w:t>2</w:t>
      </w:r>
      <w:r>
        <w:rPr>
          <w:rFonts w:ascii="Open Sans" w:hAnsi="Open Sans" w:cs="Open Sans"/>
          <w:color w:val="000000"/>
        </w:rPr>
        <w:t xml:space="preserve">, </w:t>
      </w:r>
      <w:r w:rsidR="002A1705" w:rsidRPr="00922774">
        <w:rPr>
          <w:rFonts w:ascii="Open Sans" w:hAnsi="Open Sans" w:cs="Open Sans"/>
          <w:color w:val="000000"/>
        </w:rPr>
        <w:t xml:space="preserve">Chamberí </w:t>
      </w:r>
      <w:r>
        <w:rPr>
          <w:rFonts w:ascii="Open Sans" w:hAnsi="Open Sans" w:cs="Open Sans"/>
          <w:color w:val="000000"/>
        </w:rPr>
        <w:t>con</w:t>
      </w:r>
      <w:r w:rsidRPr="00922774">
        <w:rPr>
          <w:rFonts w:ascii="Open Sans" w:hAnsi="Open Sans" w:cs="Open Sans"/>
          <w:color w:val="000000"/>
        </w:rPr>
        <w:t xml:space="preserve"> </w:t>
      </w:r>
      <w:r w:rsidR="00291B3E">
        <w:rPr>
          <w:rFonts w:ascii="Open Sans" w:hAnsi="Open Sans" w:cs="Open Sans"/>
          <w:color w:val="000000"/>
        </w:rPr>
        <w:t>6.034</w:t>
      </w:r>
      <w:r w:rsidRPr="00922774">
        <w:rPr>
          <w:rFonts w:ascii="Open Sans" w:hAnsi="Open Sans" w:cs="Open Sans"/>
          <w:color w:val="000000"/>
        </w:rPr>
        <w:t xml:space="preserve"> </w:t>
      </w:r>
      <w:r>
        <w:rPr>
          <w:rFonts w:ascii="Open Sans" w:hAnsi="Open Sans" w:cs="Open Sans"/>
          <w:color w:val="000000"/>
        </w:rPr>
        <w:t>euros/m</w:t>
      </w:r>
      <w:r>
        <w:rPr>
          <w:rFonts w:ascii="Open Sans" w:hAnsi="Open Sans" w:cs="Open Sans"/>
          <w:color w:val="000000"/>
          <w:vertAlign w:val="superscript"/>
        </w:rPr>
        <w:t>2</w:t>
      </w:r>
      <w:r w:rsidR="00093808">
        <w:rPr>
          <w:rFonts w:ascii="Open Sans" w:hAnsi="Open Sans" w:cs="Open Sans"/>
          <w:color w:val="000000"/>
        </w:rPr>
        <w:t xml:space="preserve"> y</w:t>
      </w:r>
      <w:r>
        <w:rPr>
          <w:rFonts w:ascii="Open Sans" w:hAnsi="Open Sans" w:cs="Open Sans"/>
          <w:color w:val="000000"/>
          <w:vertAlign w:val="superscript"/>
        </w:rPr>
        <w:t xml:space="preserve"> </w:t>
      </w:r>
      <w:r w:rsidR="002A1705" w:rsidRPr="00922774">
        <w:rPr>
          <w:rFonts w:ascii="Open Sans" w:hAnsi="Open Sans" w:cs="Open Sans"/>
          <w:color w:val="000000"/>
        </w:rPr>
        <w:t xml:space="preserve">Chamartín </w:t>
      </w:r>
      <w:r>
        <w:rPr>
          <w:rFonts w:ascii="Open Sans" w:hAnsi="Open Sans" w:cs="Open Sans"/>
          <w:color w:val="000000"/>
        </w:rPr>
        <w:t>con</w:t>
      </w:r>
      <w:r w:rsidRPr="00922774">
        <w:rPr>
          <w:rFonts w:ascii="Open Sans" w:hAnsi="Open Sans" w:cs="Open Sans"/>
          <w:color w:val="000000"/>
        </w:rPr>
        <w:t xml:space="preserve"> 5.</w:t>
      </w:r>
      <w:r w:rsidR="00291B3E">
        <w:rPr>
          <w:rFonts w:ascii="Open Sans" w:hAnsi="Open Sans" w:cs="Open Sans"/>
          <w:color w:val="000000"/>
        </w:rPr>
        <w:t>470</w:t>
      </w:r>
      <w:r w:rsidR="00CF0F7E">
        <w:rPr>
          <w:rFonts w:ascii="Open Sans" w:hAnsi="Open Sans" w:cs="Open Sans"/>
          <w:color w:val="000000"/>
        </w:rPr>
        <w:t xml:space="preserve"> </w:t>
      </w:r>
      <w:r>
        <w:rPr>
          <w:rFonts w:ascii="Open Sans" w:hAnsi="Open Sans" w:cs="Open Sans"/>
          <w:color w:val="000000"/>
        </w:rPr>
        <w:t>euros/m</w:t>
      </w:r>
      <w:r>
        <w:rPr>
          <w:rFonts w:ascii="Open Sans" w:hAnsi="Open Sans" w:cs="Open Sans"/>
          <w:color w:val="000000"/>
          <w:vertAlign w:val="superscript"/>
        </w:rPr>
        <w:t>2</w:t>
      </w:r>
      <w:r>
        <w:rPr>
          <w:rFonts w:ascii="Open Sans" w:hAnsi="Open Sans" w:cs="Open Sans"/>
          <w:color w:val="000000"/>
        </w:rPr>
        <w:t xml:space="preserve">. Por otro lado, los distritos con el precio de la vivienda más económico son </w:t>
      </w:r>
      <w:r w:rsidRPr="00922774">
        <w:rPr>
          <w:rFonts w:ascii="Open Sans" w:hAnsi="Open Sans" w:cs="Open Sans"/>
          <w:color w:val="000000"/>
        </w:rPr>
        <w:t xml:space="preserve">Villaverde </w:t>
      </w:r>
      <w:r>
        <w:rPr>
          <w:rFonts w:ascii="Open Sans" w:hAnsi="Open Sans" w:cs="Open Sans"/>
          <w:color w:val="000000"/>
        </w:rPr>
        <w:t>con</w:t>
      </w:r>
      <w:r w:rsidRPr="00922774">
        <w:rPr>
          <w:rFonts w:ascii="Open Sans" w:hAnsi="Open Sans" w:cs="Open Sans"/>
          <w:color w:val="000000"/>
        </w:rPr>
        <w:t xml:space="preserve"> 1.</w:t>
      </w:r>
      <w:r w:rsidR="00FD7716">
        <w:rPr>
          <w:rFonts w:ascii="Open Sans" w:hAnsi="Open Sans" w:cs="Open Sans"/>
          <w:color w:val="000000"/>
        </w:rPr>
        <w:t>9</w:t>
      </w:r>
      <w:r w:rsidR="00291B3E">
        <w:rPr>
          <w:rFonts w:ascii="Open Sans" w:hAnsi="Open Sans" w:cs="Open Sans"/>
          <w:color w:val="000000"/>
        </w:rPr>
        <w:t>20</w:t>
      </w:r>
      <w:r w:rsidRPr="00922774">
        <w:rPr>
          <w:rFonts w:ascii="Open Sans" w:hAnsi="Open Sans" w:cs="Open Sans"/>
          <w:color w:val="000000"/>
        </w:rPr>
        <w:t xml:space="preserve"> </w:t>
      </w:r>
      <w:r>
        <w:rPr>
          <w:rFonts w:ascii="Open Sans" w:hAnsi="Open Sans" w:cs="Open Sans"/>
          <w:color w:val="000000"/>
        </w:rPr>
        <w:t>euros/m</w:t>
      </w:r>
      <w:r>
        <w:rPr>
          <w:rFonts w:ascii="Open Sans" w:hAnsi="Open Sans" w:cs="Open Sans"/>
          <w:color w:val="000000"/>
          <w:vertAlign w:val="superscript"/>
        </w:rPr>
        <w:t>2</w:t>
      </w:r>
      <w:r>
        <w:rPr>
          <w:rFonts w:ascii="Open Sans" w:hAnsi="Open Sans" w:cs="Open Sans"/>
          <w:color w:val="000000"/>
        </w:rPr>
        <w:t>,</w:t>
      </w:r>
      <w:r w:rsidRPr="00922774">
        <w:rPr>
          <w:rFonts w:ascii="Open Sans" w:hAnsi="Open Sans" w:cs="Open Sans"/>
          <w:color w:val="000000"/>
        </w:rPr>
        <w:t xml:space="preserve"> </w:t>
      </w:r>
      <w:r w:rsidR="00291B3E" w:rsidRPr="00922774">
        <w:rPr>
          <w:rFonts w:ascii="Open Sans" w:hAnsi="Open Sans" w:cs="Open Sans"/>
          <w:color w:val="000000"/>
        </w:rPr>
        <w:t>Usera</w:t>
      </w:r>
      <w:r w:rsidR="00291B3E">
        <w:rPr>
          <w:rFonts w:ascii="Open Sans" w:hAnsi="Open Sans" w:cs="Open Sans"/>
          <w:color w:val="000000"/>
        </w:rPr>
        <w:t xml:space="preserve"> </w:t>
      </w:r>
      <w:r>
        <w:rPr>
          <w:rFonts w:ascii="Open Sans" w:hAnsi="Open Sans" w:cs="Open Sans"/>
          <w:color w:val="000000"/>
        </w:rPr>
        <w:t xml:space="preserve">con </w:t>
      </w:r>
      <w:r w:rsidRPr="00922774">
        <w:rPr>
          <w:rFonts w:ascii="Open Sans" w:hAnsi="Open Sans" w:cs="Open Sans"/>
          <w:color w:val="000000"/>
        </w:rPr>
        <w:t>2.</w:t>
      </w:r>
      <w:r w:rsidR="00291B3E">
        <w:rPr>
          <w:rFonts w:ascii="Open Sans" w:hAnsi="Open Sans" w:cs="Open Sans"/>
          <w:color w:val="000000"/>
        </w:rPr>
        <w:t>215</w:t>
      </w:r>
      <w:r w:rsidRPr="00922774">
        <w:rPr>
          <w:rFonts w:ascii="Open Sans" w:hAnsi="Open Sans" w:cs="Open Sans"/>
          <w:color w:val="000000"/>
        </w:rPr>
        <w:t xml:space="preserve"> </w:t>
      </w:r>
      <w:r>
        <w:rPr>
          <w:rFonts w:ascii="Open Sans" w:hAnsi="Open Sans" w:cs="Open Sans"/>
          <w:color w:val="000000"/>
        </w:rPr>
        <w:t>euros/m</w:t>
      </w:r>
      <w:r>
        <w:rPr>
          <w:rFonts w:ascii="Open Sans" w:hAnsi="Open Sans" w:cs="Open Sans"/>
          <w:color w:val="000000"/>
          <w:vertAlign w:val="superscript"/>
        </w:rPr>
        <w:t>2</w:t>
      </w:r>
      <w:r w:rsidR="006302E7">
        <w:rPr>
          <w:rFonts w:ascii="Open Sans" w:hAnsi="Open Sans" w:cs="Open Sans"/>
          <w:color w:val="000000"/>
        </w:rPr>
        <w:t xml:space="preserve"> y</w:t>
      </w:r>
      <w:r w:rsidRPr="00922774">
        <w:rPr>
          <w:rFonts w:ascii="Open Sans" w:hAnsi="Open Sans" w:cs="Open Sans"/>
          <w:color w:val="000000"/>
        </w:rPr>
        <w:t xml:space="preserve"> </w:t>
      </w:r>
      <w:r w:rsidR="00291B3E" w:rsidRPr="00291B3E">
        <w:rPr>
          <w:rFonts w:ascii="Open Sans" w:hAnsi="Open Sans" w:cs="Open Sans"/>
          <w:color w:val="000000"/>
        </w:rPr>
        <w:t xml:space="preserve">Carabanchel </w:t>
      </w:r>
      <w:r>
        <w:rPr>
          <w:rFonts w:ascii="Open Sans" w:hAnsi="Open Sans" w:cs="Open Sans"/>
          <w:color w:val="000000"/>
        </w:rPr>
        <w:t xml:space="preserve">con </w:t>
      </w:r>
      <w:r w:rsidRPr="00922774">
        <w:rPr>
          <w:rFonts w:ascii="Open Sans" w:hAnsi="Open Sans" w:cs="Open Sans"/>
          <w:color w:val="000000"/>
        </w:rPr>
        <w:t>2.</w:t>
      </w:r>
      <w:r w:rsidR="00291B3E">
        <w:rPr>
          <w:rFonts w:ascii="Open Sans" w:hAnsi="Open Sans" w:cs="Open Sans"/>
          <w:color w:val="000000"/>
        </w:rPr>
        <w:t>417</w:t>
      </w:r>
      <w:r w:rsidRPr="00922774">
        <w:rPr>
          <w:rFonts w:ascii="Open Sans" w:hAnsi="Open Sans" w:cs="Open Sans"/>
          <w:color w:val="000000"/>
        </w:rPr>
        <w:t xml:space="preserve"> </w:t>
      </w:r>
      <w:r>
        <w:rPr>
          <w:rFonts w:ascii="Open Sans" w:hAnsi="Open Sans" w:cs="Open Sans"/>
          <w:color w:val="000000"/>
        </w:rPr>
        <w:t>euros/m</w:t>
      </w:r>
      <w:r>
        <w:rPr>
          <w:rFonts w:ascii="Open Sans" w:hAnsi="Open Sans" w:cs="Open Sans"/>
          <w:color w:val="000000"/>
          <w:vertAlign w:val="superscript"/>
        </w:rPr>
        <w:t>2</w:t>
      </w:r>
      <w:r>
        <w:rPr>
          <w:rFonts w:ascii="Open Sans" w:hAnsi="Open Sans" w:cs="Open Sans"/>
          <w:color w:val="000000"/>
        </w:rPr>
        <w:t>.</w:t>
      </w:r>
    </w:p>
    <w:p w14:paraId="1D2D598F" w14:textId="77777777" w:rsidR="00990ADB" w:rsidRDefault="00990ADB" w:rsidP="00990ADB">
      <w:pPr>
        <w:spacing w:line="276" w:lineRule="auto"/>
        <w:jc w:val="both"/>
        <w:rPr>
          <w:rFonts w:ascii="Open Sans" w:hAnsi="Open Sans" w:cs="Open Sans"/>
          <w:color w:val="000000"/>
        </w:rPr>
      </w:pPr>
    </w:p>
    <w:tbl>
      <w:tblPr>
        <w:tblStyle w:val="Tabladecuadrcula5oscura-nfasis11"/>
        <w:tblW w:w="9051" w:type="dxa"/>
        <w:tblInd w:w="-5" w:type="dxa"/>
        <w:tblLook w:val="04A0" w:firstRow="1" w:lastRow="0" w:firstColumn="1" w:lastColumn="0" w:noHBand="0" w:noVBand="1"/>
      </w:tblPr>
      <w:tblGrid>
        <w:gridCol w:w="2694"/>
        <w:gridCol w:w="2268"/>
        <w:gridCol w:w="2126"/>
        <w:gridCol w:w="1963"/>
      </w:tblGrid>
      <w:tr w:rsidR="00990ADB" w:rsidRPr="000F2982" w14:paraId="29B92353" w14:textId="77777777" w:rsidTr="001E1A21">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FFFFFF" w:themeColor="background1"/>
            </w:tcBorders>
            <w:vAlign w:val="center"/>
            <w:hideMark/>
          </w:tcPr>
          <w:p w14:paraId="6FD1937F" w14:textId="77777777" w:rsidR="00990ADB" w:rsidRPr="000F2982" w:rsidRDefault="00990ADB" w:rsidP="001E1A21">
            <w:pPr>
              <w:rPr>
                <w:rFonts w:ascii="Open Sans" w:hAnsi="Open Sans" w:cs="Open Sans"/>
                <w:b w:val="0"/>
                <w:sz w:val="22"/>
                <w:szCs w:val="22"/>
                <w:lang w:val="es-ES"/>
              </w:rPr>
            </w:pPr>
            <w:r w:rsidRPr="000F2982">
              <w:rPr>
                <w:rFonts w:ascii="Open Sans" w:hAnsi="Open Sans" w:cs="Open Sans"/>
                <w:b w:val="0"/>
                <w:sz w:val="22"/>
                <w:szCs w:val="22"/>
                <w:lang w:val="es-ES"/>
              </w:rPr>
              <w:t>Distrito</w:t>
            </w:r>
          </w:p>
        </w:tc>
        <w:tc>
          <w:tcPr>
            <w:tcW w:w="2268" w:type="dxa"/>
            <w:tcBorders>
              <w:bottom w:val="single" w:sz="4" w:space="0" w:color="FFFFFF" w:themeColor="background1"/>
            </w:tcBorders>
            <w:hideMark/>
          </w:tcPr>
          <w:p w14:paraId="56145317" w14:textId="01127F7B" w:rsidR="00990ADB" w:rsidRPr="000F2982" w:rsidRDefault="00FA6801" w:rsidP="001E1A21">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Julio</w:t>
            </w:r>
            <w:r w:rsidR="00990ADB" w:rsidRPr="000F2982">
              <w:rPr>
                <w:rFonts w:ascii="Open Sans" w:hAnsi="Open Sans" w:cs="Open Sans"/>
                <w:b w:val="0"/>
                <w:sz w:val="22"/>
                <w:szCs w:val="22"/>
                <w:lang w:val="es-ES"/>
              </w:rPr>
              <w:t xml:space="preserve"> 202</w:t>
            </w:r>
            <w:r w:rsidR="005E5629">
              <w:rPr>
                <w:rFonts w:ascii="Open Sans" w:hAnsi="Open Sans" w:cs="Open Sans"/>
                <w:b w:val="0"/>
                <w:sz w:val="22"/>
                <w:szCs w:val="22"/>
                <w:lang w:val="es-ES"/>
              </w:rPr>
              <w:t>2</w:t>
            </w:r>
          </w:p>
          <w:p w14:paraId="64C47F2E" w14:textId="77777777" w:rsidR="00990ADB" w:rsidRPr="000F2982" w:rsidRDefault="00990ADB" w:rsidP="001E1A21">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F2982">
              <w:rPr>
                <w:rFonts w:ascii="Open Sans" w:hAnsi="Open Sans" w:cs="Open Sans"/>
                <w:b w:val="0"/>
                <w:sz w:val="22"/>
                <w:szCs w:val="22"/>
                <w:lang w:val="es-ES"/>
              </w:rPr>
              <w:t>(euros/m²)</w:t>
            </w:r>
          </w:p>
        </w:tc>
        <w:tc>
          <w:tcPr>
            <w:tcW w:w="2126" w:type="dxa"/>
            <w:tcBorders>
              <w:bottom w:val="single" w:sz="4" w:space="0" w:color="FFFFFF" w:themeColor="background1"/>
            </w:tcBorders>
            <w:hideMark/>
          </w:tcPr>
          <w:p w14:paraId="61500224" w14:textId="77777777" w:rsidR="00990ADB" w:rsidRPr="000F2982" w:rsidRDefault="00990ADB" w:rsidP="001E1A21">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F2982">
              <w:rPr>
                <w:rFonts w:ascii="Open Sans" w:hAnsi="Open Sans" w:cs="Open Sans"/>
                <w:b w:val="0"/>
                <w:sz w:val="22"/>
                <w:szCs w:val="22"/>
                <w:lang w:val="es-ES"/>
              </w:rPr>
              <w:t>Variación</w:t>
            </w:r>
          </w:p>
          <w:p w14:paraId="556F17A3" w14:textId="77777777" w:rsidR="00990ADB" w:rsidRPr="000F2982" w:rsidRDefault="00990ADB" w:rsidP="001E1A21">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F2982">
              <w:rPr>
                <w:rFonts w:ascii="Open Sans" w:hAnsi="Open Sans" w:cs="Open Sans"/>
                <w:b w:val="0"/>
                <w:sz w:val="22"/>
                <w:szCs w:val="22"/>
                <w:lang w:val="es-ES"/>
              </w:rPr>
              <w:t>mensual (%)</w:t>
            </w:r>
          </w:p>
        </w:tc>
        <w:tc>
          <w:tcPr>
            <w:tcW w:w="1963" w:type="dxa"/>
            <w:tcBorders>
              <w:bottom w:val="single" w:sz="4" w:space="0" w:color="FFFFFF" w:themeColor="background1"/>
            </w:tcBorders>
            <w:hideMark/>
          </w:tcPr>
          <w:p w14:paraId="21EAAC06" w14:textId="77777777" w:rsidR="00990ADB" w:rsidRPr="000F2982" w:rsidRDefault="00990ADB" w:rsidP="001E1A21">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F2982">
              <w:rPr>
                <w:rFonts w:ascii="Open Sans" w:hAnsi="Open Sans" w:cs="Open Sans"/>
                <w:b w:val="0"/>
                <w:sz w:val="22"/>
                <w:szCs w:val="22"/>
                <w:lang w:val="es-ES"/>
              </w:rPr>
              <w:t>Variación</w:t>
            </w:r>
          </w:p>
          <w:p w14:paraId="42D6138F" w14:textId="77777777" w:rsidR="00990ADB" w:rsidRPr="000F2982" w:rsidRDefault="00990ADB" w:rsidP="001E1A21">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r w:rsidRPr="000F2982">
              <w:rPr>
                <w:rFonts w:ascii="Open Sans" w:hAnsi="Open Sans" w:cs="Open Sans"/>
                <w:b w:val="0"/>
                <w:sz w:val="22"/>
                <w:szCs w:val="22"/>
                <w:lang w:val="es-ES"/>
              </w:rPr>
              <w:t>interanual (%)</w:t>
            </w:r>
          </w:p>
        </w:tc>
      </w:tr>
      <w:tr w:rsidR="00FA6801" w:rsidRPr="000F2982" w14:paraId="4E56A154" w14:textId="77777777" w:rsidTr="001E1A2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tcPr>
          <w:p w14:paraId="3E8D00D8" w14:textId="17EE6849" w:rsidR="00FA6801" w:rsidRPr="00FA6801" w:rsidRDefault="00FA6801" w:rsidP="00FA6801">
            <w:pPr>
              <w:rPr>
                <w:rFonts w:ascii="Open Sans" w:hAnsi="Open Sans" w:cs="Open Sans"/>
                <w:b w:val="0"/>
                <w:bCs w:val="0"/>
                <w:sz w:val="22"/>
                <w:szCs w:val="22"/>
              </w:rPr>
            </w:pPr>
            <w:r w:rsidRPr="00FA6801">
              <w:rPr>
                <w:rFonts w:ascii="Open Sans" w:hAnsi="Open Sans" w:cs="Open Sans"/>
                <w:b w:val="0"/>
                <w:bCs w:val="0"/>
                <w:sz w:val="22"/>
                <w:szCs w:val="22"/>
              </w:rPr>
              <w:t>Barrio de Salamanca</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2662234" w14:textId="63FB6C79"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7.137 €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33B0685" w14:textId="14AB4EBD"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-0,3 %</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A761027" w14:textId="746AF287"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12,8 %</w:t>
            </w:r>
          </w:p>
        </w:tc>
      </w:tr>
      <w:tr w:rsidR="00FA6801" w:rsidRPr="000F2982" w14:paraId="6F8771A3" w14:textId="77777777" w:rsidTr="001E1A2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tcPr>
          <w:p w14:paraId="6C77E256" w14:textId="58F032F2" w:rsidR="00FA6801" w:rsidRPr="00FA6801" w:rsidRDefault="00FA6801" w:rsidP="00FA6801">
            <w:pPr>
              <w:rPr>
                <w:rFonts w:ascii="Open Sans" w:hAnsi="Open Sans" w:cs="Open Sans"/>
                <w:b w:val="0"/>
                <w:bCs w:val="0"/>
                <w:sz w:val="22"/>
                <w:szCs w:val="22"/>
              </w:rPr>
            </w:pPr>
            <w:r w:rsidRPr="00FA6801">
              <w:rPr>
                <w:rFonts w:ascii="Open Sans" w:hAnsi="Open Sans" w:cs="Open Sans"/>
                <w:b w:val="0"/>
                <w:bCs w:val="0"/>
                <w:sz w:val="22"/>
                <w:szCs w:val="22"/>
              </w:rPr>
              <w:t>Chamberí</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E3300BE" w14:textId="460B2E28"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6.034 €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5B04A79" w14:textId="4D327EB0"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0,6 %</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725C871" w14:textId="33E6C04C"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9,6 %</w:t>
            </w:r>
          </w:p>
        </w:tc>
      </w:tr>
      <w:tr w:rsidR="00FA6801" w:rsidRPr="000F2982" w14:paraId="079D8527" w14:textId="77777777" w:rsidTr="001E1A2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tcPr>
          <w:p w14:paraId="3A1F6B35" w14:textId="41965D55" w:rsidR="00FA6801" w:rsidRPr="00FA6801" w:rsidRDefault="00FA6801" w:rsidP="00FA6801">
            <w:pPr>
              <w:rPr>
                <w:rFonts w:ascii="Open Sans" w:hAnsi="Open Sans" w:cs="Open Sans"/>
                <w:b w:val="0"/>
                <w:bCs w:val="0"/>
                <w:sz w:val="22"/>
                <w:szCs w:val="22"/>
              </w:rPr>
            </w:pPr>
            <w:r w:rsidRPr="00FA6801">
              <w:rPr>
                <w:rFonts w:ascii="Open Sans" w:hAnsi="Open Sans" w:cs="Open Sans"/>
                <w:b w:val="0"/>
                <w:bCs w:val="0"/>
                <w:sz w:val="22"/>
                <w:szCs w:val="22"/>
              </w:rPr>
              <w:t>Chamartín</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260A6CB" w14:textId="4C707ED3"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5.470 €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0EBB215" w14:textId="67265F1D"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-1,1 %</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D1B9E87" w14:textId="311B0943"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2,0 %</w:t>
            </w:r>
          </w:p>
        </w:tc>
      </w:tr>
      <w:tr w:rsidR="00FA6801" w:rsidRPr="000F2982" w14:paraId="36BA7E6A" w14:textId="77777777" w:rsidTr="001E1A2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tcPr>
          <w:p w14:paraId="4109D00E" w14:textId="23D4AE80" w:rsidR="00FA6801" w:rsidRPr="00FA6801" w:rsidRDefault="00FA6801" w:rsidP="00FA6801">
            <w:pPr>
              <w:rPr>
                <w:rFonts w:ascii="Open Sans" w:hAnsi="Open Sans" w:cs="Open Sans"/>
                <w:b w:val="0"/>
                <w:bCs w:val="0"/>
                <w:sz w:val="22"/>
                <w:szCs w:val="22"/>
              </w:rPr>
            </w:pPr>
            <w:r w:rsidRPr="00FA6801">
              <w:rPr>
                <w:rFonts w:ascii="Open Sans" w:hAnsi="Open Sans" w:cs="Open Sans"/>
                <w:b w:val="0"/>
                <w:bCs w:val="0"/>
                <w:sz w:val="22"/>
                <w:szCs w:val="22"/>
              </w:rPr>
              <w:t>Centro</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07F8D57" w14:textId="281CB1B0"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5.464 €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85E1DCC" w14:textId="11DC89BE"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0,6 %</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DA9D0C2" w14:textId="236B12DD"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5,0 %</w:t>
            </w:r>
          </w:p>
        </w:tc>
      </w:tr>
      <w:tr w:rsidR="00FA6801" w:rsidRPr="000F2982" w14:paraId="7689D95F" w14:textId="77777777" w:rsidTr="001E1A2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tcPr>
          <w:p w14:paraId="2B907D7A" w14:textId="2E28EF3F" w:rsidR="00FA6801" w:rsidRPr="00FA6801" w:rsidRDefault="00FA6801" w:rsidP="00FA6801">
            <w:pPr>
              <w:rPr>
                <w:rFonts w:ascii="Open Sans" w:hAnsi="Open Sans" w:cs="Open Sans"/>
                <w:b w:val="0"/>
                <w:bCs w:val="0"/>
                <w:sz w:val="22"/>
                <w:szCs w:val="22"/>
              </w:rPr>
            </w:pPr>
            <w:r w:rsidRPr="00FA6801">
              <w:rPr>
                <w:rFonts w:ascii="Open Sans" w:hAnsi="Open Sans" w:cs="Open Sans"/>
                <w:b w:val="0"/>
                <w:bCs w:val="0"/>
                <w:sz w:val="22"/>
                <w:szCs w:val="22"/>
              </w:rPr>
              <w:t>Retiro</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12A8A69" w14:textId="0473B03B"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5.408 €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80CB6DC" w14:textId="154C2A2E"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1,6 %</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ACFF228" w14:textId="276E08A0"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4,7 %</w:t>
            </w:r>
          </w:p>
        </w:tc>
      </w:tr>
      <w:tr w:rsidR="00FA6801" w:rsidRPr="000F2982" w14:paraId="5723376F" w14:textId="77777777" w:rsidTr="001E1A2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tcPr>
          <w:p w14:paraId="2165007C" w14:textId="06789568" w:rsidR="00FA6801" w:rsidRPr="00FA6801" w:rsidRDefault="00FA6801" w:rsidP="00FA6801">
            <w:pPr>
              <w:rPr>
                <w:rFonts w:ascii="Open Sans" w:hAnsi="Open Sans" w:cs="Open Sans"/>
                <w:b w:val="0"/>
                <w:bCs w:val="0"/>
                <w:sz w:val="22"/>
                <w:szCs w:val="22"/>
              </w:rPr>
            </w:pPr>
            <w:r w:rsidRPr="00FA6801">
              <w:rPr>
                <w:rFonts w:ascii="Open Sans" w:hAnsi="Open Sans" w:cs="Open Sans"/>
                <w:b w:val="0"/>
                <w:bCs w:val="0"/>
                <w:sz w:val="22"/>
                <w:szCs w:val="22"/>
              </w:rPr>
              <w:t>Moncloa - Aravaca</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AD048F9" w14:textId="5CFC060A"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4.697 €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38C4D93" w14:textId="12A4C44B"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0,8 %</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888E76E" w14:textId="04DD1B43"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2,4 %</w:t>
            </w:r>
          </w:p>
        </w:tc>
      </w:tr>
      <w:tr w:rsidR="00FA6801" w:rsidRPr="000F2982" w14:paraId="2AFCD3A3" w14:textId="77777777" w:rsidTr="001E1A2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tcPr>
          <w:p w14:paraId="7D127A4F" w14:textId="6A4655A6" w:rsidR="00FA6801" w:rsidRPr="00FA6801" w:rsidRDefault="00FA6801" w:rsidP="00FA6801">
            <w:pPr>
              <w:rPr>
                <w:rFonts w:ascii="Open Sans" w:hAnsi="Open Sans" w:cs="Open Sans"/>
                <w:b w:val="0"/>
                <w:bCs w:val="0"/>
                <w:sz w:val="22"/>
                <w:szCs w:val="22"/>
              </w:rPr>
            </w:pPr>
            <w:r w:rsidRPr="00FA6801">
              <w:rPr>
                <w:rFonts w:ascii="Open Sans" w:hAnsi="Open Sans" w:cs="Open Sans"/>
                <w:b w:val="0"/>
                <w:bCs w:val="0"/>
                <w:sz w:val="22"/>
                <w:szCs w:val="22"/>
              </w:rPr>
              <w:t>Arganzuela</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8EB127F" w14:textId="1D80B721"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4.341 €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7D317E41" w14:textId="05E940E5"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0,8 %</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EC587EF" w14:textId="0E9221A8"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4,9 %</w:t>
            </w:r>
          </w:p>
        </w:tc>
      </w:tr>
      <w:tr w:rsidR="00FA6801" w:rsidRPr="000F2982" w14:paraId="08AE5D56" w14:textId="77777777" w:rsidTr="001E1A2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tcPr>
          <w:p w14:paraId="404FD8C6" w14:textId="5F982FD9" w:rsidR="00FA6801" w:rsidRPr="00FA6801" w:rsidRDefault="00FA6801" w:rsidP="00FA6801">
            <w:pPr>
              <w:rPr>
                <w:rFonts w:ascii="Open Sans" w:hAnsi="Open Sans" w:cs="Open Sans"/>
                <w:b w:val="0"/>
                <w:bCs w:val="0"/>
                <w:sz w:val="22"/>
                <w:szCs w:val="22"/>
              </w:rPr>
            </w:pPr>
            <w:r w:rsidRPr="00FA6801">
              <w:rPr>
                <w:rFonts w:ascii="Open Sans" w:hAnsi="Open Sans" w:cs="Open Sans"/>
                <w:b w:val="0"/>
                <w:bCs w:val="0"/>
                <w:sz w:val="22"/>
                <w:szCs w:val="22"/>
              </w:rPr>
              <w:t>Tetuán</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23C057C" w14:textId="4D8B94B9"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4.163 €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3AB52EA" w14:textId="0C66316F"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2,5 %</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E98D84A" w14:textId="0B1A7853"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7,9 %</w:t>
            </w:r>
          </w:p>
        </w:tc>
      </w:tr>
      <w:tr w:rsidR="00FA6801" w:rsidRPr="000F2982" w14:paraId="25C10A7F" w14:textId="77777777" w:rsidTr="001E1A2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tcPr>
          <w:p w14:paraId="243F668A" w14:textId="305E29D0" w:rsidR="00FA6801" w:rsidRPr="00FA6801" w:rsidRDefault="00FA6801" w:rsidP="00FA6801">
            <w:pPr>
              <w:rPr>
                <w:rFonts w:ascii="Open Sans" w:hAnsi="Open Sans" w:cs="Open Sans"/>
                <w:b w:val="0"/>
                <w:bCs w:val="0"/>
                <w:sz w:val="22"/>
                <w:szCs w:val="22"/>
              </w:rPr>
            </w:pPr>
            <w:r w:rsidRPr="00FA6801">
              <w:rPr>
                <w:rFonts w:ascii="Open Sans" w:hAnsi="Open Sans" w:cs="Open Sans"/>
                <w:b w:val="0"/>
                <w:bCs w:val="0"/>
                <w:sz w:val="22"/>
                <w:szCs w:val="22"/>
              </w:rPr>
              <w:t>Hortaleza</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2F4D7BC0" w14:textId="5B452456"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4.042 €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A913065" w14:textId="776331F8"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-1,2 %</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3EFA5CA5" w14:textId="7556F375"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0,0 %</w:t>
            </w:r>
          </w:p>
        </w:tc>
      </w:tr>
      <w:tr w:rsidR="00FA6801" w:rsidRPr="000F2982" w14:paraId="1FEF00C9" w14:textId="77777777" w:rsidTr="001E1A2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tcPr>
          <w:p w14:paraId="79BC7AD5" w14:textId="173C4C67" w:rsidR="00FA6801" w:rsidRPr="00FA6801" w:rsidRDefault="00FA6801" w:rsidP="00FA6801">
            <w:pPr>
              <w:rPr>
                <w:rFonts w:ascii="Open Sans" w:hAnsi="Open Sans" w:cs="Open Sans"/>
                <w:b w:val="0"/>
                <w:bCs w:val="0"/>
                <w:sz w:val="22"/>
                <w:szCs w:val="22"/>
              </w:rPr>
            </w:pPr>
            <w:r w:rsidRPr="00FA6801">
              <w:rPr>
                <w:rFonts w:ascii="Open Sans" w:hAnsi="Open Sans" w:cs="Open Sans"/>
                <w:b w:val="0"/>
                <w:bCs w:val="0"/>
                <w:sz w:val="22"/>
                <w:szCs w:val="22"/>
              </w:rPr>
              <w:t>Fuencarral - El Pardo</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EC12F45" w14:textId="5AF52F04"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3.948 €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43F4780" w14:textId="1BA85543"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9C0006"/>
                <w:sz w:val="22"/>
                <w:szCs w:val="22"/>
              </w:rPr>
              <w:t>-1,4 %</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6AA6E6BE" w14:textId="3C9C1BC3"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4,0 %</w:t>
            </w:r>
          </w:p>
        </w:tc>
      </w:tr>
      <w:tr w:rsidR="00FA6801" w:rsidRPr="000F2982" w14:paraId="4805C3BF" w14:textId="77777777" w:rsidTr="001E1A2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tcPr>
          <w:p w14:paraId="2EFDD8DE" w14:textId="1C0EB904" w:rsidR="00FA6801" w:rsidRPr="00FA6801" w:rsidRDefault="00FA6801" w:rsidP="00FA6801">
            <w:pPr>
              <w:rPr>
                <w:rFonts w:ascii="Open Sans" w:hAnsi="Open Sans" w:cs="Open Sans"/>
                <w:b w:val="0"/>
                <w:bCs w:val="0"/>
                <w:sz w:val="22"/>
                <w:szCs w:val="22"/>
              </w:rPr>
            </w:pPr>
            <w:r w:rsidRPr="00FA6801">
              <w:rPr>
                <w:rFonts w:ascii="Open Sans" w:hAnsi="Open Sans" w:cs="Open Sans"/>
                <w:b w:val="0"/>
                <w:bCs w:val="0"/>
                <w:sz w:val="22"/>
                <w:szCs w:val="22"/>
              </w:rPr>
              <w:t>Ciudad Lineal</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5B7578D1" w14:textId="7174CC8C"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000000"/>
                <w:sz w:val="22"/>
                <w:szCs w:val="22"/>
              </w:rPr>
            </w:pPr>
            <w:r>
              <w:rPr>
                <w:rFonts w:ascii="Open Sans" w:hAnsi="Open Sans" w:cs="Open Sans"/>
                <w:color w:val="000000"/>
                <w:sz w:val="22"/>
                <w:szCs w:val="22"/>
              </w:rPr>
              <w:t>3.568 €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44A8BE4C" w14:textId="30B32361"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1,0 %</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8993152" w14:textId="1E1B6F7C"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color w:val="9C0006"/>
                <w:sz w:val="22"/>
                <w:szCs w:val="22"/>
              </w:rPr>
            </w:pPr>
            <w:r>
              <w:rPr>
                <w:rFonts w:ascii="Open Sans" w:hAnsi="Open Sans" w:cs="Open Sans"/>
                <w:color w:val="000000"/>
                <w:sz w:val="22"/>
                <w:szCs w:val="22"/>
              </w:rPr>
              <w:t>5,3 %</w:t>
            </w:r>
          </w:p>
        </w:tc>
      </w:tr>
      <w:tr w:rsidR="00FA6801" w:rsidRPr="000F2982" w14:paraId="6EBC48F7" w14:textId="77777777" w:rsidTr="001E1A2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20334FA1" w14:textId="56D5C918" w:rsidR="00FA6801" w:rsidRPr="00FA6801" w:rsidRDefault="00FA6801" w:rsidP="00FA6801">
            <w:pPr>
              <w:rPr>
                <w:rFonts w:ascii="Open Sans" w:hAnsi="Open Sans" w:cs="Open Sans"/>
                <w:b w:val="0"/>
                <w:bCs w:val="0"/>
                <w:sz w:val="22"/>
                <w:szCs w:val="22"/>
              </w:rPr>
            </w:pPr>
            <w:r w:rsidRPr="00FA6801">
              <w:rPr>
                <w:rFonts w:ascii="Open Sans" w:hAnsi="Open Sans" w:cs="Open Sans"/>
                <w:b w:val="0"/>
                <w:bCs w:val="0"/>
                <w:sz w:val="22"/>
                <w:szCs w:val="22"/>
              </w:rPr>
              <w:t>Barajas</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B8293C6" w14:textId="03E59EFB"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3.332 €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0B6C0D4B" w14:textId="5203FA52"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9C0006"/>
                <w:sz w:val="22"/>
                <w:szCs w:val="22"/>
              </w:rPr>
              <w:t>-1,1 %</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4B469B2F" w14:textId="0C406F99"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-0,4 %</w:t>
            </w:r>
          </w:p>
        </w:tc>
      </w:tr>
      <w:tr w:rsidR="00FA6801" w:rsidRPr="000F2982" w14:paraId="464F9D8D" w14:textId="77777777" w:rsidTr="001E1A2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48482557" w14:textId="5F244E22" w:rsidR="00FA6801" w:rsidRPr="00FA6801" w:rsidRDefault="00FA6801" w:rsidP="00FA6801">
            <w:pPr>
              <w:rPr>
                <w:rFonts w:ascii="Open Sans" w:hAnsi="Open Sans" w:cs="Open Sans"/>
                <w:b w:val="0"/>
                <w:bCs w:val="0"/>
                <w:sz w:val="22"/>
                <w:szCs w:val="22"/>
              </w:rPr>
            </w:pPr>
            <w:r w:rsidRPr="00FA6801">
              <w:rPr>
                <w:rFonts w:ascii="Open Sans" w:hAnsi="Open Sans" w:cs="Open Sans"/>
                <w:b w:val="0"/>
                <w:bCs w:val="0"/>
                <w:sz w:val="22"/>
                <w:szCs w:val="22"/>
              </w:rPr>
              <w:t>San Blas</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2CD4CF4" w14:textId="68428556"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3.012 €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90DF804" w14:textId="4505D760"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4,2 %</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7F0A750" w14:textId="6AE3C687"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5,6 %</w:t>
            </w:r>
          </w:p>
        </w:tc>
      </w:tr>
      <w:tr w:rsidR="00FA6801" w:rsidRPr="000F2982" w14:paraId="02522046" w14:textId="77777777" w:rsidTr="001E1A2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775BFCDE" w14:textId="4DD00F25" w:rsidR="00FA6801" w:rsidRPr="00FA6801" w:rsidRDefault="00FA6801" w:rsidP="00FA6801">
            <w:pPr>
              <w:rPr>
                <w:rFonts w:ascii="Open Sans" w:hAnsi="Open Sans" w:cs="Open Sans"/>
                <w:b w:val="0"/>
                <w:bCs w:val="0"/>
                <w:sz w:val="22"/>
                <w:szCs w:val="22"/>
              </w:rPr>
            </w:pPr>
            <w:r w:rsidRPr="00FA6801">
              <w:rPr>
                <w:rFonts w:ascii="Open Sans" w:hAnsi="Open Sans" w:cs="Open Sans"/>
                <w:b w:val="0"/>
                <w:bCs w:val="0"/>
                <w:sz w:val="22"/>
                <w:szCs w:val="22"/>
              </w:rPr>
              <w:t>Vicálvaro</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F00B7E7" w14:textId="7B80CF2A"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2.983 €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99BD814" w14:textId="322C0773"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4,5 %</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ABD7C30" w14:textId="089999D8"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16,5 %</w:t>
            </w:r>
          </w:p>
        </w:tc>
      </w:tr>
      <w:tr w:rsidR="00FA6801" w:rsidRPr="000F2982" w14:paraId="5415FEF1" w14:textId="77777777" w:rsidTr="001E1A2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23ACC0F3" w14:textId="10839036" w:rsidR="00FA6801" w:rsidRPr="00FA6801" w:rsidRDefault="00FA6801" w:rsidP="00FA6801">
            <w:pPr>
              <w:rPr>
                <w:rFonts w:ascii="Open Sans" w:hAnsi="Open Sans" w:cs="Open Sans"/>
                <w:b w:val="0"/>
                <w:bCs w:val="0"/>
                <w:sz w:val="22"/>
                <w:szCs w:val="22"/>
              </w:rPr>
            </w:pPr>
            <w:r w:rsidRPr="00FA6801">
              <w:rPr>
                <w:rFonts w:ascii="Open Sans" w:hAnsi="Open Sans" w:cs="Open Sans"/>
                <w:b w:val="0"/>
                <w:bCs w:val="0"/>
                <w:sz w:val="22"/>
                <w:szCs w:val="22"/>
              </w:rPr>
              <w:t>Moratalaz</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3572E181" w14:textId="4FFBE967"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2.783 €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341D753" w14:textId="79EEF4B6"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-0,1 %</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FEE4D3D" w14:textId="23C695A6"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4,7 %</w:t>
            </w:r>
          </w:p>
        </w:tc>
      </w:tr>
      <w:tr w:rsidR="00FA6801" w:rsidRPr="000F2982" w14:paraId="21B3BDFB" w14:textId="77777777" w:rsidTr="001E1A2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6AE23EF6" w14:textId="103F7AB0" w:rsidR="00FA6801" w:rsidRPr="00FA6801" w:rsidRDefault="00FA6801" w:rsidP="00FA6801">
            <w:pPr>
              <w:rPr>
                <w:rFonts w:ascii="Open Sans" w:hAnsi="Open Sans" w:cs="Open Sans"/>
                <w:b w:val="0"/>
                <w:bCs w:val="0"/>
                <w:sz w:val="22"/>
                <w:szCs w:val="22"/>
              </w:rPr>
            </w:pPr>
            <w:r w:rsidRPr="00FA6801">
              <w:rPr>
                <w:rFonts w:ascii="Open Sans" w:hAnsi="Open Sans" w:cs="Open Sans"/>
                <w:b w:val="0"/>
                <w:bCs w:val="0"/>
                <w:sz w:val="22"/>
                <w:szCs w:val="22"/>
              </w:rPr>
              <w:t>Latina</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0496544A" w14:textId="4980236E"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2.557 €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62C442C" w14:textId="69FF4948"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1,8 %</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3B4002AF" w14:textId="22E83B6B"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4,8 %</w:t>
            </w:r>
          </w:p>
        </w:tc>
      </w:tr>
      <w:tr w:rsidR="00FA6801" w:rsidRPr="000F2982" w14:paraId="616D2169" w14:textId="77777777" w:rsidTr="001E1A2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078C07D3" w14:textId="6A65610A" w:rsidR="00FA6801" w:rsidRPr="00FA6801" w:rsidRDefault="00FA6801" w:rsidP="00FA6801">
            <w:pPr>
              <w:rPr>
                <w:rFonts w:ascii="Open Sans" w:hAnsi="Open Sans" w:cs="Open Sans"/>
                <w:b w:val="0"/>
                <w:bCs w:val="0"/>
                <w:sz w:val="22"/>
                <w:szCs w:val="22"/>
              </w:rPr>
            </w:pPr>
            <w:r w:rsidRPr="00FA6801">
              <w:rPr>
                <w:rFonts w:ascii="Open Sans" w:hAnsi="Open Sans" w:cs="Open Sans"/>
                <w:b w:val="0"/>
                <w:bCs w:val="0"/>
                <w:sz w:val="22"/>
                <w:szCs w:val="22"/>
              </w:rPr>
              <w:t>Puente de Vallecas</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2214E1A0" w14:textId="3979E1F3"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2.526 €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62084E7" w14:textId="19A57A85"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11,3 %</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8975A38" w14:textId="21100E40"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23,2 %</w:t>
            </w:r>
          </w:p>
        </w:tc>
      </w:tr>
      <w:tr w:rsidR="00FA6801" w:rsidRPr="000F2982" w14:paraId="0CFC8A0D" w14:textId="77777777" w:rsidTr="001E1A2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32A797C8" w14:textId="54F1CCE6" w:rsidR="00FA6801" w:rsidRPr="00FA6801" w:rsidRDefault="00FA6801" w:rsidP="00FA6801">
            <w:pPr>
              <w:rPr>
                <w:rFonts w:ascii="Open Sans" w:hAnsi="Open Sans" w:cs="Open Sans"/>
                <w:b w:val="0"/>
                <w:bCs w:val="0"/>
                <w:sz w:val="22"/>
                <w:szCs w:val="22"/>
              </w:rPr>
            </w:pPr>
            <w:r w:rsidRPr="00FA6801">
              <w:rPr>
                <w:rFonts w:ascii="Open Sans" w:hAnsi="Open Sans" w:cs="Open Sans"/>
                <w:b w:val="0"/>
                <w:bCs w:val="0"/>
                <w:sz w:val="22"/>
                <w:szCs w:val="22"/>
              </w:rPr>
              <w:t>Villa de Vallecas</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27696F1" w14:textId="47594802"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2.437 €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A8979BB" w14:textId="041486E6"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-0,3 %</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07100781" w14:textId="52E83F32"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-1,6 %</w:t>
            </w:r>
          </w:p>
        </w:tc>
      </w:tr>
      <w:tr w:rsidR="00FA6801" w:rsidRPr="000F2982" w14:paraId="09FDD827" w14:textId="77777777" w:rsidTr="001E1A2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4F48D250" w14:textId="6D8AAD8C" w:rsidR="00FA6801" w:rsidRPr="00FA6801" w:rsidRDefault="00FA6801" w:rsidP="00FA6801">
            <w:pPr>
              <w:rPr>
                <w:rFonts w:ascii="Open Sans" w:hAnsi="Open Sans" w:cs="Open Sans"/>
                <w:b w:val="0"/>
                <w:bCs w:val="0"/>
                <w:sz w:val="22"/>
                <w:szCs w:val="22"/>
              </w:rPr>
            </w:pPr>
            <w:r w:rsidRPr="00FA6801">
              <w:rPr>
                <w:rFonts w:ascii="Open Sans" w:hAnsi="Open Sans" w:cs="Open Sans"/>
                <w:b w:val="0"/>
                <w:bCs w:val="0"/>
                <w:sz w:val="22"/>
                <w:szCs w:val="22"/>
              </w:rPr>
              <w:t>Carabanchel</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37B92CBE" w14:textId="0BEE29E9"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2.417 €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5F63B28" w14:textId="06CAA220"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-0,9 %</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24847F8" w14:textId="556F1253"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6,7 %</w:t>
            </w:r>
          </w:p>
        </w:tc>
      </w:tr>
      <w:tr w:rsidR="00FA6801" w:rsidRPr="000F2982" w14:paraId="1FE031C3" w14:textId="77777777" w:rsidTr="001E1A21">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6A5A0896" w14:textId="75C05886" w:rsidR="00FA6801" w:rsidRPr="00FA6801" w:rsidRDefault="00FA6801" w:rsidP="00FA6801">
            <w:pPr>
              <w:rPr>
                <w:rFonts w:ascii="Open Sans" w:hAnsi="Open Sans" w:cs="Open Sans"/>
                <w:b w:val="0"/>
                <w:bCs w:val="0"/>
                <w:sz w:val="22"/>
                <w:szCs w:val="22"/>
              </w:rPr>
            </w:pPr>
            <w:r w:rsidRPr="00FA6801">
              <w:rPr>
                <w:rFonts w:ascii="Open Sans" w:hAnsi="Open Sans" w:cs="Open Sans"/>
                <w:b w:val="0"/>
                <w:bCs w:val="0"/>
                <w:sz w:val="22"/>
                <w:szCs w:val="22"/>
              </w:rPr>
              <w:t>Usera</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B085A15" w14:textId="544642C1"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2.215 €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2A748736" w14:textId="378C3F60"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0,8 %</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373E334" w14:textId="27CEFE91" w:rsidR="00FA6801" w:rsidRPr="000F2982" w:rsidRDefault="00FA6801" w:rsidP="00FA680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4,5 %</w:t>
            </w:r>
          </w:p>
        </w:tc>
      </w:tr>
      <w:tr w:rsidR="00FA6801" w:rsidRPr="000F2982" w14:paraId="5C0435A9" w14:textId="77777777" w:rsidTr="001E1A21">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right w:val="single" w:sz="4" w:space="0" w:color="FFFFFF" w:themeColor="background1"/>
            </w:tcBorders>
            <w:vAlign w:val="bottom"/>
            <w:hideMark/>
          </w:tcPr>
          <w:p w14:paraId="76E1C095" w14:textId="7D80FC53" w:rsidR="00FA6801" w:rsidRPr="00FA6801" w:rsidRDefault="00FA6801" w:rsidP="00FA6801">
            <w:pPr>
              <w:rPr>
                <w:rFonts w:ascii="Open Sans" w:hAnsi="Open Sans" w:cs="Open Sans"/>
                <w:b w:val="0"/>
                <w:bCs w:val="0"/>
                <w:sz w:val="22"/>
                <w:szCs w:val="22"/>
              </w:rPr>
            </w:pPr>
            <w:r w:rsidRPr="00FA6801">
              <w:rPr>
                <w:rFonts w:ascii="Open Sans" w:hAnsi="Open Sans" w:cs="Open Sans"/>
                <w:b w:val="0"/>
                <w:bCs w:val="0"/>
                <w:sz w:val="22"/>
                <w:szCs w:val="22"/>
              </w:rPr>
              <w:t>Villaverde</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4DA5FD8D" w14:textId="7620928F"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1.920 €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3FCF9F0" w14:textId="2CC8163B"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-2,1 %</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4B0D65B9" w14:textId="746AEF8C" w:rsidR="00FA6801" w:rsidRPr="000F2982" w:rsidRDefault="00FA6801" w:rsidP="00FA680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7,4 %</w:t>
            </w:r>
          </w:p>
        </w:tc>
      </w:tr>
    </w:tbl>
    <w:p w14:paraId="582F5759" w14:textId="77777777" w:rsidR="00B747E1" w:rsidRDefault="00B747E1" w:rsidP="00651E64">
      <w:pPr>
        <w:pStyle w:val="NormalWeb"/>
        <w:shd w:val="clear" w:color="auto" w:fill="FFFFFF"/>
        <w:spacing w:line="276" w:lineRule="auto"/>
        <w:jc w:val="both"/>
        <w:rPr>
          <w:rFonts w:ascii="Open Sans Light" w:eastAsiaTheme="minorHAnsi" w:hAnsi="Open Sans Light" w:cs="Open Sans Light"/>
          <w:b/>
          <w:iCs/>
          <w:color w:val="303AB2"/>
          <w:sz w:val="28"/>
          <w:szCs w:val="22"/>
          <w:lang w:eastAsia="en-US"/>
        </w:rPr>
      </w:pPr>
    </w:p>
    <w:p w14:paraId="7B9C3B94" w14:textId="2C9E83B4" w:rsidR="00651E64" w:rsidRDefault="00651E64" w:rsidP="00651E64">
      <w:pPr>
        <w:pStyle w:val="NormalWeb"/>
        <w:shd w:val="clear" w:color="auto" w:fill="FFFFFF"/>
        <w:spacing w:line="276" w:lineRule="auto"/>
        <w:jc w:val="both"/>
        <w:rPr>
          <w:rFonts w:ascii="Open Sans Light" w:eastAsiaTheme="minorHAnsi" w:hAnsi="Open Sans Light" w:cs="Open Sans Light"/>
          <w:b/>
          <w:iCs/>
          <w:color w:val="303AB2"/>
          <w:sz w:val="28"/>
          <w:szCs w:val="22"/>
          <w:lang w:eastAsia="en-US"/>
        </w:rPr>
      </w:pPr>
      <w:r>
        <w:rPr>
          <w:rFonts w:ascii="Open Sans Light" w:eastAsiaTheme="minorHAnsi" w:hAnsi="Open Sans Light" w:cs="Open Sans Light"/>
          <w:b/>
          <w:iCs/>
          <w:color w:val="303AB2"/>
          <w:sz w:val="28"/>
          <w:szCs w:val="22"/>
          <w:lang w:eastAsia="en-US"/>
        </w:rPr>
        <w:t>Distritos de Barcelona</w:t>
      </w:r>
    </w:p>
    <w:p w14:paraId="5E8DAB50" w14:textId="19B56355" w:rsidR="006F510C" w:rsidRDefault="00651E64" w:rsidP="005C658F">
      <w:pPr>
        <w:spacing w:line="276" w:lineRule="auto"/>
        <w:jc w:val="both"/>
        <w:rPr>
          <w:rFonts w:ascii="Open Sans" w:hAnsi="Open Sans" w:cs="Open Sans"/>
          <w:color w:val="000000"/>
        </w:rPr>
      </w:pPr>
      <w:r>
        <w:rPr>
          <w:rFonts w:ascii="Open Sans" w:hAnsi="Open Sans" w:cs="Open Sans"/>
          <w:color w:val="000000"/>
        </w:rPr>
        <w:t xml:space="preserve">El precio medio de la vivienda de segunda mano </w:t>
      </w:r>
      <w:r w:rsidR="006F510C">
        <w:rPr>
          <w:rFonts w:ascii="Open Sans" w:hAnsi="Open Sans" w:cs="Open Sans"/>
          <w:color w:val="000000"/>
        </w:rPr>
        <w:t>sube</w:t>
      </w:r>
      <w:r>
        <w:rPr>
          <w:rFonts w:ascii="Open Sans" w:hAnsi="Open Sans" w:cs="Open Sans"/>
          <w:color w:val="000000"/>
        </w:rPr>
        <w:t xml:space="preserve"> en </w:t>
      </w:r>
      <w:r w:rsidR="00EB45F1">
        <w:rPr>
          <w:rFonts w:ascii="Open Sans" w:hAnsi="Open Sans" w:cs="Open Sans"/>
          <w:color w:val="000000"/>
        </w:rPr>
        <w:t>siete</w:t>
      </w:r>
      <w:r>
        <w:rPr>
          <w:rFonts w:ascii="Open Sans" w:hAnsi="Open Sans" w:cs="Open Sans"/>
          <w:color w:val="000000"/>
        </w:rPr>
        <w:t xml:space="preserve"> de los 10 distritos con variación </w:t>
      </w:r>
      <w:r w:rsidR="00F0199A">
        <w:rPr>
          <w:rFonts w:ascii="Open Sans" w:hAnsi="Open Sans" w:cs="Open Sans"/>
          <w:color w:val="000000"/>
        </w:rPr>
        <w:t>interanual</w:t>
      </w:r>
      <w:r>
        <w:rPr>
          <w:rFonts w:ascii="Open Sans" w:hAnsi="Open Sans" w:cs="Open Sans"/>
          <w:color w:val="000000"/>
        </w:rPr>
        <w:t xml:space="preserve"> analizados por </w:t>
      </w:r>
      <w:hyperlink r:id="rId14" w:history="1">
        <w:r w:rsidRPr="00990ADB">
          <w:rPr>
            <w:rStyle w:val="Hipervnculo"/>
            <w:rFonts w:ascii="Open Sans" w:hAnsi="Open Sans" w:cs="Open Sans"/>
          </w:rPr>
          <w:t>Fotocasa</w:t>
        </w:r>
      </w:hyperlink>
      <w:r w:rsidRPr="00876BFC">
        <w:rPr>
          <w:rFonts w:ascii="Open Sans" w:hAnsi="Open Sans" w:cs="Open Sans"/>
          <w:color w:val="4472C4" w:themeColor="accent1"/>
        </w:rPr>
        <w:t xml:space="preserve">. </w:t>
      </w:r>
      <w:r>
        <w:rPr>
          <w:rFonts w:ascii="Open Sans" w:hAnsi="Open Sans" w:cs="Open Sans"/>
          <w:color w:val="000000" w:themeColor="text1"/>
        </w:rPr>
        <w:t xml:space="preserve">Los </w:t>
      </w:r>
      <w:r w:rsidR="006F510C">
        <w:rPr>
          <w:rFonts w:ascii="Open Sans" w:hAnsi="Open Sans" w:cs="Open Sans"/>
          <w:color w:val="000000" w:themeColor="text1"/>
        </w:rPr>
        <w:t>incrementos</w:t>
      </w:r>
      <w:r>
        <w:rPr>
          <w:rFonts w:ascii="Open Sans" w:hAnsi="Open Sans" w:cs="Open Sans"/>
          <w:color w:val="000000" w:themeColor="text1"/>
        </w:rPr>
        <w:t xml:space="preserve"> detectados corresponden a </w:t>
      </w:r>
      <w:r w:rsidR="00EB45F1" w:rsidRPr="00EB45F1">
        <w:rPr>
          <w:rFonts w:ascii="Open Sans" w:hAnsi="Open Sans" w:cs="Open Sans"/>
          <w:color w:val="000000" w:themeColor="text1"/>
        </w:rPr>
        <w:t xml:space="preserve">Gràcia </w:t>
      </w:r>
      <w:r w:rsidR="00EB45F1">
        <w:rPr>
          <w:rFonts w:ascii="Open Sans" w:hAnsi="Open Sans" w:cs="Open Sans"/>
          <w:color w:val="000000" w:themeColor="text1"/>
        </w:rPr>
        <w:t>con</w:t>
      </w:r>
      <w:r w:rsidR="00EB45F1" w:rsidRPr="00EB45F1">
        <w:rPr>
          <w:rFonts w:ascii="Open Sans" w:hAnsi="Open Sans" w:cs="Open Sans"/>
          <w:color w:val="000000" w:themeColor="text1"/>
        </w:rPr>
        <w:t xml:space="preserve"> 6,3%</w:t>
      </w:r>
      <w:r w:rsidR="00EB45F1">
        <w:rPr>
          <w:rFonts w:ascii="Open Sans" w:hAnsi="Open Sans" w:cs="Open Sans"/>
          <w:color w:val="000000" w:themeColor="text1"/>
        </w:rPr>
        <w:t xml:space="preserve">, </w:t>
      </w:r>
      <w:r w:rsidR="00EB45F1" w:rsidRPr="00EB45F1">
        <w:rPr>
          <w:rFonts w:ascii="Open Sans" w:hAnsi="Open Sans" w:cs="Open Sans"/>
          <w:color w:val="000000" w:themeColor="text1"/>
        </w:rPr>
        <w:t xml:space="preserve">Eixample </w:t>
      </w:r>
      <w:r w:rsidR="00EB45F1">
        <w:rPr>
          <w:rFonts w:ascii="Open Sans" w:hAnsi="Open Sans" w:cs="Open Sans"/>
          <w:color w:val="000000" w:themeColor="text1"/>
        </w:rPr>
        <w:t>con</w:t>
      </w:r>
      <w:r w:rsidR="00EB45F1" w:rsidRPr="00EB45F1">
        <w:rPr>
          <w:rFonts w:ascii="Open Sans" w:hAnsi="Open Sans" w:cs="Open Sans"/>
          <w:color w:val="000000" w:themeColor="text1"/>
        </w:rPr>
        <w:t xml:space="preserve"> 3,6%</w:t>
      </w:r>
      <w:r w:rsidR="00EB45F1">
        <w:rPr>
          <w:rFonts w:ascii="Open Sans" w:hAnsi="Open Sans" w:cs="Open Sans"/>
          <w:color w:val="000000" w:themeColor="text1"/>
        </w:rPr>
        <w:t xml:space="preserve">, </w:t>
      </w:r>
      <w:r w:rsidR="00EB45F1" w:rsidRPr="00EB45F1">
        <w:rPr>
          <w:rFonts w:ascii="Open Sans" w:hAnsi="Open Sans" w:cs="Open Sans"/>
          <w:color w:val="000000" w:themeColor="text1"/>
        </w:rPr>
        <w:t xml:space="preserve">Nou </w:t>
      </w:r>
      <w:proofErr w:type="spellStart"/>
      <w:r w:rsidR="00EB45F1" w:rsidRPr="00EB45F1">
        <w:rPr>
          <w:rFonts w:ascii="Open Sans" w:hAnsi="Open Sans" w:cs="Open Sans"/>
          <w:color w:val="000000" w:themeColor="text1"/>
        </w:rPr>
        <w:t>Barris</w:t>
      </w:r>
      <w:proofErr w:type="spellEnd"/>
      <w:r w:rsidR="00EB45F1" w:rsidRPr="00EB45F1">
        <w:rPr>
          <w:rFonts w:ascii="Open Sans" w:hAnsi="Open Sans" w:cs="Open Sans"/>
          <w:color w:val="000000" w:themeColor="text1"/>
        </w:rPr>
        <w:t xml:space="preserve"> </w:t>
      </w:r>
      <w:r w:rsidR="00EB45F1">
        <w:rPr>
          <w:rFonts w:ascii="Open Sans" w:hAnsi="Open Sans" w:cs="Open Sans"/>
          <w:color w:val="000000" w:themeColor="text1"/>
        </w:rPr>
        <w:t>con</w:t>
      </w:r>
      <w:r w:rsidR="00EB45F1" w:rsidRPr="00EB45F1">
        <w:rPr>
          <w:rFonts w:ascii="Open Sans" w:hAnsi="Open Sans" w:cs="Open Sans"/>
          <w:color w:val="000000" w:themeColor="text1"/>
        </w:rPr>
        <w:t xml:space="preserve"> 3,5%</w:t>
      </w:r>
      <w:r w:rsidR="00EB45F1">
        <w:rPr>
          <w:rFonts w:ascii="Open Sans" w:hAnsi="Open Sans" w:cs="Open Sans"/>
          <w:color w:val="000000" w:themeColor="text1"/>
        </w:rPr>
        <w:t xml:space="preserve">, </w:t>
      </w:r>
      <w:r w:rsidR="00EB45F1" w:rsidRPr="00EB45F1">
        <w:rPr>
          <w:rFonts w:ascii="Open Sans" w:hAnsi="Open Sans" w:cs="Open Sans"/>
          <w:color w:val="000000" w:themeColor="text1"/>
        </w:rPr>
        <w:t xml:space="preserve">Sarrià - Sant Gervasi </w:t>
      </w:r>
      <w:r w:rsidR="00EB45F1">
        <w:rPr>
          <w:rFonts w:ascii="Open Sans" w:hAnsi="Open Sans" w:cs="Open Sans"/>
          <w:color w:val="000000" w:themeColor="text1"/>
        </w:rPr>
        <w:t>con</w:t>
      </w:r>
      <w:r w:rsidR="00EB45F1" w:rsidRPr="00EB45F1">
        <w:rPr>
          <w:rFonts w:ascii="Open Sans" w:hAnsi="Open Sans" w:cs="Open Sans"/>
          <w:color w:val="000000" w:themeColor="text1"/>
        </w:rPr>
        <w:t xml:space="preserve"> 3,3%</w:t>
      </w:r>
      <w:r w:rsidR="00EB45F1">
        <w:rPr>
          <w:rFonts w:ascii="Open Sans" w:hAnsi="Open Sans" w:cs="Open Sans"/>
          <w:color w:val="000000" w:themeColor="text1"/>
        </w:rPr>
        <w:t xml:space="preserve">, </w:t>
      </w:r>
      <w:r w:rsidR="00EB45F1" w:rsidRPr="00EB45F1">
        <w:rPr>
          <w:rFonts w:ascii="Open Sans" w:hAnsi="Open Sans" w:cs="Open Sans"/>
          <w:color w:val="000000" w:themeColor="text1"/>
        </w:rPr>
        <w:t xml:space="preserve">Sant Martí </w:t>
      </w:r>
      <w:r w:rsidR="00EB45F1">
        <w:rPr>
          <w:rFonts w:ascii="Open Sans" w:hAnsi="Open Sans" w:cs="Open Sans"/>
          <w:color w:val="000000" w:themeColor="text1"/>
        </w:rPr>
        <w:t>con</w:t>
      </w:r>
      <w:r w:rsidR="00EB45F1" w:rsidRPr="00EB45F1">
        <w:rPr>
          <w:rFonts w:ascii="Open Sans" w:hAnsi="Open Sans" w:cs="Open Sans"/>
          <w:color w:val="000000" w:themeColor="text1"/>
        </w:rPr>
        <w:t xml:space="preserve"> 3,0%</w:t>
      </w:r>
      <w:r w:rsidR="00EB45F1">
        <w:rPr>
          <w:rFonts w:ascii="Open Sans" w:hAnsi="Open Sans" w:cs="Open Sans"/>
          <w:color w:val="000000" w:themeColor="text1"/>
        </w:rPr>
        <w:t xml:space="preserve">, </w:t>
      </w:r>
      <w:r w:rsidR="00EB45F1" w:rsidRPr="00EB45F1">
        <w:rPr>
          <w:rFonts w:ascii="Open Sans" w:hAnsi="Open Sans" w:cs="Open Sans"/>
          <w:color w:val="000000" w:themeColor="text1"/>
        </w:rPr>
        <w:t xml:space="preserve">Les Corts </w:t>
      </w:r>
      <w:r w:rsidR="00EB45F1">
        <w:rPr>
          <w:rFonts w:ascii="Open Sans" w:hAnsi="Open Sans" w:cs="Open Sans"/>
          <w:color w:val="000000" w:themeColor="text1"/>
        </w:rPr>
        <w:t>con</w:t>
      </w:r>
      <w:r w:rsidR="00EB45F1" w:rsidRPr="00EB45F1">
        <w:rPr>
          <w:rFonts w:ascii="Open Sans" w:hAnsi="Open Sans" w:cs="Open Sans"/>
          <w:color w:val="000000" w:themeColor="text1"/>
        </w:rPr>
        <w:t xml:space="preserve"> 1,9%</w:t>
      </w:r>
      <w:r w:rsidR="00EB45F1">
        <w:rPr>
          <w:rFonts w:ascii="Open Sans" w:hAnsi="Open Sans" w:cs="Open Sans"/>
          <w:color w:val="000000" w:themeColor="text1"/>
        </w:rPr>
        <w:t xml:space="preserve"> y </w:t>
      </w:r>
      <w:r w:rsidR="00EB45F1" w:rsidRPr="00EB45F1">
        <w:rPr>
          <w:rFonts w:ascii="Open Sans" w:hAnsi="Open Sans" w:cs="Open Sans"/>
          <w:color w:val="000000" w:themeColor="text1"/>
        </w:rPr>
        <w:t xml:space="preserve">Horta - Guinardó </w:t>
      </w:r>
      <w:r w:rsidR="00EB45F1">
        <w:rPr>
          <w:rFonts w:ascii="Open Sans" w:hAnsi="Open Sans" w:cs="Open Sans"/>
          <w:color w:val="000000" w:themeColor="text1"/>
        </w:rPr>
        <w:t>con</w:t>
      </w:r>
      <w:r w:rsidR="00EB45F1" w:rsidRPr="00EB45F1">
        <w:rPr>
          <w:rFonts w:ascii="Open Sans" w:hAnsi="Open Sans" w:cs="Open Sans"/>
          <w:color w:val="000000" w:themeColor="text1"/>
        </w:rPr>
        <w:t xml:space="preserve"> 1,3%</w:t>
      </w:r>
      <w:r w:rsidR="00EB45F1">
        <w:rPr>
          <w:rFonts w:ascii="Open Sans" w:hAnsi="Open Sans" w:cs="Open Sans"/>
          <w:color w:val="000000" w:themeColor="text1"/>
        </w:rPr>
        <w:t xml:space="preserve">. </w:t>
      </w:r>
      <w:r>
        <w:rPr>
          <w:rFonts w:ascii="Open Sans" w:hAnsi="Open Sans" w:cs="Open Sans"/>
          <w:color w:val="000000"/>
        </w:rPr>
        <w:t xml:space="preserve">Por otro lado, </w:t>
      </w:r>
      <w:r w:rsidR="006F510C">
        <w:rPr>
          <w:rFonts w:ascii="Open Sans" w:hAnsi="Open Sans" w:cs="Open Sans"/>
          <w:color w:val="000000"/>
        </w:rPr>
        <w:t>el distrito con mayor descenso</w:t>
      </w:r>
      <w:r w:rsidR="00D25FED">
        <w:rPr>
          <w:rFonts w:ascii="Open Sans" w:hAnsi="Open Sans" w:cs="Open Sans"/>
          <w:color w:val="000000"/>
        </w:rPr>
        <w:t xml:space="preserve"> interanual</w:t>
      </w:r>
      <w:r w:rsidR="006F510C">
        <w:rPr>
          <w:rFonts w:ascii="Open Sans" w:hAnsi="Open Sans" w:cs="Open Sans"/>
          <w:color w:val="000000"/>
        </w:rPr>
        <w:t xml:space="preserve"> es </w:t>
      </w:r>
      <w:r w:rsidR="000A5846" w:rsidRPr="000A5846">
        <w:rPr>
          <w:rFonts w:ascii="Open Sans" w:hAnsi="Open Sans" w:cs="Open Sans"/>
          <w:color w:val="000000"/>
        </w:rPr>
        <w:t xml:space="preserve">Sant Andreu </w:t>
      </w:r>
      <w:r w:rsidR="006F510C">
        <w:rPr>
          <w:rFonts w:ascii="Open Sans" w:hAnsi="Open Sans" w:cs="Open Sans"/>
          <w:color w:val="000000"/>
        </w:rPr>
        <w:t>con un -</w:t>
      </w:r>
      <w:r w:rsidR="00EB45F1">
        <w:rPr>
          <w:rFonts w:ascii="Open Sans" w:hAnsi="Open Sans" w:cs="Open Sans"/>
          <w:color w:val="000000"/>
        </w:rPr>
        <w:t>3</w:t>
      </w:r>
      <w:r w:rsidR="000A5846">
        <w:rPr>
          <w:rFonts w:ascii="Open Sans" w:hAnsi="Open Sans" w:cs="Open Sans"/>
          <w:color w:val="000000"/>
        </w:rPr>
        <w:t>,1</w:t>
      </w:r>
      <w:r w:rsidR="006F510C">
        <w:rPr>
          <w:rFonts w:ascii="Open Sans" w:hAnsi="Open Sans" w:cs="Open Sans"/>
          <w:color w:val="000000"/>
        </w:rPr>
        <w:t xml:space="preserve">% en </w:t>
      </w:r>
      <w:r w:rsidR="00EB45F1">
        <w:rPr>
          <w:rFonts w:ascii="Open Sans" w:hAnsi="Open Sans" w:cs="Open Sans"/>
          <w:color w:val="000000"/>
        </w:rPr>
        <w:t>julio</w:t>
      </w:r>
      <w:r w:rsidR="006F510C">
        <w:rPr>
          <w:rFonts w:ascii="Open Sans" w:hAnsi="Open Sans" w:cs="Open Sans"/>
          <w:color w:val="000000"/>
        </w:rPr>
        <w:t xml:space="preserve">. </w:t>
      </w:r>
    </w:p>
    <w:p w14:paraId="04C82B69" w14:textId="77777777" w:rsidR="005C658F" w:rsidRDefault="005C658F" w:rsidP="00B64A19">
      <w:pPr>
        <w:spacing w:line="276" w:lineRule="auto"/>
        <w:jc w:val="both"/>
        <w:rPr>
          <w:rFonts w:ascii="Open Sans" w:hAnsi="Open Sans" w:cs="Open Sans"/>
          <w:color w:val="000000"/>
        </w:rPr>
      </w:pPr>
    </w:p>
    <w:p w14:paraId="64604767" w14:textId="7C977E63" w:rsidR="00E215CB" w:rsidRDefault="00651E64" w:rsidP="00E215CB">
      <w:pPr>
        <w:spacing w:line="276" w:lineRule="auto"/>
        <w:jc w:val="both"/>
        <w:rPr>
          <w:rFonts w:ascii="Open Sans" w:hAnsi="Open Sans" w:cs="Open Sans"/>
          <w:color w:val="000000"/>
        </w:rPr>
      </w:pPr>
      <w:r>
        <w:rPr>
          <w:rFonts w:ascii="Open Sans" w:hAnsi="Open Sans" w:cs="Open Sans"/>
          <w:color w:val="000000"/>
        </w:rPr>
        <w:lastRenderedPageBreak/>
        <w:t xml:space="preserve">En cuanto al precio por metro cuadrado en </w:t>
      </w:r>
      <w:r w:rsidR="004E2600">
        <w:rPr>
          <w:rFonts w:ascii="Open Sans" w:hAnsi="Open Sans" w:cs="Open Sans"/>
          <w:color w:val="000000"/>
        </w:rPr>
        <w:t>julio</w:t>
      </w:r>
      <w:r>
        <w:rPr>
          <w:rFonts w:ascii="Open Sans" w:hAnsi="Open Sans" w:cs="Open Sans"/>
          <w:color w:val="000000"/>
        </w:rPr>
        <w:t xml:space="preserve">, vemos que el orden de precios de los distritos es: </w:t>
      </w:r>
      <w:r w:rsidR="00E215CB" w:rsidRPr="00E215CB">
        <w:rPr>
          <w:rFonts w:ascii="Open Sans" w:hAnsi="Open Sans" w:cs="Open Sans"/>
          <w:color w:val="000000"/>
        </w:rPr>
        <w:t>Sarrià - Sant Gervasi</w:t>
      </w:r>
      <w:r w:rsidR="00E215CB">
        <w:rPr>
          <w:rFonts w:ascii="Open Sans" w:hAnsi="Open Sans" w:cs="Open Sans"/>
          <w:color w:val="000000"/>
        </w:rPr>
        <w:t xml:space="preserve"> con</w:t>
      </w:r>
      <w:r w:rsidR="00E215CB" w:rsidRPr="00E215CB">
        <w:rPr>
          <w:rFonts w:ascii="Open Sans" w:hAnsi="Open Sans" w:cs="Open Sans"/>
          <w:color w:val="000000"/>
        </w:rPr>
        <w:t xml:space="preserve"> 5.</w:t>
      </w:r>
      <w:r w:rsidR="004E2600">
        <w:rPr>
          <w:rFonts w:ascii="Open Sans" w:hAnsi="Open Sans" w:cs="Open Sans"/>
          <w:color w:val="000000"/>
        </w:rPr>
        <w:t>88</w:t>
      </w:r>
      <w:r w:rsidR="00D25FED">
        <w:rPr>
          <w:rFonts w:ascii="Open Sans" w:hAnsi="Open Sans" w:cs="Open Sans"/>
          <w:color w:val="000000"/>
        </w:rPr>
        <w:t>8</w:t>
      </w:r>
      <w:r w:rsidR="00E215CB" w:rsidRPr="00E215CB">
        <w:rPr>
          <w:rFonts w:ascii="Open Sans" w:hAnsi="Open Sans" w:cs="Open Sans"/>
          <w:color w:val="000000"/>
        </w:rPr>
        <w:t xml:space="preserve"> </w:t>
      </w:r>
      <w:r w:rsidR="00E215CB">
        <w:rPr>
          <w:rFonts w:ascii="Open Sans" w:hAnsi="Open Sans" w:cs="Open Sans"/>
          <w:color w:val="000000"/>
        </w:rPr>
        <w:t>euros/m</w:t>
      </w:r>
      <w:r w:rsidR="00E215CB">
        <w:rPr>
          <w:rFonts w:ascii="Open Sans" w:hAnsi="Open Sans" w:cs="Open Sans"/>
          <w:color w:val="000000"/>
          <w:vertAlign w:val="superscript"/>
        </w:rPr>
        <w:t>2</w:t>
      </w:r>
      <w:r w:rsidR="00E215CB">
        <w:rPr>
          <w:rFonts w:ascii="Open Sans" w:hAnsi="Open Sans" w:cs="Open Sans"/>
          <w:color w:val="000000"/>
        </w:rPr>
        <w:t xml:space="preserve">, </w:t>
      </w:r>
      <w:r w:rsidR="00D25FED" w:rsidRPr="00E215CB">
        <w:rPr>
          <w:rFonts w:ascii="Open Sans" w:hAnsi="Open Sans" w:cs="Open Sans"/>
          <w:color w:val="000000"/>
        </w:rPr>
        <w:t xml:space="preserve">Eixample </w:t>
      </w:r>
      <w:r w:rsidR="00D25FED">
        <w:rPr>
          <w:rFonts w:ascii="Open Sans" w:hAnsi="Open Sans" w:cs="Open Sans"/>
          <w:color w:val="000000"/>
        </w:rPr>
        <w:t>con</w:t>
      </w:r>
      <w:r w:rsidR="00D25FED" w:rsidRPr="00E215CB">
        <w:rPr>
          <w:rFonts w:ascii="Open Sans" w:hAnsi="Open Sans" w:cs="Open Sans"/>
          <w:color w:val="000000"/>
        </w:rPr>
        <w:t xml:space="preserve"> 5.</w:t>
      </w:r>
      <w:r w:rsidR="004E2600">
        <w:rPr>
          <w:rFonts w:ascii="Open Sans" w:hAnsi="Open Sans" w:cs="Open Sans"/>
          <w:color w:val="000000"/>
        </w:rPr>
        <w:t>476</w:t>
      </w:r>
      <w:r w:rsidR="00D25FED" w:rsidRPr="00E215CB">
        <w:rPr>
          <w:rFonts w:ascii="Open Sans" w:hAnsi="Open Sans" w:cs="Open Sans"/>
          <w:color w:val="000000"/>
        </w:rPr>
        <w:t xml:space="preserve"> </w:t>
      </w:r>
      <w:r w:rsidR="00D25FED">
        <w:rPr>
          <w:rFonts w:ascii="Open Sans" w:hAnsi="Open Sans" w:cs="Open Sans"/>
          <w:color w:val="000000"/>
        </w:rPr>
        <w:t>euros/m</w:t>
      </w:r>
      <w:r w:rsidR="00D25FED">
        <w:rPr>
          <w:rFonts w:ascii="Open Sans" w:hAnsi="Open Sans" w:cs="Open Sans"/>
          <w:color w:val="000000"/>
          <w:vertAlign w:val="superscript"/>
        </w:rPr>
        <w:t>2</w:t>
      </w:r>
      <w:r w:rsidR="00D25FED">
        <w:rPr>
          <w:rFonts w:ascii="Open Sans" w:hAnsi="Open Sans" w:cs="Open Sans"/>
          <w:color w:val="000000"/>
        </w:rPr>
        <w:t xml:space="preserve">, </w:t>
      </w:r>
      <w:r w:rsidR="00E215CB" w:rsidRPr="00E215CB">
        <w:rPr>
          <w:rFonts w:ascii="Open Sans" w:hAnsi="Open Sans" w:cs="Open Sans"/>
          <w:color w:val="000000"/>
        </w:rPr>
        <w:t xml:space="preserve">Les Corts </w:t>
      </w:r>
      <w:r w:rsidR="00E215CB">
        <w:rPr>
          <w:rFonts w:ascii="Open Sans" w:hAnsi="Open Sans" w:cs="Open Sans"/>
          <w:color w:val="000000"/>
        </w:rPr>
        <w:t>con</w:t>
      </w:r>
      <w:r w:rsidR="00E215CB" w:rsidRPr="00E215CB">
        <w:rPr>
          <w:rFonts w:ascii="Open Sans" w:hAnsi="Open Sans" w:cs="Open Sans"/>
          <w:color w:val="000000"/>
        </w:rPr>
        <w:t xml:space="preserve"> 5.</w:t>
      </w:r>
      <w:r w:rsidR="004E2600">
        <w:rPr>
          <w:rFonts w:ascii="Open Sans" w:hAnsi="Open Sans" w:cs="Open Sans"/>
          <w:color w:val="000000"/>
        </w:rPr>
        <w:t>301</w:t>
      </w:r>
      <w:r w:rsidR="00E215CB" w:rsidRPr="00E215CB">
        <w:rPr>
          <w:rFonts w:ascii="Open Sans" w:hAnsi="Open Sans" w:cs="Open Sans"/>
          <w:color w:val="000000"/>
        </w:rPr>
        <w:t xml:space="preserve"> </w:t>
      </w:r>
      <w:r w:rsidR="00E215CB">
        <w:rPr>
          <w:rFonts w:ascii="Open Sans" w:hAnsi="Open Sans" w:cs="Open Sans"/>
          <w:color w:val="000000"/>
        </w:rPr>
        <w:t>euros/m</w:t>
      </w:r>
      <w:r w:rsidR="00E215CB">
        <w:rPr>
          <w:rFonts w:ascii="Open Sans" w:hAnsi="Open Sans" w:cs="Open Sans"/>
          <w:color w:val="000000"/>
          <w:vertAlign w:val="superscript"/>
        </w:rPr>
        <w:t>2</w:t>
      </w:r>
      <w:r w:rsidR="00E215CB">
        <w:rPr>
          <w:rFonts w:ascii="Open Sans" w:hAnsi="Open Sans" w:cs="Open Sans"/>
          <w:color w:val="000000"/>
        </w:rPr>
        <w:t xml:space="preserve">, </w:t>
      </w:r>
      <w:r w:rsidR="004E2600" w:rsidRPr="00E215CB">
        <w:rPr>
          <w:rFonts w:ascii="Open Sans" w:hAnsi="Open Sans" w:cs="Open Sans"/>
          <w:color w:val="000000"/>
        </w:rPr>
        <w:t xml:space="preserve">Gràcia </w:t>
      </w:r>
      <w:r w:rsidR="00E215CB">
        <w:rPr>
          <w:rFonts w:ascii="Open Sans" w:hAnsi="Open Sans" w:cs="Open Sans"/>
          <w:color w:val="000000"/>
        </w:rPr>
        <w:t>con</w:t>
      </w:r>
      <w:r w:rsidR="00E215CB" w:rsidRPr="00E215CB">
        <w:rPr>
          <w:rFonts w:ascii="Open Sans" w:hAnsi="Open Sans" w:cs="Open Sans"/>
          <w:color w:val="000000"/>
        </w:rPr>
        <w:t xml:space="preserve"> 4.6</w:t>
      </w:r>
      <w:r w:rsidR="004E2600">
        <w:rPr>
          <w:rFonts w:ascii="Open Sans" w:hAnsi="Open Sans" w:cs="Open Sans"/>
          <w:color w:val="000000"/>
        </w:rPr>
        <w:t>98</w:t>
      </w:r>
      <w:r w:rsidR="00E215CB" w:rsidRPr="00E215CB">
        <w:rPr>
          <w:rFonts w:ascii="Open Sans" w:hAnsi="Open Sans" w:cs="Open Sans"/>
          <w:color w:val="000000"/>
        </w:rPr>
        <w:t xml:space="preserve"> </w:t>
      </w:r>
      <w:r w:rsidR="00E215CB">
        <w:rPr>
          <w:rFonts w:ascii="Open Sans" w:hAnsi="Open Sans" w:cs="Open Sans"/>
          <w:color w:val="000000"/>
        </w:rPr>
        <w:t>euros/m</w:t>
      </w:r>
      <w:r w:rsidR="00E215CB">
        <w:rPr>
          <w:rFonts w:ascii="Open Sans" w:hAnsi="Open Sans" w:cs="Open Sans"/>
          <w:color w:val="000000"/>
          <w:vertAlign w:val="superscript"/>
        </w:rPr>
        <w:t>2</w:t>
      </w:r>
      <w:r w:rsidR="00E215CB">
        <w:rPr>
          <w:rFonts w:ascii="Open Sans" w:hAnsi="Open Sans" w:cs="Open Sans"/>
          <w:color w:val="000000"/>
        </w:rPr>
        <w:t xml:space="preserve">, </w:t>
      </w:r>
      <w:proofErr w:type="spellStart"/>
      <w:r w:rsidR="004E2600" w:rsidRPr="00E215CB">
        <w:rPr>
          <w:rFonts w:ascii="Open Sans" w:hAnsi="Open Sans" w:cs="Open Sans"/>
          <w:color w:val="000000"/>
        </w:rPr>
        <w:t>Ciutat</w:t>
      </w:r>
      <w:proofErr w:type="spellEnd"/>
      <w:r w:rsidR="004E2600" w:rsidRPr="00E215CB">
        <w:rPr>
          <w:rFonts w:ascii="Open Sans" w:hAnsi="Open Sans" w:cs="Open Sans"/>
          <w:color w:val="000000"/>
        </w:rPr>
        <w:t xml:space="preserve"> Vella </w:t>
      </w:r>
      <w:r w:rsidR="00E215CB">
        <w:rPr>
          <w:rFonts w:ascii="Open Sans" w:hAnsi="Open Sans" w:cs="Open Sans"/>
          <w:color w:val="000000"/>
        </w:rPr>
        <w:t>con</w:t>
      </w:r>
      <w:r w:rsidR="00E215CB" w:rsidRPr="00E215CB">
        <w:rPr>
          <w:rFonts w:ascii="Open Sans" w:hAnsi="Open Sans" w:cs="Open Sans"/>
          <w:color w:val="000000"/>
        </w:rPr>
        <w:t xml:space="preserve"> 4.</w:t>
      </w:r>
      <w:r w:rsidR="004E2600">
        <w:rPr>
          <w:rFonts w:ascii="Open Sans" w:hAnsi="Open Sans" w:cs="Open Sans"/>
          <w:color w:val="000000"/>
        </w:rPr>
        <w:t>671</w:t>
      </w:r>
      <w:r w:rsidR="00E215CB" w:rsidRPr="00E215CB">
        <w:rPr>
          <w:rFonts w:ascii="Open Sans" w:hAnsi="Open Sans" w:cs="Open Sans"/>
          <w:color w:val="000000"/>
        </w:rPr>
        <w:t xml:space="preserve"> </w:t>
      </w:r>
      <w:r w:rsidR="00E215CB">
        <w:rPr>
          <w:rFonts w:ascii="Open Sans" w:hAnsi="Open Sans" w:cs="Open Sans"/>
          <w:color w:val="000000"/>
        </w:rPr>
        <w:t>euros/m</w:t>
      </w:r>
      <w:r w:rsidR="00E215CB">
        <w:rPr>
          <w:rFonts w:ascii="Open Sans" w:hAnsi="Open Sans" w:cs="Open Sans"/>
          <w:color w:val="000000"/>
          <w:vertAlign w:val="superscript"/>
        </w:rPr>
        <w:t>2</w:t>
      </w:r>
      <w:r w:rsidR="00E215CB">
        <w:rPr>
          <w:rFonts w:ascii="Open Sans" w:hAnsi="Open Sans" w:cs="Open Sans"/>
          <w:color w:val="000000"/>
        </w:rPr>
        <w:t xml:space="preserve">, </w:t>
      </w:r>
      <w:r w:rsidR="00E215CB" w:rsidRPr="00E215CB">
        <w:rPr>
          <w:rFonts w:ascii="Open Sans" w:hAnsi="Open Sans" w:cs="Open Sans"/>
          <w:color w:val="000000"/>
        </w:rPr>
        <w:t xml:space="preserve">Sant Martí </w:t>
      </w:r>
      <w:r w:rsidR="00E215CB">
        <w:rPr>
          <w:rFonts w:ascii="Open Sans" w:hAnsi="Open Sans" w:cs="Open Sans"/>
          <w:color w:val="000000"/>
        </w:rPr>
        <w:t>con</w:t>
      </w:r>
      <w:r w:rsidR="00E215CB" w:rsidRPr="00E215CB">
        <w:rPr>
          <w:rFonts w:ascii="Open Sans" w:hAnsi="Open Sans" w:cs="Open Sans"/>
          <w:color w:val="000000"/>
        </w:rPr>
        <w:t xml:space="preserve"> 4.</w:t>
      </w:r>
      <w:r w:rsidR="004E2600">
        <w:rPr>
          <w:rFonts w:ascii="Open Sans" w:hAnsi="Open Sans" w:cs="Open Sans"/>
          <w:color w:val="000000"/>
        </w:rPr>
        <w:t xml:space="preserve">189 </w:t>
      </w:r>
      <w:r w:rsidR="00E215CB">
        <w:rPr>
          <w:rFonts w:ascii="Open Sans" w:hAnsi="Open Sans" w:cs="Open Sans"/>
          <w:color w:val="000000"/>
        </w:rPr>
        <w:t>euros/m</w:t>
      </w:r>
      <w:r w:rsidR="00E215CB">
        <w:rPr>
          <w:rFonts w:ascii="Open Sans" w:hAnsi="Open Sans" w:cs="Open Sans"/>
          <w:color w:val="000000"/>
          <w:vertAlign w:val="superscript"/>
        </w:rPr>
        <w:t>2</w:t>
      </w:r>
      <w:r w:rsidR="00E215CB">
        <w:rPr>
          <w:rFonts w:ascii="Open Sans" w:hAnsi="Open Sans" w:cs="Open Sans"/>
          <w:color w:val="000000"/>
        </w:rPr>
        <w:t xml:space="preserve">, </w:t>
      </w:r>
      <w:r w:rsidR="00E215CB" w:rsidRPr="00E215CB">
        <w:rPr>
          <w:rFonts w:ascii="Open Sans" w:hAnsi="Open Sans" w:cs="Open Sans"/>
          <w:color w:val="000000"/>
        </w:rPr>
        <w:t xml:space="preserve">Sants - Montjuïc </w:t>
      </w:r>
      <w:r w:rsidR="00E215CB">
        <w:rPr>
          <w:rFonts w:ascii="Open Sans" w:hAnsi="Open Sans" w:cs="Open Sans"/>
          <w:color w:val="000000"/>
        </w:rPr>
        <w:t>con</w:t>
      </w:r>
      <w:r w:rsidR="00E215CB" w:rsidRPr="00E215CB">
        <w:rPr>
          <w:rFonts w:ascii="Open Sans" w:hAnsi="Open Sans" w:cs="Open Sans"/>
          <w:color w:val="000000"/>
        </w:rPr>
        <w:t xml:space="preserve"> 3.</w:t>
      </w:r>
      <w:r w:rsidR="004E2600">
        <w:rPr>
          <w:rFonts w:ascii="Open Sans" w:hAnsi="Open Sans" w:cs="Open Sans"/>
          <w:color w:val="000000"/>
        </w:rPr>
        <w:t xml:space="preserve">502 </w:t>
      </w:r>
      <w:r w:rsidR="00E215CB">
        <w:rPr>
          <w:rFonts w:ascii="Open Sans" w:hAnsi="Open Sans" w:cs="Open Sans"/>
          <w:color w:val="000000"/>
        </w:rPr>
        <w:t>euros/m</w:t>
      </w:r>
      <w:r w:rsidR="00E215CB">
        <w:rPr>
          <w:rFonts w:ascii="Open Sans" w:hAnsi="Open Sans" w:cs="Open Sans"/>
          <w:color w:val="000000"/>
          <w:vertAlign w:val="superscript"/>
        </w:rPr>
        <w:t>2</w:t>
      </w:r>
      <w:r w:rsidR="00E215CB">
        <w:rPr>
          <w:rFonts w:ascii="Open Sans" w:hAnsi="Open Sans" w:cs="Open Sans"/>
          <w:color w:val="000000"/>
        </w:rPr>
        <w:t xml:space="preserve">, </w:t>
      </w:r>
      <w:r w:rsidR="00E215CB" w:rsidRPr="00E215CB">
        <w:rPr>
          <w:rFonts w:ascii="Open Sans" w:hAnsi="Open Sans" w:cs="Open Sans"/>
          <w:color w:val="000000"/>
        </w:rPr>
        <w:t xml:space="preserve">Horta - Guinardó </w:t>
      </w:r>
      <w:r w:rsidR="00E215CB">
        <w:rPr>
          <w:rFonts w:ascii="Open Sans" w:hAnsi="Open Sans" w:cs="Open Sans"/>
          <w:color w:val="000000"/>
        </w:rPr>
        <w:t>con</w:t>
      </w:r>
      <w:r w:rsidR="00E215CB" w:rsidRPr="00E215CB">
        <w:rPr>
          <w:rFonts w:ascii="Open Sans" w:hAnsi="Open Sans" w:cs="Open Sans"/>
          <w:color w:val="000000"/>
        </w:rPr>
        <w:t xml:space="preserve"> 3.28</w:t>
      </w:r>
      <w:r w:rsidR="004E2600">
        <w:rPr>
          <w:rFonts w:ascii="Open Sans" w:hAnsi="Open Sans" w:cs="Open Sans"/>
          <w:color w:val="000000"/>
        </w:rPr>
        <w:t>0</w:t>
      </w:r>
      <w:r w:rsidR="00E215CB" w:rsidRPr="00E215CB">
        <w:rPr>
          <w:rFonts w:ascii="Open Sans" w:hAnsi="Open Sans" w:cs="Open Sans"/>
          <w:color w:val="000000"/>
        </w:rPr>
        <w:t xml:space="preserve"> </w:t>
      </w:r>
      <w:r w:rsidR="00E215CB">
        <w:rPr>
          <w:rFonts w:ascii="Open Sans" w:hAnsi="Open Sans" w:cs="Open Sans"/>
          <w:color w:val="000000"/>
        </w:rPr>
        <w:t>euros/m</w:t>
      </w:r>
      <w:r w:rsidR="00E215CB">
        <w:rPr>
          <w:rFonts w:ascii="Open Sans" w:hAnsi="Open Sans" w:cs="Open Sans"/>
          <w:color w:val="000000"/>
          <w:vertAlign w:val="superscript"/>
        </w:rPr>
        <w:t>2</w:t>
      </w:r>
      <w:r w:rsidR="00E215CB">
        <w:rPr>
          <w:rFonts w:ascii="Open Sans" w:hAnsi="Open Sans" w:cs="Open Sans"/>
          <w:color w:val="000000"/>
        </w:rPr>
        <w:t xml:space="preserve">, </w:t>
      </w:r>
      <w:r w:rsidR="00E215CB" w:rsidRPr="00E215CB">
        <w:rPr>
          <w:rFonts w:ascii="Open Sans" w:hAnsi="Open Sans" w:cs="Open Sans"/>
          <w:color w:val="000000"/>
        </w:rPr>
        <w:t>Sant Andreu</w:t>
      </w:r>
      <w:r w:rsidR="00E215CB">
        <w:rPr>
          <w:rFonts w:ascii="Open Sans" w:hAnsi="Open Sans" w:cs="Open Sans"/>
          <w:color w:val="000000"/>
        </w:rPr>
        <w:t xml:space="preserve"> con </w:t>
      </w:r>
      <w:r w:rsidR="00E215CB" w:rsidRPr="00E215CB">
        <w:rPr>
          <w:rFonts w:ascii="Open Sans" w:hAnsi="Open Sans" w:cs="Open Sans"/>
          <w:color w:val="000000"/>
        </w:rPr>
        <w:t>3.</w:t>
      </w:r>
      <w:r w:rsidR="004E2600">
        <w:rPr>
          <w:rFonts w:ascii="Open Sans" w:hAnsi="Open Sans" w:cs="Open Sans"/>
          <w:color w:val="000000"/>
        </w:rPr>
        <w:t>133</w:t>
      </w:r>
      <w:r w:rsidR="00E215CB" w:rsidRPr="00E215CB">
        <w:rPr>
          <w:rFonts w:ascii="Open Sans" w:hAnsi="Open Sans" w:cs="Open Sans"/>
          <w:color w:val="000000"/>
        </w:rPr>
        <w:t xml:space="preserve"> </w:t>
      </w:r>
      <w:r w:rsidR="00E215CB">
        <w:rPr>
          <w:rFonts w:ascii="Open Sans" w:hAnsi="Open Sans" w:cs="Open Sans"/>
          <w:color w:val="000000"/>
        </w:rPr>
        <w:t>euros/m</w:t>
      </w:r>
      <w:r w:rsidR="00E215CB">
        <w:rPr>
          <w:rFonts w:ascii="Open Sans" w:hAnsi="Open Sans" w:cs="Open Sans"/>
          <w:color w:val="000000"/>
          <w:vertAlign w:val="superscript"/>
        </w:rPr>
        <w:t>2</w:t>
      </w:r>
      <w:r w:rsidR="00E215CB">
        <w:rPr>
          <w:rFonts w:ascii="Open Sans" w:hAnsi="Open Sans" w:cs="Open Sans"/>
          <w:color w:val="000000"/>
        </w:rPr>
        <w:t xml:space="preserve"> y </w:t>
      </w:r>
      <w:r w:rsidR="00E215CB" w:rsidRPr="00E215CB">
        <w:rPr>
          <w:rFonts w:ascii="Open Sans" w:hAnsi="Open Sans" w:cs="Open Sans"/>
          <w:color w:val="000000"/>
        </w:rPr>
        <w:t xml:space="preserve">Nou </w:t>
      </w:r>
      <w:proofErr w:type="spellStart"/>
      <w:r w:rsidR="00E215CB" w:rsidRPr="00E215CB">
        <w:rPr>
          <w:rFonts w:ascii="Open Sans" w:hAnsi="Open Sans" w:cs="Open Sans"/>
          <w:color w:val="000000"/>
        </w:rPr>
        <w:t>Barris</w:t>
      </w:r>
      <w:proofErr w:type="spellEnd"/>
      <w:r w:rsidR="00E215CB">
        <w:rPr>
          <w:rFonts w:ascii="Open Sans" w:hAnsi="Open Sans" w:cs="Open Sans"/>
          <w:color w:val="000000"/>
        </w:rPr>
        <w:t xml:space="preserve"> con</w:t>
      </w:r>
      <w:r w:rsidR="00E215CB" w:rsidRPr="00E215CB">
        <w:rPr>
          <w:rFonts w:ascii="Open Sans" w:hAnsi="Open Sans" w:cs="Open Sans"/>
          <w:color w:val="000000"/>
        </w:rPr>
        <w:t xml:space="preserve"> 2.</w:t>
      </w:r>
      <w:r w:rsidR="00D25FED">
        <w:rPr>
          <w:rFonts w:ascii="Open Sans" w:hAnsi="Open Sans" w:cs="Open Sans"/>
          <w:color w:val="000000"/>
        </w:rPr>
        <w:t>5</w:t>
      </w:r>
      <w:r w:rsidR="004E2600">
        <w:rPr>
          <w:rFonts w:ascii="Open Sans" w:hAnsi="Open Sans" w:cs="Open Sans"/>
          <w:color w:val="000000"/>
        </w:rPr>
        <w:t>70</w:t>
      </w:r>
      <w:r w:rsidR="00E215CB" w:rsidRPr="00E215CB">
        <w:rPr>
          <w:rFonts w:ascii="Open Sans" w:hAnsi="Open Sans" w:cs="Open Sans"/>
          <w:color w:val="000000"/>
        </w:rPr>
        <w:t xml:space="preserve"> </w:t>
      </w:r>
      <w:r w:rsidR="00E215CB">
        <w:rPr>
          <w:rFonts w:ascii="Open Sans" w:hAnsi="Open Sans" w:cs="Open Sans"/>
          <w:color w:val="000000"/>
        </w:rPr>
        <w:t>euros/m</w:t>
      </w:r>
      <w:r w:rsidR="00E215CB">
        <w:rPr>
          <w:rFonts w:ascii="Open Sans" w:hAnsi="Open Sans" w:cs="Open Sans"/>
          <w:color w:val="000000"/>
          <w:vertAlign w:val="superscript"/>
        </w:rPr>
        <w:t>2</w:t>
      </w:r>
      <w:r w:rsidR="00E215CB">
        <w:rPr>
          <w:rFonts w:ascii="Open Sans" w:hAnsi="Open Sans" w:cs="Open Sans"/>
          <w:color w:val="000000"/>
        </w:rPr>
        <w:t>.</w:t>
      </w:r>
    </w:p>
    <w:p w14:paraId="53917F1A" w14:textId="77777777" w:rsidR="000B6E9D" w:rsidRDefault="000B6E9D" w:rsidP="00651E64">
      <w:pPr>
        <w:spacing w:line="276" w:lineRule="auto"/>
        <w:jc w:val="both"/>
        <w:rPr>
          <w:rFonts w:ascii="Open Sans" w:hAnsi="Open Sans" w:cs="Open Sans"/>
          <w:color w:val="000000"/>
        </w:rPr>
      </w:pPr>
    </w:p>
    <w:tbl>
      <w:tblPr>
        <w:tblStyle w:val="Tabladecuadrcula5oscura-nfasis11"/>
        <w:tblW w:w="9051" w:type="dxa"/>
        <w:tblInd w:w="-5" w:type="dxa"/>
        <w:tblLook w:val="04A0" w:firstRow="1" w:lastRow="0" w:firstColumn="1" w:lastColumn="0" w:noHBand="0" w:noVBand="1"/>
      </w:tblPr>
      <w:tblGrid>
        <w:gridCol w:w="2694"/>
        <w:gridCol w:w="2268"/>
        <w:gridCol w:w="2126"/>
        <w:gridCol w:w="1963"/>
      </w:tblGrid>
      <w:tr w:rsidR="00651E64" w:rsidRPr="000F2982" w14:paraId="4EC33EC2" w14:textId="77777777" w:rsidTr="008D6820">
        <w:trPr>
          <w:cnfStyle w:val="100000000000" w:firstRow="1" w:lastRow="0" w:firstColumn="0" w:lastColumn="0" w:oddVBand="0" w:evenVBand="0" w:oddHBand="0"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bottom w:val="single" w:sz="4" w:space="0" w:color="FFFFFF" w:themeColor="background1"/>
            </w:tcBorders>
            <w:vAlign w:val="center"/>
            <w:hideMark/>
          </w:tcPr>
          <w:p w14:paraId="394B6FB8" w14:textId="77777777" w:rsidR="00651E64" w:rsidRPr="000F2982" w:rsidRDefault="00651E64" w:rsidP="008D6820">
            <w:pPr>
              <w:rPr>
                <w:rFonts w:ascii="Open Sans" w:hAnsi="Open Sans" w:cs="Open Sans"/>
                <w:b w:val="0"/>
                <w:sz w:val="22"/>
                <w:szCs w:val="22"/>
                <w:lang w:val="es-ES"/>
              </w:rPr>
            </w:pPr>
            <w:r w:rsidRPr="000F2982">
              <w:rPr>
                <w:rFonts w:ascii="Open Sans" w:hAnsi="Open Sans" w:cs="Open Sans"/>
                <w:b w:val="0"/>
                <w:sz w:val="22"/>
                <w:szCs w:val="22"/>
                <w:lang w:val="es-ES"/>
              </w:rPr>
              <w:t>Distrito</w:t>
            </w:r>
          </w:p>
        </w:tc>
        <w:tc>
          <w:tcPr>
            <w:tcW w:w="2268" w:type="dxa"/>
            <w:tcBorders>
              <w:bottom w:val="single" w:sz="4" w:space="0" w:color="FFFFFF" w:themeColor="background1"/>
            </w:tcBorders>
            <w:hideMark/>
          </w:tcPr>
          <w:p w14:paraId="0AA9E58A" w14:textId="3D9245B2" w:rsidR="005C658F" w:rsidRPr="000F2982" w:rsidRDefault="00AD49F3" w:rsidP="005C658F">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Pr>
                <w:rFonts w:ascii="Open Sans" w:hAnsi="Open Sans" w:cs="Open Sans"/>
                <w:b w:val="0"/>
                <w:sz w:val="22"/>
                <w:szCs w:val="22"/>
                <w:lang w:val="es-ES"/>
              </w:rPr>
              <w:t>Julio</w:t>
            </w:r>
            <w:r w:rsidR="005C658F" w:rsidRPr="000F2982">
              <w:rPr>
                <w:rFonts w:ascii="Open Sans" w:hAnsi="Open Sans" w:cs="Open Sans"/>
                <w:b w:val="0"/>
                <w:sz w:val="22"/>
                <w:szCs w:val="22"/>
                <w:lang w:val="es-ES"/>
              </w:rPr>
              <w:t xml:space="preserve"> 202</w:t>
            </w:r>
            <w:r w:rsidR="005C658F">
              <w:rPr>
                <w:rFonts w:ascii="Open Sans" w:hAnsi="Open Sans" w:cs="Open Sans"/>
                <w:b w:val="0"/>
                <w:sz w:val="22"/>
                <w:szCs w:val="22"/>
                <w:lang w:val="es-ES"/>
              </w:rPr>
              <w:t>2</w:t>
            </w:r>
          </w:p>
          <w:p w14:paraId="76E8EFCC" w14:textId="77777777" w:rsidR="00651E64" w:rsidRPr="000F2982" w:rsidRDefault="00651E64" w:rsidP="008D682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F2982">
              <w:rPr>
                <w:rFonts w:ascii="Open Sans" w:hAnsi="Open Sans" w:cs="Open Sans"/>
                <w:b w:val="0"/>
                <w:sz w:val="22"/>
                <w:szCs w:val="22"/>
                <w:lang w:val="es-ES"/>
              </w:rPr>
              <w:t>(euros/m²)</w:t>
            </w:r>
          </w:p>
        </w:tc>
        <w:tc>
          <w:tcPr>
            <w:tcW w:w="2126" w:type="dxa"/>
            <w:tcBorders>
              <w:bottom w:val="single" w:sz="4" w:space="0" w:color="FFFFFF" w:themeColor="background1"/>
            </w:tcBorders>
            <w:hideMark/>
          </w:tcPr>
          <w:p w14:paraId="61444996" w14:textId="77777777" w:rsidR="00651E64" w:rsidRPr="000F2982" w:rsidRDefault="00651E64" w:rsidP="008D682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F2982">
              <w:rPr>
                <w:rFonts w:ascii="Open Sans" w:hAnsi="Open Sans" w:cs="Open Sans"/>
                <w:b w:val="0"/>
                <w:sz w:val="22"/>
                <w:szCs w:val="22"/>
                <w:lang w:val="es-ES"/>
              </w:rPr>
              <w:t>Variación</w:t>
            </w:r>
          </w:p>
          <w:p w14:paraId="13C7EFAA" w14:textId="77777777" w:rsidR="00651E64" w:rsidRPr="000F2982" w:rsidRDefault="00651E64" w:rsidP="008D682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F2982">
              <w:rPr>
                <w:rFonts w:ascii="Open Sans" w:hAnsi="Open Sans" w:cs="Open Sans"/>
                <w:b w:val="0"/>
                <w:sz w:val="22"/>
                <w:szCs w:val="22"/>
                <w:lang w:val="es-ES"/>
              </w:rPr>
              <w:t>mensual (%)</w:t>
            </w:r>
          </w:p>
        </w:tc>
        <w:tc>
          <w:tcPr>
            <w:tcW w:w="1963" w:type="dxa"/>
            <w:tcBorders>
              <w:bottom w:val="single" w:sz="4" w:space="0" w:color="FFFFFF" w:themeColor="background1"/>
            </w:tcBorders>
            <w:hideMark/>
          </w:tcPr>
          <w:p w14:paraId="7841FD02" w14:textId="77777777" w:rsidR="00651E64" w:rsidRPr="000F2982" w:rsidRDefault="00651E64" w:rsidP="008D682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lang w:val="es-ES"/>
              </w:rPr>
            </w:pPr>
            <w:r w:rsidRPr="000F2982">
              <w:rPr>
                <w:rFonts w:ascii="Open Sans" w:hAnsi="Open Sans" w:cs="Open Sans"/>
                <w:b w:val="0"/>
                <w:sz w:val="22"/>
                <w:szCs w:val="22"/>
                <w:lang w:val="es-ES"/>
              </w:rPr>
              <w:t>Variación</w:t>
            </w:r>
          </w:p>
          <w:p w14:paraId="16943508" w14:textId="77777777" w:rsidR="00651E64" w:rsidRPr="000F2982" w:rsidRDefault="00651E64" w:rsidP="008D6820">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2"/>
                <w:szCs w:val="22"/>
              </w:rPr>
            </w:pPr>
            <w:r w:rsidRPr="000F2982">
              <w:rPr>
                <w:rFonts w:ascii="Open Sans" w:hAnsi="Open Sans" w:cs="Open Sans"/>
                <w:b w:val="0"/>
                <w:sz w:val="22"/>
                <w:szCs w:val="22"/>
                <w:lang w:val="es-ES"/>
              </w:rPr>
              <w:t>interanual (%)</w:t>
            </w:r>
          </w:p>
        </w:tc>
      </w:tr>
      <w:tr w:rsidR="00AD49F3" w:rsidRPr="000F2982" w14:paraId="7C30ED8A" w14:textId="77777777" w:rsidTr="008D682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334B83ED" w14:textId="22F8BF4C" w:rsidR="00AD49F3" w:rsidRPr="00AD49F3" w:rsidRDefault="00AD49F3" w:rsidP="00AD49F3">
            <w:pPr>
              <w:rPr>
                <w:rFonts w:ascii="Open Sans" w:hAnsi="Open Sans" w:cs="Open Sans"/>
                <w:b w:val="0"/>
                <w:bCs w:val="0"/>
                <w:sz w:val="22"/>
                <w:szCs w:val="22"/>
              </w:rPr>
            </w:pPr>
            <w:r w:rsidRPr="00AD49F3">
              <w:rPr>
                <w:rFonts w:ascii="Open Sans" w:hAnsi="Open Sans" w:cs="Open Sans"/>
                <w:b w:val="0"/>
                <w:bCs w:val="0"/>
                <w:sz w:val="22"/>
                <w:szCs w:val="22"/>
              </w:rPr>
              <w:t>Gràcia</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310E0B4" w14:textId="423E9EDB" w:rsidR="00AD49F3" w:rsidRPr="000F2982" w:rsidRDefault="00AD49F3" w:rsidP="00AD49F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4.698 €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9894FC6" w14:textId="3AEB4D08" w:rsidR="00AD49F3" w:rsidRPr="000F2982" w:rsidRDefault="00AD49F3" w:rsidP="00AD49F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 xml:space="preserve"> 2,5%</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3C65ED5" w14:textId="72E37F36" w:rsidR="00AD49F3" w:rsidRPr="000F2982" w:rsidRDefault="00AD49F3" w:rsidP="00AD49F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6,3%</w:t>
            </w:r>
          </w:p>
        </w:tc>
      </w:tr>
      <w:tr w:rsidR="00AD49F3" w:rsidRPr="000F2982" w14:paraId="1167AC0B" w14:textId="77777777" w:rsidTr="008D6820">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7C15B101" w14:textId="218B6FAB" w:rsidR="00AD49F3" w:rsidRPr="00AD49F3" w:rsidRDefault="00AD49F3" w:rsidP="00AD49F3">
            <w:pPr>
              <w:rPr>
                <w:rFonts w:ascii="Open Sans" w:hAnsi="Open Sans" w:cs="Open Sans"/>
                <w:b w:val="0"/>
                <w:bCs w:val="0"/>
                <w:sz w:val="22"/>
                <w:szCs w:val="22"/>
              </w:rPr>
            </w:pPr>
            <w:r w:rsidRPr="00AD49F3">
              <w:rPr>
                <w:rFonts w:ascii="Open Sans" w:hAnsi="Open Sans" w:cs="Open Sans"/>
                <w:b w:val="0"/>
                <w:bCs w:val="0"/>
                <w:sz w:val="22"/>
                <w:szCs w:val="22"/>
              </w:rPr>
              <w:t>Eixample</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7346687" w14:textId="63975432" w:rsidR="00AD49F3" w:rsidRPr="000F2982" w:rsidRDefault="00AD49F3" w:rsidP="00AD49F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5.476 €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04E29EC" w14:textId="7B7974DD" w:rsidR="00AD49F3" w:rsidRPr="000F2982" w:rsidRDefault="00AD49F3" w:rsidP="00AD49F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1,5%</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31AB3D9E" w14:textId="7B26B4CF" w:rsidR="00AD49F3" w:rsidRPr="000F2982" w:rsidRDefault="00AD49F3" w:rsidP="00AD49F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3,6%</w:t>
            </w:r>
          </w:p>
        </w:tc>
      </w:tr>
      <w:tr w:rsidR="00AD49F3" w:rsidRPr="000F2982" w14:paraId="0FDE46B8" w14:textId="77777777" w:rsidTr="008D682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513FED13" w14:textId="40BDCE08" w:rsidR="00AD49F3" w:rsidRPr="00AD49F3" w:rsidRDefault="00AD49F3" w:rsidP="00AD49F3">
            <w:pPr>
              <w:rPr>
                <w:rFonts w:ascii="Open Sans" w:hAnsi="Open Sans" w:cs="Open Sans"/>
                <w:b w:val="0"/>
                <w:bCs w:val="0"/>
                <w:sz w:val="22"/>
                <w:szCs w:val="22"/>
              </w:rPr>
            </w:pPr>
            <w:r w:rsidRPr="00AD49F3">
              <w:rPr>
                <w:rFonts w:ascii="Open Sans" w:hAnsi="Open Sans" w:cs="Open Sans"/>
                <w:b w:val="0"/>
                <w:bCs w:val="0"/>
                <w:sz w:val="22"/>
                <w:szCs w:val="22"/>
              </w:rPr>
              <w:t xml:space="preserve">Nou </w:t>
            </w:r>
            <w:proofErr w:type="spellStart"/>
            <w:r w:rsidRPr="00AD49F3">
              <w:rPr>
                <w:rFonts w:ascii="Open Sans" w:hAnsi="Open Sans" w:cs="Open Sans"/>
                <w:b w:val="0"/>
                <w:bCs w:val="0"/>
                <w:sz w:val="22"/>
                <w:szCs w:val="22"/>
              </w:rPr>
              <w:t>Barris</w:t>
            </w:r>
            <w:proofErr w:type="spellEnd"/>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C76CBE5" w14:textId="11C27115" w:rsidR="00AD49F3" w:rsidRPr="000F2982" w:rsidRDefault="00AD49F3" w:rsidP="00AD49F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2.570 €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478C971" w14:textId="1102FE7B" w:rsidR="00AD49F3" w:rsidRPr="000F2982" w:rsidRDefault="00AD49F3" w:rsidP="00AD49F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9C0006"/>
                <w:sz w:val="22"/>
                <w:szCs w:val="22"/>
              </w:rPr>
            </w:pPr>
            <w:r>
              <w:rPr>
                <w:rFonts w:ascii="Open Sans" w:hAnsi="Open Sans" w:cs="Open Sans"/>
                <w:color w:val="000000"/>
                <w:sz w:val="22"/>
                <w:szCs w:val="22"/>
              </w:rPr>
              <w:t xml:space="preserve"> 3,3%</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8D49ED5" w14:textId="29674662" w:rsidR="00AD49F3" w:rsidRPr="000F2982" w:rsidRDefault="00AD49F3" w:rsidP="00AD49F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3,5%</w:t>
            </w:r>
          </w:p>
        </w:tc>
      </w:tr>
      <w:tr w:rsidR="00AD49F3" w:rsidRPr="000F2982" w14:paraId="25B2B141" w14:textId="77777777" w:rsidTr="008D6820">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5D4BC5B4" w14:textId="2B0C2360" w:rsidR="00AD49F3" w:rsidRPr="00AD49F3" w:rsidRDefault="00AD49F3" w:rsidP="00AD49F3">
            <w:pPr>
              <w:rPr>
                <w:rFonts w:ascii="Open Sans" w:hAnsi="Open Sans" w:cs="Open Sans"/>
                <w:b w:val="0"/>
                <w:bCs w:val="0"/>
                <w:sz w:val="22"/>
                <w:szCs w:val="22"/>
              </w:rPr>
            </w:pPr>
            <w:r w:rsidRPr="00AD49F3">
              <w:rPr>
                <w:rFonts w:ascii="Open Sans" w:hAnsi="Open Sans" w:cs="Open Sans"/>
                <w:b w:val="0"/>
                <w:bCs w:val="0"/>
                <w:sz w:val="22"/>
                <w:szCs w:val="22"/>
              </w:rPr>
              <w:t>Sarrià - Sant Gervasi</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3EEC6175" w14:textId="1BF1BF83" w:rsidR="00AD49F3" w:rsidRPr="000F2982" w:rsidRDefault="00AD49F3" w:rsidP="00AD49F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5.888 €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0D63A1E5" w14:textId="04A5E252" w:rsidR="00AD49F3" w:rsidRPr="000F2982" w:rsidRDefault="00AD49F3" w:rsidP="00AD49F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0,9%</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4246803E" w14:textId="67833E56" w:rsidR="00AD49F3" w:rsidRPr="000F2982" w:rsidRDefault="00AD49F3" w:rsidP="00AD49F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3,3%</w:t>
            </w:r>
          </w:p>
        </w:tc>
      </w:tr>
      <w:tr w:rsidR="00AD49F3" w:rsidRPr="000F2982" w14:paraId="6D5D5F02" w14:textId="77777777" w:rsidTr="008D682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5346BF36" w14:textId="59A1FB36" w:rsidR="00AD49F3" w:rsidRPr="00AD49F3" w:rsidRDefault="00AD49F3" w:rsidP="00AD49F3">
            <w:pPr>
              <w:rPr>
                <w:rFonts w:ascii="Open Sans" w:hAnsi="Open Sans" w:cs="Open Sans"/>
                <w:b w:val="0"/>
                <w:bCs w:val="0"/>
                <w:sz w:val="22"/>
                <w:szCs w:val="22"/>
              </w:rPr>
            </w:pPr>
            <w:r w:rsidRPr="00AD49F3">
              <w:rPr>
                <w:rFonts w:ascii="Open Sans" w:hAnsi="Open Sans" w:cs="Open Sans"/>
                <w:b w:val="0"/>
                <w:bCs w:val="0"/>
                <w:sz w:val="22"/>
                <w:szCs w:val="22"/>
              </w:rPr>
              <w:t>Sant Martí</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C226816" w14:textId="30F016D0" w:rsidR="00AD49F3" w:rsidRPr="000F2982" w:rsidRDefault="00AD49F3" w:rsidP="00AD49F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4.189 €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2EFFFC4B" w14:textId="337FC056" w:rsidR="00AD49F3" w:rsidRPr="000F2982" w:rsidRDefault="00AD49F3" w:rsidP="00AD49F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1,1%</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2D7E9D18" w14:textId="41FEC8E9" w:rsidR="00AD49F3" w:rsidRPr="000F2982" w:rsidRDefault="00AD49F3" w:rsidP="00AD49F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3,0%</w:t>
            </w:r>
          </w:p>
        </w:tc>
      </w:tr>
      <w:tr w:rsidR="00AD49F3" w:rsidRPr="000F2982" w14:paraId="50F1193D" w14:textId="77777777" w:rsidTr="008D6820">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3212BFE5" w14:textId="485C016B" w:rsidR="00AD49F3" w:rsidRPr="00AD49F3" w:rsidRDefault="00AD49F3" w:rsidP="00AD49F3">
            <w:pPr>
              <w:rPr>
                <w:rFonts w:ascii="Open Sans" w:hAnsi="Open Sans" w:cs="Open Sans"/>
                <w:b w:val="0"/>
                <w:bCs w:val="0"/>
                <w:sz w:val="22"/>
                <w:szCs w:val="22"/>
              </w:rPr>
            </w:pPr>
            <w:r w:rsidRPr="00AD49F3">
              <w:rPr>
                <w:rFonts w:ascii="Open Sans" w:hAnsi="Open Sans" w:cs="Open Sans"/>
                <w:b w:val="0"/>
                <w:bCs w:val="0"/>
                <w:sz w:val="22"/>
                <w:szCs w:val="22"/>
              </w:rPr>
              <w:t>Les Corts</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4588AE3" w14:textId="15084C99" w:rsidR="00AD49F3" w:rsidRPr="000F2982" w:rsidRDefault="00AD49F3" w:rsidP="00AD49F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5.301 €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23D4E003" w14:textId="33A6B558" w:rsidR="00AD49F3" w:rsidRPr="000F2982" w:rsidRDefault="00AD49F3" w:rsidP="00AD49F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- 0,9%</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38A299BF" w14:textId="7A5D1CD2" w:rsidR="00AD49F3" w:rsidRPr="000F2982" w:rsidRDefault="00AD49F3" w:rsidP="00AD49F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1,9%</w:t>
            </w:r>
          </w:p>
        </w:tc>
      </w:tr>
      <w:tr w:rsidR="00AD49F3" w:rsidRPr="000F2982" w14:paraId="4B2003D1" w14:textId="77777777" w:rsidTr="008D682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4C6225BB" w14:textId="3A31BA88" w:rsidR="00AD49F3" w:rsidRPr="00AD49F3" w:rsidRDefault="00AD49F3" w:rsidP="00AD49F3">
            <w:pPr>
              <w:rPr>
                <w:rFonts w:ascii="Open Sans" w:hAnsi="Open Sans" w:cs="Open Sans"/>
                <w:b w:val="0"/>
                <w:bCs w:val="0"/>
                <w:sz w:val="22"/>
                <w:szCs w:val="22"/>
              </w:rPr>
            </w:pPr>
            <w:r w:rsidRPr="00AD49F3">
              <w:rPr>
                <w:rFonts w:ascii="Open Sans" w:hAnsi="Open Sans" w:cs="Open Sans"/>
                <w:b w:val="0"/>
                <w:bCs w:val="0"/>
                <w:sz w:val="22"/>
                <w:szCs w:val="22"/>
              </w:rPr>
              <w:t>Horta - Guinardó</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C4E5857" w14:textId="1BFB924B" w:rsidR="00AD49F3" w:rsidRPr="000F2982" w:rsidRDefault="00AD49F3" w:rsidP="00AD49F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3.280 €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149FE08B" w14:textId="4803D159" w:rsidR="00AD49F3" w:rsidRPr="000F2982" w:rsidRDefault="00AD49F3" w:rsidP="00AD49F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0,6%</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5475ED5E" w14:textId="23EE7C8B" w:rsidR="00AD49F3" w:rsidRPr="000F2982" w:rsidRDefault="00AD49F3" w:rsidP="00AD49F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1,3%</w:t>
            </w:r>
          </w:p>
        </w:tc>
      </w:tr>
      <w:tr w:rsidR="00AD49F3" w:rsidRPr="000F2982" w14:paraId="46040AAF" w14:textId="77777777" w:rsidTr="008D6820">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263F4C82" w14:textId="10FA4A90" w:rsidR="00AD49F3" w:rsidRPr="00AD49F3" w:rsidRDefault="00AD49F3" w:rsidP="00AD49F3">
            <w:pPr>
              <w:rPr>
                <w:rFonts w:ascii="Open Sans" w:hAnsi="Open Sans" w:cs="Open Sans"/>
                <w:b w:val="0"/>
                <w:bCs w:val="0"/>
                <w:sz w:val="22"/>
                <w:szCs w:val="22"/>
              </w:rPr>
            </w:pPr>
            <w:r w:rsidRPr="00AD49F3">
              <w:rPr>
                <w:rFonts w:ascii="Open Sans" w:hAnsi="Open Sans" w:cs="Open Sans"/>
                <w:b w:val="0"/>
                <w:bCs w:val="0"/>
                <w:sz w:val="22"/>
                <w:szCs w:val="22"/>
              </w:rPr>
              <w:t>Sants - Montjuïc</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566DA10" w14:textId="21406317" w:rsidR="00AD49F3" w:rsidRPr="000F2982" w:rsidRDefault="00AD49F3" w:rsidP="00AD49F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3.502 €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35C8728D" w14:textId="3FC4C022" w:rsidR="00AD49F3" w:rsidRPr="000F2982" w:rsidRDefault="00AD49F3" w:rsidP="00AD49F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 xml:space="preserve"> 0,3%</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5DF63C9" w14:textId="2D60F7BE" w:rsidR="00AD49F3" w:rsidRPr="000F2982" w:rsidRDefault="00AD49F3" w:rsidP="00AD49F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9C0006"/>
                <w:sz w:val="22"/>
                <w:szCs w:val="22"/>
              </w:rPr>
              <w:t>- 0,3%</w:t>
            </w:r>
          </w:p>
        </w:tc>
      </w:tr>
      <w:tr w:rsidR="00AD49F3" w:rsidRPr="000F2982" w14:paraId="35B0242F" w14:textId="77777777" w:rsidTr="008D6820">
        <w:trPr>
          <w:cnfStyle w:val="000000100000" w:firstRow="0" w:lastRow="0" w:firstColumn="0" w:lastColumn="0" w:oddVBand="0" w:evenVBand="0" w:oddHBand="1" w:evenHBand="0" w:firstRowFirstColumn="0" w:firstRowLastColumn="0" w:lastRowFirstColumn="0" w:lastRowLastColumn="0"/>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bottom w:val="single" w:sz="4" w:space="0" w:color="FFFFFF" w:themeColor="background1"/>
              <w:right w:val="single" w:sz="4" w:space="0" w:color="FFFFFF" w:themeColor="background1"/>
            </w:tcBorders>
            <w:vAlign w:val="bottom"/>
            <w:hideMark/>
          </w:tcPr>
          <w:p w14:paraId="241AAE4C" w14:textId="62E41E4F" w:rsidR="00AD49F3" w:rsidRPr="00AD49F3" w:rsidRDefault="00AD49F3" w:rsidP="00AD49F3">
            <w:pPr>
              <w:rPr>
                <w:rFonts w:ascii="Open Sans" w:hAnsi="Open Sans" w:cs="Open Sans"/>
                <w:b w:val="0"/>
                <w:bCs w:val="0"/>
                <w:sz w:val="22"/>
                <w:szCs w:val="22"/>
              </w:rPr>
            </w:pPr>
            <w:proofErr w:type="spellStart"/>
            <w:r w:rsidRPr="00AD49F3">
              <w:rPr>
                <w:rFonts w:ascii="Open Sans" w:hAnsi="Open Sans" w:cs="Open Sans"/>
                <w:b w:val="0"/>
                <w:bCs w:val="0"/>
                <w:sz w:val="22"/>
                <w:szCs w:val="22"/>
              </w:rPr>
              <w:t>Ciutat</w:t>
            </w:r>
            <w:proofErr w:type="spellEnd"/>
            <w:r w:rsidRPr="00AD49F3">
              <w:rPr>
                <w:rFonts w:ascii="Open Sans" w:hAnsi="Open Sans" w:cs="Open Sans"/>
                <w:b w:val="0"/>
                <w:bCs w:val="0"/>
                <w:sz w:val="22"/>
                <w:szCs w:val="22"/>
              </w:rPr>
              <w:t xml:space="preserve"> Vella</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2E9D6178" w14:textId="58019F7B" w:rsidR="00AD49F3" w:rsidRPr="000F2982" w:rsidRDefault="00AD49F3" w:rsidP="00AD49F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4.671 €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6B0F37C" w14:textId="192D87BD" w:rsidR="00AD49F3" w:rsidRPr="000F2982" w:rsidRDefault="00AD49F3" w:rsidP="00AD49F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- 1,3%</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2D79D369" w14:textId="2D7798A9" w:rsidR="00AD49F3" w:rsidRPr="000F2982" w:rsidRDefault="00AD49F3" w:rsidP="00AD49F3">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- 2,6%</w:t>
            </w:r>
          </w:p>
        </w:tc>
      </w:tr>
      <w:tr w:rsidR="00AD49F3" w:rsidRPr="000F2982" w14:paraId="515FD824" w14:textId="77777777" w:rsidTr="008D6820">
        <w:trPr>
          <w:trHeight w:val="175"/>
        </w:trPr>
        <w:tc>
          <w:tcPr>
            <w:cnfStyle w:val="001000000000" w:firstRow="0" w:lastRow="0" w:firstColumn="1" w:lastColumn="0" w:oddVBand="0" w:evenVBand="0" w:oddHBand="0" w:evenHBand="0" w:firstRowFirstColumn="0" w:firstRowLastColumn="0" w:lastRowFirstColumn="0" w:lastRowLastColumn="0"/>
            <w:tcW w:w="2694" w:type="dxa"/>
            <w:tcBorders>
              <w:top w:val="single" w:sz="4" w:space="0" w:color="FFFFFF" w:themeColor="background1"/>
              <w:right w:val="single" w:sz="4" w:space="0" w:color="FFFFFF" w:themeColor="background1"/>
            </w:tcBorders>
            <w:vAlign w:val="bottom"/>
            <w:hideMark/>
          </w:tcPr>
          <w:p w14:paraId="4168EC07" w14:textId="1018EB2F" w:rsidR="00AD49F3" w:rsidRPr="00AD49F3" w:rsidRDefault="00AD49F3" w:rsidP="00AD49F3">
            <w:pPr>
              <w:rPr>
                <w:rFonts w:ascii="Open Sans" w:hAnsi="Open Sans" w:cs="Open Sans"/>
                <w:b w:val="0"/>
                <w:bCs w:val="0"/>
                <w:sz w:val="22"/>
                <w:szCs w:val="22"/>
              </w:rPr>
            </w:pPr>
            <w:r w:rsidRPr="00AD49F3">
              <w:rPr>
                <w:rFonts w:ascii="Open Sans" w:hAnsi="Open Sans" w:cs="Open Sans"/>
                <w:b w:val="0"/>
                <w:bCs w:val="0"/>
                <w:sz w:val="22"/>
                <w:szCs w:val="22"/>
              </w:rPr>
              <w:t>Sant Andreu</w:t>
            </w:r>
          </w:p>
        </w:tc>
        <w:tc>
          <w:tcPr>
            <w:tcW w:w="226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713390EC" w14:textId="071062C5" w:rsidR="00AD49F3" w:rsidRPr="000F2982" w:rsidRDefault="00AD49F3" w:rsidP="00AD49F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color w:val="000000"/>
                <w:sz w:val="22"/>
                <w:szCs w:val="22"/>
              </w:rPr>
            </w:pPr>
            <w:r>
              <w:rPr>
                <w:rFonts w:ascii="Open Sans" w:hAnsi="Open Sans" w:cs="Open Sans"/>
                <w:color w:val="000000"/>
                <w:sz w:val="22"/>
                <w:szCs w:val="22"/>
              </w:rPr>
              <w:t>3.133 €</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624B9968" w14:textId="05C3F9E0" w:rsidR="00AD49F3" w:rsidRPr="000F2982" w:rsidRDefault="00AD49F3" w:rsidP="00AD49F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000000"/>
                <w:sz w:val="22"/>
                <w:szCs w:val="22"/>
              </w:rPr>
              <w:t xml:space="preserve"> 2,6%</w:t>
            </w:r>
          </w:p>
        </w:tc>
        <w:tc>
          <w:tcPr>
            <w:tcW w:w="196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hideMark/>
          </w:tcPr>
          <w:p w14:paraId="09490560" w14:textId="57A7BC45" w:rsidR="00AD49F3" w:rsidRPr="000F2982" w:rsidRDefault="00AD49F3" w:rsidP="00AD49F3">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Cs/>
                <w:sz w:val="22"/>
                <w:szCs w:val="22"/>
              </w:rPr>
            </w:pPr>
            <w:r>
              <w:rPr>
                <w:rFonts w:ascii="Open Sans" w:hAnsi="Open Sans" w:cs="Open Sans"/>
                <w:color w:val="9C0006"/>
                <w:sz w:val="22"/>
                <w:szCs w:val="22"/>
              </w:rPr>
              <w:t>- 3,1%</w:t>
            </w:r>
          </w:p>
        </w:tc>
      </w:tr>
    </w:tbl>
    <w:p w14:paraId="037A6377" w14:textId="77777777" w:rsidR="00325EA8" w:rsidRDefault="00325EA8" w:rsidP="00325EA8">
      <w:pPr>
        <w:spacing w:line="276" w:lineRule="auto"/>
        <w:ind w:right="-574"/>
        <w:rPr>
          <w:rFonts w:ascii="Open Sans Light" w:hAnsi="Open Sans Light" w:cs="Open Sans Light"/>
          <w:b/>
          <w:iCs/>
          <w:color w:val="303AB2"/>
          <w:sz w:val="28"/>
          <w:szCs w:val="22"/>
          <w:lang w:val="es-ES"/>
        </w:rPr>
      </w:pPr>
    </w:p>
    <w:p w14:paraId="7FA2A77A" w14:textId="77777777" w:rsidR="001A545A" w:rsidRDefault="001A545A" w:rsidP="001A545A">
      <w:pPr>
        <w:spacing w:line="276" w:lineRule="auto"/>
        <w:ind w:right="-716"/>
        <w:jc w:val="right"/>
        <w:rPr>
          <w:rFonts w:ascii="Open Sans Light" w:eastAsia="Open Sans Light" w:hAnsi="Open Sans Light" w:cs="Open Sans Light"/>
          <w:b/>
          <w:color w:val="303AB2"/>
        </w:rPr>
      </w:pPr>
    </w:p>
    <w:p w14:paraId="1DFFDF25" w14:textId="77777777" w:rsidR="001A545A" w:rsidRDefault="001A545A" w:rsidP="001A545A">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7C20509A" w14:textId="77777777" w:rsidR="001A545A" w:rsidRDefault="001A545A" w:rsidP="001A545A">
      <w:pPr>
        <w:shd w:val="clear" w:color="auto" w:fill="FFFFFF"/>
        <w:spacing w:before="280" w:after="280" w:line="276" w:lineRule="auto"/>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5">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r>
        <w:rPr>
          <w:rFonts w:ascii="Open Sans" w:eastAsia="Open Sans" w:hAnsi="Open Sans" w:cs="Open Sans"/>
          <w:sz w:val="22"/>
          <w:szCs w:val="22"/>
        </w:rPr>
        <w:t xml:space="preserve"> </w:t>
      </w:r>
      <w:r>
        <w:rPr>
          <w:rFonts w:ascii="Open Sans" w:eastAsia="Open Sans" w:hAnsi="Open Sans" w:cs="Open Sans"/>
          <w:color w:val="000000"/>
          <w:sz w:val="22"/>
          <w:szCs w:val="22"/>
        </w:rPr>
        <w:t xml:space="preserve">Toda nuestra información la puedes encontrar en nuestra </w:t>
      </w:r>
      <w:hyperlink r:id="rId16">
        <w:r>
          <w:rPr>
            <w:rFonts w:ascii="Open Sans" w:eastAsia="Open Sans" w:hAnsi="Open Sans" w:cs="Open Sans"/>
            <w:color w:val="0000FF"/>
            <w:sz w:val="22"/>
            <w:szCs w:val="22"/>
            <w:u w:val="single"/>
          </w:rPr>
          <w:t>Sala de Prensa</w:t>
        </w:r>
      </w:hyperlink>
      <w:r>
        <w:rPr>
          <w:rFonts w:ascii="Open Sans" w:eastAsia="Open Sans" w:hAnsi="Open Sans" w:cs="Open Sans"/>
          <w:color w:val="000000"/>
          <w:sz w:val="22"/>
          <w:szCs w:val="22"/>
        </w:rPr>
        <w:t xml:space="preserve">. </w:t>
      </w:r>
    </w:p>
    <w:bookmarkStart w:id="1" w:name="_heading=h.30j0zll" w:colFirst="0" w:colLast="0"/>
    <w:bookmarkEnd w:id="1"/>
    <w:p w14:paraId="7EC10CB1" w14:textId="77777777" w:rsidR="001A545A" w:rsidRDefault="001A545A" w:rsidP="001A545A">
      <w:pPr>
        <w:shd w:val="clear" w:color="auto" w:fill="FFFFFF"/>
        <w:spacing w:before="280" w:after="280" w:line="276" w:lineRule="auto"/>
        <w:jc w:val="both"/>
        <w:rPr>
          <w:rFonts w:ascii="Open Sans" w:eastAsia="Open Sans" w:hAnsi="Open Sans" w:cs="Open Sans"/>
          <w:color w:val="000000"/>
          <w:sz w:val="22"/>
          <w:szCs w:val="22"/>
        </w:rPr>
      </w:pPr>
      <w:r>
        <w:rPr>
          <w:rFonts w:ascii="Calibri" w:eastAsia="Calibri" w:hAnsi="Calibri" w:cs="Calibri"/>
        </w:rPr>
        <w:fldChar w:fldCharType="begin"/>
      </w:r>
      <w:r>
        <w:instrText xml:space="preserve"> HYPERLINK "http://www.fotocasa.es/" \h </w:instrText>
      </w:r>
      <w:r>
        <w:rPr>
          <w:rFonts w:ascii="Calibri" w:eastAsia="Calibri" w:hAnsi="Calibri" w:cs="Calibri"/>
        </w:rP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w:t>
      </w:r>
      <w:r>
        <w:rPr>
          <w:rFonts w:ascii="Open Sans" w:eastAsia="Open Sans" w:hAnsi="Open Sans" w:cs="Open Sans"/>
          <w:sz w:val="22"/>
          <w:szCs w:val="22"/>
        </w:rPr>
        <w:t xml:space="preserve"> </w:t>
      </w:r>
      <w:r>
        <w:rPr>
          <w:rFonts w:ascii="Open Sans" w:eastAsia="Open Sans" w:hAnsi="Open Sans" w:cs="Open Sans"/>
          <w:color w:val="000000"/>
          <w:sz w:val="22"/>
          <w:szCs w:val="22"/>
        </w:rPr>
        <w:t>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w:t>
      </w:r>
      <w:proofErr w:type="spellStart"/>
      <w:r>
        <w:rPr>
          <w:rFonts w:ascii="Open Sans" w:eastAsia="Open Sans" w:hAnsi="Open Sans" w:cs="Open Sans"/>
          <w:color w:val="000000"/>
          <w:sz w:val="22"/>
          <w:szCs w:val="22"/>
        </w:rPr>
        <w:t>Marketplace</w:t>
      </w:r>
      <w:r>
        <w:rPr>
          <w:rFonts w:ascii="Open Sans" w:eastAsia="Open Sans" w:hAnsi="Open Sans" w:cs="Open Sans"/>
          <w:sz w:val="22"/>
          <w:szCs w:val="22"/>
        </w:rPr>
        <w:t>s</w:t>
      </w:r>
      <w:proofErr w:type="spellEnd"/>
      <w:r>
        <w:rPr>
          <w:rFonts w:ascii="Open Sans" w:eastAsia="Open Sans" w:hAnsi="Open Sans" w:cs="Open Sans"/>
          <w:color w:val="000000"/>
          <w:sz w:val="22"/>
          <w:szCs w:val="22"/>
        </w:rPr>
        <w:t xml:space="preserv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xml:space="preserve">” del sector a nivel mundial. </w:t>
      </w:r>
      <w:hyperlink r:id="rId17">
        <w:r>
          <w:rPr>
            <w:rFonts w:ascii="Open Sans" w:eastAsia="Open Sans" w:hAnsi="Open Sans" w:cs="Open Sans"/>
            <w:color w:val="0000FF"/>
            <w:sz w:val="22"/>
            <w:szCs w:val="22"/>
            <w:u w:val="single"/>
          </w:rPr>
          <w:t>Más información sobre Fotocasa</w:t>
        </w:r>
      </w:hyperlink>
      <w:r>
        <w:rPr>
          <w:rFonts w:ascii="Open Sans" w:eastAsia="Open Sans" w:hAnsi="Open Sans" w:cs="Open Sans"/>
          <w:color w:val="000000"/>
          <w:sz w:val="22"/>
          <w:szCs w:val="22"/>
        </w:rPr>
        <w:t xml:space="preserve">. </w:t>
      </w:r>
    </w:p>
    <w:p w14:paraId="4F10E01B" w14:textId="77777777" w:rsidR="001A545A" w:rsidRDefault="001A545A" w:rsidP="001A545A">
      <w:pPr>
        <w:spacing w:line="276" w:lineRule="auto"/>
        <w:jc w:val="right"/>
        <w:rPr>
          <w:rFonts w:ascii="Open Sans Light" w:eastAsia="Open Sans Light" w:hAnsi="Open Sans Light" w:cs="Open Sans Light"/>
          <w:b/>
          <w:color w:val="303AB2"/>
        </w:rPr>
      </w:pPr>
    </w:p>
    <w:p w14:paraId="557244BF" w14:textId="77777777" w:rsidR="001A545A" w:rsidRDefault="001A545A" w:rsidP="001A545A">
      <w:pPr>
        <w:spacing w:line="276" w:lineRule="auto"/>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Sobre </w:t>
      </w:r>
      <w:proofErr w:type="spellStart"/>
      <w:r>
        <w:rPr>
          <w:rFonts w:ascii="Open Sans Light" w:eastAsia="Open Sans Light" w:hAnsi="Open Sans Light" w:cs="Open Sans Light"/>
          <w:b/>
          <w:color w:val="303AB2"/>
        </w:rPr>
        <w:t>Adevinta</w:t>
      </w:r>
      <w:proofErr w:type="spellEnd"/>
      <w:r>
        <w:rPr>
          <w:rFonts w:ascii="Open Sans Light" w:eastAsia="Open Sans Light" w:hAnsi="Open Sans Light" w:cs="Open Sans Light"/>
          <w:b/>
          <w:color w:val="303AB2"/>
        </w:rPr>
        <w:t xml:space="preserve"> </w:t>
      </w:r>
      <w:proofErr w:type="spellStart"/>
      <w:r>
        <w:rPr>
          <w:rFonts w:ascii="Open Sans Light" w:eastAsia="Open Sans Light" w:hAnsi="Open Sans Light" w:cs="Open Sans Light"/>
          <w:b/>
          <w:color w:val="303AB2"/>
        </w:rPr>
        <w:t>Spain</w:t>
      </w:r>
      <w:proofErr w:type="spellEnd"/>
    </w:p>
    <w:p w14:paraId="1BC44488" w14:textId="77777777" w:rsidR="001A545A" w:rsidRDefault="001A545A" w:rsidP="001A545A">
      <w:pPr>
        <w:spacing w:before="143" w:after="200"/>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w:t>
      </w:r>
      <w:proofErr w:type="spellStart"/>
      <w:r>
        <w:rPr>
          <w:rFonts w:ascii="Open Sans" w:eastAsia="Open Sans" w:hAnsi="Open Sans" w:cs="Open Sans"/>
          <w:sz w:val="22"/>
          <w:szCs w:val="22"/>
        </w:rPr>
        <w:t>Spain</w:t>
      </w:r>
      <w:proofErr w:type="spellEnd"/>
      <w:r>
        <w:rPr>
          <w:rFonts w:ascii="Open Sans" w:eastAsia="Open Sans" w:hAnsi="Open Sans" w:cs="Open Sans"/>
          <w:sz w:val="22"/>
          <w:szCs w:val="22"/>
        </w:rPr>
        <w:t xml:space="preserve"> es una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18">
        <w:r>
          <w:rPr>
            <w:rFonts w:ascii="Open Sans" w:eastAsia="Open Sans" w:hAnsi="Open Sans" w:cs="Open Sans"/>
            <w:color w:val="1155CC"/>
            <w:sz w:val="22"/>
            <w:szCs w:val="22"/>
            <w:u w:val="single"/>
          </w:rPr>
          <w:t>Fotocasa</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19">
        <w:proofErr w:type="spellStart"/>
        <w:r>
          <w:rPr>
            <w:rFonts w:ascii="Open Sans" w:eastAsia="Open Sans" w:hAnsi="Open Sans" w:cs="Open Sans"/>
            <w:color w:val="1155CC"/>
            <w:sz w:val="22"/>
            <w:szCs w:val="22"/>
            <w:u w:val="single"/>
          </w:rPr>
          <w:t>habitaclia</w:t>
        </w:r>
        <w:proofErr w:type="spellEnd"/>
      </w:hyperlink>
      <w:r>
        <w:rPr>
          <w:rFonts w:ascii="Open Sans" w:eastAsia="Open Sans" w:hAnsi="Open Sans" w:cs="Open Sans"/>
          <w:sz w:val="22"/>
          <w:szCs w:val="22"/>
        </w:rPr>
        <w:t>), empleo (</w:t>
      </w:r>
      <w:hyperlink r:id="rId20">
        <w:r>
          <w:rPr>
            <w:rFonts w:ascii="Open Sans" w:eastAsia="Open Sans" w:hAnsi="Open Sans" w:cs="Open Sans"/>
            <w:color w:val="1155CC"/>
            <w:sz w:val="22"/>
            <w:szCs w:val="22"/>
            <w:u w:val="single"/>
          </w:rPr>
          <w:t>InfoJobs</w:t>
        </w:r>
      </w:hyperlink>
      <w:r>
        <w:rPr>
          <w:rFonts w:ascii="Open Sans" w:eastAsia="Open Sans" w:hAnsi="Open Sans" w:cs="Open Sans"/>
          <w:sz w:val="22"/>
          <w:szCs w:val="22"/>
        </w:rPr>
        <w:t>), motor (</w:t>
      </w:r>
      <w:hyperlink r:id="rId21">
        <w:r>
          <w:rPr>
            <w:rFonts w:ascii="Open Sans" w:eastAsia="Open Sans" w:hAnsi="Open Sans" w:cs="Open Sans"/>
            <w:color w:val="1155CC"/>
            <w:sz w:val="22"/>
            <w:szCs w:val="22"/>
            <w:u w:val="single"/>
          </w:rPr>
          <w:t>coches.net</w:t>
        </w:r>
      </w:hyperlink>
      <w:r>
        <w:rPr>
          <w:rFonts w:ascii="Open Sans" w:eastAsia="Open Sans" w:hAnsi="Open Sans" w:cs="Open Sans"/>
          <w:color w:val="231F20"/>
          <w:sz w:val="22"/>
          <w:szCs w:val="22"/>
        </w:rPr>
        <w:t xml:space="preserve"> </w:t>
      </w:r>
      <w:r>
        <w:rPr>
          <w:rFonts w:ascii="Open Sans" w:eastAsia="Open Sans" w:hAnsi="Open Sans" w:cs="Open Sans"/>
          <w:sz w:val="22"/>
          <w:szCs w:val="22"/>
        </w:rPr>
        <w:t>y</w:t>
      </w:r>
      <w:r>
        <w:rPr>
          <w:rFonts w:ascii="Open Sans" w:eastAsia="Open Sans" w:hAnsi="Open Sans" w:cs="Open Sans"/>
          <w:color w:val="231F20"/>
          <w:sz w:val="22"/>
          <w:szCs w:val="22"/>
        </w:rPr>
        <w:t xml:space="preserve"> </w:t>
      </w:r>
      <w:hyperlink r:id="rId22">
        <w:r>
          <w:rPr>
            <w:rFonts w:ascii="Open Sans" w:eastAsia="Open Sans" w:hAnsi="Open Sans" w:cs="Open Sans"/>
            <w:color w:val="1155CC"/>
            <w:sz w:val="22"/>
            <w:szCs w:val="22"/>
            <w:u w:val="single"/>
          </w:rPr>
          <w:t>motos.net</w:t>
        </w:r>
      </w:hyperlink>
      <w:r>
        <w:rPr>
          <w:rFonts w:ascii="Open Sans" w:eastAsia="Open Sans" w:hAnsi="Open Sans" w:cs="Open Sans"/>
          <w:sz w:val="22"/>
          <w:szCs w:val="22"/>
        </w:rPr>
        <w:t>) y compraventa de artículos de segunda mano (</w:t>
      </w:r>
      <w:proofErr w:type="spellStart"/>
      <w:r>
        <w:fldChar w:fldCharType="begin"/>
      </w:r>
      <w:r>
        <w:instrText xml:space="preserve"> HYPERLINK "https://www.milanuncios.com/" \h </w:instrText>
      </w:r>
      <w:r>
        <w:fldChar w:fldCharType="separate"/>
      </w:r>
      <w:r>
        <w:rPr>
          <w:rFonts w:ascii="Open Sans" w:eastAsia="Open Sans" w:hAnsi="Open Sans" w:cs="Open Sans"/>
          <w:color w:val="1155CC"/>
          <w:sz w:val="22"/>
          <w:szCs w:val="22"/>
          <w:u w:val="single"/>
        </w:rPr>
        <w:t>Milanuncios</w:t>
      </w:r>
      <w:proofErr w:type="spellEnd"/>
      <w:r>
        <w:rPr>
          <w:rFonts w:ascii="Open Sans" w:eastAsia="Open Sans" w:hAnsi="Open Sans" w:cs="Open Sans"/>
          <w:color w:val="1155CC"/>
          <w:sz w:val="22"/>
          <w:szCs w:val="22"/>
          <w:u w:val="single"/>
        </w:rPr>
        <w:fldChar w:fldCharType="end"/>
      </w:r>
      <w:r>
        <w:rPr>
          <w:rFonts w:ascii="Open Sans" w:eastAsia="Open Sans" w:hAnsi="Open Sans" w:cs="Open Sans"/>
          <w:sz w:val="22"/>
          <w:szCs w:val="22"/>
        </w:rPr>
        <w:t>).</w:t>
      </w:r>
    </w:p>
    <w:p w14:paraId="5385D385" w14:textId="77777777" w:rsidR="001A545A" w:rsidRDefault="001A545A" w:rsidP="001A545A">
      <w:pPr>
        <w:spacing w:after="160"/>
        <w:jc w:val="both"/>
        <w:rPr>
          <w:rFonts w:ascii="Open Sans" w:eastAsia="Open Sans" w:hAnsi="Open Sans" w:cs="Open Sans"/>
        </w:rPr>
      </w:pPr>
      <w:r>
        <w:rPr>
          <w:rFonts w:ascii="Open Sans" w:eastAsia="Open Sans" w:hAnsi="Open Sans" w:cs="Open Sans"/>
          <w:sz w:val="22"/>
          <w:szCs w:val="22"/>
        </w:rPr>
        <w:lastRenderedPageBreak/>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1.200 personas comprometidas con fomentar un cambio positivo en el mundo a través de tecnología innovadora, otorgando una nueva oportunidad a quienes la están buscando y dando a las cosas una segunda vida.</w:t>
      </w:r>
    </w:p>
    <w:p w14:paraId="50108569" w14:textId="77777777" w:rsidR="001A545A" w:rsidRDefault="001A545A" w:rsidP="001A545A">
      <w:pPr>
        <w:spacing w:after="160"/>
        <w:jc w:val="both"/>
        <w:rPr>
          <w:rFonts w:ascii="Open Sans" w:eastAsia="Open Sans" w:hAnsi="Open Sans" w:cs="Open Sans"/>
        </w:rPr>
      </w:pP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14 países. El conjunto de sus plataformas locales recibe un promedio de 1.300 millones de visitas cada mes. </w:t>
      </w:r>
    </w:p>
    <w:p w14:paraId="24DADCCC" w14:textId="77777777" w:rsidR="001A545A" w:rsidRDefault="001A545A" w:rsidP="001A545A">
      <w:pPr>
        <w:spacing w:after="160"/>
        <w:jc w:val="both"/>
        <w:rPr>
          <w:rFonts w:ascii="Open Sans" w:eastAsia="Open Sans" w:hAnsi="Open Sans" w:cs="Open Sans"/>
        </w:rPr>
      </w:pPr>
      <w:r>
        <w:rPr>
          <w:rFonts w:ascii="Open Sans" w:eastAsia="Open Sans" w:hAnsi="Open Sans" w:cs="Open Sans"/>
          <w:sz w:val="22"/>
          <w:szCs w:val="22"/>
        </w:rPr>
        <w:t xml:space="preserve">Más información en </w:t>
      </w:r>
      <w:hyperlink r:id="rId23">
        <w:r>
          <w:rPr>
            <w:rFonts w:ascii="Open Sans" w:eastAsia="Open Sans" w:hAnsi="Open Sans" w:cs="Open Sans"/>
            <w:color w:val="1155CC"/>
            <w:sz w:val="22"/>
            <w:szCs w:val="22"/>
            <w:u w:val="single"/>
          </w:rPr>
          <w:t>adevinta.es</w:t>
        </w:r>
      </w:hyperlink>
    </w:p>
    <w:p w14:paraId="7B5534CE" w14:textId="77777777" w:rsidR="001A545A" w:rsidRDefault="001A545A" w:rsidP="001A545A">
      <w:pPr>
        <w:spacing w:line="276" w:lineRule="auto"/>
        <w:rPr>
          <w:rFonts w:ascii="Open Sans Light" w:eastAsia="Open Sans Light" w:hAnsi="Open Sans Light" w:cs="Open Sans Light"/>
          <w:b/>
          <w:color w:val="303AB2"/>
          <w:sz w:val="22"/>
          <w:szCs w:val="22"/>
        </w:rPr>
      </w:pPr>
    </w:p>
    <w:p w14:paraId="0ED7B39B" w14:textId="77777777" w:rsidR="001A545A" w:rsidRDefault="001A545A" w:rsidP="001A545A">
      <w:pPr>
        <w:spacing w:line="276" w:lineRule="auto"/>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sz w:val="22"/>
          <w:szCs w:val="22"/>
        </w:rPr>
        <w:t xml:space="preserve">Llorente y Cuenca    </w:t>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sz w:val="22"/>
          <w:szCs w:val="22"/>
        </w:rPr>
        <w:tab/>
        <w:t xml:space="preserve">               Departamento Comunicación Fotocasa</w:t>
      </w:r>
    </w:p>
    <w:p w14:paraId="04120306" w14:textId="484138CE" w:rsidR="001A545A" w:rsidRDefault="001A545A" w:rsidP="001A545A">
      <w:pPr>
        <w:shd w:val="clear" w:color="auto" w:fill="FFFFFF"/>
        <w:spacing w:line="276" w:lineRule="auto"/>
        <w:rPr>
          <w:rFonts w:ascii="Open Sans" w:eastAsia="Open Sans" w:hAnsi="Open Sans" w:cs="Open Sans"/>
          <w:b/>
          <w:color w:val="000000"/>
          <w:sz w:val="22"/>
          <w:szCs w:val="22"/>
        </w:rPr>
      </w:pPr>
      <w:r>
        <w:rPr>
          <w:rFonts w:ascii="Open Sans" w:eastAsia="Open Sans" w:hAnsi="Open Sans" w:cs="Open Sans"/>
          <w:b/>
          <w:color w:val="000000"/>
          <w:sz w:val="22"/>
          <w:szCs w:val="22"/>
        </w:rPr>
        <w:t>Ramon Torné</w:t>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r>
      <w:r>
        <w:rPr>
          <w:rFonts w:ascii="Open Sans" w:eastAsia="Open Sans" w:hAnsi="Open Sans" w:cs="Open Sans"/>
          <w:b/>
          <w:color w:val="000000"/>
          <w:sz w:val="22"/>
          <w:szCs w:val="22"/>
        </w:rPr>
        <w:tab/>
        <w:t xml:space="preserve">                      Anaïs López </w:t>
      </w:r>
    </w:p>
    <w:p w14:paraId="420ABC1F" w14:textId="52D64441" w:rsidR="001A545A" w:rsidRDefault="00000000" w:rsidP="001A545A">
      <w:pPr>
        <w:shd w:val="clear" w:color="auto" w:fill="FFFFFF"/>
        <w:spacing w:line="276" w:lineRule="auto"/>
        <w:rPr>
          <w:rFonts w:ascii="Open Sans" w:eastAsia="Open Sans" w:hAnsi="Open Sans" w:cs="Open Sans"/>
          <w:color w:val="0000FF"/>
          <w:sz w:val="22"/>
          <w:szCs w:val="22"/>
          <w:u w:val="single"/>
        </w:rPr>
      </w:pPr>
      <w:hyperlink r:id="rId24">
        <w:r w:rsidR="001A545A">
          <w:rPr>
            <w:rFonts w:ascii="Open Sans" w:eastAsia="Open Sans" w:hAnsi="Open Sans" w:cs="Open Sans"/>
            <w:color w:val="0000FF"/>
            <w:sz w:val="22"/>
            <w:szCs w:val="22"/>
            <w:u w:val="single"/>
          </w:rPr>
          <w:t>rtorne@llorenteycuenca.com</w:t>
        </w:r>
      </w:hyperlink>
      <w:r w:rsidR="001A545A">
        <w:rPr>
          <w:rFonts w:ascii="Open Sans" w:eastAsia="Open Sans" w:hAnsi="Open Sans" w:cs="Open Sans"/>
          <w:color w:val="0000FF"/>
          <w:sz w:val="22"/>
          <w:szCs w:val="22"/>
        </w:rPr>
        <w:tab/>
      </w:r>
      <w:r w:rsidR="001A545A">
        <w:rPr>
          <w:rFonts w:ascii="Open Sans" w:eastAsia="Open Sans" w:hAnsi="Open Sans" w:cs="Open Sans"/>
          <w:color w:val="0000FF"/>
          <w:sz w:val="22"/>
          <w:szCs w:val="22"/>
        </w:rPr>
        <w:tab/>
      </w:r>
      <w:r w:rsidR="001A545A">
        <w:rPr>
          <w:rFonts w:ascii="Open Sans" w:eastAsia="Open Sans" w:hAnsi="Open Sans" w:cs="Open Sans"/>
          <w:color w:val="0000FF"/>
          <w:sz w:val="22"/>
          <w:szCs w:val="22"/>
        </w:rPr>
        <w:tab/>
        <w:t xml:space="preserve">                      </w:t>
      </w:r>
      <w:hyperlink r:id="rId25" w:history="1">
        <w:r w:rsidR="001A545A" w:rsidRPr="004728BD">
          <w:rPr>
            <w:rStyle w:val="Hipervnculo"/>
            <w:rFonts w:ascii="Open Sans" w:eastAsia="Open Sans" w:hAnsi="Open Sans" w:cs="Open Sans"/>
            <w:sz w:val="22"/>
            <w:szCs w:val="22"/>
          </w:rPr>
          <w:t>comunicacion@fotocasa.es</w:t>
        </w:r>
      </w:hyperlink>
    </w:p>
    <w:p w14:paraId="30DFBAEB" w14:textId="44DB29B4" w:rsidR="001A545A" w:rsidRDefault="001A545A" w:rsidP="001A545A">
      <w:pPr>
        <w:shd w:val="clear" w:color="auto" w:fill="FFFFFF"/>
        <w:spacing w:line="276" w:lineRule="auto"/>
        <w:rPr>
          <w:rFonts w:ascii="Open Sans" w:eastAsia="Open Sans" w:hAnsi="Open Sans" w:cs="Open Sans"/>
          <w:color w:val="000000"/>
          <w:sz w:val="22"/>
          <w:szCs w:val="22"/>
        </w:rPr>
      </w:pPr>
      <w:r>
        <w:rPr>
          <w:rFonts w:ascii="Open Sans" w:eastAsia="Open Sans" w:hAnsi="Open Sans" w:cs="Open Sans"/>
          <w:color w:val="000000"/>
          <w:sz w:val="22"/>
          <w:szCs w:val="22"/>
        </w:rPr>
        <w:t xml:space="preserve">638 68 19 85      </w:t>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r>
      <w:r>
        <w:rPr>
          <w:rFonts w:ascii="Open Sans" w:eastAsia="Open Sans" w:hAnsi="Open Sans" w:cs="Open Sans"/>
          <w:color w:val="000000"/>
          <w:sz w:val="22"/>
          <w:szCs w:val="22"/>
        </w:rPr>
        <w:tab/>
        <w:t xml:space="preserve">                          </w:t>
      </w:r>
      <w:r>
        <w:rPr>
          <w:rFonts w:ascii="Open Sans" w:eastAsia="Open Sans" w:hAnsi="Open Sans" w:cs="Open Sans"/>
          <w:color w:val="000000"/>
          <w:sz w:val="22"/>
          <w:szCs w:val="22"/>
        </w:rPr>
        <w:tab/>
        <w:t xml:space="preserve">          620 66 29 26</w:t>
      </w:r>
    </w:p>
    <w:p w14:paraId="1212920E" w14:textId="77777777" w:rsidR="001A545A" w:rsidRDefault="001A545A" w:rsidP="001A545A">
      <w:pPr>
        <w:shd w:val="clear" w:color="auto" w:fill="FFFFFF"/>
        <w:rPr>
          <w:rFonts w:ascii="Open Sans" w:eastAsia="Open Sans" w:hAnsi="Open Sans" w:cs="Open Sans"/>
          <w:color w:val="0000FF"/>
          <w:sz w:val="22"/>
          <w:szCs w:val="22"/>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6D79DDE7" w14:textId="77777777" w:rsidR="001A545A" w:rsidRDefault="001A545A" w:rsidP="001A545A">
      <w:pPr>
        <w:shd w:val="clear" w:color="auto" w:fill="FFFFFF"/>
        <w:rPr>
          <w:rFonts w:ascii="Open Sans" w:eastAsia="Open Sans" w:hAnsi="Open Sans" w:cs="Open Sans"/>
          <w:b/>
          <w:color w:val="000000"/>
          <w:sz w:val="22"/>
          <w:szCs w:val="22"/>
        </w:rPr>
      </w:pPr>
      <w:r>
        <w:rPr>
          <w:rFonts w:ascii="Open Sans" w:eastAsia="Open Sans" w:hAnsi="Open Sans" w:cs="Open Sans"/>
          <w:b/>
          <w:color w:val="000000"/>
          <w:sz w:val="22"/>
          <w:szCs w:val="22"/>
        </w:rPr>
        <w:t>Fanny Merino</w:t>
      </w:r>
    </w:p>
    <w:p w14:paraId="7742D74F" w14:textId="77777777" w:rsidR="001A545A" w:rsidRDefault="00000000" w:rsidP="001A545A">
      <w:pPr>
        <w:shd w:val="clear" w:color="auto" w:fill="FFFFFF"/>
        <w:rPr>
          <w:rFonts w:ascii="Open Sans" w:eastAsia="Open Sans" w:hAnsi="Open Sans" w:cs="Open Sans"/>
          <w:b/>
          <w:color w:val="000000"/>
          <w:sz w:val="22"/>
          <w:szCs w:val="22"/>
        </w:rPr>
      </w:pPr>
      <w:hyperlink r:id="rId26">
        <w:r w:rsidR="001A545A">
          <w:rPr>
            <w:rFonts w:ascii="Open Sans" w:eastAsia="Open Sans" w:hAnsi="Open Sans" w:cs="Open Sans"/>
            <w:color w:val="0000FF"/>
            <w:sz w:val="22"/>
            <w:szCs w:val="22"/>
            <w:u w:val="single"/>
          </w:rPr>
          <w:t>emerino@llorenteycuenca.com</w:t>
        </w:r>
      </w:hyperlink>
      <w:r w:rsidR="001A545A">
        <w:rPr>
          <w:rFonts w:ascii="Open Sans" w:eastAsia="Open Sans" w:hAnsi="Open Sans" w:cs="Open Sans"/>
          <w:color w:val="0000FF"/>
          <w:sz w:val="22"/>
          <w:szCs w:val="22"/>
        </w:rPr>
        <w:tab/>
      </w:r>
      <w:r w:rsidR="001A545A">
        <w:rPr>
          <w:rFonts w:ascii="Open Sans" w:eastAsia="Open Sans" w:hAnsi="Open Sans" w:cs="Open Sans"/>
          <w:color w:val="0000FF"/>
          <w:sz w:val="22"/>
          <w:szCs w:val="22"/>
        </w:rPr>
        <w:tab/>
      </w:r>
    </w:p>
    <w:p w14:paraId="5A4ADD38" w14:textId="77777777" w:rsidR="001A545A" w:rsidRDefault="001A545A" w:rsidP="001A545A">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663 35 69 75 </w:t>
      </w:r>
    </w:p>
    <w:p w14:paraId="0515A05D" w14:textId="77777777" w:rsidR="001A545A" w:rsidRDefault="001A545A" w:rsidP="001A545A">
      <w:pPr>
        <w:shd w:val="clear" w:color="auto" w:fill="FFFFFF"/>
        <w:rPr>
          <w:rFonts w:ascii="Open Sans" w:eastAsia="Open Sans" w:hAnsi="Open Sans" w:cs="Open Sans"/>
          <w:color w:val="000000"/>
          <w:sz w:val="22"/>
          <w:szCs w:val="22"/>
        </w:rPr>
      </w:pPr>
    </w:p>
    <w:p w14:paraId="29B5BC4B" w14:textId="77777777" w:rsidR="001A545A" w:rsidRDefault="001A545A" w:rsidP="001A545A">
      <w:pPr>
        <w:shd w:val="clear" w:color="auto" w:fill="FFFFFF"/>
        <w:rPr>
          <w:rFonts w:ascii="Open Sans" w:eastAsia="Open Sans" w:hAnsi="Open Sans" w:cs="Open Sans"/>
          <w:b/>
          <w:color w:val="000000"/>
          <w:sz w:val="22"/>
          <w:szCs w:val="22"/>
        </w:rPr>
      </w:pPr>
      <w:r>
        <w:rPr>
          <w:rFonts w:ascii="Open Sans" w:eastAsia="Open Sans" w:hAnsi="Open Sans" w:cs="Open Sans"/>
          <w:b/>
          <w:color w:val="000000"/>
          <w:sz w:val="22"/>
          <w:szCs w:val="22"/>
        </w:rPr>
        <w:t>Paula Iglesias</w:t>
      </w:r>
    </w:p>
    <w:p w14:paraId="3C055F0A" w14:textId="77777777" w:rsidR="001A545A" w:rsidRDefault="00000000" w:rsidP="001A545A">
      <w:pPr>
        <w:shd w:val="clear" w:color="auto" w:fill="FFFFFF"/>
        <w:rPr>
          <w:rFonts w:ascii="Open Sans" w:eastAsia="Open Sans" w:hAnsi="Open Sans" w:cs="Open Sans"/>
          <w:b/>
          <w:color w:val="000000"/>
          <w:sz w:val="22"/>
          <w:szCs w:val="22"/>
        </w:rPr>
      </w:pPr>
      <w:hyperlink r:id="rId27">
        <w:r w:rsidR="001A545A">
          <w:rPr>
            <w:rFonts w:ascii="Open Sans" w:eastAsia="Open Sans" w:hAnsi="Open Sans" w:cs="Open Sans"/>
            <w:color w:val="0000FF"/>
            <w:sz w:val="22"/>
            <w:szCs w:val="22"/>
            <w:u w:val="single"/>
          </w:rPr>
          <w:t>piglesias@llorenteycuenca.com</w:t>
        </w:r>
      </w:hyperlink>
      <w:r w:rsidR="001A545A">
        <w:rPr>
          <w:rFonts w:ascii="Open Sans" w:eastAsia="Open Sans" w:hAnsi="Open Sans" w:cs="Open Sans"/>
          <w:color w:val="0000FF"/>
          <w:sz w:val="22"/>
          <w:szCs w:val="22"/>
        </w:rPr>
        <w:tab/>
      </w:r>
      <w:r w:rsidR="001A545A">
        <w:rPr>
          <w:rFonts w:ascii="Open Sans" w:eastAsia="Open Sans" w:hAnsi="Open Sans" w:cs="Open Sans"/>
          <w:color w:val="0000FF"/>
          <w:sz w:val="22"/>
          <w:szCs w:val="22"/>
        </w:rPr>
        <w:tab/>
      </w:r>
    </w:p>
    <w:p w14:paraId="351BDBA6" w14:textId="77777777" w:rsidR="001A545A" w:rsidRDefault="001A545A" w:rsidP="001A545A">
      <w:pPr>
        <w:shd w:val="clear" w:color="auto" w:fill="FFFFFF"/>
        <w:rPr>
          <w:rFonts w:ascii="Open Sans" w:eastAsia="Open Sans" w:hAnsi="Open Sans" w:cs="Open Sans"/>
          <w:color w:val="000000"/>
          <w:sz w:val="22"/>
          <w:szCs w:val="22"/>
        </w:rPr>
      </w:pPr>
      <w:r>
        <w:rPr>
          <w:rFonts w:ascii="Open Sans" w:eastAsia="Open Sans" w:hAnsi="Open Sans" w:cs="Open Sans"/>
          <w:color w:val="000000"/>
          <w:sz w:val="22"/>
          <w:szCs w:val="22"/>
        </w:rPr>
        <w:t>662 450 236</w:t>
      </w:r>
    </w:p>
    <w:p w14:paraId="08C6410E" w14:textId="77777777" w:rsidR="001A545A" w:rsidRDefault="001A545A" w:rsidP="001A545A">
      <w:pPr>
        <w:shd w:val="clear" w:color="auto" w:fill="FFFFFF"/>
        <w:spacing w:line="276" w:lineRule="auto"/>
        <w:jc w:val="both"/>
        <w:rPr>
          <w:rFonts w:ascii="Open Sans" w:eastAsia="Open Sans" w:hAnsi="Open Sans" w:cs="Open Sans"/>
          <w:color w:val="000000"/>
        </w:rPr>
      </w:pPr>
    </w:p>
    <w:p w14:paraId="24058EDB" w14:textId="68466DDC" w:rsidR="00B41A97" w:rsidRPr="00010ECE" w:rsidRDefault="00B41A97" w:rsidP="001A545A">
      <w:pPr>
        <w:spacing w:line="276" w:lineRule="auto"/>
        <w:jc w:val="right"/>
        <w:rPr>
          <w:rFonts w:ascii="Open Sans" w:hAnsi="Open Sans" w:cs="Open Sans"/>
          <w:color w:val="000000"/>
          <w:sz w:val="21"/>
          <w:szCs w:val="21"/>
        </w:rPr>
      </w:pPr>
    </w:p>
    <w:sectPr w:rsidR="00B41A97" w:rsidRPr="00010ECE" w:rsidSect="002C7B33">
      <w:footerReference w:type="default" r:id="rId28"/>
      <w:pgSz w:w="11900" w:h="16840"/>
      <w:pgMar w:top="1417" w:right="1127"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15189" w14:textId="77777777" w:rsidR="007A57A2" w:rsidRDefault="007A57A2" w:rsidP="00DD4CA4">
      <w:r>
        <w:separator/>
      </w:r>
    </w:p>
  </w:endnote>
  <w:endnote w:type="continuationSeparator" w:id="0">
    <w:p w14:paraId="56CD2EA0" w14:textId="77777777" w:rsidR="007A57A2" w:rsidRDefault="007A57A2" w:rsidP="00DD4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National">
    <w:altName w:val="Corbel"/>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0297D" w14:textId="77777777" w:rsidR="002C5A65" w:rsidRDefault="002C5A65">
    <w:pPr>
      <w:pStyle w:val="Piedepgina"/>
    </w:pPr>
    <w:r>
      <w:rPr>
        <w:rFonts w:ascii="Open Sans" w:hAnsi="Open Sans" w:cs="Open Sans"/>
        <w:noProof/>
        <w:color w:val="000000"/>
        <w:sz w:val="21"/>
        <w:szCs w:val="21"/>
        <w:lang w:val="es-ES" w:eastAsia="es-ES" w:bidi="ks-Deva"/>
      </w:rPr>
      <w:drawing>
        <wp:anchor distT="0" distB="0" distL="114300" distR="114300" simplePos="0" relativeHeight="251657216" behindDoc="1" locked="0" layoutInCell="1" allowOverlap="1" wp14:anchorId="10E5C362" wp14:editId="59853308">
          <wp:simplePos x="0" y="0"/>
          <wp:positionH relativeFrom="column">
            <wp:posOffset>-1068070</wp:posOffset>
          </wp:positionH>
          <wp:positionV relativeFrom="paragraph">
            <wp:posOffset>174608</wp:posOffset>
          </wp:positionV>
          <wp:extent cx="7670550" cy="451315"/>
          <wp:effectExtent l="0" t="0" r="0" b="635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_Nd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70550" cy="4513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C058B" w14:textId="77777777" w:rsidR="007A57A2" w:rsidRDefault="007A57A2" w:rsidP="00DD4CA4">
      <w:r>
        <w:separator/>
      </w:r>
    </w:p>
  </w:footnote>
  <w:footnote w:type="continuationSeparator" w:id="0">
    <w:p w14:paraId="51A2BAD5" w14:textId="77777777" w:rsidR="007A57A2" w:rsidRDefault="007A57A2" w:rsidP="00DD4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57E20"/>
    <w:multiLevelType w:val="hybridMultilevel"/>
    <w:tmpl w:val="C30C5D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D6F5BC2"/>
    <w:multiLevelType w:val="multilevel"/>
    <w:tmpl w:val="E13A2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22EA9"/>
    <w:multiLevelType w:val="hybridMultilevel"/>
    <w:tmpl w:val="A7CA6C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24275"/>
    <w:multiLevelType w:val="hybridMultilevel"/>
    <w:tmpl w:val="8CE6CA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FB61786"/>
    <w:multiLevelType w:val="multilevel"/>
    <w:tmpl w:val="3C422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7C4E6B"/>
    <w:multiLevelType w:val="hybridMultilevel"/>
    <w:tmpl w:val="DA0EF850"/>
    <w:lvl w:ilvl="0" w:tplc="E05E34D0">
      <w:start w:val="1"/>
      <w:numFmt w:val="bullet"/>
      <w:lvlText w:val=""/>
      <w:lvlJc w:val="left"/>
      <w:pPr>
        <w:ind w:left="720" w:hanging="360"/>
      </w:pPr>
      <w:rPr>
        <w:rFonts w:ascii="Symbol" w:hAnsi="Symbol" w:hint="default"/>
        <w:color w:val="303AB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209875204">
    <w:abstractNumId w:val="4"/>
  </w:num>
  <w:num w:numId="2" w16cid:durableId="1733692094">
    <w:abstractNumId w:val="1"/>
  </w:num>
  <w:num w:numId="3" w16cid:durableId="1006833286">
    <w:abstractNumId w:val="3"/>
  </w:num>
  <w:num w:numId="4" w16cid:durableId="1873686080">
    <w:abstractNumId w:val="0"/>
  </w:num>
  <w:num w:numId="5" w16cid:durableId="1115829891">
    <w:abstractNumId w:val="2"/>
  </w:num>
  <w:num w:numId="6" w16cid:durableId="19044416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A7"/>
    <w:rsid w:val="00001352"/>
    <w:rsid w:val="00004E72"/>
    <w:rsid w:val="00005075"/>
    <w:rsid w:val="00007BB8"/>
    <w:rsid w:val="0001091F"/>
    <w:rsid w:val="00010ECE"/>
    <w:rsid w:val="00021197"/>
    <w:rsid w:val="00022E57"/>
    <w:rsid w:val="000252D1"/>
    <w:rsid w:val="000304DA"/>
    <w:rsid w:val="00033C73"/>
    <w:rsid w:val="000378B8"/>
    <w:rsid w:val="00043E63"/>
    <w:rsid w:val="0005182B"/>
    <w:rsid w:val="000540D9"/>
    <w:rsid w:val="00056D6F"/>
    <w:rsid w:val="00061ED5"/>
    <w:rsid w:val="00066953"/>
    <w:rsid w:val="00073C61"/>
    <w:rsid w:val="00074344"/>
    <w:rsid w:val="000745D4"/>
    <w:rsid w:val="00075EA4"/>
    <w:rsid w:val="00076309"/>
    <w:rsid w:val="00076CD0"/>
    <w:rsid w:val="00080060"/>
    <w:rsid w:val="00080D99"/>
    <w:rsid w:val="00082A08"/>
    <w:rsid w:val="00086538"/>
    <w:rsid w:val="0009360B"/>
    <w:rsid w:val="00093808"/>
    <w:rsid w:val="000A4003"/>
    <w:rsid w:val="000A5846"/>
    <w:rsid w:val="000A7E54"/>
    <w:rsid w:val="000B0FBE"/>
    <w:rsid w:val="000B1A78"/>
    <w:rsid w:val="000B63D3"/>
    <w:rsid w:val="000B64CC"/>
    <w:rsid w:val="000B6E9D"/>
    <w:rsid w:val="000C0C90"/>
    <w:rsid w:val="000C1183"/>
    <w:rsid w:val="000D128D"/>
    <w:rsid w:val="000D145F"/>
    <w:rsid w:val="000D1C3C"/>
    <w:rsid w:val="000D3756"/>
    <w:rsid w:val="000E203B"/>
    <w:rsid w:val="000E3988"/>
    <w:rsid w:val="000E3D01"/>
    <w:rsid w:val="000E6D86"/>
    <w:rsid w:val="000F35C3"/>
    <w:rsid w:val="000F397F"/>
    <w:rsid w:val="000F48F6"/>
    <w:rsid w:val="000F6589"/>
    <w:rsid w:val="00113DA0"/>
    <w:rsid w:val="001210E6"/>
    <w:rsid w:val="00122596"/>
    <w:rsid w:val="0012276B"/>
    <w:rsid w:val="00125645"/>
    <w:rsid w:val="00127E3F"/>
    <w:rsid w:val="0013023D"/>
    <w:rsid w:val="00131611"/>
    <w:rsid w:val="00132773"/>
    <w:rsid w:val="00132B05"/>
    <w:rsid w:val="00136E6D"/>
    <w:rsid w:val="00137B9C"/>
    <w:rsid w:val="00142ECF"/>
    <w:rsid w:val="0014442E"/>
    <w:rsid w:val="00144783"/>
    <w:rsid w:val="00145310"/>
    <w:rsid w:val="001454FC"/>
    <w:rsid w:val="00152E73"/>
    <w:rsid w:val="00152FC9"/>
    <w:rsid w:val="0015579D"/>
    <w:rsid w:val="00156927"/>
    <w:rsid w:val="00161FF5"/>
    <w:rsid w:val="00170AF4"/>
    <w:rsid w:val="00170E94"/>
    <w:rsid w:val="0017362B"/>
    <w:rsid w:val="00177F34"/>
    <w:rsid w:val="00185B69"/>
    <w:rsid w:val="0018778E"/>
    <w:rsid w:val="00193D3E"/>
    <w:rsid w:val="00195209"/>
    <w:rsid w:val="0019649F"/>
    <w:rsid w:val="00196A12"/>
    <w:rsid w:val="00197D6A"/>
    <w:rsid w:val="001A03EC"/>
    <w:rsid w:val="001A138B"/>
    <w:rsid w:val="001A160B"/>
    <w:rsid w:val="001A545A"/>
    <w:rsid w:val="001B0D22"/>
    <w:rsid w:val="001B32B7"/>
    <w:rsid w:val="001B4FED"/>
    <w:rsid w:val="001C714D"/>
    <w:rsid w:val="001D173C"/>
    <w:rsid w:val="001D2591"/>
    <w:rsid w:val="001D3A9C"/>
    <w:rsid w:val="001D41BD"/>
    <w:rsid w:val="001D5CA4"/>
    <w:rsid w:val="001D62FB"/>
    <w:rsid w:val="001E4124"/>
    <w:rsid w:val="001E66E5"/>
    <w:rsid w:val="001F1881"/>
    <w:rsid w:val="001F3667"/>
    <w:rsid w:val="001F5354"/>
    <w:rsid w:val="00201FCA"/>
    <w:rsid w:val="00204DBA"/>
    <w:rsid w:val="00206D80"/>
    <w:rsid w:val="0021761E"/>
    <w:rsid w:val="002219F4"/>
    <w:rsid w:val="002220B2"/>
    <w:rsid w:val="00230094"/>
    <w:rsid w:val="002339FA"/>
    <w:rsid w:val="00233A7F"/>
    <w:rsid w:val="00234EE8"/>
    <w:rsid w:val="0024168F"/>
    <w:rsid w:val="00244226"/>
    <w:rsid w:val="00244E56"/>
    <w:rsid w:val="0024510A"/>
    <w:rsid w:val="00247090"/>
    <w:rsid w:val="002513C6"/>
    <w:rsid w:val="0025153F"/>
    <w:rsid w:val="00254715"/>
    <w:rsid w:val="00254E1C"/>
    <w:rsid w:val="00256035"/>
    <w:rsid w:val="0025675A"/>
    <w:rsid w:val="00263488"/>
    <w:rsid w:val="002645F6"/>
    <w:rsid w:val="002646E8"/>
    <w:rsid w:val="00267C55"/>
    <w:rsid w:val="00270973"/>
    <w:rsid w:val="00271E10"/>
    <w:rsid w:val="00276F57"/>
    <w:rsid w:val="00277F15"/>
    <w:rsid w:val="00281C34"/>
    <w:rsid w:val="0028521F"/>
    <w:rsid w:val="0029117E"/>
    <w:rsid w:val="00291B3E"/>
    <w:rsid w:val="002921A8"/>
    <w:rsid w:val="002944AD"/>
    <w:rsid w:val="00294EA8"/>
    <w:rsid w:val="00295B61"/>
    <w:rsid w:val="00296FF5"/>
    <w:rsid w:val="00297B9F"/>
    <w:rsid w:val="002A0DB7"/>
    <w:rsid w:val="002A1705"/>
    <w:rsid w:val="002A1E8E"/>
    <w:rsid w:val="002A31F9"/>
    <w:rsid w:val="002A35C0"/>
    <w:rsid w:val="002A46A0"/>
    <w:rsid w:val="002A63B8"/>
    <w:rsid w:val="002A7B30"/>
    <w:rsid w:val="002B03DF"/>
    <w:rsid w:val="002B1D60"/>
    <w:rsid w:val="002B641C"/>
    <w:rsid w:val="002B6931"/>
    <w:rsid w:val="002C0AF2"/>
    <w:rsid w:val="002C5A65"/>
    <w:rsid w:val="002C66D6"/>
    <w:rsid w:val="002C6F59"/>
    <w:rsid w:val="002C7B33"/>
    <w:rsid w:val="002D0F7F"/>
    <w:rsid w:val="002D1AAE"/>
    <w:rsid w:val="002D59A3"/>
    <w:rsid w:val="002D6A52"/>
    <w:rsid w:val="002E44C2"/>
    <w:rsid w:val="002E7ADE"/>
    <w:rsid w:val="002F0DBD"/>
    <w:rsid w:val="002F61FD"/>
    <w:rsid w:val="002F6709"/>
    <w:rsid w:val="002F7060"/>
    <w:rsid w:val="002F7BBC"/>
    <w:rsid w:val="00307BC0"/>
    <w:rsid w:val="0031003E"/>
    <w:rsid w:val="00312BE6"/>
    <w:rsid w:val="0031597B"/>
    <w:rsid w:val="00321998"/>
    <w:rsid w:val="00323525"/>
    <w:rsid w:val="003236DA"/>
    <w:rsid w:val="00325EA8"/>
    <w:rsid w:val="003265A7"/>
    <w:rsid w:val="0032673D"/>
    <w:rsid w:val="003268B0"/>
    <w:rsid w:val="00327D79"/>
    <w:rsid w:val="0033290C"/>
    <w:rsid w:val="0033432A"/>
    <w:rsid w:val="003424A0"/>
    <w:rsid w:val="00343BE3"/>
    <w:rsid w:val="00346B50"/>
    <w:rsid w:val="0034704A"/>
    <w:rsid w:val="00351878"/>
    <w:rsid w:val="003536C0"/>
    <w:rsid w:val="00353E15"/>
    <w:rsid w:val="003546C1"/>
    <w:rsid w:val="0035740F"/>
    <w:rsid w:val="00361CE2"/>
    <w:rsid w:val="00362663"/>
    <w:rsid w:val="00364DE8"/>
    <w:rsid w:val="0036506F"/>
    <w:rsid w:val="00366FE4"/>
    <w:rsid w:val="0036747E"/>
    <w:rsid w:val="003674C3"/>
    <w:rsid w:val="00374AF8"/>
    <w:rsid w:val="00375A22"/>
    <w:rsid w:val="00381243"/>
    <w:rsid w:val="003826FE"/>
    <w:rsid w:val="0038694E"/>
    <w:rsid w:val="00387696"/>
    <w:rsid w:val="0039068F"/>
    <w:rsid w:val="0039111F"/>
    <w:rsid w:val="003B0212"/>
    <w:rsid w:val="003B2267"/>
    <w:rsid w:val="003B3FA0"/>
    <w:rsid w:val="003B7640"/>
    <w:rsid w:val="003C0439"/>
    <w:rsid w:val="003C2D34"/>
    <w:rsid w:val="003C3B23"/>
    <w:rsid w:val="003C71D4"/>
    <w:rsid w:val="003D2342"/>
    <w:rsid w:val="003D2ED9"/>
    <w:rsid w:val="003D5C3A"/>
    <w:rsid w:val="003E2012"/>
    <w:rsid w:val="003E37AB"/>
    <w:rsid w:val="003E3970"/>
    <w:rsid w:val="003E7265"/>
    <w:rsid w:val="003E7D9D"/>
    <w:rsid w:val="003F1B04"/>
    <w:rsid w:val="003F2944"/>
    <w:rsid w:val="003F3FE5"/>
    <w:rsid w:val="003F4BF8"/>
    <w:rsid w:val="003F5DEB"/>
    <w:rsid w:val="00400957"/>
    <w:rsid w:val="00401089"/>
    <w:rsid w:val="00416774"/>
    <w:rsid w:val="00425C6B"/>
    <w:rsid w:val="00432B73"/>
    <w:rsid w:val="004335E1"/>
    <w:rsid w:val="00435628"/>
    <w:rsid w:val="00435CAC"/>
    <w:rsid w:val="004424AA"/>
    <w:rsid w:val="00444A27"/>
    <w:rsid w:val="00444F8F"/>
    <w:rsid w:val="004511D5"/>
    <w:rsid w:val="004516E7"/>
    <w:rsid w:val="00451D8D"/>
    <w:rsid w:val="00453FEC"/>
    <w:rsid w:val="004577E7"/>
    <w:rsid w:val="00464F4A"/>
    <w:rsid w:val="00467BFA"/>
    <w:rsid w:val="00470565"/>
    <w:rsid w:val="0047103A"/>
    <w:rsid w:val="00472BD0"/>
    <w:rsid w:val="004775A7"/>
    <w:rsid w:val="00477BF4"/>
    <w:rsid w:val="00487E10"/>
    <w:rsid w:val="004909C1"/>
    <w:rsid w:val="0049563F"/>
    <w:rsid w:val="00497BD5"/>
    <w:rsid w:val="004A18E0"/>
    <w:rsid w:val="004A1952"/>
    <w:rsid w:val="004A7FAC"/>
    <w:rsid w:val="004B0DEC"/>
    <w:rsid w:val="004B5A24"/>
    <w:rsid w:val="004B72A4"/>
    <w:rsid w:val="004C305C"/>
    <w:rsid w:val="004C6E70"/>
    <w:rsid w:val="004C6E7E"/>
    <w:rsid w:val="004D2A3E"/>
    <w:rsid w:val="004D3337"/>
    <w:rsid w:val="004D3A34"/>
    <w:rsid w:val="004D4B25"/>
    <w:rsid w:val="004D6158"/>
    <w:rsid w:val="004D6C33"/>
    <w:rsid w:val="004D758E"/>
    <w:rsid w:val="004E1425"/>
    <w:rsid w:val="004E2600"/>
    <w:rsid w:val="004E2C01"/>
    <w:rsid w:val="004F18D9"/>
    <w:rsid w:val="004F310E"/>
    <w:rsid w:val="00500582"/>
    <w:rsid w:val="00500B17"/>
    <w:rsid w:val="00501772"/>
    <w:rsid w:val="00501D6B"/>
    <w:rsid w:val="005029E9"/>
    <w:rsid w:val="00503485"/>
    <w:rsid w:val="0050351B"/>
    <w:rsid w:val="00503F5B"/>
    <w:rsid w:val="00505367"/>
    <w:rsid w:val="00510508"/>
    <w:rsid w:val="00512C13"/>
    <w:rsid w:val="00517B6A"/>
    <w:rsid w:val="0052213C"/>
    <w:rsid w:val="00522CA0"/>
    <w:rsid w:val="00533E9C"/>
    <w:rsid w:val="005365D9"/>
    <w:rsid w:val="00536CAA"/>
    <w:rsid w:val="00540CD7"/>
    <w:rsid w:val="0054321B"/>
    <w:rsid w:val="005440EC"/>
    <w:rsid w:val="005449FF"/>
    <w:rsid w:val="00551E0C"/>
    <w:rsid w:val="00553AE1"/>
    <w:rsid w:val="00554182"/>
    <w:rsid w:val="00555343"/>
    <w:rsid w:val="00556C26"/>
    <w:rsid w:val="00556CCB"/>
    <w:rsid w:val="0056411A"/>
    <w:rsid w:val="005664F6"/>
    <w:rsid w:val="00572F63"/>
    <w:rsid w:val="005739B8"/>
    <w:rsid w:val="00581A70"/>
    <w:rsid w:val="00584027"/>
    <w:rsid w:val="0059074E"/>
    <w:rsid w:val="005910BD"/>
    <w:rsid w:val="00593F32"/>
    <w:rsid w:val="005943FD"/>
    <w:rsid w:val="005A3130"/>
    <w:rsid w:val="005A4CB5"/>
    <w:rsid w:val="005A6BDE"/>
    <w:rsid w:val="005B1610"/>
    <w:rsid w:val="005B4E2C"/>
    <w:rsid w:val="005B5F41"/>
    <w:rsid w:val="005C20C7"/>
    <w:rsid w:val="005C6118"/>
    <w:rsid w:val="005C658F"/>
    <w:rsid w:val="005D0379"/>
    <w:rsid w:val="005D142F"/>
    <w:rsid w:val="005D62B0"/>
    <w:rsid w:val="005E5629"/>
    <w:rsid w:val="005E723D"/>
    <w:rsid w:val="005F4CCA"/>
    <w:rsid w:val="005F5713"/>
    <w:rsid w:val="005F61C7"/>
    <w:rsid w:val="005F6520"/>
    <w:rsid w:val="005F7BFC"/>
    <w:rsid w:val="0060222B"/>
    <w:rsid w:val="00602ADF"/>
    <w:rsid w:val="00604F63"/>
    <w:rsid w:val="006067A7"/>
    <w:rsid w:val="006070FC"/>
    <w:rsid w:val="00610606"/>
    <w:rsid w:val="00610AC0"/>
    <w:rsid w:val="00614820"/>
    <w:rsid w:val="00614D50"/>
    <w:rsid w:val="0062241C"/>
    <w:rsid w:val="00625839"/>
    <w:rsid w:val="006302E7"/>
    <w:rsid w:val="006353E7"/>
    <w:rsid w:val="0063578D"/>
    <w:rsid w:val="00636696"/>
    <w:rsid w:val="006379B9"/>
    <w:rsid w:val="006443B7"/>
    <w:rsid w:val="00651A15"/>
    <w:rsid w:val="00651E64"/>
    <w:rsid w:val="0065523A"/>
    <w:rsid w:val="006569A2"/>
    <w:rsid w:val="006603CD"/>
    <w:rsid w:val="00662144"/>
    <w:rsid w:val="00662A39"/>
    <w:rsid w:val="00664526"/>
    <w:rsid w:val="00670C1B"/>
    <w:rsid w:val="006710D0"/>
    <w:rsid w:val="006722A1"/>
    <w:rsid w:val="006737F9"/>
    <w:rsid w:val="00674244"/>
    <w:rsid w:val="006829D1"/>
    <w:rsid w:val="00684AD7"/>
    <w:rsid w:val="00686035"/>
    <w:rsid w:val="00693BA0"/>
    <w:rsid w:val="00694341"/>
    <w:rsid w:val="006A173E"/>
    <w:rsid w:val="006A599C"/>
    <w:rsid w:val="006B1CC0"/>
    <w:rsid w:val="006B20EE"/>
    <w:rsid w:val="006B2AFC"/>
    <w:rsid w:val="006B45CC"/>
    <w:rsid w:val="006B5C7A"/>
    <w:rsid w:val="006B5D54"/>
    <w:rsid w:val="006C62C1"/>
    <w:rsid w:val="006C66FE"/>
    <w:rsid w:val="006D00E4"/>
    <w:rsid w:val="006D4516"/>
    <w:rsid w:val="006E2C2D"/>
    <w:rsid w:val="006E2DF5"/>
    <w:rsid w:val="006E69FB"/>
    <w:rsid w:val="006E71F0"/>
    <w:rsid w:val="006E76BA"/>
    <w:rsid w:val="006F1283"/>
    <w:rsid w:val="006F1B29"/>
    <w:rsid w:val="006F3449"/>
    <w:rsid w:val="006F510C"/>
    <w:rsid w:val="006F7BC2"/>
    <w:rsid w:val="00700CDC"/>
    <w:rsid w:val="007027AA"/>
    <w:rsid w:val="00703396"/>
    <w:rsid w:val="00703B33"/>
    <w:rsid w:val="00703B35"/>
    <w:rsid w:val="0071448E"/>
    <w:rsid w:val="00716166"/>
    <w:rsid w:val="0071696D"/>
    <w:rsid w:val="00731482"/>
    <w:rsid w:val="00733ECD"/>
    <w:rsid w:val="0073435D"/>
    <w:rsid w:val="00734831"/>
    <w:rsid w:val="00734DF2"/>
    <w:rsid w:val="00741C31"/>
    <w:rsid w:val="00746945"/>
    <w:rsid w:val="00752260"/>
    <w:rsid w:val="00753088"/>
    <w:rsid w:val="007540B5"/>
    <w:rsid w:val="00755FA8"/>
    <w:rsid w:val="00756A5F"/>
    <w:rsid w:val="00763287"/>
    <w:rsid w:val="0076708E"/>
    <w:rsid w:val="00772EA0"/>
    <w:rsid w:val="00776F95"/>
    <w:rsid w:val="00780E2D"/>
    <w:rsid w:val="0078275D"/>
    <w:rsid w:val="00786C19"/>
    <w:rsid w:val="00793775"/>
    <w:rsid w:val="0079401C"/>
    <w:rsid w:val="007941AF"/>
    <w:rsid w:val="0079460A"/>
    <w:rsid w:val="00795038"/>
    <w:rsid w:val="007A361B"/>
    <w:rsid w:val="007A55E0"/>
    <w:rsid w:val="007A57A2"/>
    <w:rsid w:val="007B1AD0"/>
    <w:rsid w:val="007B337C"/>
    <w:rsid w:val="007B5730"/>
    <w:rsid w:val="007B5EFA"/>
    <w:rsid w:val="007C1EC1"/>
    <w:rsid w:val="007C2087"/>
    <w:rsid w:val="007C40A7"/>
    <w:rsid w:val="007C4E1A"/>
    <w:rsid w:val="007C7B05"/>
    <w:rsid w:val="007C7EA5"/>
    <w:rsid w:val="007D4055"/>
    <w:rsid w:val="007D511D"/>
    <w:rsid w:val="007D68B0"/>
    <w:rsid w:val="007D6A32"/>
    <w:rsid w:val="007D6B10"/>
    <w:rsid w:val="007E0857"/>
    <w:rsid w:val="007E1F77"/>
    <w:rsid w:val="007E3149"/>
    <w:rsid w:val="007E491B"/>
    <w:rsid w:val="007F1E38"/>
    <w:rsid w:val="007F464E"/>
    <w:rsid w:val="007F7CD5"/>
    <w:rsid w:val="008006B9"/>
    <w:rsid w:val="00800E82"/>
    <w:rsid w:val="0080270D"/>
    <w:rsid w:val="00803A0C"/>
    <w:rsid w:val="00803EE5"/>
    <w:rsid w:val="00804209"/>
    <w:rsid w:val="00804C89"/>
    <w:rsid w:val="008116F2"/>
    <w:rsid w:val="008146AF"/>
    <w:rsid w:val="00814B26"/>
    <w:rsid w:val="00815219"/>
    <w:rsid w:val="00815BBB"/>
    <w:rsid w:val="00816AC0"/>
    <w:rsid w:val="00820A62"/>
    <w:rsid w:val="00830CD3"/>
    <w:rsid w:val="0083144D"/>
    <w:rsid w:val="00831B93"/>
    <w:rsid w:val="008324BC"/>
    <w:rsid w:val="00833FBC"/>
    <w:rsid w:val="00834656"/>
    <w:rsid w:val="00835EAA"/>
    <w:rsid w:val="008416BD"/>
    <w:rsid w:val="008422BC"/>
    <w:rsid w:val="008431EF"/>
    <w:rsid w:val="00843E56"/>
    <w:rsid w:val="00843F2C"/>
    <w:rsid w:val="008474A4"/>
    <w:rsid w:val="00847524"/>
    <w:rsid w:val="00850789"/>
    <w:rsid w:val="00852B13"/>
    <w:rsid w:val="00860277"/>
    <w:rsid w:val="00860FEA"/>
    <w:rsid w:val="008612C3"/>
    <w:rsid w:val="00863B39"/>
    <w:rsid w:val="008665A4"/>
    <w:rsid w:val="008673BA"/>
    <w:rsid w:val="00870B6C"/>
    <w:rsid w:val="008732A0"/>
    <w:rsid w:val="008736A1"/>
    <w:rsid w:val="00876D49"/>
    <w:rsid w:val="00882152"/>
    <w:rsid w:val="00882F87"/>
    <w:rsid w:val="00884AE2"/>
    <w:rsid w:val="00885132"/>
    <w:rsid w:val="008901C1"/>
    <w:rsid w:val="00890808"/>
    <w:rsid w:val="008927F5"/>
    <w:rsid w:val="0089707B"/>
    <w:rsid w:val="008A0A2B"/>
    <w:rsid w:val="008A5039"/>
    <w:rsid w:val="008B49D6"/>
    <w:rsid w:val="008B5B83"/>
    <w:rsid w:val="008C0A22"/>
    <w:rsid w:val="008C19C8"/>
    <w:rsid w:val="008C3A0B"/>
    <w:rsid w:val="008C5991"/>
    <w:rsid w:val="008C6015"/>
    <w:rsid w:val="008D193E"/>
    <w:rsid w:val="008D2BF4"/>
    <w:rsid w:val="008E1173"/>
    <w:rsid w:val="008E3D8E"/>
    <w:rsid w:val="008E75D5"/>
    <w:rsid w:val="008F0AF1"/>
    <w:rsid w:val="008F2703"/>
    <w:rsid w:val="008F29C4"/>
    <w:rsid w:val="009002FC"/>
    <w:rsid w:val="00900B54"/>
    <w:rsid w:val="00905B11"/>
    <w:rsid w:val="00912A3D"/>
    <w:rsid w:val="009131FF"/>
    <w:rsid w:val="00913218"/>
    <w:rsid w:val="00932026"/>
    <w:rsid w:val="00935AA7"/>
    <w:rsid w:val="0093735E"/>
    <w:rsid w:val="00940A3F"/>
    <w:rsid w:val="009414D3"/>
    <w:rsid w:val="009454FF"/>
    <w:rsid w:val="0094577A"/>
    <w:rsid w:val="00945FFB"/>
    <w:rsid w:val="009507C1"/>
    <w:rsid w:val="00952FF6"/>
    <w:rsid w:val="009539AD"/>
    <w:rsid w:val="009566F1"/>
    <w:rsid w:val="00960287"/>
    <w:rsid w:val="00962C95"/>
    <w:rsid w:val="009663E7"/>
    <w:rsid w:val="009665CD"/>
    <w:rsid w:val="00967736"/>
    <w:rsid w:val="00972380"/>
    <w:rsid w:val="00974863"/>
    <w:rsid w:val="009749EE"/>
    <w:rsid w:val="00975FFF"/>
    <w:rsid w:val="0098014E"/>
    <w:rsid w:val="00981D31"/>
    <w:rsid w:val="00982455"/>
    <w:rsid w:val="009841C7"/>
    <w:rsid w:val="00984A64"/>
    <w:rsid w:val="00990ADB"/>
    <w:rsid w:val="009A1778"/>
    <w:rsid w:val="009A35E0"/>
    <w:rsid w:val="009A510E"/>
    <w:rsid w:val="009B1529"/>
    <w:rsid w:val="009B2668"/>
    <w:rsid w:val="009B2D2E"/>
    <w:rsid w:val="009B3F39"/>
    <w:rsid w:val="009B6594"/>
    <w:rsid w:val="009C0719"/>
    <w:rsid w:val="009C081B"/>
    <w:rsid w:val="009C68DE"/>
    <w:rsid w:val="009C7D0D"/>
    <w:rsid w:val="009E098F"/>
    <w:rsid w:val="009E215D"/>
    <w:rsid w:val="009E27EF"/>
    <w:rsid w:val="009E3181"/>
    <w:rsid w:val="009F3B5A"/>
    <w:rsid w:val="009F4B00"/>
    <w:rsid w:val="009F5E58"/>
    <w:rsid w:val="009F5EC4"/>
    <w:rsid w:val="009F628C"/>
    <w:rsid w:val="009F6A15"/>
    <w:rsid w:val="00A03A74"/>
    <w:rsid w:val="00A045ED"/>
    <w:rsid w:val="00A04E5D"/>
    <w:rsid w:val="00A07E2C"/>
    <w:rsid w:val="00A10658"/>
    <w:rsid w:val="00A14545"/>
    <w:rsid w:val="00A15E65"/>
    <w:rsid w:val="00A23949"/>
    <w:rsid w:val="00A23F20"/>
    <w:rsid w:val="00A27861"/>
    <w:rsid w:val="00A322DC"/>
    <w:rsid w:val="00A32FA8"/>
    <w:rsid w:val="00A35A56"/>
    <w:rsid w:val="00A35AD6"/>
    <w:rsid w:val="00A3620D"/>
    <w:rsid w:val="00A37F93"/>
    <w:rsid w:val="00A43278"/>
    <w:rsid w:val="00A5519C"/>
    <w:rsid w:val="00A8169A"/>
    <w:rsid w:val="00A81883"/>
    <w:rsid w:val="00A84CA7"/>
    <w:rsid w:val="00A84E5A"/>
    <w:rsid w:val="00A8587B"/>
    <w:rsid w:val="00A86050"/>
    <w:rsid w:val="00A90EC3"/>
    <w:rsid w:val="00A97AEA"/>
    <w:rsid w:val="00AA0B4D"/>
    <w:rsid w:val="00AB5BEF"/>
    <w:rsid w:val="00AB5C6D"/>
    <w:rsid w:val="00AB682E"/>
    <w:rsid w:val="00AC6C47"/>
    <w:rsid w:val="00AC7DD4"/>
    <w:rsid w:val="00AD0C78"/>
    <w:rsid w:val="00AD1466"/>
    <w:rsid w:val="00AD330E"/>
    <w:rsid w:val="00AD49F3"/>
    <w:rsid w:val="00AD5132"/>
    <w:rsid w:val="00AD62DD"/>
    <w:rsid w:val="00AE2D49"/>
    <w:rsid w:val="00AE46A1"/>
    <w:rsid w:val="00AE49B4"/>
    <w:rsid w:val="00AE518D"/>
    <w:rsid w:val="00AF03F6"/>
    <w:rsid w:val="00AF3D52"/>
    <w:rsid w:val="00AF3DCC"/>
    <w:rsid w:val="00AF3F1E"/>
    <w:rsid w:val="00B05CFA"/>
    <w:rsid w:val="00B06DB1"/>
    <w:rsid w:val="00B10769"/>
    <w:rsid w:val="00B10CDB"/>
    <w:rsid w:val="00B10FEA"/>
    <w:rsid w:val="00B11324"/>
    <w:rsid w:val="00B17620"/>
    <w:rsid w:val="00B17F64"/>
    <w:rsid w:val="00B22D16"/>
    <w:rsid w:val="00B239B9"/>
    <w:rsid w:val="00B23DF1"/>
    <w:rsid w:val="00B23F73"/>
    <w:rsid w:val="00B251A6"/>
    <w:rsid w:val="00B27581"/>
    <w:rsid w:val="00B33900"/>
    <w:rsid w:val="00B33CFC"/>
    <w:rsid w:val="00B36BFE"/>
    <w:rsid w:val="00B41A97"/>
    <w:rsid w:val="00B431BF"/>
    <w:rsid w:val="00B437B6"/>
    <w:rsid w:val="00B45108"/>
    <w:rsid w:val="00B50AEB"/>
    <w:rsid w:val="00B570C8"/>
    <w:rsid w:val="00B63832"/>
    <w:rsid w:val="00B64360"/>
    <w:rsid w:val="00B64A19"/>
    <w:rsid w:val="00B7180F"/>
    <w:rsid w:val="00B73AA5"/>
    <w:rsid w:val="00B747E1"/>
    <w:rsid w:val="00B75D85"/>
    <w:rsid w:val="00B7643B"/>
    <w:rsid w:val="00B773C7"/>
    <w:rsid w:val="00B8004A"/>
    <w:rsid w:val="00B80DBA"/>
    <w:rsid w:val="00B863DA"/>
    <w:rsid w:val="00B8672B"/>
    <w:rsid w:val="00B8731D"/>
    <w:rsid w:val="00B8772D"/>
    <w:rsid w:val="00B94CB7"/>
    <w:rsid w:val="00B96CAF"/>
    <w:rsid w:val="00BA17D3"/>
    <w:rsid w:val="00BA4514"/>
    <w:rsid w:val="00BA525C"/>
    <w:rsid w:val="00BA59C0"/>
    <w:rsid w:val="00BA7C39"/>
    <w:rsid w:val="00BB3464"/>
    <w:rsid w:val="00BB3BBF"/>
    <w:rsid w:val="00BC1D19"/>
    <w:rsid w:val="00BC3A74"/>
    <w:rsid w:val="00BC405B"/>
    <w:rsid w:val="00BD05D7"/>
    <w:rsid w:val="00BD0B97"/>
    <w:rsid w:val="00BD7BC8"/>
    <w:rsid w:val="00BE6F71"/>
    <w:rsid w:val="00BF2406"/>
    <w:rsid w:val="00BF2D38"/>
    <w:rsid w:val="00BF3E84"/>
    <w:rsid w:val="00BF498E"/>
    <w:rsid w:val="00BF58E4"/>
    <w:rsid w:val="00BF6735"/>
    <w:rsid w:val="00BF6CC0"/>
    <w:rsid w:val="00BF71AB"/>
    <w:rsid w:val="00BF7B10"/>
    <w:rsid w:val="00C01F16"/>
    <w:rsid w:val="00C107C3"/>
    <w:rsid w:val="00C13690"/>
    <w:rsid w:val="00C1388B"/>
    <w:rsid w:val="00C16D29"/>
    <w:rsid w:val="00C17526"/>
    <w:rsid w:val="00C175F6"/>
    <w:rsid w:val="00C21E38"/>
    <w:rsid w:val="00C23D74"/>
    <w:rsid w:val="00C312AB"/>
    <w:rsid w:val="00C32523"/>
    <w:rsid w:val="00C37924"/>
    <w:rsid w:val="00C4502E"/>
    <w:rsid w:val="00C46211"/>
    <w:rsid w:val="00C5285C"/>
    <w:rsid w:val="00C54981"/>
    <w:rsid w:val="00C57266"/>
    <w:rsid w:val="00C61649"/>
    <w:rsid w:val="00C6302C"/>
    <w:rsid w:val="00C6705A"/>
    <w:rsid w:val="00C73CB5"/>
    <w:rsid w:val="00C76E2A"/>
    <w:rsid w:val="00C774D9"/>
    <w:rsid w:val="00C802DA"/>
    <w:rsid w:val="00C818B8"/>
    <w:rsid w:val="00C826D0"/>
    <w:rsid w:val="00C86834"/>
    <w:rsid w:val="00C9242D"/>
    <w:rsid w:val="00C93810"/>
    <w:rsid w:val="00CA192E"/>
    <w:rsid w:val="00CA2045"/>
    <w:rsid w:val="00CB00AC"/>
    <w:rsid w:val="00CB0C3C"/>
    <w:rsid w:val="00CB345F"/>
    <w:rsid w:val="00CB52C2"/>
    <w:rsid w:val="00CB5400"/>
    <w:rsid w:val="00CB5F8A"/>
    <w:rsid w:val="00CB61C4"/>
    <w:rsid w:val="00CC0ECD"/>
    <w:rsid w:val="00CC1695"/>
    <w:rsid w:val="00CC17ED"/>
    <w:rsid w:val="00CC2E07"/>
    <w:rsid w:val="00CC302B"/>
    <w:rsid w:val="00CC30F5"/>
    <w:rsid w:val="00CC440E"/>
    <w:rsid w:val="00CD60B7"/>
    <w:rsid w:val="00CD72CB"/>
    <w:rsid w:val="00CE38A6"/>
    <w:rsid w:val="00CE3FB9"/>
    <w:rsid w:val="00CE64B5"/>
    <w:rsid w:val="00CE67CC"/>
    <w:rsid w:val="00CF051C"/>
    <w:rsid w:val="00CF0A9F"/>
    <w:rsid w:val="00CF0F7E"/>
    <w:rsid w:val="00CF20AE"/>
    <w:rsid w:val="00CF48C7"/>
    <w:rsid w:val="00D03EDB"/>
    <w:rsid w:val="00D04388"/>
    <w:rsid w:val="00D05064"/>
    <w:rsid w:val="00D07162"/>
    <w:rsid w:val="00D10083"/>
    <w:rsid w:val="00D101E3"/>
    <w:rsid w:val="00D120A8"/>
    <w:rsid w:val="00D13E02"/>
    <w:rsid w:val="00D147F2"/>
    <w:rsid w:val="00D1559B"/>
    <w:rsid w:val="00D15EC8"/>
    <w:rsid w:val="00D177B7"/>
    <w:rsid w:val="00D22B61"/>
    <w:rsid w:val="00D249B7"/>
    <w:rsid w:val="00D25FED"/>
    <w:rsid w:val="00D263FE"/>
    <w:rsid w:val="00D3188D"/>
    <w:rsid w:val="00D31A57"/>
    <w:rsid w:val="00D347D0"/>
    <w:rsid w:val="00D3495E"/>
    <w:rsid w:val="00D3536D"/>
    <w:rsid w:val="00D3661E"/>
    <w:rsid w:val="00D375EB"/>
    <w:rsid w:val="00D41240"/>
    <w:rsid w:val="00D42B93"/>
    <w:rsid w:val="00D43BCD"/>
    <w:rsid w:val="00D445B5"/>
    <w:rsid w:val="00D4590A"/>
    <w:rsid w:val="00D463F3"/>
    <w:rsid w:val="00D50718"/>
    <w:rsid w:val="00D53C38"/>
    <w:rsid w:val="00D57583"/>
    <w:rsid w:val="00D63321"/>
    <w:rsid w:val="00D63BAA"/>
    <w:rsid w:val="00D65747"/>
    <w:rsid w:val="00D70955"/>
    <w:rsid w:val="00D807E9"/>
    <w:rsid w:val="00D80E05"/>
    <w:rsid w:val="00D84230"/>
    <w:rsid w:val="00D847AA"/>
    <w:rsid w:val="00D84D8B"/>
    <w:rsid w:val="00D91C64"/>
    <w:rsid w:val="00D923D0"/>
    <w:rsid w:val="00D94906"/>
    <w:rsid w:val="00DA030F"/>
    <w:rsid w:val="00DA1DFB"/>
    <w:rsid w:val="00DA2CAA"/>
    <w:rsid w:val="00DA3813"/>
    <w:rsid w:val="00DA5620"/>
    <w:rsid w:val="00DA5F1C"/>
    <w:rsid w:val="00DB15B7"/>
    <w:rsid w:val="00DB34DF"/>
    <w:rsid w:val="00DC024B"/>
    <w:rsid w:val="00DC559C"/>
    <w:rsid w:val="00DC7AC3"/>
    <w:rsid w:val="00DD10D8"/>
    <w:rsid w:val="00DD133A"/>
    <w:rsid w:val="00DD3BBE"/>
    <w:rsid w:val="00DD4CA4"/>
    <w:rsid w:val="00DD5826"/>
    <w:rsid w:val="00DE0DCE"/>
    <w:rsid w:val="00DE1605"/>
    <w:rsid w:val="00DE43FA"/>
    <w:rsid w:val="00DE663C"/>
    <w:rsid w:val="00DE703A"/>
    <w:rsid w:val="00DF1C50"/>
    <w:rsid w:val="00DF48B8"/>
    <w:rsid w:val="00DF7476"/>
    <w:rsid w:val="00E030C6"/>
    <w:rsid w:val="00E0404C"/>
    <w:rsid w:val="00E050AB"/>
    <w:rsid w:val="00E05149"/>
    <w:rsid w:val="00E064C2"/>
    <w:rsid w:val="00E067F8"/>
    <w:rsid w:val="00E072BF"/>
    <w:rsid w:val="00E11682"/>
    <w:rsid w:val="00E12F05"/>
    <w:rsid w:val="00E13764"/>
    <w:rsid w:val="00E13EE3"/>
    <w:rsid w:val="00E148A2"/>
    <w:rsid w:val="00E157B6"/>
    <w:rsid w:val="00E16C2C"/>
    <w:rsid w:val="00E215CB"/>
    <w:rsid w:val="00E22D4A"/>
    <w:rsid w:val="00E27391"/>
    <w:rsid w:val="00E30D53"/>
    <w:rsid w:val="00E36BA5"/>
    <w:rsid w:val="00E40AF9"/>
    <w:rsid w:val="00E43BD0"/>
    <w:rsid w:val="00E43E96"/>
    <w:rsid w:val="00E456B0"/>
    <w:rsid w:val="00E45828"/>
    <w:rsid w:val="00E4654D"/>
    <w:rsid w:val="00E50BA6"/>
    <w:rsid w:val="00E5178C"/>
    <w:rsid w:val="00E51A00"/>
    <w:rsid w:val="00E57582"/>
    <w:rsid w:val="00E57FC7"/>
    <w:rsid w:val="00E62DE7"/>
    <w:rsid w:val="00E675F9"/>
    <w:rsid w:val="00E721C0"/>
    <w:rsid w:val="00E80205"/>
    <w:rsid w:val="00E81700"/>
    <w:rsid w:val="00E84E66"/>
    <w:rsid w:val="00E85273"/>
    <w:rsid w:val="00E90069"/>
    <w:rsid w:val="00E9484B"/>
    <w:rsid w:val="00E9520C"/>
    <w:rsid w:val="00E96164"/>
    <w:rsid w:val="00E97DC8"/>
    <w:rsid w:val="00EA0F49"/>
    <w:rsid w:val="00EA562B"/>
    <w:rsid w:val="00EA6A99"/>
    <w:rsid w:val="00EA7682"/>
    <w:rsid w:val="00EB45F1"/>
    <w:rsid w:val="00EB6BDE"/>
    <w:rsid w:val="00EC2184"/>
    <w:rsid w:val="00EC4FC4"/>
    <w:rsid w:val="00EC62C3"/>
    <w:rsid w:val="00ED1C1A"/>
    <w:rsid w:val="00ED52E7"/>
    <w:rsid w:val="00ED6CFA"/>
    <w:rsid w:val="00EE4B59"/>
    <w:rsid w:val="00EE500A"/>
    <w:rsid w:val="00EE57DC"/>
    <w:rsid w:val="00EE57F0"/>
    <w:rsid w:val="00EE6AF4"/>
    <w:rsid w:val="00EF46C8"/>
    <w:rsid w:val="00EF6946"/>
    <w:rsid w:val="00F0199A"/>
    <w:rsid w:val="00F03E57"/>
    <w:rsid w:val="00F03EB1"/>
    <w:rsid w:val="00F05F05"/>
    <w:rsid w:val="00F23A6E"/>
    <w:rsid w:val="00F322E6"/>
    <w:rsid w:val="00F35E24"/>
    <w:rsid w:val="00F36C5A"/>
    <w:rsid w:val="00F370DE"/>
    <w:rsid w:val="00F3730B"/>
    <w:rsid w:val="00F42280"/>
    <w:rsid w:val="00F469EB"/>
    <w:rsid w:val="00F52F38"/>
    <w:rsid w:val="00F62446"/>
    <w:rsid w:val="00F62AED"/>
    <w:rsid w:val="00F62BD2"/>
    <w:rsid w:val="00F63BCC"/>
    <w:rsid w:val="00F6692D"/>
    <w:rsid w:val="00F708B0"/>
    <w:rsid w:val="00F715A8"/>
    <w:rsid w:val="00F71755"/>
    <w:rsid w:val="00F7208C"/>
    <w:rsid w:val="00F76B5D"/>
    <w:rsid w:val="00F83D62"/>
    <w:rsid w:val="00F85EA2"/>
    <w:rsid w:val="00F872D7"/>
    <w:rsid w:val="00F92401"/>
    <w:rsid w:val="00F9355C"/>
    <w:rsid w:val="00F936D0"/>
    <w:rsid w:val="00F93EB3"/>
    <w:rsid w:val="00F93FE7"/>
    <w:rsid w:val="00F970B0"/>
    <w:rsid w:val="00FA34B3"/>
    <w:rsid w:val="00FA4FAC"/>
    <w:rsid w:val="00FA654A"/>
    <w:rsid w:val="00FA6801"/>
    <w:rsid w:val="00FA7A38"/>
    <w:rsid w:val="00FB02DC"/>
    <w:rsid w:val="00FB063B"/>
    <w:rsid w:val="00FB4DA8"/>
    <w:rsid w:val="00FB5607"/>
    <w:rsid w:val="00FC19A0"/>
    <w:rsid w:val="00FC1C1B"/>
    <w:rsid w:val="00FC4B6D"/>
    <w:rsid w:val="00FC4BCC"/>
    <w:rsid w:val="00FC5082"/>
    <w:rsid w:val="00FD020A"/>
    <w:rsid w:val="00FD119B"/>
    <w:rsid w:val="00FD5086"/>
    <w:rsid w:val="00FD7716"/>
    <w:rsid w:val="00FE2586"/>
    <w:rsid w:val="00FE2D1C"/>
    <w:rsid w:val="00FE40AF"/>
    <w:rsid w:val="00FE562F"/>
    <w:rsid w:val="00FE6715"/>
    <w:rsid w:val="00FE756C"/>
    <w:rsid w:val="00FE76DB"/>
    <w:rsid w:val="00FF0F56"/>
    <w:rsid w:val="00FF749C"/>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108DB"/>
  <w15:docId w15:val="{1BEAE9AC-0C2E-43BD-BD6D-48A84F4C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5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customStyle="1" w:styleId="m6445620330082090912gmail-msohyperlink">
    <w:name w:val="m_6445620330082090912gmail-msohyperlink"/>
    <w:basedOn w:val="Fuentedeprrafopredeter"/>
    <w:rsid w:val="0059074E"/>
  </w:style>
  <w:style w:type="character" w:styleId="Mencinsinresolver">
    <w:name w:val="Unresolved Mention"/>
    <w:basedOn w:val="Fuentedeprrafopredeter"/>
    <w:uiPriority w:val="99"/>
    <w:semiHidden/>
    <w:unhideWhenUsed/>
    <w:rsid w:val="00990A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146">
      <w:bodyDiv w:val="1"/>
      <w:marLeft w:val="0"/>
      <w:marRight w:val="0"/>
      <w:marTop w:val="0"/>
      <w:marBottom w:val="0"/>
      <w:divBdr>
        <w:top w:val="none" w:sz="0" w:space="0" w:color="auto"/>
        <w:left w:val="none" w:sz="0" w:space="0" w:color="auto"/>
        <w:bottom w:val="none" w:sz="0" w:space="0" w:color="auto"/>
        <w:right w:val="none" w:sz="0" w:space="0" w:color="auto"/>
      </w:divBdr>
    </w:div>
    <w:div w:id="57561410">
      <w:bodyDiv w:val="1"/>
      <w:marLeft w:val="0"/>
      <w:marRight w:val="0"/>
      <w:marTop w:val="0"/>
      <w:marBottom w:val="0"/>
      <w:divBdr>
        <w:top w:val="none" w:sz="0" w:space="0" w:color="auto"/>
        <w:left w:val="none" w:sz="0" w:space="0" w:color="auto"/>
        <w:bottom w:val="none" w:sz="0" w:space="0" w:color="auto"/>
        <w:right w:val="none" w:sz="0" w:space="0" w:color="auto"/>
      </w:divBdr>
    </w:div>
    <w:div w:id="67465414">
      <w:bodyDiv w:val="1"/>
      <w:marLeft w:val="0"/>
      <w:marRight w:val="0"/>
      <w:marTop w:val="0"/>
      <w:marBottom w:val="0"/>
      <w:divBdr>
        <w:top w:val="none" w:sz="0" w:space="0" w:color="auto"/>
        <w:left w:val="none" w:sz="0" w:space="0" w:color="auto"/>
        <w:bottom w:val="none" w:sz="0" w:space="0" w:color="auto"/>
        <w:right w:val="none" w:sz="0" w:space="0" w:color="auto"/>
      </w:divBdr>
    </w:div>
    <w:div w:id="122506177">
      <w:bodyDiv w:val="1"/>
      <w:marLeft w:val="0"/>
      <w:marRight w:val="0"/>
      <w:marTop w:val="0"/>
      <w:marBottom w:val="0"/>
      <w:divBdr>
        <w:top w:val="none" w:sz="0" w:space="0" w:color="auto"/>
        <w:left w:val="none" w:sz="0" w:space="0" w:color="auto"/>
        <w:bottom w:val="none" w:sz="0" w:space="0" w:color="auto"/>
        <w:right w:val="none" w:sz="0" w:space="0" w:color="auto"/>
      </w:divBdr>
    </w:div>
    <w:div w:id="145359626">
      <w:bodyDiv w:val="1"/>
      <w:marLeft w:val="0"/>
      <w:marRight w:val="0"/>
      <w:marTop w:val="0"/>
      <w:marBottom w:val="0"/>
      <w:divBdr>
        <w:top w:val="none" w:sz="0" w:space="0" w:color="auto"/>
        <w:left w:val="none" w:sz="0" w:space="0" w:color="auto"/>
        <w:bottom w:val="none" w:sz="0" w:space="0" w:color="auto"/>
        <w:right w:val="none" w:sz="0" w:space="0" w:color="auto"/>
      </w:divBdr>
    </w:div>
    <w:div w:id="192229976">
      <w:bodyDiv w:val="1"/>
      <w:marLeft w:val="0"/>
      <w:marRight w:val="0"/>
      <w:marTop w:val="0"/>
      <w:marBottom w:val="0"/>
      <w:divBdr>
        <w:top w:val="none" w:sz="0" w:space="0" w:color="auto"/>
        <w:left w:val="none" w:sz="0" w:space="0" w:color="auto"/>
        <w:bottom w:val="none" w:sz="0" w:space="0" w:color="auto"/>
        <w:right w:val="none" w:sz="0" w:space="0" w:color="auto"/>
      </w:divBdr>
    </w:div>
    <w:div w:id="224923419">
      <w:bodyDiv w:val="1"/>
      <w:marLeft w:val="0"/>
      <w:marRight w:val="0"/>
      <w:marTop w:val="0"/>
      <w:marBottom w:val="0"/>
      <w:divBdr>
        <w:top w:val="none" w:sz="0" w:space="0" w:color="auto"/>
        <w:left w:val="none" w:sz="0" w:space="0" w:color="auto"/>
        <w:bottom w:val="none" w:sz="0" w:space="0" w:color="auto"/>
        <w:right w:val="none" w:sz="0" w:space="0" w:color="auto"/>
      </w:divBdr>
    </w:div>
    <w:div w:id="262499845">
      <w:bodyDiv w:val="1"/>
      <w:marLeft w:val="0"/>
      <w:marRight w:val="0"/>
      <w:marTop w:val="0"/>
      <w:marBottom w:val="0"/>
      <w:divBdr>
        <w:top w:val="none" w:sz="0" w:space="0" w:color="auto"/>
        <w:left w:val="none" w:sz="0" w:space="0" w:color="auto"/>
        <w:bottom w:val="none" w:sz="0" w:space="0" w:color="auto"/>
        <w:right w:val="none" w:sz="0" w:space="0" w:color="auto"/>
      </w:divBdr>
    </w:div>
    <w:div w:id="332996044">
      <w:bodyDiv w:val="1"/>
      <w:marLeft w:val="0"/>
      <w:marRight w:val="0"/>
      <w:marTop w:val="0"/>
      <w:marBottom w:val="0"/>
      <w:divBdr>
        <w:top w:val="none" w:sz="0" w:space="0" w:color="auto"/>
        <w:left w:val="none" w:sz="0" w:space="0" w:color="auto"/>
        <w:bottom w:val="none" w:sz="0" w:space="0" w:color="auto"/>
        <w:right w:val="none" w:sz="0" w:space="0" w:color="auto"/>
      </w:divBdr>
    </w:div>
    <w:div w:id="370960478">
      <w:bodyDiv w:val="1"/>
      <w:marLeft w:val="0"/>
      <w:marRight w:val="0"/>
      <w:marTop w:val="0"/>
      <w:marBottom w:val="0"/>
      <w:divBdr>
        <w:top w:val="none" w:sz="0" w:space="0" w:color="auto"/>
        <w:left w:val="none" w:sz="0" w:space="0" w:color="auto"/>
        <w:bottom w:val="none" w:sz="0" w:space="0" w:color="auto"/>
        <w:right w:val="none" w:sz="0" w:space="0" w:color="auto"/>
      </w:divBdr>
    </w:div>
    <w:div w:id="389349706">
      <w:bodyDiv w:val="1"/>
      <w:marLeft w:val="0"/>
      <w:marRight w:val="0"/>
      <w:marTop w:val="0"/>
      <w:marBottom w:val="0"/>
      <w:divBdr>
        <w:top w:val="none" w:sz="0" w:space="0" w:color="auto"/>
        <w:left w:val="none" w:sz="0" w:space="0" w:color="auto"/>
        <w:bottom w:val="none" w:sz="0" w:space="0" w:color="auto"/>
        <w:right w:val="none" w:sz="0" w:space="0" w:color="auto"/>
      </w:divBdr>
    </w:div>
    <w:div w:id="411008214">
      <w:bodyDiv w:val="1"/>
      <w:marLeft w:val="0"/>
      <w:marRight w:val="0"/>
      <w:marTop w:val="0"/>
      <w:marBottom w:val="0"/>
      <w:divBdr>
        <w:top w:val="none" w:sz="0" w:space="0" w:color="auto"/>
        <w:left w:val="none" w:sz="0" w:space="0" w:color="auto"/>
        <w:bottom w:val="none" w:sz="0" w:space="0" w:color="auto"/>
        <w:right w:val="none" w:sz="0" w:space="0" w:color="auto"/>
      </w:divBdr>
    </w:div>
    <w:div w:id="415133547">
      <w:bodyDiv w:val="1"/>
      <w:marLeft w:val="0"/>
      <w:marRight w:val="0"/>
      <w:marTop w:val="0"/>
      <w:marBottom w:val="0"/>
      <w:divBdr>
        <w:top w:val="none" w:sz="0" w:space="0" w:color="auto"/>
        <w:left w:val="none" w:sz="0" w:space="0" w:color="auto"/>
        <w:bottom w:val="none" w:sz="0" w:space="0" w:color="auto"/>
        <w:right w:val="none" w:sz="0" w:space="0" w:color="auto"/>
      </w:divBdr>
    </w:div>
    <w:div w:id="459373830">
      <w:bodyDiv w:val="1"/>
      <w:marLeft w:val="0"/>
      <w:marRight w:val="0"/>
      <w:marTop w:val="0"/>
      <w:marBottom w:val="0"/>
      <w:divBdr>
        <w:top w:val="none" w:sz="0" w:space="0" w:color="auto"/>
        <w:left w:val="none" w:sz="0" w:space="0" w:color="auto"/>
        <w:bottom w:val="none" w:sz="0" w:space="0" w:color="auto"/>
        <w:right w:val="none" w:sz="0" w:space="0" w:color="auto"/>
      </w:divBdr>
    </w:div>
    <w:div w:id="704597378">
      <w:bodyDiv w:val="1"/>
      <w:marLeft w:val="0"/>
      <w:marRight w:val="0"/>
      <w:marTop w:val="0"/>
      <w:marBottom w:val="0"/>
      <w:divBdr>
        <w:top w:val="none" w:sz="0" w:space="0" w:color="auto"/>
        <w:left w:val="none" w:sz="0" w:space="0" w:color="auto"/>
        <w:bottom w:val="none" w:sz="0" w:space="0" w:color="auto"/>
        <w:right w:val="none" w:sz="0" w:space="0" w:color="auto"/>
      </w:divBdr>
    </w:div>
    <w:div w:id="719093516">
      <w:bodyDiv w:val="1"/>
      <w:marLeft w:val="0"/>
      <w:marRight w:val="0"/>
      <w:marTop w:val="0"/>
      <w:marBottom w:val="0"/>
      <w:divBdr>
        <w:top w:val="none" w:sz="0" w:space="0" w:color="auto"/>
        <w:left w:val="none" w:sz="0" w:space="0" w:color="auto"/>
        <w:bottom w:val="none" w:sz="0" w:space="0" w:color="auto"/>
        <w:right w:val="none" w:sz="0" w:space="0" w:color="auto"/>
      </w:divBdr>
    </w:div>
    <w:div w:id="766147699">
      <w:bodyDiv w:val="1"/>
      <w:marLeft w:val="0"/>
      <w:marRight w:val="0"/>
      <w:marTop w:val="0"/>
      <w:marBottom w:val="0"/>
      <w:divBdr>
        <w:top w:val="none" w:sz="0" w:space="0" w:color="auto"/>
        <w:left w:val="none" w:sz="0" w:space="0" w:color="auto"/>
        <w:bottom w:val="none" w:sz="0" w:space="0" w:color="auto"/>
        <w:right w:val="none" w:sz="0" w:space="0" w:color="auto"/>
      </w:divBdr>
    </w:div>
    <w:div w:id="875235351">
      <w:bodyDiv w:val="1"/>
      <w:marLeft w:val="0"/>
      <w:marRight w:val="0"/>
      <w:marTop w:val="0"/>
      <w:marBottom w:val="0"/>
      <w:divBdr>
        <w:top w:val="none" w:sz="0" w:space="0" w:color="auto"/>
        <w:left w:val="none" w:sz="0" w:space="0" w:color="auto"/>
        <w:bottom w:val="none" w:sz="0" w:space="0" w:color="auto"/>
        <w:right w:val="none" w:sz="0" w:space="0" w:color="auto"/>
      </w:divBdr>
    </w:div>
    <w:div w:id="966618666">
      <w:bodyDiv w:val="1"/>
      <w:marLeft w:val="0"/>
      <w:marRight w:val="0"/>
      <w:marTop w:val="0"/>
      <w:marBottom w:val="0"/>
      <w:divBdr>
        <w:top w:val="none" w:sz="0" w:space="0" w:color="auto"/>
        <w:left w:val="none" w:sz="0" w:space="0" w:color="auto"/>
        <w:bottom w:val="none" w:sz="0" w:space="0" w:color="auto"/>
        <w:right w:val="none" w:sz="0" w:space="0" w:color="auto"/>
      </w:divBdr>
    </w:div>
    <w:div w:id="1218543115">
      <w:bodyDiv w:val="1"/>
      <w:marLeft w:val="0"/>
      <w:marRight w:val="0"/>
      <w:marTop w:val="0"/>
      <w:marBottom w:val="0"/>
      <w:divBdr>
        <w:top w:val="none" w:sz="0" w:space="0" w:color="auto"/>
        <w:left w:val="none" w:sz="0" w:space="0" w:color="auto"/>
        <w:bottom w:val="none" w:sz="0" w:space="0" w:color="auto"/>
        <w:right w:val="none" w:sz="0" w:space="0" w:color="auto"/>
      </w:divBdr>
      <w:divsChild>
        <w:div w:id="1183014168">
          <w:marLeft w:val="0"/>
          <w:marRight w:val="0"/>
          <w:marTop w:val="0"/>
          <w:marBottom w:val="0"/>
          <w:divBdr>
            <w:top w:val="none" w:sz="0" w:space="0" w:color="auto"/>
            <w:left w:val="none" w:sz="0" w:space="0" w:color="auto"/>
            <w:bottom w:val="none" w:sz="0" w:space="0" w:color="auto"/>
            <w:right w:val="none" w:sz="0" w:space="0" w:color="auto"/>
          </w:divBdr>
        </w:div>
      </w:divsChild>
    </w:div>
    <w:div w:id="1245144159">
      <w:bodyDiv w:val="1"/>
      <w:marLeft w:val="0"/>
      <w:marRight w:val="0"/>
      <w:marTop w:val="0"/>
      <w:marBottom w:val="0"/>
      <w:divBdr>
        <w:top w:val="none" w:sz="0" w:space="0" w:color="auto"/>
        <w:left w:val="none" w:sz="0" w:space="0" w:color="auto"/>
        <w:bottom w:val="none" w:sz="0" w:space="0" w:color="auto"/>
        <w:right w:val="none" w:sz="0" w:space="0" w:color="auto"/>
      </w:divBdr>
    </w:div>
    <w:div w:id="1264261149">
      <w:bodyDiv w:val="1"/>
      <w:marLeft w:val="0"/>
      <w:marRight w:val="0"/>
      <w:marTop w:val="0"/>
      <w:marBottom w:val="0"/>
      <w:divBdr>
        <w:top w:val="none" w:sz="0" w:space="0" w:color="auto"/>
        <w:left w:val="none" w:sz="0" w:space="0" w:color="auto"/>
        <w:bottom w:val="none" w:sz="0" w:space="0" w:color="auto"/>
        <w:right w:val="none" w:sz="0" w:space="0" w:color="auto"/>
      </w:divBdr>
    </w:div>
    <w:div w:id="1293437465">
      <w:bodyDiv w:val="1"/>
      <w:marLeft w:val="0"/>
      <w:marRight w:val="0"/>
      <w:marTop w:val="0"/>
      <w:marBottom w:val="0"/>
      <w:divBdr>
        <w:top w:val="none" w:sz="0" w:space="0" w:color="auto"/>
        <w:left w:val="none" w:sz="0" w:space="0" w:color="auto"/>
        <w:bottom w:val="none" w:sz="0" w:space="0" w:color="auto"/>
        <w:right w:val="none" w:sz="0" w:space="0" w:color="auto"/>
      </w:divBdr>
    </w:div>
    <w:div w:id="1356036912">
      <w:bodyDiv w:val="1"/>
      <w:marLeft w:val="0"/>
      <w:marRight w:val="0"/>
      <w:marTop w:val="0"/>
      <w:marBottom w:val="0"/>
      <w:divBdr>
        <w:top w:val="none" w:sz="0" w:space="0" w:color="auto"/>
        <w:left w:val="none" w:sz="0" w:space="0" w:color="auto"/>
        <w:bottom w:val="none" w:sz="0" w:space="0" w:color="auto"/>
        <w:right w:val="none" w:sz="0" w:space="0" w:color="auto"/>
      </w:divBdr>
    </w:div>
    <w:div w:id="1376849117">
      <w:bodyDiv w:val="1"/>
      <w:marLeft w:val="0"/>
      <w:marRight w:val="0"/>
      <w:marTop w:val="0"/>
      <w:marBottom w:val="0"/>
      <w:divBdr>
        <w:top w:val="none" w:sz="0" w:space="0" w:color="auto"/>
        <w:left w:val="none" w:sz="0" w:space="0" w:color="auto"/>
        <w:bottom w:val="none" w:sz="0" w:space="0" w:color="auto"/>
        <w:right w:val="none" w:sz="0" w:space="0" w:color="auto"/>
      </w:divBdr>
    </w:div>
    <w:div w:id="1388917490">
      <w:bodyDiv w:val="1"/>
      <w:marLeft w:val="0"/>
      <w:marRight w:val="0"/>
      <w:marTop w:val="0"/>
      <w:marBottom w:val="0"/>
      <w:divBdr>
        <w:top w:val="none" w:sz="0" w:space="0" w:color="auto"/>
        <w:left w:val="none" w:sz="0" w:space="0" w:color="auto"/>
        <w:bottom w:val="none" w:sz="0" w:space="0" w:color="auto"/>
        <w:right w:val="none" w:sz="0" w:space="0" w:color="auto"/>
      </w:divBdr>
    </w:div>
    <w:div w:id="1460953946">
      <w:bodyDiv w:val="1"/>
      <w:marLeft w:val="0"/>
      <w:marRight w:val="0"/>
      <w:marTop w:val="0"/>
      <w:marBottom w:val="0"/>
      <w:divBdr>
        <w:top w:val="none" w:sz="0" w:space="0" w:color="auto"/>
        <w:left w:val="none" w:sz="0" w:space="0" w:color="auto"/>
        <w:bottom w:val="none" w:sz="0" w:space="0" w:color="auto"/>
        <w:right w:val="none" w:sz="0" w:space="0" w:color="auto"/>
      </w:divBdr>
    </w:div>
    <w:div w:id="1473793527">
      <w:bodyDiv w:val="1"/>
      <w:marLeft w:val="0"/>
      <w:marRight w:val="0"/>
      <w:marTop w:val="0"/>
      <w:marBottom w:val="0"/>
      <w:divBdr>
        <w:top w:val="none" w:sz="0" w:space="0" w:color="auto"/>
        <w:left w:val="none" w:sz="0" w:space="0" w:color="auto"/>
        <w:bottom w:val="none" w:sz="0" w:space="0" w:color="auto"/>
        <w:right w:val="none" w:sz="0" w:space="0" w:color="auto"/>
      </w:divBdr>
    </w:div>
    <w:div w:id="1493447741">
      <w:bodyDiv w:val="1"/>
      <w:marLeft w:val="0"/>
      <w:marRight w:val="0"/>
      <w:marTop w:val="0"/>
      <w:marBottom w:val="0"/>
      <w:divBdr>
        <w:top w:val="none" w:sz="0" w:space="0" w:color="auto"/>
        <w:left w:val="none" w:sz="0" w:space="0" w:color="auto"/>
        <w:bottom w:val="none" w:sz="0" w:space="0" w:color="auto"/>
        <w:right w:val="none" w:sz="0" w:space="0" w:color="auto"/>
      </w:divBdr>
    </w:div>
    <w:div w:id="1504977573">
      <w:bodyDiv w:val="1"/>
      <w:marLeft w:val="0"/>
      <w:marRight w:val="0"/>
      <w:marTop w:val="0"/>
      <w:marBottom w:val="0"/>
      <w:divBdr>
        <w:top w:val="none" w:sz="0" w:space="0" w:color="auto"/>
        <w:left w:val="none" w:sz="0" w:space="0" w:color="auto"/>
        <w:bottom w:val="none" w:sz="0" w:space="0" w:color="auto"/>
        <w:right w:val="none" w:sz="0" w:space="0" w:color="auto"/>
      </w:divBdr>
    </w:div>
    <w:div w:id="1508978615">
      <w:bodyDiv w:val="1"/>
      <w:marLeft w:val="0"/>
      <w:marRight w:val="0"/>
      <w:marTop w:val="0"/>
      <w:marBottom w:val="0"/>
      <w:divBdr>
        <w:top w:val="none" w:sz="0" w:space="0" w:color="auto"/>
        <w:left w:val="none" w:sz="0" w:space="0" w:color="auto"/>
        <w:bottom w:val="none" w:sz="0" w:space="0" w:color="auto"/>
        <w:right w:val="none" w:sz="0" w:space="0" w:color="auto"/>
      </w:divBdr>
    </w:div>
    <w:div w:id="1514149669">
      <w:bodyDiv w:val="1"/>
      <w:marLeft w:val="0"/>
      <w:marRight w:val="0"/>
      <w:marTop w:val="0"/>
      <w:marBottom w:val="0"/>
      <w:divBdr>
        <w:top w:val="none" w:sz="0" w:space="0" w:color="auto"/>
        <w:left w:val="none" w:sz="0" w:space="0" w:color="auto"/>
        <w:bottom w:val="none" w:sz="0" w:space="0" w:color="auto"/>
        <w:right w:val="none" w:sz="0" w:space="0" w:color="auto"/>
      </w:divBdr>
    </w:div>
    <w:div w:id="1540971920">
      <w:bodyDiv w:val="1"/>
      <w:marLeft w:val="0"/>
      <w:marRight w:val="0"/>
      <w:marTop w:val="0"/>
      <w:marBottom w:val="0"/>
      <w:divBdr>
        <w:top w:val="none" w:sz="0" w:space="0" w:color="auto"/>
        <w:left w:val="none" w:sz="0" w:space="0" w:color="auto"/>
        <w:bottom w:val="none" w:sz="0" w:space="0" w:color="auto"/>
        <w:right w:val="none" w:sz="0" w:space="0" w:color="auto"/>
      </w:divBdr>
    </w:div>
    <w:div w:id="1544706675">
      <w:bodyDiv w:val="1"/>
      <w:marLeft w:val="0"/>
      <w:marRight w:val="0"/>
      <w:marTop w:val="0"/>
      <w:marBottom w:val="0"/>
      <w:divBdr>
        <w:top w:val="none" w:sz="0" w:space="0" w:color="auto"/>
        <w:left w:val="none" w:sz="0" w:space="0" w:color="auto"/>
        <w:bottom w:val="none" w:sz="0" w:space="0" w:color="auto"/>
        <w:right w:val="none" w:sz="0" w:space="0" w:color="auto"/>
      </w:divBdr>
    </w:div>
    <w:div w:id="1631932813">
      <w:bodyDiv w:val="1"/>
      <w:marLeft w:val="0"/>
      <w:marRight w:val="0"/>
      <w:marTop w:val="0"/>
      <w:marBottom w:val="0"/>
      <w:divBdr>
        <w:top w:val="none" w:sz="0" w:space="0" w:color="auto"/>
        <w:left w:val="none" w:sz="0" w:space="0" w:color="auto"/>
        <w:bottom w:val="none" w:sz="0" w:space="0" w:color="auto"/>
        <w:right w:val="none" w:sz="0" w:space="0" w:color="auto"/>
      </w:divBdr>
    </w:div>
    <w:div w:id="1633247915">
      <w:bodyDiv w:val="1"/>
      <w:marLeft w:val="0"/>
      <w:marRight w:val="0"/>
      <w:marTop w:val="0"/>
      <w:marBottom w:val="0"/>
      <w:divBdr>
        <w:top w:val="none" w:sz="0" w:space="0" w:color="auto"/>
        <w:left w:val="none" w:sz="0" w:space="0" w:color="auto"/>
        <w:bottom w:val="none" w:sz="0" w:space="0" w:color="auto"/>
        <w:right w:val="none" w:sz="0" w:space="0" w:color="auto"/>
      </w:divBdr>
    </w:div>
    <w:div w:id="1691178651">
      <w:bodyDiv w:val="1"/>
      <w:marLeft w:val="0"/>
      <w:marRight w:val="0"/>
      <w:marTop w:val="0"/>
      <w:marBottom w:val="0"/>
      <w:divBdr>
        <w:top w:val="none" w:sz="0" w:space="0" w:color="auto"/>
        <w:left w:val="none" w:sz="0" w:space="0" w:color="auto"/>
        <w:bottom w:val="none" w:sz="0" w:space="0" w:color="auto"/>
        <w:right w:val="none" w:sz="0" w:space="0" w:color="auto"/>
      </w:divBdr>
    </w:div>
    <w:div w:id="1877809743">
      <w:bodyDiv w:val="1"/>
      <w:marLeft w:val="0"/>
      <w:marRight w:val="0"/>
      <w:marTop w:val="0"/>
      <w:marBottom w:val="0"/>
      <w:divBdr>
        <w:top w:val="none" w:sz="0" w:space="0" w:color="auto"/>
        <w:left w:val="none" w:sz="0" w:space="0" w:color="auto"/>
        <w:bottom w:val="none" w:sz="0" w:space="0" w:color="auto"/>
        <w:right w:val="none" w:sz="0" w:space="0" w:color="auto"/>
      </w:divBdr>
    </w:div>
    <w:div w:id="1903757828">
      <w:bodyDiv w:val="1"/>
      <w:marLeft w:val="0"/>
      <w:marRight w:val="0"/>
      <w:marTop w:val="0"/>
      <w:marBottom w:val="0"/>
      <w:divBdr>
        <w:top w:val="none" w:sz="0" w:space="0" w:color="auto"/>
        <w:left w:val="none" w:sz="0" w:space="0" w:color="auto"/>
        <w:bottom w:val="none" w:sz="0" w:space="0" w:color="auto"/>
        <w:right w:val="none" w:sz="0" w:space="0" w:color="auto"/>
      </w:divBdr>
    </w:div>
    <w:div w:id="1911772588">
      <w:bodyDiv w:val="1"/>
      <w:marLeft w:val="0"/>
      <w:marRight w:val="0"/>
      <w:marTop w:val="0"/>
      <w:marBottom w:val="0"/>
      <w:divBdr>
        <w:top w:val="none" w:sz="0" w:space="0" w:color="auto"/>
        <w:left w:val="none" w:sz="0" w:space="0" w:color="auto"/>
        <w:bottom w:val="none" w:sz="0" w:space="0" w:color="auto"/>
        <w:right w:val="none" w:sz="0" w:space="0" w:color="auto"/>
      </w:divBdr>
    </w:div>
    <w:div w:id="1919091772">
      <w:bodyDiv w:val="1"/>
      <w:marLeft w:val="0"/>
      <w:marRight w:val="0"/>
      <w:marTop w:val="0"/>
      <w:marBottom w:val="0"/>
      <w:divBdr>
        <w:top w:val="none" w:sz="0" w:space="0" w:color="auto"/>
        <w:left w:val="none" w:sz="0" w:space="0" w:color="auto"/>
        <w:bottom w:val="none" w:sz="0" w:space="0" w:color="auto"/>
        <w:right w:val="none" w:sz="0" w:space="0" w:color="auto"/>
      </w:divBdr>
    </w:div>
    <w:div w:id="1930042113">
      <w:bodyDiv w:val="1"/>
      <w:marLeft w:val="0"/>
      <w:marRight w:val="0"/>
      <w:marTop w:val="0"/>
      <w:marBottom w:val="0"/>
      <w:divBdr>
        <w:top w:val="none" w:sz="0" w:space="0" w:color="auto"/>
        <w:left w:val="none" w:sz="0" w:space="0" w:color="auto"/>
        <w:bottom w:val="none" w:sz="0" w:space="0" w:color="auto"/>
        <w:right w:val="none" w:sz="0" w:space="0" w:color="auto"/>
      </w:divBdr>
    </w:div>
    <w:div w:id="1945570550">
      <w:bodyDiv w:val="1"/>
      <w:marLeft w:val="0"/>
      <w:marRight w:val="0"/>
      <w:marTop w:val="0"/>
      <w:marBottom w:val="0"/>
      <w:divBdr>
        <w:top w:val="none" w:sz="0" w:space="0" w:color="auto"/>
        <w:left w:val="none" w:sz="0" w:space="0" w:color="auto"/>
        <w:bottom w:val="none" w:sz="0" w:space="0" w:color="auto"/>
        <w:right w:val="none" w:sz="0" w:space="0" w:color="auto"/>
      </w:divBdr>
    </w:div>
    <w:div w:id="2077244697">
      <w:bodyDiv w:val="1"/>
      <w:marLeft w:val="0"/>
      <w:marRight w:val="0"/>
      <w:marTop w:val="0"/>
      <w:marBottom w:val="0"/>
      <w:divBdr>
        <w:top w:val="none" w:sz="0" w:space="0" w:color="auto"/>
        <w:left w:val="none" w:sz="0" w:space="0" w:color="auto"/>
        <w:bottom w:val="none" w:sz="0" w:space="0" w:color="auto"/>
        <w:right w:val="none" w:sz="0" w:space="0" w:color="auto"/>
      </w:divBdr>
    </w:div>
    <w:div w:id="2094886319">
      <w:bodyDiv w:val="1"/>
      <w:marLeft w:val="0"/>
      <w:marRight w:val="0"/>
      <w:marTop w:val="0"/>
      <w:marBottom w:val="0"/>
      <w:divBdr>
        <w:top w:val="none" w:sz="0" w:space="0" w:color="auto"/>
        <w:left w:val="none" w:sz="0" w:space="0" w:color="auto"/>
        <w:bottom w:val="none" w:sz="0" w:space="0" w:color="auto"/>
        <w:right w:val="none" w:sz="0" w:space="0" w:color="auto"/>
      </w:divBdr>
    </w:div>
    <w:div w:id="212496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otocasa.es" TargetMode="External"/><Relationship Id="rId18" Type="http://schemas.openxmlformats.org/officeDocument/2006/relationships/hyperlink" Target="https://www.fotocasa.es/es/" TargetMode="External"/><Relationship Id="rId26" Type="http://schemas.openxmlformats.org/officeDocument/2006/relationships/hyperlink" Target="mailto:emerino@llorenteycuenca.com" TargetMode="External"/><Relationship Id="rId3" Type="http://schemas.openxmlformats.org/officeDocument/2006/relationships/styles" Target="styles.xml"/><Relationship Id="rId21" Type="http://schemas.openxmlformats.org/officeDocument/2006/relationships/hyperlink" Target="https://www.coches.net/"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s://www.fotocasa.es/es/quienes-somos/" TargetMode="External"/><Relationship Id="rId25" Type="http://schemas.openxmlformats.org/officeDocument/2006/relationships/hyperlink" Target="mailto:comunicacion@fotocasa.es" TargetMode="External"/><Relationship Id="rId2" Type="http://schemas.openxmlformats.org/officeDocument/2006/relationships/numbering" Target="numbering.xml"/><Relationship Id="rId16" Type="http://schemas.openxmlformats.org/officeDocument/2006/relationships/hyperlink" Target="http://prensa.fotocasa.es" TargetMode="External"/><Relationship Id="rId20" Type="http://schemas.openxmlformats.org/officeDocument/2006/relationships/hyperlink" Target="https://www.infojobs.ne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 TargetMode="External"/><Relationship Id="rId24" Type="http://schemas.openxmlformats.org/officeDocument/2006/relationships/hyperlink" Target="mailto:rtorne@llorenteycuenca.com" TargetMode="External"/><Relationship Id="rId5" Type="http://schemas.openxmlformats.org/officeDocument/2006/relationships/webSettings" Target="webSettings.xml"/><Relationship Id="rId15" Type="http://schemas.openxmlformats.org/officeDocument/2006/relationships/hyperlink" Target="https://www.fotocasa.es/indice/" TargetMode="External"/><Relationship Id="rId23" Type="http://schemas.openxmlformats.org/officeDocument/2006/relationships/hyperlink" Target="http://adevinta.es" TargetMode="External"/><Relationship Id="rId28" Type="http://schemas.openxmlformats.org/officeDocument/2006/relationships/footer" Target="footer1.xml"/><Relationship Id="rId10" Type="http://schemas.openxmlformats.org/officeDocument/2006/relationships/chart" Target="charts/chart1.xml"/><Relationship Id="rId19" Type="http://schemas.openxmlformats.org/officeDocument/2006/relationships/hyperlink" Target="https://www.habitaclia.com/"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www.fotocasa.es" TargetMode="External"/><Relationship Id="rId22" Type="http://schemas.openxmlformats.org/officeDocument/2006/relationships/hyperlink" Target="https://motos.coches.net/" TargetMode="External"/><Relationship Id="rId27" Type="http://schemas.openxmlformats.org/officeDocument/2006/relationships/hyperlink" Target="mailto:piglesias@llorenteycuenca.com" TargetMode="Externa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5" Type="http://schemas.openxmlformats.org/officeDocument/2006/relationships/chartUserShapes" Target="../drawings/drawing1.xml"/><Relationship Id="rId4" Type="http://schemas.openxmlformats.org/officeDocument/2006/relationships/oleObject" Target="file:///H:\Mi%20unidad\01-SCHIBSTED\03-NOTAS%20DE%20PRENSA\01-VENTA\01-NOTAS%20DE%20PRENSA\2022\07-JULIO\PRENSA%20VENTA%20JUL%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ivotFmts>
      <c:pivotFmt>
        <c:idx val="0"/>
        <c:spPr>
          <a:solidFill>
            <a:schemeClr val="accent5">
              <a:lumMod val="40000"/>
              <a:lumOff val="60000"/>
            </a:schemeClr>
          </a:solidFill>
          <a:ln>
            <a:noFill/>
          </a:ln>
          <a:effectLst/>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solidFill>
            <a:srgbClr val="61C2C7"/>
          </a:solidFill>
          <a:ln>
            <a:noFill/>
          </a:ln>
          <a:effectLst/>
        </c:spPr>
        <c:marker>
          <c:symbol val="none"/>
        </c:marker>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ext>
          </c:extLst>
        </c:dLbl>
      </c:pivotFmt>
      <c:pivotFmt>
        <c:idx val="2"/>
        <c:spPr>
          <a:solidFill>
            <a:schemeClr val="accent5">
              <a:lumMod val="75000"/>
            </a:schemeClr>
          </a:solidFill>
          <a:ln cap="rnd">
            <a:solidFill>
              <a:schemeClr val="accent5">
                <a:lumMod val="75000"/>
              </a:schemeClr>
            </a:solidFill>
          </a:ln>
          <a:effectLst/>
          <a:scene3d>
            <a:camera prst="orthographicFront"/>
            <a:lightRig rig="threePt" dir="t"/>
          </a:scene3d>
          <a:sp3d/>
        </c:spPr>
        <c:marker>
          <c:symbol val="none"/>
        </c:marker>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1"/>
                </c:manualLayout>
              </c15:layout>
            </c:ext>
          </c:extLst>
        </c:dLbl>
      </c:pivotFmt>
      <c:pivotFmt>
        <c:idx val="4"/>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946614470988752"/>
                </c:manualLayout>
              </c15:layout>
            </c:ext>
          </c:extLst>
        </c:dLbl>
      </c:pivotFmt>
      <c:pivotFmt>
        <c:idx val="5"/>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2885840854129024"/>
                </c:manualLayout>
              </c15:layout>
            </c:ext>
          </c:extLst>
        </c:dLbl>
      </c:pivotFmt>
      <c:pivotFmt>
        <c:idx val="6"/>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3423245171276671E-2"/>
                  <c:h val="0.11633539009941996"/>
                </c:manualLayout>
              </c15:layout>
            </c:ext>
          </c:extLst>
        </c:dLbl>
      </c:pivotFmt>
      <c:pivotFmt>
        <c:idx val="7"/>
        <c:dLbl>
          <c:idx val="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0"/>
          <c:showVal val="0"/>
          <c:showCatName val="0"/>
          <c:showSerName val="0"/>
          <c:showPercent val="0"/>
          <c:showBubbleSize val="0"/>
          <c:extLst>
            <c:ext xmlns:c15="http://schemas.microsoft.com/office/drawing/2012/chart" uri="{CE6537A1-D6FC-4f65-9D91-7224C49458BB}"/>
          </c:extLst>
        </c:dLbl>
      </c:pivotFmt>
      <c:pivotFmt>
        <c:idx val="8"/>
        <c:dLbl>
          <c:idx val="0"/>
          <c:numFmt formatCode="#,##0.0\ &quot;%&quot;" sourceLinked="0"/>
          <c:spPr>
            <a:noFill/>
            <a:ln>
              <a:noFill/>
            </a:ln>
            <a:effectLst/>
          </c:spPr>
          <c:txPr>
            <a:bodyPr rot="0" spcFirstLastPara="1" vertOverflow="ellipsis" vert="horz" wrap="square" anchor="ctr" anchorCtr="1"/>
            <a:lstStyle/>
            <a:p>
              <a:pPr>
                <a:defRPr sz="700" b="1" i="0" u="none" strike="noStrike" kern="1200" baseline="0">
                  <a:solidFill>
                    <a:schemeClr val="tx1">
                      <a:lumMod val="75000"/>
                      <a:lumOff val="25000"/>
                    </a:schemeClr>
                  </a:solidFill>
                  <a:latin typeface="Open Sans"/>
                  <a:ea typeface="+mn-ea"/>
                  <a:cs typeface="+mn-cs"/>
                </a:defRPr>
              </a:pPr>
              <a:endParaRPr lang="es-ES"/>
            </a:p>
          </c:txPr>
          <c:showLegendKey val="1"/>
          <c:showVal val="1"/>
          <c:showCatName val="1"/>
          <c:showSerName val="1"/>
          <c:showPercent val="1"/>
          <c:showBubbleSize val="1"/>
          <c:extLst>
            <c:ext xmlns:c15="http://schemas.microsoft.com/office/drawing/2012/chart" uri="{CE6537A1-D6FC-4f65-9D91-7224C49458BB}"/>
          </c:extLst>
        </c:dLbl>
      </c:pivotFmt>
      <c:pivotFmt>
        <c:idx val="9"/>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9132221471931705E-2"/>
                  <c:h val="0.11579751872236264"/>
                </c:manualLayout>
              </c15:layout>
            </c:ext>
          </c:extLst>
        </c:dLbl>
      </c:pivotFmt>
      <c:pivotFmt>
        <c:idx val="10"/>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8.3122831284244206E-2"/>
                  <c:h val="0.13317993013091828"/>
                </c:manualLayout>
              </c15:layout>
            </c:ext>
          </c:extLst>
        </c:dLbl>
      </c:pivotFmt>
      <c:pivotFmt>
        <c:idx val="11"/>
        <c:dLbl>
          <c:idx val="0"/>
          <c:spPr>
            <a:solidFill>
              <a:srgbClr val="61C2C7"/>
            </a:solidFill>
            <a:ln>
              <a:noFill/>
            </a:ln>
            <a:effectLst/>
          </c:spPr>
          <c:txPr>
            <a:bodyPr rot="0" spcFirstLastPara="1" vertOverflow="clip" horzOverflow="clip" vert="horz" wrap="square" lIns="36576" tIns="18288" rIns="36576" bIns="18288" anchor="ctr" anchorCtr="1">
              <a:spAutoFit/>
            </a:bodyPr>
            <a:lstStyle/>
            <a:p>
              <a:pPr>
                <a:defRPr sz="700" b="1" i="0" u="none" strike="noStrike" kern="1200" baseline="0">
                  <a:solidFill>
                    <a:schemeClr val="bg1"/>
                  </a:solidFill>
                  <a:latin typeface="Open Sans"/>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flowChartConnector">
                  <a:avLst/>
                </a:prstGeom>
                <a:noFill/>
                <a:ln>
                  <a:noFill/>
                </a:ln>
              </c15:spPr>
              <c15:layout>
                <c:manualLayout>
                  <c:w val="7.7136916565775454E-2"/>
                  <c:h val="0.12970344784920718"/>
                </c:manualLayout>
              </c15:layout>
            </c:ext>
          </c:extLst>
        </c:dLbl>
      </c:pivotFmt>
    </c:pivotFmts>
    <c:plotArea>
      <c:layout>
        <c:manualLayout>
          <c:layoutTarget val="inner"/>
          <c:xMode val="edge"/>
          <c:yMode val="edge"/>
          <c:x val="4.605375202992458E-2"/>
          <c:y val="6.6425644952746263E-2"/>
          <c:w val="0.89913341540741254"/>
          <c:h val="0.66016609802227766"/>
        </c:manualLayout>
      </c:layout>
      <c:barChart>
        <c:barDir val="col"/>
        <c:grouping val="clustered"/>
        <c:varyColors val="0"/>
        <c:ser>
          <c:idx val="0"/>
          <c:order val="0"/>
          <c:tx>
            <c:strRef>
              <c:f>Hoja5!$C$30</c:f>
              <c:strCache>
                <c:ptCount val="1"/>
                <c:pt idx="0">
                  <c:v>  % MENSUAL </c:v>
                </c:pt>
              </c:strCache>
            </c:strRef>
          </c:tx>
          <c:spPr>
            <a:solidFill>
              <a:srgbClr val="5B9BD5">
                <a:lumMod val="75000"/>
              </a:srgbClr>
            </a:solidFill>
            <a:ln>
              <a:noFill/>
            </a:ln>
            <a:effectLst/>
          </c:spPr>
          <c:invertIfNegative val="0"/>
          <c:dLbls>
            <c:dLbl>
              <c:idx val="5"/>
              <c:layout>
                <c:manualLayout>
                  <c:x val="6.782645755229802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AD5-46D6-BAA3-C8F96790A06B}"/>
                </c:ext>
              </c:extLst>
            </c:dLbl>
            <c:dLbl>
              <c:idx val="9"/>
              <c:layout>
                <c:manualLayout>
                  <c:x val="-8.884478578894495E-17"/>
                  <c:y val="-1.87046995557634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AD5-46D6-BAA3-C8F96790A06B}"/>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Hoja5!$A$31:$B$43</c:f>
              <c:multiLvlStrCache>
                <c:ptCount val="13"/>
                <c:lvl>
                  <c:pt idx="0">
                    <c:v>JUL</c:v>
                  </c:pt>
                  <c:pt idx="1">
                    <c:v>AGO</c:v>
                  </c:pt>
                  <c:pt idx="2">
                    <c:v>SEP</c:v>
                  </c:pt>
                  <c:pt idx="3">
                    <c:v>OCT</c:v>
                  </c:pt>
                  <c:pt idx="4">
                    <c:v>NOV</c:v>
                  </c:pt>
                  <c:pt idx="5">
                    <c:v>DIC</c:v>
                  </c:pt>
                  <c:pt idx="6">
                    <c:v>ENE</c:v>
                  </c:pt>
                  <c:pt idx="7">
                    <c:v>FEB</c:v>
                  </c:pt>
                  <c:pt idx="8">
                    <c:v>MAR</c:v>
                  </c:pt>
                  <c:pt idx="9">
                    <c:v>ABR</c:v>
                  </c:pt>
                  <c:pt idx="10">
                    <c:v>MAY</c:v>
                  </c:pt>
                  <c:pt idx="11">
                    <c:v>JUN</c:v>
                  </c:pt>
                  <c:pt idx="12">
                    <c:v>JUL</c:v>
                  </c:pt>
                </c:lvl>
                <c:lvl>
                  <c:pt idx="0">
                    <c:v>2021</c:v>
                  </c:pt>
                  <c:pt idx="6">
                    <c:v>2022</c:v>
                  </c:pt>
                </c:lvl>
              </c:multiLvlStrCache>
            </c:multiLvlStrRef>
          </c:cat>
          <c:val>
            <c:numRef>
              <c:f>Hoja5!$C$31:$C$43</c:f>
              <c:numCache>
                <c:formatCode>#,##0.0"%"</c:formatCode>
                <c:ptCount val="13"/>
                <c:pt idx="0">
                  <c:v>0.55433726431375341</c:v>
                </c:pt>
                <c:pt idx="1">
                  <c:v>-0.18534457721898212</c:v>
                </c:pt>
                <c:pt idx="2">
                  <c:v>7.9354162919376137E-2</c:v>
                </c:pt>
                <c:pt idx="3">
                  <c:v>5.391804457224314E-2</c:v>
                </c:pt>
                <c:pt idx="4">
                  <c:v>0.95573706400109426</c:v>
                </c:pt>
                <c:pt idx="5">
                  <c:v>-0.18996582708399323</c:v>
                </c:pt>
                <c:pt idx="6">
                  <c:v>-0.82317904406367104</c:v>
                </c:pt>
                <c:pt idx="7">
                  <c:v>0.3441640145066982</c:v>
                </c:pt>
                <c:pt idx="8">
                  <c:v>0.79976818313531872</c:v>
                </c:pt>
                <c:pt idx="9">
                  <c:v>0.37266821030403907</c:v>
                </c:pt>
                <c:pt idx="10">
                  <c:v>0.69518215334625211</c:v>
                </c:pt>
                <c:pt idx="11">
                  <c:v>0.12359660962604213</c:v>
                </c:pt>
                <c:pt idx="12">
                  <c:v>1.2272093383606242</c:v>
                </c:pt>
              </c:numCache>
            </c:numRef>
          </c:val>
          <c:extLst>
            <c:ext xmlns:c16="http://schemas.microsoft.com/office/drawing/2014/chart" uri="{C3380CC4-5D6E-409C-BE32-E72D297353CC}">
              <c16:uniqueId val="{00000002-4AD5-46D6-BAA3-C8F96790A06B}"/>
            </c:ext>
          </c:extLst>
        </c:ser>
        <c:ser>
          <c:idx val="1"/>
          <c:order val="1"/>
          <c:tx>
            <c:strRef>
              <c:f>Hoja5!$D$30</c:f>
              <c:strCache>
                <c:ptCount val="1"/>
                <c:pt idx="0">
                  <c:v> % INTERANUAL </c:v>
                </c:pt>
              </c:strCache>
            </c:strRef>
          </c:tx>
          <c:spPr>
            <a:solidFill>
              <a:sysClr val="window" lastClr="FFFFFF">
                <a:lumMod val="75000"/>
              </a:sysClr>
            </a:solidFill>
            <a:ln>
              <a:noFill/>
            </a:ln>
            <a:effectLst/>
          </c:spPr>
          <c:invertIfNegative val="0"/>
          <c:dLbls>
            <c:dLbl>
              <c:idx val="0"/>
              <c:layout>
                <c:manualLayout>
                  <c:x val="-1.1105598223618119E-17"/>
                  <c:y val="1.870469955576338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AD5-46D6-BAA3-C8F96790A06B}"/>
                </c:ext>
              </c:extLst>
            </c:dLbl>
            <c:dLbl>
              <c:idx val="3"/>
              <c:layout>
                <c:manualLayout>
                  <c:x val="6.7826457552297818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AD5-46D6-BAA3-C8F96790A06B}"/>
                </c:ext>
              </c:extLst>
            </c:dLbl>
            <c:dLbl>
              <c:idx val="5"/>
              <c:layout>
                <c:manualLayout>
                  <c:x val="-4.1449023014864612E-17"/>
                  <c:y val="-2.39409356381563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AD5-46D6-BAA3-C8F96790A06B}"/>
                </c:ext>
              </c:extLst>
            </c:dLbl>
            <c:dLbl>
              <c:idx val="8"/>
              <c:layout>
                <c:manualLayout>
                  <c:x val="1.1418131993605762E-2"/>
                  <c:y val="-5.26177321757432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AD5-46D6-BAA3-C8F96790A06B}"/>
                </c:ext>
              </c:extLst>
            </c:dLbl>
            <c:dLbl>
              <c:idx val="9"/>
              <c:layout>
                <c:manualLayout>
                  <c:x val="4.8461352071722799E-3"/>
                  <c:y val="4.676174888940846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AD5-46D6-BAA3-C8F96790A06B}"/>
                </c:ext>
              </c:extLst>
            </c:dLbl>
            <c:dLbl>
              <c:idx val="12"/>
              <c:layout>
                <c:manualLayout>
                  <c:x val="5.8574787781698993E-3"/>
                  <c:y val="-1.45130127157417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AD5-46D6-BAA3-C8F96790A06B}"/>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Open Sans"/>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Hoja5!$A$31:$B$43</c:f>
              <c:multiLvlStrCache>
                <c:ptCount val="13"/>
                <c:lvl>
                  <c:pt idx="0">
                    <c:v>JUL</c:v>
                  </c:pt>
                  <c:pt idx="1">
                    <c:v>AGO</c:v>
                  </c:pt>
                  <c:pt idx="2">
                    <c:v>SEP</c:v>
                  </c:pt>
                  <c:pt idx="3">
                    <c:v>OCT</c:v>
                  </c:pt>
                  <c:pt idx="4">
                    <c:v>NOV</c:v>
                  </c:pt>
                  <c:pt idx="5">
                    <c:v>DIC</c:v>
                  </c:pt>
                  <c:pt idx="6">
                    <c:v>ENE</c:v>
                  </c:pt>
                  <c:pt idx="7">
                    <c:v>FEB</c:v>
                  </c:pt>
                  <c:pt idx="8">
                    <c:v>MAR</c:v>
                  </c:pt>
                  <c:pt idx="9">
                    <c:v>ABR</c:v>
                  </c:pt>
                  <c:pt idx="10">
                    <c:v>MAY</c:v>
                  </c:pt>
                  <c:pt idx="11">
                    <c:v>JUN</c:v>
                  </c:pt>
                  <c:pt idx="12">
                    <c:v>JUL</c:v>
                  </c:pt>
                </c:lvl>
                <c:lvl>
                  <c:pt idx="0">
                    <c:v>2021</c:v>
                  </c:pt>
                  <c:pt idx="6">
                    <c:v>2022</c:v>
                  </c:pt>
                </c:lvl>
              </c:multiLvlStrCache>
            </c:multiLvlStrRef>
          </c:cat>
          <c:val>
            <c:numRef>
              <c:f>Hoja5!$D$31:$D$43</c:f>
              <c:numCache>
                <c:formatCode>#,##0.0"%"</c:formatCode>
                <c:ptCount val="13"/>
                <c:pt idx="0">
                  <c:v>0.32102388608419297</c:v>
                </c:pt>
                <c:pt idx="1">
                  <c:v>0.70000852369587196</c:v>
                </c:pt>
                <c:pt idx="2">
                  <c:v>2.5083041176502396</c:v>
                </c:pt>
                <c:pt idx="3">
                  <c:v>1.7941078400791621</c:v>
                </c:pt>
                <c:pt idx="4">
                  <c:v>1.7882064667341435</c:v>
                </c:pt>
                <c:pt idx="5">
                  <c:v>1.6701227670837149</c:v>
                </c:pt>
                <c:pt idx="6">
                  <c:v>0.95532971709209047</c:v>
                </c:pt>
                <c:pt idx="7">
                  <c:v>0.8142474717430126</c:v>
                </c:pt>
                <c:pt idx="8">
                  <c:v>0.84971351160449959</c:v>
                </c:pt>
                <c:pt idx="9">
                  <c:v>1.6994391691866007</c:v>
                </c:pt>
                <c:pt idx="10">
                  <c:v>2.1699847831600172</c:v>
                </c:pt>
                <c:pt idx="11">
                  <c:v>2.8019518618616956</c:v>
                </c:pt>
                <c:pt idx="12">
                  <c:v>3.4898641334480951</c:v>
                </c:pt>
              </c:numCache>
            </c:numRef>
          </c:val>
          <c:extLst>
            <c:ext xmlns:c16="http://schemas.microsoft.com/office/drawing/2014/chart" uri="{C3380CC4-5D6E-409C-BE32-E72D297353CC}">
              <c16:uniqueId val="{00000008-4AD5-46D6-BAA3-C8F96790A06B}"/>
            </c:ext>
          </c:extLst>
        </c:ser>
        <c:dLbls>
          <c:showLegendKey val="0"/>
          <c:showVal val="0"/>
          <c:showCatName val="0"/>
          <c:showSerName val="0"/>
          <c:showPercent val="0"/>
          <c:showBubbleSize val="0"/>
        </c:dLbls>
        <c:gapWidth val="100"/>
        <c:overlap val="-14"/>
        <c:axId val="714532111"/>
        <c:axId val="1020150815"/>
      </c:barChart>
      <c:catAx>
        <c:axId val="714532111"/>
        <c:scaling>
          <c:orientation val="minMax"/>
        </c:scaling>
        <c:delete val="0"/>
        <c:axPos val="b"/>
        <c:numFmt formatCode="General" sourceLinked="1"/>
        <c:majorTickMark val="none"/>
        <c:minorTickMark val="none"/>
        <c:tickLblPos val="low"/>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Open Sans"/>
                <a:ea typeface="+mn-ea"/>
                <a:cs typeface="+mn-cs"/>
              </a:defRPr>
            </a:pPr>
            <a:endParaRPr lang="es-ES"/>
          </a:p>
        </c:txPr>
        <c:crossAx val="1020150815"/>
        <c:crosses val="autoZero"/>
        <c:auto val="1"/>
        <c:lblAlgn val="ctr"/>
        <c:lblOffset val="100"/>
        <c:noMultiLvlLbl val="0"/>
      </c:catAx>
      <c:valAx>
        <c:axId val="1020150815"/>
        <c:scaling>
          <c:orientation val="minMax"/>
        </c:scaling>
        <c:delete val="1"/>
        <c:axPos val="l"/>
        <c:numFmt formatCode="#,##0.0&quot;%&quot;" sourceLinked="1"/>
        <c:majorTickMark val="none"/>
        <c:minorTickMark val="none"/>
        <c:tickLblPos val="nextTo"/>
        <c:crossAx val="714532111"/>
        <c:crosses val="autoZero"/>
        <c:crossBetween val="between"/>
      </c:valAx>
      <c:spPr>
        <a:noFill/>
        <a:ln>
          <a:noFill/>
        </a:ln>
        <a:effectLst/>
      </c:spPr>
    </c:plotArea>
    <c:legend>
      <c:legendPos val="r"/>
      <c:legendEntry>
        <c:idx val="0"/>
        <c:txPr>
          <a:bodyPr rot="0" spcFirstLastPara="1" vertOverflow="ellipsis" vert="horz" wrap="square" anchor="ctr" anchorCtr="1"/>
          <a:lstStyle/>
          <a:p>
            <a:pPr>
              <a:defRPr sz="700" b="0" i="0" u="none" strike="noStrike" kern="1200" baseline="0">
                <a:solidFill>
                  <a:schemeClr val="tx1">
                    <a:lumMod val="65000"/>
                    <a:lumOff val="35000"/>
                  </a:schemeClr>
                </a:solidFill>
                <a:latin typeface="Open Sans"/>
                <a:ea typeface="+mn-ea"/>
                <a:cs typeface="+mn-cs"/>
              </a:defRPr>
            </a:pPr>
            <a:endParaRPr lang="es-ES"/>
          </a:p>
        </c:txPr>
      </c:legendEntry>
      <c:layout>
        <c:manualLayout>
          <c:xMode val="edge"/>
          <c:yMode val="edge"/>
          <c:x val="0.12402571386666411"/>
          <c:y val="0.89729815127644519"/>
          <c:w val="0.84440494727317739"/>
          <c:h val="9.1817028103173839E-2"/>
        </c:manualLayout>
      </c:layout>
      <c:overlay val="0"/>
      <c:spPr>
        <a:noFill/>
        <a:ln>
          <a:noFill/>
        </a:ln>
        <a:effectLst/>
      </c:spPr>
      <c:txPr>
        <a:bodyPr rot="0" spcFirstLastPara="1" vertOverflow="ellipsis" vert="horz" wrap="square" anchor="ctr" anchorCtr="1"/>
        <a:lstStyle/>
        <a:p>
          <a:pPr>
            <a:defRPr sz="700" b="0" i="0" u="none" strike="noStrike" kern="1200" baseline="0">
              <a:solidFill>
                <a:schemeClr val="tx1">
                  <a:lumMod val="65000"/>
                  <a:lumOff val="35000"/>
                </a:schemeClr>
              </a:solidFill>
              <a:latin typeface="Open Sans"/>
              <a:ea typeface="+mn-ea"/>
              <a:cs typeface="+mn-cs"/>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b="1">
          <a:latin typeface="Open Sans"/>
        </a:defRPr>
      </a:pPr>
      <a:endParaRPr lang="es-ES"/>
    </a:p>
  </c:txPr>
  <c:externalData r:id="rId4">
    <c:autoUpdate val="0"/>
  </c:externalData>
  <c:userShapes r:id="rId5"/>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0.03593</cdr:x>
      <cdr:y>0.54199</cdr:y>
    </cdr:from>
    <cdr:to>
      <cdr:x>0.95375</cdr:x>
      <cdr:y>0.54224</cdr:y>
    </cdr:to>
    <cdr:cxnSp macro="">
      <cdr:nvCxnSpPr>
        <cdr:cNvPr id="6" name="Conector recto 5">
          <a:extLst xmlns:a="http://schemas.openxmlformats.org/drawingml/2006/main">
            <a:ext uri="{FF2B5EF4-FFF2-40B4-BE49-F238E27FC236}">
              <a16:creationId xmlns:a16="http://schemas.microsoft.com/office/drawing/2014/main" id="{95FDED51-2779-4F3D-84FE-1C764C29DBAA}"/>
            </a:ext>
          </a:extLst>
        </cdr:cNvPr>
        <cdr:cNvCxnSpPr/>
      </cdr:nvCxnSpPr>
      <cdr:spPr>
        <a:xfrm xmlns:a="http://schemas.openxmlformats.org/drawingml/2006/main" flipV="1">
          <a:off x="199805" y="1308173"/>
          <a:ext cx="5104300" cy="603"/>
        </a:xfrm>
        <a:prstGeom xmlns:a="http://schemas.openxmlformats.org/drawingml/2006/main" prst="line">
          <a:avLst/>
        </a:prstGeom>
        <a:ln xmlns:a="http://schemas.openxmlformats.org/drawingml/2006/main" w="12700" cmpd="sng">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0513C-F952-4FF7-A34D-D93E8284F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14884</TotalTime>
  <Pages>11</Pages>
  <Words>2834</Words>
  <Characters>15591</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428</cp:revision>
  <dcterms:created xsi:type="dcterms:W3CDTF">2020-08-26T10:47:00Z</dcterms:created>
  <dcterms:modified xsi:type="dcterms:W3CDTF">2022-08-01T21:12:00Z</dcterms:modified>
</cp:coreProperties>
</file>