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DD10" w14:textId="77777777" w:rsidR="002E5B98" w:rsidRDefault="00000000">
      <w:r>
        <w:rPr>
          <w:noProof/>
        </w:rPr>
        <w:drawing>
          <wp:anchor distT="0" distB="0" distL="0" distR="0" simplePos="0" relativeHeight="251658240" behindDoc="0" locked="0" layoutInCell="1" hidden="0" allowOverlap="1" wp14:anchorId="7CA70C4D" wp14:editId="2F8FE5E0">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4F907749" w14:textId="77777777" w:rsidR="002E5B98" w:rsidRDefault="002E5B98">
      <w:pPr>
        <w:rPr>
          <w:rFonts w:ascii="National" w:eastAsia="National" w:hAnsi="National" w:cs="National"/>
          <w:color w:val="303AB2"/>
          <w:sz w:val="36"/>
          <w:szCs w:val="36"/>
        </w:rPr>
      </w:pPr>
    </w:p>
    <w:p w14:paraId="743D1757" w14:textId="2D1E40C0" w:rsidR="002E5B98" w:rsidRDefault="0000000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rPr>
      </w:pPr>
      <w:bookmarkStart w:id="0" w:name="_heading=h.gjdgxs" w:colFirst="0" w:colLast="0"/>
      <w:bookmarkEnd w:id="0"/>
      <w:r w:rsidRPr="00B55453">
        <w:rPr>
          <w:rFonts w:ascii="National" w:eastAsia="National" w:hAnsi="National" w:cs="National"/>
          <w:b/>
          <w:color w:val="303AB2"/>
          <w:sz w:val="60"/>
          <w:szCs w:val="60"/>
        </w:rPr>
        <w:t>"</w:t>
      </w:r>
      <w:r w:rsidR="00DA2F4A">
        <w:rPr>
          <w:rFonts w:ascii="National" w:eastAsia="National" w:hAnsi="National" w:cs="National"/>
          <w:b/>
          <w:color w:val="303AB2"/>
          <w:sz w:val="60"/>
          <w:szCs w:val="60"/>
        </w:rPr>
        <w:t>El sector inmobiliario sigue mostrando un gran dinamismo</w:t>
      </w:r>
      <w:r w:rsidRPr="00B55453">
        <w:rPr>
          <w:rFonts w:ascii="National" w:eastAsia="National" w:hAnsi="National" w:cs="National"/>
          <w:b/>
          <w:color w:val="303AB2"/>
          <w:sz w:val="60"/>
          <w:szCs w:val="60"/>
        </w:rPr>
        <w:t>”</w:t>
      </w:r>
      <w:r>
        <w:rPr>
          <w:rFonts w:ascii="National" w:eastAsia="National" w:hAnsi="National" w:cs="National"/>
          <w:b/>
          <w:color w:val="303AB2"/>
          <w:sz w:val="60"/>
          <w:szCs w:val="60"/>
        </w:rPr>
        <w:t xml:space="preserve"> </w:t>
      </w:r>
    </w:p>
    <w:p w14:paraId="66B54D0E" w14:textId="0E60FA34" w:rsidR="002E5B98"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Madrid, </w:t>
      </w:r>
      <w:r w:rsidR="00DA2F4A">
        <w:rPr>
          <w:rFonts w:ascii="Open Sans" w:eastAsia="Open Sans" w:hAnsi="Open Sans" w:cs="Open Sans"/>
          <w:b/>
          <w:color w:val="303AB2"/>
        </w:rPr>
        <w:t>21 de septiembre</w:t>
      </w:r>
      <w:r>
        <w:rPr>
          <w:rFonts w:ascii="Open Sans" w:eastAsia="Open Sans" w:hAnsi="Open Sans" w:cs="Open Sans"/>
          <w:b/>
          <w:color w:val="303AB2"/>
        </w:rPr>
        <w:t xml:space="preserve"> de 2022</w:t>
      </w:r>
    </w:p>
    <w:p w14:paraId="4D5B28E1" w14:textId="0EB52F93" w:rsidR="00DA2F4A"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sidR="00DA2F4A">
        <w:rPr>
          <w:rFonts w:ascii="Open Sans" w:eastAsia="Open Sans" w:hAnsi="Open Sans" w:cs="Open Sans"/>
          <w:sz w:val="21"/>
          <w:szCs w:val="21"/>
        </w:rPr>
        <w:t>julio</w:t>
      </w:r>
      <w:r>
        <w:rPr>
          <w:rFonts w:ascii="Open Sans" w:eastAsia="Open Sans" w:hAnsi="Open Sans" w:cs="Open Sans"/>
          <w:sz w:val="21"/>
          <w:szCs w:val="21"/>
        </w:rPr>
        <w:t xml:space="preserve">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w:t>
      </w:r>
      <w:r w:rsidR="00DA2F4A">
        <w:rPr>
          <w:rFonts w:ascii="Open Sans" w:eastAsia="Open Sans" w:hAnsi="Open Sans" w:cs="Open Sans"/>
          <w:color w:val="000000"/>
          <w:sz w:val="21"/>
          <w:szCs w:val="21"/>
        </w:rPr>
        <w:t>INE</w:t>
      </w:r>
      <w:r>
        <w:rPr>
          <w:rFonts w:ascii="Open Sans" w:eastAsia="Open Sans" w:hAnsi="Open Sans" w:cs="Open Sans"/>
          <w:color w:val="000000"/>
          <w:sz w:val="21"/>
          <w:szCs w:val="21"/>
        </w:rPr>
        <w:t xml:space="preserve"> reflejan </w:t>
      </w:r>
      <w:r>
        <w:rPr>
          <w:rFonts w:ascii="Open Sans" w:eastAsia="Open Sans" w:hAnsi="Open Sans" w:cs="Open Sans"/>
          <w:sz w:val="21"/>
          <w:szCs w:val="21"/>
        </w:rPr>
        <w:t xml:space="preserve">una </w:t>
      </w:r>
      <w:r w:rsidR="00862F13">
        <w:rPr>
          <w:rFonts w:ascii="Open Sans" w:eastAsia="Open Sans" w:hAnsi="Open Sans" w:cs="Open Sans"/>
          <w:sz w:val="21"/>
          <w:szCs w:val="21"/>
        </w:rPr>
        <w:t>caída</w:t>
      </w:r>
      <w:r>
        <w:rPr>
          <w:rFonts w:ascii="Open Sans" w:eastAsia="Open Sans" w:hAnsi="Open Sans" w:cs="Open Sans"/>
          <w:sz w:val="21"/>
          <w:szCs w:val="21"/>
        </w:rPr>
        <w:t xml:space="preserve"> mensual del </w:t>
      </w:r>
      <w:r w:rsidR="00862F13">
        <w:rPr>
          <w:rFonts w:ascii="Open Sans" w:eastAsia="Open Sans" w:hAnsi="Open Sans" w:cs="Open Sans"/>
          <w:sz w:val="21"/>
          <w:szCs w:val="21"/>
        </w:rPr>
        <w:t>-</w:t>
      </w:r>
      <w:r w:rsidR="00DA2F4A">
        <w:rPr>
          <w:rFonts w:ascii="Open Sans" w:eastAsia="Open Sans" w:hAnsi="Open Sans" w:cs="Open Sans"/>
          <w:sz w:val="21"/>
          <w:szCs w:val="21"/>
        </w:rPr>
        <w:t>7,</w:t>
      </w:r>
      <w:r w:rsidR="00862F13">
        <w:rPr>
          <w:rFonts w:ascii="Open Sans" w:eastAsia="Open Sans" w:hAnsi="Open Sans" w:cs="Open Sans"/>
          <w:sz w:val="21"/>
          <w:szCs w:val="21"/>
        </w:rPr>
        <w:t>4</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sidR="00DA2F4A">
        <w:rPr>
          <w:rFonts w:ascii="Open Sans" w:eastAsia="Open Sans" w:hAnsi="Open Sans" w:cs="Open Sans"/>
          <w:sz w:val="21"/>
          <w:szCs w:val="21"/>
        </w:rPr>
        <w:t>8</w:t>
      </w:r>
      <w:r>
        <w:rPr>
          <w:rFonts w:ascii="Open Sans" w:eastAsia="Open Sans" w:hAnsi="Open Sans" w:cs="Open Sans"/>
          <w:color w:val="000000"/>
          <w:sz w:val="21"/>
          <w:szCs w:val="21"/>
        </w:rPr>
        <w:t>%</w:t>
      </w:r>
      <w:r>
        <w:rPr>
          <w:rFonts w:ascii="Open Sans" w:eastAsia="Open Sans" w:hAnsi="Open Sans" w:cs="Open Sans"/>
          <w:sz w:val="21"/>
          <w:szCs w:val="21"/>
        </w:rPr>
        <w:t xml:space="preserve">. </w:t>
      </w:r>
      <w:r w:rsidR="00D861D1">
        <w:rPr>
          <w:rFonts w:ascii="Open Sans" w:eastAsia="Open Sans" w:hAnsi="Open Sans" w:cs="Open Sans"/>
          <w:sz w:val="21"/>
          <w:szCs w:val="21"/>
        </w:rPr>
        <w:t>“</w:t>
      </w:r>
      <w:r w:rsidR="00DA2F4A">
        <w:rPr>
          <w:rFonts w:ascii="Open Sans" w:eastAsia="Open Sans" w:hAnsi="Open Sans" w:cs="Open Sans"/>
          <w:sz w:val="21"/>
          <w:szCs w:val="21"/>
        </w:rPr>
        <w:t xml:space="preserve">A pesar de que 2021 fue un año clave para el sector y mostró los mejores datos de compraventa de los últimos 13 años, este 2022 está superando los datos del pasado año. Y es que el sector inmobiliario ha salido muy reforzado de la pandemia y sigue dando una gran respuesta a ese gran interés por comprar vivienda que se inició el pasado ejercicio. </w:t>
      </w:r>
      <w:r w:rsidR="00DA2F4A" w:rsidRPr="001172F6">
        <w:rPr>
          <w:rFonts w:ascii="Open Sans" w:eastAsia="Open Sans" w:hAnsi="Open Sans" w:cs="Open Sans"/>
          <w:b/>
          <w:bCs/>
          <w:sz w:val="21"/>
          <w:szCs w:val="21"/>
        </w:rPr>
        <w:t>La compraventa de viviendas continúa muy sólida y liderando el restablecimiento del sector</w:t>
      </w:r>
      <w:r w:rsidR="00DA2F4A">
        <w:rPr>
          <w:rFonts w:ascii="Open Sans" w:eastAsia="Open Sans" w:hAnsi="Open Sans" w:cs="Open Sans"/>
          <w:sz w:val="21"/>
          <w:szCs w:val="21"/>
        </w:rPr>
        <w:t>”, comenta María Matos, directora de Estudios de Fotocasa.</w:t>
      </w:r>
    </w:p>
    <w:p w14:paraId="6955DC06" w14:textId="31E6D117" w:rsidR="00883215" w:rsidRDefault="00000000" w:rsidP="0088321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sidR="00B63BA1">
        <w:rPr>
          <w:rFonts w:ascii="Open Sans" w:eastAsia="Open Sans" w:hAnsi="Open Sans" w:cs="Open Sans"/>
          <w:sz w:val="21"/>
          <w:szCs w:val="21"/>
        </w:rPr>
        <w:t>ju</w:t>
      </w:r>
      <w:r w:rsidR="001F036A">
        <w:rPr>
          <w:rFonts w:ascii="Open Sans" w:eastAsia="Open Sans" w:hAnsi="Open Sans" w:cs="Open Sans"/>
          <w:sz w:val="21"/>
          <w:szCs w:val="21"/>
        </w:rPr>
        <w:t>lio</w:t>
      </w:r>
      <w:r>
        <w:rPr>
          <w:rFonts w:ascii="Open Sans" w:eastAsia="Open Sans" w:hAnsi="Open Sans" w:cs="Open Sans"/>
          <w:color w:val="000000"/>
          <w:sz w:val="21"/>
          <w:szCs w:val="21"/>
        </w:rPr>
        <w:t xml:space="preserve"> se cerraron </w:t>
      </w:r>
      <w:r w:rsidR="00883215">
        <w:rPr>
          <w:rFonts w:ascii="Open Sans" w:eastAsia="Open Sans" w:hAnsi="Open Sans" w:cs="Open Sans"/>
          <w:sz w:val="21"/>
          <w:szCs w:val="21"/>
        </w:rPr>
        <w:t>53.720</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una cifra que indica que el mercado continúa muy fuerte</w:t>
      </w:r>
      <w:r w:rsidR="00883215">
        <w:rPr>
          <w:rFonts w:ascii="Open Sans" w:eastAsia="Open Sans" w:hAnsi="Open Sans" w:cs="Open Sans"/>
          <w:sz w:val="21"/>
          <w:szCs w:val="21"/>
        </w:rPr>
        <w:t xml:space="preserve">. De hecho, es el sexto mes de este año en el que se supera la barrera de las 50.000 operaciones, una muestra más del gran dinamismo que está viviendo el sector. </w:t>
      </w:r>
      <w:r w:rsidR="00883215">
        <w:rPr>
          <w:rFonts w:ascii="Open Sans" w:eastAsia="Open Sans" w:hAnsi="Open Sans" w:cs="Open Sans"/>
          <w:sz w:val="21"/>
          <w:szCs w:val="21"/>
        </w:rPr>
        <w:t>Tan solo en el mes de abril no se llegó a esta cifra, seguramente porque coincidió con la Semana Santa. “</w:t>
      </w:r>
      <w:r w:rsidR="00883215" w:rsidRPr="001172F6">
        <w:rPr>
          <w:rFonts w:ascii="Open Sans" w:eastAsia="Open Sans" w:hAnsi="Open Sans" w:cs="Open Sans"/>
          <w:b/>
          <w:bCs/>
          <w:sz w:val="21"/>
          <w:szCs w:val="21"/>
        </w:rPr>
        <w:t>Este año 2022 está siendo mucho más intenso y con mejores datos que el pasado año</w:t>
      </w:r>
      <w:r w:rsidR="00883215">
        <w:rPr>
          <w:rFonts w:ascii="Open Sans" w:eastAsia="Open Sans" w:hAnsi="Open Sans" w:cs="Open Sans"/>
          <w:sz w:val="21"/>
          <w:szCs w:val="21"/>
        </w:rPr>
        <w:t xml:space="preserve">, que recordemos que se cerró con más de 565.000 compraventas y fue el mejor año de los últimos 13 años. </w:t>
      </w:r>
      <w:r w:rsidR="00883215" w:rsidRPr="001172F6">
        <w:rPr>
          <w:rFonts w:ascii="Open Sans" w:eastAsia="Open Sans" w:hAnsi="Open Sans" w:cs="Open Sans"/>
          <w:b/>
          <w:bCs/>
          <w:sz w:val="21"/>
          <w:szCs w:val="21"/>
        </w:rPr>
        <w:t>De hecho, los s</w:t>
      </w:r>
      <w:r w:rsidR="00232E14">
        <w:rPr>
          <w:rFonts w:ascii="Open Sans" w:eastAsia="Open Sans" w:hAnsi="Open Sans" w:cs="Open Sans"/>
          <w:b/>
          <w:bCs/>
          <w:sz w:val="21"/>
          <w:szCs w:val="21"/>
        </w:rPr>
        <w:t xml:space="preserve">iete </w:t>
      </w:r>
      <w:r w:rsidR="00883215" w:rsidRPr="001172F6">
        <w:rPr>
          <w:rFonts w:ascii="Open Sans" w:eastAsia="Open Sans" w:hAnsi="Open Sans" w:cs="Open Sans"/>
          <w:b/>
          <w:bCs/>
          <w:sz w:val="21"/>
          <w:szCs w:val="21"/>
        </w:rPr>
        <w:t xml:space="preserve">primeros meses de 2021 se cerraron </w:t>
      </w:r>
      <w:r w:rsidR="00232E14">
        <w:rPr>
          <w:rFonts w:ascii="Open Sans" w:eastAsia="Open Sans" w:hAnsi="Open Sans" w:cs="Open Sans"/>
          <w:b/>
          <w:bCs/>
          <w:sz w:val="21"/>
          <w:szCs w:val="21"/>
        </w:rPr>
        <w:t>331</w:t>
      </w:r>
      <w:r w:rsidR="00883215" w:rsidRPr="001172F6">
        <w:rPr>
          <w:rFonts w:ascii="Open Sans" w:eastAsia="Open Sans" w:hAnsi="Open Sans" w:cs="Open Sans"/>
          <w:b/>
          <w:bCs/>
          <w:sz w:val="21"/>
          <w:szCs w:val="21"/>
        </w:rPr>
        <w:t>.</w:t>
      </w:r>
      <w:r w:rsidR="00232E14">
        <w:rPr>
          <w:rFonts w:ascii="Open Sans" w:eastAsia="Open Sans" w:hAnsi="Open Sans" w:cs="Open Sans"/>
          <w:b/>
          <w:bCs/>
          <w:sz w:val="21"/>
          <w:szCs w:val="21"/>
        </w:rPr>
        <w:t>7</w:t>
      </w:r>
      <w:r w:rsidR="00883215" w:rsidRPr="001172F6">
        <w:rPr>
          <w:rFonts w:ascii="Open Sans" w:eastAsia="Open Sans" w:hAnsi="Open Sans" w:cs="Open Sans"/>
          <w:b/>
          <w:bCs/>
          <w:sz w:val="21"/>
          <w:szCs w:val="21"/>
        </w:rPr>
        <w:t>00 compraventas y en 2022 llevamos más de 3</w:t>
      </w:r>
      <w:r w:rsidR="00232E14">
        <w:rPr>
          <w:rFonts w:ascii="Open Sans" w:eastAsia="Open Sans" w:hAnsi="Open Sans" w:cs="Open Sans"/>
          <w:b/>
          <w:bCs/>
          <w:sz w:val="21"/>
          <w:szCs w:val="21"/>
        </w:rPr>
        <w:t>83</w:t>
      </w:r>
      <w:r w:rsidR="00883215" w:rsidRPr="001172F6">
        <w:rPr>
          <w:rFonts w:ascii="Open Sans" w:eastAsia="Open Sans" w:hAnsi="Open Sans" w:cs="Open Sans"/>
          <w:b/>
          <w:bCs/>
          <w:sz w:val="21"/>
          <w:szCs w:val="21"/>
        </w:rPr>
        <w:t xml:space="preserve">.000 compraventas cerradas, lo que representa un </w:t>
      </w:r>
      <w:r w:rsidR="00232E14">
        <w:rPr>
          <w:rFonts w:ascii="Open Sans" w:eastAsia="Open Sans" w:hAnsi="Open Sans" w:cs="Open Sans"/>
          <w:b/>
          <w:bCs/>
          <w:sz w:val="21"/>
          <w:szCs w:val="21"/>
        </w:rPr>
        <w:t>15</w:t>
      </w:r>
      <w:r w:rsidR="00883215" w:rsidRPr="001172F6">
        <w:rPr>
          <w:rFonts w:ascii="Open Sans" w:eastAsia="Open Sans" w:hAnsi="Open Sans" w:cs="Open Sans"/>
          <w:b/>
          <w:bCs/>
          <w:sz w:val="21"/>
          <w:szCs w:val="21"/>
        </w:rPr>
        <w:t>% más de operaciones cerradas que el pasado año</w:t>
      </w:r>
      <w:r w:rsidR="00883215">
        <w:rPr>
          <w:rFonts w:ascii="Open Sans" w:eastAsia="Open Sans" w:hAnsi="Open Sans" w:cs="Open Sans"/>
          <w:sz w:val="21"/>
          <w:szCs w:val="21"/>
        </w:rPr>
        <w:t>”, explica la directora de Estudios.</w:t>
      </w:r>
    </w:p>
    <w:p w14:paraId="2AD9717B" w14:textId="1DE6B4B7" w:rsidR="00883215" w:rsidRDefault="0088321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13BFA519" w14:textId="77777777" w:rsidR="00883215" w:rsidRDefault="00883215">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074A2B99" w14:textId="1F65FE98" w:rsidR="00404751" w:rsidRDefault="00C23D26">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w:t>
      </w:r>
      <w:r w:rsidR="00D27D9D" w:rsidRPr="00584CC7">
        <w:rPr>
          <w:rFonts w:ascii="Open Sans" w:eastAsia="Open Sans" w:hAnsi="Open Sans" w:cs="Open Sans"/>
          <w:b/>
          <w:bCs/>
          <w:sz w:val="21"/>
          <w:szCs w:val="21"/>
        </w:rPr>
        <w:t>Si este intenso ritmo de compraventas continuase así durante el año podríamos cerrar muy por encima de las 600.000 compraventas y que fuese el mejor año desde 2007</w:t>
      </w:r>
      <w:r w:rsidR="00D27D9D">
        <w:rPr>
          <w:rFonts w:ascii="Open Sans" w:eastAsia="Open Sans" w:hAnsi="Open Sans" w:cs="Open Sans"/>
          <w:sz w:val="21"/>
          <w:szCs w:val="21"/>
        </w:rPr>
        <w:t xml:space="preserve">. </w:t>
      </w:r>
      <w:r w:rsidR="00404751">
        <w:rPr>
          <w:rFonts w:ascii="Open Sans" w:eastAsia="Open Sans" w:hAnsi="Open Sans" w:cs="Open Sans"/>
          <w:sz w:val="21"/>
          <w:szCs w:val="21"/>
        </w:rPr>
        <w:t xml:space="preserve">No obstante, tendremos que ver cómo evoluciona la compra de vivienda durante el segundo semestre del año ya que las recientes subidas de los tipos de interés por parte del Banco Central Europeo (BCE) y el consecuente endurecimiento de las condiciones hipotecarias por parte de las entidades bancarias puede hacer que el segundo semestre presente cifras de compraventas más moderadas. “Durante los próximos meses es posible que todavía veamos una intensa actividad en el sector inmobiliario ya que muchos ciudadanos van a intentar sortear las consecuencias de las subidas de tipo y quizá adelantan la compra de sus viviendas”, </w:t>
      </w:r>
      <w:r w:rsidR="00404751">
        <w:rPr>
          <w:rFonts w:ascii="Open Sans" w:eastAsia="Open Sans" w:hAnsi="Open Sans" w:cs="Open Sans"/>
          <w:sz w:val="21"/>
          <w:szCs w:val="21"/>
        </w:rPr>
        <w:t>recuerda María Matos.</w:t>
      </w:r>
      <w:r w:rsidR="00404751">
        <w:rPr>
          <w:rFonts w:ascii="Open Sans" w:eastAsia="Open Sans" w:hAnsi="Open Sans" w:cs="Open Sans"/>
          <w:sz w:val="21"/>
          <w:szCs w:val="21"/>
        </w:rPr>
        <w:t xml:space="preserve"> Sí que hay que tener en cuenta que </w:t>
      </w:r>
      <w:r w:rsidR="00404751" w:rsidRPr="00584CC7">
        <w:rPr>
          <w:rFonts w:ascii="Open Sans" w:eastAsia="Open Sans" w:hAnsi="Open Sans" w:cs="Open Sans"/>
          <w:b/>
          <w:bCs/>
          <w:sz w:val="21"/>
          <w:szCs w:val="21"/>
        </w:rPr>
        <w:t>la inflación desbocada que estamos viviendo poco a poco va a empezar a hacer mella en el bolsillo de los hogares españoles</w:t>
      </w:r>
      <w:r w:rsidR="00404751">
        <w:rPr>
          <w:rFonts w:ascii="Open Sans" w:eastAsia="Open Sans" w:hAnsi="Open Sans" w:cs="Open Sans"/>
          <w:sz w:val="21"/>
          <w:szCs w:val="21"/>
        </w:rPr>
        <w:t xml:space="preserve"> y la capacidad de ahorro se va a ver mermada por los grandes incrementos no solo de la energía y carburantes, sino también de la cesta de la compra</w:t>
      </w:r>
      <w:r w:rsidR="00404751">
        <w:rPr>
          <w:rFonts w:ascii="Open Sans" w:eastAsia="Open Sans" w:hAnsi="Open Sans" w:cs="Open Sans"/>
          <w:sz w:val="21"/>
          <w:szCs w:val="21"/>
        </w:rPr>
        <w:t>. Esto puede hacer que a la larga los españoles no puedan ahorrar tanto para la compra de vivienda</w:t>
      </w:r>
      <w:r w:rsidR="00404751">
        <w:rPr>
          <w:rFonts w:ascii="Open Sans" w:eastAsia="Open Sans" w:hAnsi="Open Sans" w:cs="Open Sans"/>
          <w:sz w:val="21"/>
          <w:szCs w:val="21"/>
        </w:rPr>
        <w:t>”</w:t>
      </w:r>
      <w:r w:rsidR="00404751">
        <w:rPr>
          <w:rFonts w:ascii="Open Sans" w:eastAsia="Open Sans" w:hAnsi="Open Sans" w:cs="Open Sans"/>
          <w:sz w:val="21"/>
          <w:szCs w:val="21"/>
        </w:rPr>
        <w:t xml:space="preserve">, comenta la directora de Estudios. </w:t>
      </w:r>
    </w:p>
    <w:p w14:paraId="532DB312" w14:textId="77777777" w:rsidR="002E5B98" w:rsidRDefault="002E5B98" w:rsidP="000D7C97">
      <w:pPr>
        <w:spacing w:line="276" w:lineRule="auto"/>
        <w:ind w:right="-12"/>
        <w:rPr>
          <w:rFonts w:ascii="Open Sans Light" w:eastAsia="Open Sans Light" w:hAnsi="Open Sans Light" w:cs="Open Sans Light"/>
          <w:b/>
          <w:color w:val="303AB2"/>
        </w:rPr>
      </w:pPr>
    </w:p>
    <w:p w14:paraId="1B3B9E8C" w14:textId="77777777" w:rsidR="002E5B98" w:rsidRDefault="002E5B98">
      <w:pPr>
        <w:spacing w:line="276" w:lineRule="auto"/>
        <w:ind w:right="-12"/>
        <w:jc w:val="right"/>
        <w:rPr>
          <w:rFonts w:ascii="Open Sans Light" w:eastAsia="Open Sans Light" w:hAnsi="Open Sans Light" w:cs="Open Sans Light"/>
          <w:b/>
          <w:color w:val="303AB2"/>
        </w:rPr>
      </w:pPr>
    </w:p>
    <w:p w14:paraId="593E0EA4" w14:textId="77777777" w:rsidR="002E5B98"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3CC482BE"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9D892B5"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648101DE"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8">
        <w:r>
          <w:rPr>
            <w:rFonts w:ascii="Open Sans" w:eastAsia="Open Sans" w:hAnsi="Open Sans" w:cs="Open Sans"/>
            <w:color w:val="0563C1"/>
            <w:sz w:val="21"/>
            <w:szCs w:val="21"/>
            <w:u w:val="single"/>
          </w:rPr>
          <w:t>comunicacion@fotocasa.es</w:t>
        </w:r>
      </w:hyperlink>
    </w:p>
    <w:p w14:paraId="443192DD"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http://prensa.fotocasa.es</w:t>
        </w:r>
      </w:hyperlink>
    </w:p>
    <w:p w14:paraId="3CDC13BC" w14:textId="77777777" w:rsidR="002E5B98"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61EDD8E7" w14:textId="77777777" w:rsidR="002E5B98" w:rsidRDefault="002E5B98">
      <w:pPr>
        <w:pBdr>
          <w:top w:val="nil"/>
          <w:left w:val="nil"/>
          <w:bottom w:val="nil"/>
          <w:right w:val="nil"/>
          <w:between w:val="nil"/>
        </w:pBdr>
        <w:shd w:val="clear" w:color="auto" w:fill="FFFFFF"/>
        <w:spacing w:after="225" w:line="276" w:lineRule="auto"/>
        <w:jc w:val="center"/>
        <w:rPr>
          <w:rFonts w:ascii="Open Sans" w:eastAsia="Open Sans" w:hAnsi="Open Sans" w:cs="Open Sans"/>
          <w:color w:val="000000"/>
          <w:sz w:val="21"/>
          <w:szCs w:val="21"/>
        </w:rPr>
      </w:pPr>
    </w:p>
    <w:sectPr w:rsidR="002E5B98">
      <w:footerReference w:type="default" r:id="rId1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E2AF" w14:textId="77777777" w:rsidR="00DC10A9" w:rsidRDefault="00DC10A9">
      <w:r>
        <w:separator/>
      </w:r>
    </w:p>
  </w:endnote>
  <w:endnote w:type="continuationSeparator" w:id="0">
    <w:p w14:paraId="52A28AC8" w14:textId="77777777" w:rsidR="00DC10A9" w:rsidRDefault="00D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248B" w14:textId="77777777" w:rsidR="002E5B9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1D5F633" wp14:editId="0852A779">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1694" w14:textId="77777777" w:rsidR="00DC10A9" w:rsidRDefault="00DC10A9">
      <w:r>
        <w:separator/>
      </w:r>
    </w:p>
  </w:footnote>
  <w:footnote w:type="continuationSeparator" w:id="0">
    <w:p w14:paraId="569F10D3" w14:textId="77777777" w:rsidR="00DC10A9" w:rsidRDefault="00DC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98"/>
    <w:rsid w:val="000D7C97"/>
    <w:rsid w:val="001172F6"/>
    <w:rsid w:val="00166B5D"/>
    <w:rsid w:val="001F036A"/>
    <w:rsid w:val="00232E14"/>
    <w:rsid w:val="002E5B98"/>
    <w:rsid w:val="00352510"/>
    <w:rsid w:val="00404751"/>
    <w:rsid w:val="00483812"/>
    <w:rsid w:val="004B320A"/>
    <w:rsid w:val="00584CC7"/>
    <w:rsid w:val="00677896"/>
    <w:rsid w:val="00862F13"/>
    <w:rsid w:val="00883215"/>
    <w:rsid w:val="009D23DE"/>
    <w:rsid w:val="00A9745E"/>
    <w:rsid w:val="00B553DC"/>
    <w:rsid w:val="00B55453"/>
    <w:rsid w:val="00B63BA1"/>
    <w:rsid w:val="00C23D26"/>
    <w:rsid w:val="00C74103"/>
    <w:rsid w:val="00CA3969"/>
    <w:rsid w:val="00D27D9D"/>
    <w:rsid w:val="00D861D1"/>
    <w:rsid w:val="00DA2F4A"/>
    <w:rsid w:val="00DC1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08DE"/>
  <w15:docId w15:val="{F3409DCC-F5D2-42FB-9282-4E78565B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cion@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cdYXgPezdERX5caW2HcanhpZA==">AMUW2mXCq/7jukKNGaY2M393jYMmECflnJyNFCvz1N4d934HNRYIt3buw6IQd+TUGMoaukihWyZvygcA4lzlrsODi7G7oN76DMI66kOHbIzFi6SFqhlDOEQTYt/YrpeF6LsBWQcFFQvm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14</cp:revision>
  <dcterms:created xsi:type="dcterms:W3CDTF">2018-08-31T08:21:00Z</dcterms:created>
  <dcterms:modified xsi:type="dcterms:W3CDTF">2022-09-21T08:22:00Z</dcterms:modified>
</cp:coreProperties>
</file>