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CD0" w14:textId="4CFC604D" w:rsidR="005A6F8D" w:rsidRDefault="00DE64DC" w:rsidP="00D1450C">
      <w:pPr>
        <w:tabs>
          <w:tab w:val="left" w:pos="2410"/>
        </w:tabs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PERFIL DEL HIPOTECADO ESPAÑOL EN EL PRIMER SEMESTRE DE 2022</w:t>
      </w:r>
    </w:p>
    <w:p w14:paraId="15CC6437" w14:textId="73A525C1" w:rsidR="00D93E19" w:rsidRPr="006209D9" w:rsidRDefault="006209D9" w:rsidP="00B37D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-574"/>
        <w:jc w:val="both"/>
        <w:rPr>
          <w:rFonts w:ascii="National" w:eastAsia="National" w:hAnsi="National" w:cs="National"/>
          <w:b/>
          <w:color w:val="303AB2"/>
          <w:sz w:val="48"/>
          <w:szCs w:val="48"/>
        </w:rPr>
      </w:pPr>
      <w:r w:rsidRPr="006209D9">
        <w:rPr>
          <w:rFonts w:ascii="National" w:eastAsia="National" w:hAnsi="National" w:cs="National"/>
          <w:b/>
          <w:color w:val="303AB2"/>
          <w:sz w:val="48"/>
          <w:szCs w:val="48"/>
        </w:rPr>
        <w:t>Se incrementa el porcentaje de solteros que compra vivienda: el 26% de los hipotecados en 2022 ha comprado solo</w:t>
      </w:r>
    </w:p>
    <w:p w14:paraId="37600D56" w14:textId="77777777" w:rsidR="006209D9" w:rsidRDefault="006209D9" w:rsidP="00D93E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  <w:highlight w:val="yellow"/>
        </w:rPr>
      </w:pPr>
    </w:p>
    <w:p w14:paraId="525B1D78" w14:textId="244079E6" w:rsidR="00D93E19" w:rsidRPr="00D93E19" w:rsidRDefault="00D93E19" w:rsidP="00D93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D93E19">
        <w:rPr>
          <w:rFonts w:ascii="Open Sans" w:eastAsia="Open Sans" w:hAnsi="Open Sans" w:cs="Open Sans"/>
          <w:sz w:val="22"/>
          <w:szCs w:val="22"/>
        </w:rPr>
        <w:t>El 56% de los compradores que firman una hipoteca son mujeres con una edad media de 39 años</w:t>
      </w:r>
    </w:p>
    <w:p w14:paraId="4C2B02B5" w14:textId="7495979C" w:rsidR="00B37D8F" w:rsidRPr="00B37D8F" w:rsidRDefault="00B3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B37D8F">
        <w:rPr>
          <w:rFonts w:ascii="Open Sans" w:eastAsia="Open Sans" w:hAnsi="Open Sans" w:cs="Open Sans"/>
          <w:sz w:val="22"/>
          <w:szCs w:val="22"/>
        </w:rPr>
        <w:t xml:space="preserve">Las personas que conviven con su pareja son el perfil más común, ya sea con hijos (38%) o sin ellos (36%). </w:t>
      </w:r>
    </w:p>
    <w:p w14:paraId="3FC7D8C6" w14:textId="6A43C689" w:rsidR="00DE64DC" w:rsidRPr="00B37D8F" w:rsidRDefault="00B3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B37D8F">
        <w:rPr>
          <w:rFonts w:ascii="Open Sans" w:eastAsia="Open Sans" w:hAnsi="Open Sans" w:cs="Open Sans"/>
          <w:sz w:val="22"/>
          <w:szCs w:val="22"/>
        </w:rPr>
        <w:t>El 85% de los hipotecados destinará la vivienda comprada a vivienda habitual</w:t>
      </w:r>
    </w:p>
    <w:p w14:paraId="63BF29A1" w14:textId="77777777" w:rsidR="00B37D8F" w:rsidRPr="00B37D8F" w:rsidRDefault="00B37D8F" w:rsidP="000E6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 w:rsidRPr="00B37D8F">
        <w:rPr>
          <w:rFonts w:ascii="Open Sans" w:eastAsia="Open Sans" w:hAnsi="Open Sans" w:cs="Open Sans"/>
          <w:sz w:val="22"/>
          <w:szCs w:val="22"/>
        </w:rPr>
        <w:t xml:space="preserve">El 73% de quienes se han hipotecado en los últimos doce meses consideran que comprenden bien la documentación que ha firmado </w:t>
      </w:r>
    </w:p>
    <w:p w14:paraId="47AF381E" w14:textId="77777777" w:rsidR="00BE22B7" w:rsidRDefault="00BE22B7" w:rsidP="00BE2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hyperlink r:id="rId8">
        <w:r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</w:rPr>
          <w:t>Aquí se puede ver una valoración en vídeo de la directora de Estudios de Fotocasa</w:t>
        </w:r>
      </w:hyperlink>
    </w:p>
    <w:p w14:paraId="3776AFD8" w14:textId="77777777" w:rsidR="000E61DA" w:rsidRPr="000E61DA" w:rsidRDefault="000E61DA" w:rsidP="000E6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28A9B28" w14:textId="17636778" w:rsidR="005A6F8D" w:rsidRDefault="000D40F9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EB6D75">
        <w:rPr>
          <w:rFonts w:ascii="Open Sans Light" w:eastAsia="Open Sans Light" w:hAnsi="Open Sans Light" w:cs="Open Sans Light"/>
          <w:b/>
          <w:color w:val="303AB2"/>
        </w:rPr>
        <w:t>22</w:t>
      </w:r>
      <w:r w:rsidR="00DE64DC">
        <w:rPr>
          <w:rFonts w:ascii="Open Sans Light" w:eastAsia="Open Sans Light" w:hAnsi="Open Sans Light" w:cs="Open Sans Light"/>
          <w:b/>
          <w:color w:val="303AB2"/>
        </w:rPr>
        <w:t xml:space="preserve"> de septiembre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2022</w:t>
      </w:r>
    </w:p>
    <w:p w14:paraId="2A6F30E3" w14:textId="77777777" w:rsidR="005A6F8D" w:rsidRDefault="005A6F8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48EC0F" w14:textId="76D137FE" w:rsidR="00D93E19" w:rsidRDefault="00D93E19" w:rsidP="00D93E19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La imagen del comprador que necesita una hipoteca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permanece estable y es muy similar al de años anteriores. </w:t>
      </w:r>
      <w:r w:rsidRPr="004A00B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El 56% de los compradores que firman un préstamo vinculado al inmueble son mujeres y la edad media es de 39 años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. La mitad de los compradores se ubica en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los estratos socioeconómicos intermedios.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Esta es una de las principales conclusiones del informe </w:t>
      </w:r>
      <w:r w:rsidR="00EB58E6">
        <w:rPr>
          <w:rFonts w:ascii="Open Sans" w:eastAsia="Open Sans" w:hAnsi="Open Sans" w:cs="Open Sans"/>
          <w:color w:val="000000"/>
          <w:sz w:val="22"/>
          <w:szCs w:val="22"/>
        </w:rPr>
        <w:t>“</w:t>
      </w:r>
      <w:hyperlink r:id="rId9">
        <w:r w:rsidR="00EB58E6">
          <w:rPr>
            <w:rFonts w:ascii="Open Sans" w:eastAsia="Open Sans" w:hAnsi="Open Sans" w:cs="Open Sans"/>
            <w:b/>
            <w:i/>
            <w:color w:val="0000FF"/>
            <w:sz w:val="22"/>
            <w:szCs w:val="22"/>
            <w:u w:val="single"/>
          </w:rPr>
          <w:t>Perfil del hipotecado español en el primer semestre de 2022</w:t>
        </w:r>
      </w:hyperlink>
      <w:r w:rsidR="00EB58E6">
        <w:rPr>
          <w:rFonts w:ascii="Open Sans" w:eastAsia="Open Sans" w:hAnsi="Open Sans" w:cs="Open Sans"/>
          <w:color w:val="000000"/>
          <w:sz w:val="22"/>
          <w:szCs w:val="22"/>
        </w:rPr>
        <w:t xml:space="preserve">” publicado por el portal inmobiliario </w:t>
      </w:r>
      <w:hyperlink r:id="rId10">
        <w:r w:rsidR="00EB58E6"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 w:rsidR="00EB58E6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0345DF22" w14:textId="77777777" w:rsidR="00D93E19" w:rsidRDefault="00D93E19" w:rsidP="00D93E19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5A1B187" w14:textId="3755C2F4" w:rsidR="00D93E19" w:rsidRPr="00D93E19" w:rsidRDefault="00D93E19" w:rsidP="00D93E19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En cuanto a </w:t>
      </w:r>
      <w:r>
        <w:rPr>
          <w:rFonts w:ascii="Open Sans" w:eastAsia="Open Sans" w:hAnsi="Open Sans" w:cs="Open Sans"/>
          <w:color w:val="000000"/>
          <w:sz w:val="22"/>
          <w:szCs w:val="22"/>
        </w:rPr>
        <w:t>su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 situación de convivencia, </w:t>
      </w:r>
      <w:r w:rsidRPr="004A00B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aumentan los compradores hipotecados que viven solos/as, que pasa de ser el 9% en 2021 al 12% en 2022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. Por otro lado,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también experimentan un ligero incremento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quienes viven con sus padres, que crece del 5% en 2021 al 7% en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2022. No obstante, las personas que conviven con su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pareja son el perfil más común, ya sea con hijos (38%)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o sin ellos (36%). El mercado, por lo que se ve, se caracteriza por un perfil maduro y estable.</w:t>
      </w:r>
    </w:p>
    <w:p w14:paraId="3E2D293C" w14:textId="77777777" w:rsidR="00D93E19" w:rsidRDefault="00D93E19" w:rsidP="00D93E19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2E8729" w14:textId="041E7287" w:rsidR="00D93E19" w:rsidRPr="00D93E19" w:rsidRDefault="00D93E19" w:rsidP="00D93E19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El estado civil de quien compra mediante hipoteca sí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que ha experimentado cambios notorios entre 2021 y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2022: </w:t>
      </w:r>
      <w:r w:rsidRPr="004A00B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se reducen los compradores casados, pareja de hecho o convivencia en pareja en favor de quienes están solteros/as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r w:rsidR="00BE22B7"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Dos de cada tres </w:t>
      </w:r>
      <w:r w:rsidR="00BE22B7" w:rsidRPr="00D93E19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personas dentro de este</w:t>
      </w:r>
      <w:r w:rsidR="00BE22B7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BE22B7" w:rsidRPr="00D93E19">
        <w:rPr>
          <w:rFonts w:ascii="Open Sans" w:eastAsia="Open Sans" w:hAnsi="Open Sans" w:cs="Open Sans"/>
          <w:color w:val="000000"/>
          <w:sz w:val="22"/>
          <w:szCs w:val="22"/>
        </w:rPr>
        <w:t>grupo están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 emparejada (67%), cuando el año pasado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eran casi el 75% mientras que </w:t>
      </w:r>
      <w:r w:rsidRPr="004A00B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los compradores con hipoteca solteros/as han crecido del 19% en 2021 a ser el 26% en 2022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B63B07D" w14:textId="77777777" w:rsidR="00D93E19" w:rsidRDefault="00D93E19" w:rsidP="00D93E19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F03B96" w14:textId="59531084" w:rsidR="00D93E19" w:rsidRDefault="00D93E19" w:rsidP="00D93E19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Cuando se pregunta por el uso que se le va a dar a la vivienda por la que se han hipotecado, </w:t>
      </w:r>
      <w:r w:rsidRPr="004A00B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sigue siendo principalmente para que se convierta en su vivienda habitual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 xml:space="preserve"> (85%). Este porcentaje no ha variado prácticamente de lo visto el año pasado. No obstante, sí se detectan ligeros cambios en quienes compran como segunda residencia, que crece del 8% de 2021 al 11% de</w:t>
      </w:r>
      <w:r w:rsidR="006209D9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2022. Este aumento coincide con el descenso de quienes se hipotecan para obtener el inmueble como inversión, que se reduce del 5% en 2021 al 2% en 2022. Por</w:t>
      </w:r>
      <w:r w:rsidR="006209D9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lo que se ve, en el mercado hipotecario sigue primando</w:t>
      </w:r>
      <w:r w:rsidR="006209D9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la compra para uso personal habitual o, como mucho,</w:t>
      </w:r>
      <w:r w:rsidR="006209D9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93E19">
        <w:rPr>
          <w:rFonts w:ascii="Open Sans" w:eastAsia="Open Sans" w:hAnsi="Open Sans" w:cs="Open Sans"/>
          <w:color w:val="000000"/>
          <w:sz w:val="22"/>
          <w:szCs w:val="22"/>
        </w:rPr>
        <w:t>segunda residencia</w:t>
      </w:r>
    </w:p>
    <w:p w14:paraId="5CCD5BF7" w14:textId="77777777" w:rsidR="00D93E19" w:rsidRDefault="00D93E19" w:rsidP="0090274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64F899" w14:textId="2094EEA8" w:rsidR="00D93E19" w:rsidRDefault="006209D9" w:rsidP="0090274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C945CE1" wp14:editId="7C7D68B6">
            <wp:extent cx="5396230" cy="4363720"/>
            <wp:effectExtent l="0" t="0" r="0" b="0"/>
            <wp:docPr id="8" name="Imagen 8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&#10;&#10;Descripción generada automáticamente con confianza me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BFD22" w14:textId="77777777" w:rsidR="00D93E19" w:rsidRDefault="00D93E19" w:rsidP="0090274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13F70C" w14:textId="12D57253" w:rsidR="00B37D8F" w:rsidRDefault="00B37D8F" w:rsidP="00902744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218F8EAE" w14:textId="77777777" w:rsidR="00B37D8F" w:rsidRDefault="00B37D8F" w:rsidP="00902744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016FFBC1" w14:textId="77777777" w:rsidR="00EB58E6" w:rsidRDefault="00EB58E6" w:rsidP="00EB58E6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hyperlink r:id="rId12">
        <w:r>
          <w:rPr>
            <w:rFonts w:ascii="Open Sans Light" w:eastAsia="Open Sans Light" w:hAnsi="Open Sans Light" w:cs="Open Sans Light"/>
            <w:b/>
            <w:color w:val="0000FF"/>
            <w:sz w:val="26"/>
            <w:szCs w:val="26"/>
            <w:u w:val="single"/>
          </w:rPr>
          <w:t>Declaraciones de María Matos, directora de Estudios de Fotocasa</w:t>
        </w:r>
      </w:hyperlink>
    </w:p>
    <w:p w14:paraId="4019CED0" w14:textId="77777777" w:rsidR="00EB58E6" w:rsidRDefault="00EB58E6" w:rsidP="00EB58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1FE824" w14:textId="77777777" w:rsidR="00EB58E6" w:rsidRDefault="00EB58E6" w:rsidP="00EB58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114300" distB="114300" distL="114300" distR="114300" wp14:anchorId="18198592" wp14:editId="2625F95F">
            <wp:extent cx="5731386" cy="3170554"/>
            <wp:effectExtent l="0" t="0" r="0" b="0"/>
            <wp:docPr id="68" name="image5.jpg" descr="Mujer con la boca abierta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Mujer con la boca abierta&#10;&#10;Descripción generada automáticamente con confianza media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386" cy="3170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59F0AD" w14:textId="77777777" w:rsidR="00EB58E6" w:rsidRDefault="00EB58E6" w:rsidP="00902744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4A59DBA6" w14:textId="0AE0B3AF" w:rsidR="00D93E19" w:rsidRPr="004A00B2" w:rsidRDefault="004A00B2" w:rsidP="00902744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 w:rsidRPr="004A00B2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¿Qué opinan los españoles del mercado hipotecario?</w:t>
      </w:r>
    </w:p>
    <w:p w14:paraId="2ED55426" w14:textId="77777777" w:rsidR="00D93E19" w:rsidRDefault="00D93E19" w:rsidP="0090274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C8E01D" w14:textId="77777777" w:rsidR="00414BB4" w:rsidRDefault="00414BB4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Solicitar una hipoteca, así como todo el proceso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compra de una vivienda, es una operación compleja que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requiere un profundo estudio para evitar los problemas. Los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particulares que se hipotecan son clientes que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sopesan mucho antes de tomar una decisión. Esto se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refleja en la valoración y conocimientos que realizan sobre los documentos y trámites que firman.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14:paraId="5E155E9E" w14:textId="77777777" w:rsidR="00414BB4" w:rsidRDefault="00414BB4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513271" w14:textId="328F465C" w:rsidR="00414BB4" w:rsidRDefault="00414BB4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37D8F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El 73% de quienes se han hipotecado en los últimos doce meses consideran que comprenden bien la documentación que ha firmado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. Este índice ha crecido en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los últimos años y se mantiene estable, con una valoración alta. En una escala de 0 a 10, la puntuación media es de 7,4 puntos.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 xml:space="preserve">Una segunda idea que explica el fuerte apoyo a las hipotecas fijas es el grado de acuerdo con la </w:t>
      </w:r>
      <w:r w:rsidRPr="00B37D8F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estabilidad que garantizan estos créditos frente a los de tipo variables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, 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pesar de que los primeros suelen tener intereses más altos. Esta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característica del mercado hipotecario es valorada por el 75% de los particulares (70%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en 2021) y recibe una puntuación media de 7,5 puntos.</w:t>
      </w:r>
    </w:p>
    <w:p w14:paraId="3D8B0965" w14:textId="334D049F" w:rsidR="00414BB4" w:rsidRDefault="00414BB4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CB705A7" w14:textId="0460B2DC" w:rsidR="00414BB4" w:rsidRDefault="00414BB4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CBA5793" wp14:editId="4497FD32">
            <wp:extent cx="5775960" cy="3617282"/>
            <wp:effectExtent l="0" t="0" r="0" b="2540"/>
            <wp:docPr id="9" name="Imagen 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1666" cy="362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5717A" w14:textId="77777777" w:rsidR="00414BB4" w:rsidRDefault="00414BB4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AB970C" w14:textId="77777777" w:rsidR="00414BB4" w:rsidRDefault="00414BB4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B837359" w14:textId="15D92D4D" w:rsidR="00414BB4" w:rsidRPr="00414BB4" w:rsidRDefault="00414BB4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En tercer lugar y en relación directa, 2 de cada 3 hipotecados han tenido muy en cuenta la cantidad que podía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subir la hipoteca variable con un aumento de los tipos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de interés,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es decir, su volatilidad. Esta idea recibe una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puntuación media de 7,1, lo que indica una demanda muy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concienciada con el estado del mercado crediticio.</w:t>
      </w:r>
    </w:p>
    <w:p w14:paraId="77095BBF" w14:textId="77777777" w:rsidR="00414BB4" w:rsidRDefault="00414BB4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A9C2156" w14:textId="77777777" w:rsidR="00414BB4" w:rsidRDefault="00414BB4" w:rsidP="00414BB4">
      <w:pPr>
        <w:spacing w:line="276" w:lineRule="auto"/>
        <w:ind w:right="-574"/>
        <w:jc w:val="both"/>
        <w:rPr>
          <w:noProof/>
        </w:rPr>
      </w:pP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Para la mayor parte de los compradores financiados,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sin embargo, el proceso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conseguir una hipoteca es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difícil y engorroso. Una afirmación que recibe una valoración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media de 6,9 entre quienes han solicitado un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14BB4">
        <w:rPr>
          <w:rFonts w:ascii="Open Sans" w:eastAsia="Open Sans" w:hAnsi="Open Sans" w:cs="Open Sans"/>
          <w:color w:val="000000"/>
          <w:sz w:val="22"/>
          <w:szCs w:val="22"/>
        </w:rPr>
        <w:t>crédito bancario</w:t>
      </w:r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  <w:r w:rsidRPr="00414BB4">
        <w:rPr>
          <w:noProof/>
        </w:rPr>
        <w:t xml:space="preserve"> </w:t>
      </w:r>
    </w:p>
    <w:p w14:paraId="1E8626F7" w14:textId="240D7005" w:rsidR="00D93E19" w:rsidRDefault="00D93E19" w:rsidP="00414BB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EEFD90" w14:textId="3A730E37" w:rsidR="00984207" w:rsidRDefault="00984207" w:rsidP="00F0179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6AF52700" w14:textId="59E60EBA" w:rsidR="00EB58E6" w:rsidRDefault="00EB58E6" w:rsidP="00F0179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69CFECC7" w14:textId="68BB8E1E" w:rsidR="00EB58E6" w:rsidRDefault="00EB58E6" w:rsidP="00F0179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E481074" w14:textId="2DAC2023" w:rsidR="00EB58E6" w:rsidRDefault="00EB58E6" w:rsidP="00F0179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F59AB11" w14:textId="6E048889" w:rsidR="00EB58E6" w:rsidRDefault="00EB58E6" w:rsidP="00F0179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EF6D60C" w14:textId="1E7E61F4" w:rsidR="00EB58E6" w:rsidRDefault="00EB58E6" w:rsidP="00F0179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1808E14" w14:textId="6BD77732" w:rsidR="00EB58E6" w:rsidRDefault="00EB58E6" w:rsidP="00F0179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404A297" w14:textId="77777777" w:rsidR="00EB58E6" w:rsidRDefault="00EB58E6" w:rsidP="00F0179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C65BDB7" w14:textId="1653FF91" w:rsidR="00F01793" w:rsidRPr="00F01793" w:rsidRDefault="00F01793" w:rsidP="00F0179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 w:rsidRPr="00F01793"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Sobre el informe “Perfil de hipotecado español </w:t>
      </w:r>
      <w:r>
        <w:rPr>
          <w:rFonts w:ascii="Open Sans Light" w:eastAsia="Open Sans Light" w:hAnsi="Open Sans Light" w:cs="Open Sans Light"/>
          <w:b/>
          <w:color w:val="303AB2"/>
        </w:rPr>
        <w:t>en el primer semestre de 2022</w:t>
      </w:r>
      <w:r w:rsidRPr="00F01793">
        <w:rPr>
          <w:rFonts w:ascii="Open Sans Light" w:eastAsia="Open Sans Light" w:hAnsi="Open Sans Light" w:cs="Open Sans Light"/>
          <w:b/>
          <w:color w:val="303AB2"/>
        </w:rPr>
        <w:t>”</w:t>
      </w:r>
    </w:p>
    <w:p w14:paraId="262BE368" w14:textId="77777777" w:rsidR="00F01793" w:rsidRDefault="00F01793" w:rsidP="00F01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9EB9EC9" w14:textId="77777777" w:rsidR="00EB58E6" w:rsidRDefault="00EB58E6" w:rsidP="00EB58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portal inmobiliario </w:t>
      </w:r>
      <w:hyperlink r:id="rId15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 realizado el informe “</w:t>
      </w:r>
      <w:hyperlink r:id="rId16">
        <w:r>
          <w:rPr>
            <w:rFonts w:ascii="Open Sans" w:eastAsia="Open Sans" w:hAnsi="Open Sans" w:cs="Open Sans"/>
            <w:b/>
            <w:i/>
            <w:color w:val="0000FF"/>
            <w:sz w:val="22"/>
            <w:szCs w:val="22"/>
            <w:u w:val="single"/>
          </w:rPr>
          <w:t>Perfil del hipotecado español</w:t>
        </w:r>
      </w:hyperlink>
      <w:hyperlink r:id="rId17">
        <w:r>
          <w:rPr>
            <w:rFonts w:ascii="Open Sans" w:eastAsia="Open Sans" w:hAnsi="Open Sans" w:cs="Open Sans"/>
            <w:i/>
            <w:color w:val="0000FF"/>
            <w:sz w:val="22"/>
            <w:szCs w:val="22"/>
            <w:u w:val="single"/>
          </w:rPr>
          <w:t xml:space="preserve"> </w:t>
        </w:r>
      </w:hyperlink>
      <w:hyperlink r:id="rId18">
        <w:r>
          <w:rPr>
            <w:rFonts w:ascii="Open Sans" w:eastAsia="Open Sans" w:hAnsi="Open Sans" w:cs="Open Sans"/>
            <w:b/>
            <w:i/>
            <w:color w:val="0000FF"/>
            <w:sz w:val="22"/>
            <w:szCs w:val="22"/>
            <w:u w:val="single"/>
          </w:rPr>
          <w:t>en el primer semestre de 2022</w:t>
        </w:r>
      </w:hyperlink>
      <w:r>
        <w:rPr>
          <w:rFonts w:ascii="Open Sans" w:eastAsia="Open Sans" w:hAnsi="Open Sans" w:cs="Open Sans"/>
          <w:b/>
          <w:i/>
          <w:color w:val="000000"/>
          <w:sz w:val="22"/>
          <w:szCs w:val="22"/>
        </w:rPr>
        <w:t>”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en base a un exhaustivo análisis del equipo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Bussiness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Analytics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 Fotocasa en colaboración con el instituto de investigación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Cocktail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Analysis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687539A4" w14:textId="5CC25714" w:rsidR="00F01793" w:rsidRDefault="00F01793" w:rsidP="00F01793">
      <w:pPr>
        <w:spacing w:before="24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estudio </w:t>
      </w:r>
      <w:r>
        <w:rPr>
          <w:rFonts w:ascii="Open Sans" w:eastAsia="Open Sans" w:hAnsi="Open Sans" w:cs="Open Sans"/>
          <w:sz w:val="22"/>
          <w:szCs w:val="22"/>
        </w:rPr>
        <w:t xml:space="preserve">pone el foco en la situación y el rol de la hipoteca entre los compradores de vivienda.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Al igual que los anteriores </w:t>
      </w:r>
      <w:r>
        <w:rPr>
          <w:rFonts w:ascii="Open Sans" w:eastAsia="Open Sans" w:hAnsi="Open Sans" w:cs="Open Sans"/>
          <w:sz w:val="22"/>
          <w:szCs w:val="22"/>
        </w:rPr>
        <w:t>informe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s, se ha realizado sobre un panel independiente con una muestra de </w:t>
      </w:r>
      <w:r w:rsidR="008C25CA">
        <w:rPr>
          <w:rFonts w:ascii="Open Sans" w:eastAsia="Open Sans" w:hAnsi="Open Sans" w:cs="Open Sans"/>
          <w:color w:val="000000"/>
          <w:sz w:val="22"/>
          <w:szCs w:val="22"/>
        </w:rPr>
        <w:t>7.400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personas representativas de la sociedad española y que tienen entre 18 y 75 años, a través de encuestas online que se efectuaron en el primer semestre de 2021. Error muestral: +-1,4%</w:t>
      </w:r>
    </w:p>
    <w:p w14:paraId="565F488C" w14:textId="6FE1B28B" w:rsidR="005A6F8D" w:rsidRDefault="000D40F9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206EFE93" w14:textId="77777777" w:rsidR="005A6F8D" w:rsidRDefault="000D40F9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5D290D77" w14:textId="77777777" w:rsidR="005A6F8D" w:rsidRDefault="000D40F9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2C55E362" w14:textId="77777777" w:rsidR="005A6F8D" w:rsidRDefault="000D40F9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bookmarkStart w:id="1" w:name="_heading=h.gjdgxs" w:colFirst="0" w:colLast="0"/>
      <w:bookmarkEnd w:id="1"/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7600E996" w14:textId="77777777" w:rsidR="005A6F8D" w:rsidRDefault="000D40F9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3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1C0E082B" w14:textId="77777777" w:rsidR="005A6F8D" w:rsidRDefault="000D40F9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615C2A04" w14:textId="77777777" w:rsidR="005A6F8D" w:rsidRDefault="000D40F9">
      <w:pPr>
        <w:spacing w:after="16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lastRenderedPageBreak/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1.300 millones de visitas cada mes. </w:t>
      </w:r>
    </w:p>
    <w:p w14:paraId="27C4D7D6" w14:textId="77777777" w:rsidR="005A6F8D" w:rsidRDefault="000D40F9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4598F44C" w14:textId="77777777" w:rsidR="005A6F8D" w:rsidRDefault="005A6F8D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17E0F35C" w14:textId="11830D32" w:rsidR="005A6F8D" w:rsidRDefault="000D40F9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    </w:t>
      </w:r>
      <w:r w:rsidR="00D876F0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2BE4CB8B" w14:textId="77777777" w:rsidR="005A6F8D" w:rsidRDefault="000D40F9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        Anaïs López </w:t>
      </w:r>
    </w:p>
    <w:p w14:paraId="0361530A" w14:textId="77777777" w:rsidR="005A6F8D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8">
        <w:r w:rsidR="000D40F9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 w:rsidR="000D40F9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0D40F9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0D40F9"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     </w:t>
      </w:r>
      <w:hyperlink r:id="rId29">
        <w:r w:rsidR="000D40F9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47BB5B4F" w14:textId="77777777" w:rsidR="005A6F8D" w:rsidRDefault="000D40F9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620 66 29 26</w:t>
      </w:r>
    </w:p>
    <w:p w14:paraId="79AAB3C5" w14:textId="77777777" w:rsidR="005A6F8D" w:rsidRDefault="000D40F9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24BF971C" w14:textId="77777777" w:rsidR="005A6F8D" w:rsidRDefault="000D40F9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6514E177" w14:textId="77777777" w:rsidR="005A6F8D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0">
        <w:r w:rsidR="000D40F9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 w:rsidR="000D40F9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0D40F9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6D1A7954" w14:textId="77777777" w:rsidR="005A6F8D" w:rsidRDefault="000D40F9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2BAD8952" w14:textId="77777777" w:rsidR="005A6F8D" w:rsidRDefault="005A6F8D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79E7BB" w14:textId="77777777" w:rsidR="005A6F8D" w:rsidRDefault="000D40F9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4EBBBBB6" w14:textId="77777777" w:rsidR="005A6F8D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1">
        <w:r w:rsidR="000D40F9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 w:rsidR="000D40F9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0D40F9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31D1999" w14:textId="77777777" w:rsidR="005A6F8D" w:rsidRDefault="000D40F9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5E6BCC4F" w14:textId="77777777" w:rsidR="005A6F8D" w:rsidRDefault="005A6F8D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</w:rPr>
      </w:pPr>
    </w:p>
    <w:p w14:paraId="6889E8B6" w14:textId="77777777" w:rsidR="005A6F8D" w:rsidRDefault="005A6F8D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5A6F8D">
      <w:headerReference w:type="default" r:id="rId32"/>
      <w:footerReference w:type="default" r:id="rId33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8D23" w14:textId="77777777" w:rsidR="00151697" w:rsidRDefault="00151697">
      <w:r>
        <w:separator/>
      </w:r>
    </w:p>
  </w:endnote>
  <w:endnote w:type="continuationSeparator" w:id="0">
    <w:p w14:paraId="3A3FFE80" w14:textId="77777777" w:rsidR="00151697" w:rsidRDefault="0015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Regular">
    <w:panose1 w:val="00000000000000000000"/>
    <w:charset w:val="00"/>
    <w:family w:val="roman"/>
    <w:notTrueType/>
    <w:pitch w:val="default"/>
  </w:font>
  <w:font w:name="National-MediumItalic">
    <w:panose1 w:val="00000000000000000000"/>
    <w:charset w:val="00"/>
    <w:family w:val="roman"/>
    <w:notTrueType/>
    <w:pitch w:val="default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8ECA" w14:textId="77777777" w:rsidR="005A6F8D" w:rsidRDefault="000D4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EC902A4" wp14:editId="2077180F">
          <wp:simplePos x="0" y="0"/>
          <wp:positionH relativeFrom="column">
            <wp:posOffset>-1068065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4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79CA" w14:textId="77777777" w:rsidR="00151697" w:rsidRDefault="00151697">
      <w:r>
        <w:separator/>
      </w:r>
    </w:p>
  </w:footnote>
  <w:footnote w:type="continuationSeparator" w:id="0">
    <w:p w14:paraId="208AB1F8" w14:textId="77777777" w:rsidR="00151697" w:rsidRDefault="0015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0552" w14:textId="77777777" w:rsidR="005A6F8D" w:rsidRDefault="000D4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92B88B" wp14:editId="25BEAB94">
          <wp:simplePos x="0" y="0"/>
          <wp:positionH relativeFrom="column">
            <wp:posOffset>-1121129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5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B2CF03" w14:textId="77777777" w:rsidR="005A6F8D" w:rsidRDefault="005A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9BC9714" w14:textId="77777777" w:rsidR="005A6F8D" w:rsidRDefault="005A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2FCD72D" w14:textId="77777777" w:rsidR="005A6F8D" w:rsidRDefault="005A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8D784F5" w14:textId="77777777" w:rsidR="005A6F8D" w:rsidRDefault="005A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F1479E8" w14:textId="77777777" w:rsidR="005A6F8D" w:rsidRDefault="005A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F958E07" w14:textId="77777777" w:rsidR="005A6F8D" w:rsidRDefault="005A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77666BA" w14:textId="77777777" w:rsidR="005A6F8D" w:rsidRDefault="005A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44FD2A7" w14:textId="77777777" w:rsidR="005A6F8D" w:rsidRDefault="005A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0CA5"/>
    <w:multiLevelType w:val="multilevel"/>
    <w:tmpl w:val="7B562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00240E"/>
    <w:multiLevelType w:val="multilevel"/>
    <w:tmpl w:val="EC5E5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95971061">
    <w:abstractNumId w:val="0"/>
  </w:num>
  <w:num w:numId="2" w16cid:durableId="27197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8D"/>
    <w:rsid w:val="00033830"/>
    <w:rsid w:val="000447D9"/>
    <w:rsid w:val="0004787E"/>
    <w:rsid w:val="000D40F9"/>
    <w:rsid w:val="000E18BF"/>
    <w:rsid w:val="000E61DA"/>
    <w:rsid w:val="00151697"/>
    <w:rsid w:val="00161723"/>
    <w:rsid w:val="0017168F"/>
    <w:rsid w:val="00223BBE"/>
    <w:rsid w:val="00310D5C"/>
    <w:rsid w:val="00335BD0"/>
    <w:rsid w:val="00372E69"/>
    <w:rsid w:val="00377E18"/>
    <w:rsid w:val="003D6C9B"/>
    <w:rsid w:val="00414BB4"/>
    <w:rsid w:val="00440C24"/>
    <w:rsid w:val="004A00B2"/>
    <w:rsid w:val="005A6F8D"/>
    <w:rsid w:val="005C0FFC"/>
    <w:rsid w:val="005E13CE"/>
    <w:rsid w:val="006209D9"/>
    <w:rsid w:val="006332F3"/>
    <w:rsid w:val="006D6AF4"/>
    <w:rsid w:val="007065FC"/>
    <w:rsid w:val="00793BD9"/>
    <w:rsid w:val="00812648"/>
    <w:rsid w:val="00822A72"/>
    <w:rsid w:val="00831BB6"/>
    <w:rsid w:val="008C068C"/>
    <w:rsid w:val="008C25CA"/>
    <w:rsid w:val="00902744"/>
    <w:rsid w:val="00984207"/>
    <w:rsid w:val="009A3B5E"/>
    <w:rsid w:val="009E3349"/>
    <w:rsid w:val="00A3366D"/>
    <w:rsid w:val="00A36DA4"/>
    <w:rsid w:val="00AF4132"/>
    <w:rsid w:val="00B063B7"/>
    <w:rsid w:val="00B37D8F"/>
    <w:rsid w:val="00BC1E16"/>
    <w:rsid w:val="00BE22B7"/>
    <w:rsid w:val="00C629B9"/>
    <w:rsid w:val="00D1450C"/>
    <w:rsid w:val="00D264BD"/>
    <w:rsid w:val="00D876F0"/>
    <w:rsid w:val="00D93E19"/>
    <w:rsid w:val="00DD1E3F"/>
    <w:rsid w:val="00DE64DC"/>
    <w:rsid w:val="00DF40AE"/>
    <w:rsid w:val="00E22725"/>
    <w:rsid w:val="00EB58E6"/>
    <w:rsid w:val="00EB6D75"/>
    <w:rsid w:val="00EE1A74"/>
    <w:rsid w:val="00F01793"/>
    <w:rsid w:val="00F12EE7"/>
    <w:rsid w:val="00F848A2"/>
    <w:rsid w:val="00FA40CD"/>
    <w:rsid w:val="00FC5F64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B34C"/>
  <w15:docId w15:val="{E54157CD-A57C-42BF-88D8-43A02C33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7C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uentedeprrafopredeter"/>
    <w:rsid w:val="00D95EF1"/>
    <w:rPr>
      <w:rFonts w:ascii="National-Regular" w:hAnsi="National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D95EF1"/>
    <w:rPr>
      <w:rFonts w:ascii="National-MediumItalic" w:hAnsi="National-MediumItalic" w:hint="default"/>
      <w:b w:val="0"/>
      <w:bCs w:val="0"/>
      <w:i/>
      <w:iCs/>
      <w:color w:val="5757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s36360.pcdn.co/wp-content/uploads/2022/09/Informe-Perfil-hipotecado-espanol-primer-semestre-de-2022.pdf" TargetMode="External"/><Relationship Id="rId26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tocasa.es/es/quienes-somo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d34vtmFx5g" TargetMode="External"/><Relationship Id="rId17" Type="http://schemas.openxmlformats.org/officeDocument/2006/relationships/hyperlink" Target="https://s36360.pcdn.co/wp-content/uploads/2022/09/Informe-Perfil-hipotecado-espanol-primer-semestre-de-2022.pdf" TargetMode="External"/><Relationship Id="rId25" Type="http://schemas.openxmlformats.org/officeDocument/2006/relationships/hyperlink" Target="https://www.coches.net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36360.pcdn.co/wp-content/uploads/2022/09/Informe-Perfil-hipotecado-espanol-primer-semestre-de-2022.pdf" TargetMode="External"/><Relationship Id="rId20" Type="http://schemas.openxmlformats.org/officeDocument/2006/relationships/hyperlink" Target="http://prensa.fotocasa.es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infojobs.net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s://www.habitaclia.com/" TargetMode="External"/><Relationship Id="rId28" Type="http://schemas.openxmlformats.org/officeDocument/2006/relationships/hyperlink" Target="mailto:rtorne@llorenteycuenca.com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fotocasa.es/indice/" TargetMode="External"/><Relationship Id="rId31" Type="http://schemas.openxmlformats.org/officeDocument/2006/relationships/hyperlink" Target="mailto:piglesias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36360.pcdn.co/wp-content/uploads/2022/09/Informe-Perfil-hipotecado-espanol-primer-semestre-de-2022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fotocasa.es/es/" TargetMode="External"/><Relationship Id="rId27" Type="http://schemas.openxmlformats.org/officeDocument/2006/relationships/hyperlink" Target="http://adevinta.es" TargetMode="External"/><Relationship Id="rId30" Type="http://schemas.openxmlformats.org/officeDocument/2006/relationships/hyperlink" Target="mailto:emerino@llorenteycuenca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gd34vtmFx5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fSgyz5ErkSIoEJBYBgH+vs3CQ==">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23</cp:revision>
  <dcterms:created xsi:type="dcterms:W3CDTF">2022-04-21T07:41:00Z</dcterms:created>
  <dcterms:modified xsi:type="dcterms:W3CDTF">2022-09-19T15:26:00Z</dcterms:modified>
</cp:coreProperties>
</file>