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CDB1" w14:textId="77777777" w:rsidR="006427F4" w:rsidRDefault="00000000">
      <w:pPr>
        <w:ind w:right="-574"/>
      </w:pPr>
      <w:r>
        <w:rPr>
          <w:noProof/>
        </w:rPr>
        <w:drawing>
          <wp:anchor distT="0" distB="0" distL="114300" distR="114300" simplePos="0" relativeHeight="251658240" behindDoc="0" locked="0" layoutInCell="1" hidden="0" allowOverlap="1" wp14:anchorId="0A77B2B7" wp14:editId="2D0FC696">
            <wp:simplePos x="0" y="0"/>
            <wp:positionH relativeFrom="column">
              <wp:posOffset>-1078864</wp:posOffset>
            </wp:positionH>
            <wp:positionV relativeFrom="paragraph">
              <wp:posOffset>-350452</wp:posOffset>
            </wp:positionV>
            <wp:extent cx="7581265" cy="101917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2F30C9DB" w14:textId="77777777" w:rsidR="006427F4" w:rsidRDefault="006427F4">
      <w:pPr>
        <w:ind w:right="-574"/>
        <w:jc w:val="right"/>
        <w:rPr>
          <w:rFonts w:ascii="National" w:eastAsia="National" w:hAnsi="National" w:cs="National"/>
          <w:color w:val="303AB2"/>
          <w:sz w:val="36"/>
          <w:szCs w:val="36"/>
        </w:rPr>
      </w:pPr>
    </w:p>
    <w:p w14:paraId="7DBCA621" w14:textId="77777777" w:rsidR="006427F4" w:rsidRDefault="006427F4">
      <w:pPr>
        <w:ind w:right="-574"/>
        <w:jc w:val="right"/>
        <w:rPr>
          <w:rFonts w:ascii="National" w:eastAsia="National" w:hAnsi="National" w:cs="National"/>
          <w:color w:val="303AB2"/>
          <w:sz w:val="36"/>
          <w:szCs w:val="36"/>
        </w:rPr>
      </w:pPr>
    </w:p>
    <w:p w14:paraId="493E3C72" w14:textId="77777777" w:rsidR="006427F4" w:rsidRDefault="006427F4">
      <w:pPr>
        <w:ind w:right="-574"/>
        <w:rPr>
          <w:rFonts w:ascii="National" w:eastAsia="National" w:hAnsi="National" w:cs="National"/>
          <w:color w:val="303AB2"/>
          <w:sz w:val="20"/>
          <w:szCs w:val="20"/>
          <w:vertAlign w:val="superscript"/>
        </w:rPr>
      </w:pPr>
    </w:p>
    <w:p w14:paraId="73A1B003" w14:textId="77777777" w:rsidR="006427F4"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OCTUBRE: PRECIO VIVIENDA EN ALQUILER</w:t>
      </w:r>
    </w:p>
    <w:p w14:paraId="1CEA51B0" w14:textId="77777777" w:rsidR="006427F4"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sube un 4% interanual en octubre en España</w:t>
      </w:r>
    </w:p>
    <w:p w14:paraId="644C844F" w14:textId="77777777" w:rsidR="006427F4" w:rsidRDefault="006427F4">
      <w:pPr>
        <w:ind w:right="-574"/>
        <w:jc w:val="both"/>
        <w:rPr>
          <w:rFonts w:ascii="National" w:eastAsia="National" w:hAnsi="National" w:cs="National"/>
          <w:b/>
          <w:color w:val="303AB2"/>
          <w:sz w:val="20"/>
          <w:szCs w:val="20"/>
        </w:rPr>
      </w:pPr>
    </w:p>
    <w:p w14:paraId="667CAD74" w14:textId="77777777" w:rsidR="006427F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1,3% en octubre y se sitúa en 10,49 €/m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5817246A" w14:textId="77777777" w:rsidR="006427F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alquiler interanual se incrementa en 42 provincias, en 40 capitales y en nueve de cada diez ciudades analizadas </w:t>
      </w:r>
    </w:p>
    <w:p w14:paraId="0ADCD838" w14:textId="77777777" w:rsidR="006427F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En todos los distritos de Madrid y Barcelona sube el precio del alquiler respecto al año anterior </w:t>
      </w:r>
    </w:p>
    <w:p w14:paraId="555F8A6C" w14:textId="77777777" w:rsidR="006427F4"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15 de noviembre de 2022</w:t>
      </w:r>
    </w:p>
    <w:p w14:paraId="4D4E4646" w14:textId="77777777" w:rsidR="006427F4" w:rsidRDefault="006427F4">
      <w:pPr>
        <w:pBdr>
          <w:top w:val="nil"/>
          <w:left w:val="nil"/>
          <w:bottom w:val="nil"/>
          <w:right w:val="nil"/>
          <w:between w:val="nil"/>
        </w:pBdr>
        <w:spacing w:line="276" w:lineRule="auto"/>
        <w:ind w:left="1416" w:right="-574" w:hanging="696"/>
        <w:jc w:val="both"/>
        <w:rPr>
          <w:rFonts w:ascii="Open Sans" w:eastAsia="Open Sans" w:hAnsi="Open Sans" w:cs="Open Sans"/>
          <w:color w:val="303AB2"/>
        </w:rPr>
      </w:pPr>
    </w:p>
    <w:p w14:paraId="4EEABAA1"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1,3% en su variación mensual y un 4% en su variación interanual, situando su precio en 10,49 €/m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octubre,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incremento interanual (4%) supone la octava subida del año 2022.  </w:t>
      </w:r>
    </w:p>
    <w:p w14:paraId="1E068C1B" w14:textId="77777777" w:rsidR="006427F4" w:rsidRDefault="006427F4">
      <w:pPr>
        <w:spacing w:line="276" w:lineRule="auto"/>
        <w:ind w:right="-574"/>
        <w:jc w:val="center"/>
        <w:rPr>
          <w:rFonts w:ascii="Open Sans Light" w:eastAsia="Open Sans Light" w:hAnsi="Open Sans Light" w:cs="Open Sans Light"/>
          <w:b/>
          <w:color w:val="303AB2"/>
          <w:sz w:val="28"/>
          <w:szCs w:val="28"/>
        </w:rPr>
      </w:pPr>
    </w:p>
    <w:p w14:paraId="7C39A492" w14:textId="77777777" w:rsidR="006427F4"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4A6B8128" w14:textId="77777777" w:rsidR="006427F4" w:rsidRDefault="00000000">
      <w:pPr>
        <w:spacing w:line="276" w:lineRule="auto"/>
        <w:ind w:right="-574"/>
        <w:jc w:val="center"/>
        <w:rPr>
          <w:rFonts w:ascii="Open Sans" w:eastAsia="Open Sans" w:hAnsi="Open Sans" w:cs="Open Sans"/>
          <w:color w:val="000000"/>
        </w:rPr>
      </w:pPr>
      <w:r>
        <w:rPr>
          <w:noProof/>
        </w:rPr>
        <w:drawing>
          <wp:inline distT="0" distB="0" distL="0" distR="0" wp14:anchorId="5142337F" wp14:editId="73BE6228">
            <wp:extent cx="5400675" cy="281495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46A8C9" w14:textId="77777777" w:rsidR="006427F4"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“El precio del arrendamiento continúa al alza de manera intensa. Las subidas se producen en todas las comunidades autónomas y varias de ellas presentan incrementos muy significativos. Son destacables las islas, tanto Canarias como Baleares que coinciden en incrementos muy abultados de casi el 20% interanual. La situación también es complicada en las principales capitales de provincia, por ser zonas muy demandadas, en las que la oferta de vivienda en arrendamiento escasea. El mercado de las rentas se encuentra en una situación de ajuste, intentando absorber la gran demanda surgida en estos últimos meses. Sin embargo, el desequilibrio entre oferta y demanda es tan extenso que la tendencia alcista del precio se mantendrá en este mercado”, comenta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46C5E4E9" w14:textId="77777777" w:rsidR="006427F4" w:rsidRDefault="006427F4">
      <w:pPr>
        <w:spacing w:line="276" w:lineRule="auto"/>
        <w:ind w:right="-574"/>
        <w:jc w:val="both"/>
        <w:rPr>
          <w:rFonts w:ascii="Open Sans" w:eastAsia="Open Sans" w:hAnsi="Open Sans" w:cs="Open Sans"/>
        </w:rPr>
      </w:pPr>
    </w:p>
    <w:p w14:paraId="30EB99D5"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todas las comunidades incrementan el precio interanual en octubre. En cuatro comunidades se superan los dos dígitos y en concreto en Baleares y Canarias, superan el 15% interanua</w:t>
      </w:r>
      <w:r>
        <w:rPr>
          <w:rFonts w:ascii="Open Sans" w:eastAsia="Open Sans" w:hAnsi="Open Sans" w:cs="Open Sans"/>
        </w:rPr>
        <w:t>l</w:t>
      </w:r>
      <w:r>
        <w:rPr>
          <w:rFonts w:ascii="Open Sans" w:eastAsia="Open Sans" w:hAnsi="Open Sans" w:cs="Open Sans"/>
          <w:color w:val="000000"/>
        </w:rPr>
        <w:t>. El orden de las zonas de España con incrementos interanuales es:</w:t>
      </w:r>
      <w:r>
        <w:t xml:space="preserve"> </w:t>
      </w:r>
      <w:r>
        <w:rPr>
          <w:rFonts w:ascii="Open Sans" w:eastAsia="Open Sans" w:hAnsi="Open Sans" w:cs="Open Sans"/>
          <w:color w:val="000000"/>
        </w:rPr>
        <w:t>Baleares (17,4%), Canarias (17,2%), Madrid (14,8%), Comunitat Valenciana (14,1%), Cantabria (9,2%), Galicia (8,7%), Región de Murcia (8,1%), Navarra (7,7%), Asturias (6,9%), La Rioja (6,9%), Extremadura (6,5%), Castilla y León (6,2%), Andalucía (3,9%), Cataluña (3,5%), País Vasco (3,4%), Castilla-La Mancha (2,6%) y Aragón (2,4%).</w:t>
      </w:r>
    </w:p>
    <w:p w14:paraId="59795C64" w14:textId="77777777" w:rsidR="006427F4" w:rsidRDefault="006427F4">
      <w:pPr>
        <w:spacing w:line="276" w:lineRule="auto"/>
        <w:ind w:right="-574"/>
        <w:jc w:val="both"/>
        <w:rPr>
          <w:rFonts w:ascii="Open Sans" w:eastAsia="Open Sans" w:hAnsi="Open Sans" w:cs="Open Sans"/>
          <w:color w:val="000000"/>
        </w:rPr>
      </w:pPr>
    </w:p>
    <w:p w14:paraId="1FDA4444"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octubre de 2022 tres comunidades superan los precios máximos del alquiler por metro cuadrado al mes. Las zonas de España con los máximos precios de toda la serie histórica son País Vasco</w:t>
      </w:r>
      <w:r>
        <w:rPr>
          <w:rFonts w:ascii="Open Sans" w:eastAsia="Open Sans" w:hAnsi="Open Sans" w:cs="Open Sans"/>
          <w:color w:val="000000"/>
        </w:rPr>
        <w:tab/>
        <w:t xml:space="preserve"> (13,82 €/m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(11,20 €/m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Navarra (10,58 €/m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379B9AD" w14:textId="77777777" w:rsidR="006427F4" w:rsidRDefault="006427F4">
      <w:pPr>
        <w:spacing w:line="276" w:lineRule="auto"/>
        <w:ind w:right="-574"/>
        <w:jc w:val="both"/>
        <w:rPr>
          <w:rFonts w:ascii="Open Sans" w:eastAsia="Open Sans" w:hAnsi="Open Sans" w:cs="Open Sans"/>
          <w:color w:val="000000"/>
        </w:rPr>
      </w:pPr>
    </w:p>
    <w:p w14:paraId="3FD4D493" w14:textId="138DCD32"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15,33 €/m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14,25 €/m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cinco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Baleares con 13,99 €/m</w:t>
      </w:r>
      <w:r>
        <w:rPr>
          <w:rFonts w:ascii="Open Sans" w:eastAsia="Open Sans" w:hAnsi="Open Sans" w:cs="Open Sans"/>
          <w:color w:val="000000"/>
          <w:vertAlign w:val="superscript"/>
        </w:rPr>
        <w:t>2</w:t>
      </w:r>
      <w:r>
        <w:rPr>
          <w:rFonts w:ascii="Open Sans" w:eastAsia="Open Sans" w:hAnsi="Open Sans" w:cs="Open Sans"/>
          <w:color w:val="000000"/>
        </w:rPr>
        <w:t xml:space="preserve"> al mes, País Vasco con 13,82 €/m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11,20 €/m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10,58 €/m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Cantabria con 10,05 €/m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región con el metro cuadrado más económico es Extremadura con 5,87 euros.</w:t>
      </w:r>
    </w:p>
    <w:p w14:paraId="4205B5BB" w14:textId="77777777" w:rsidR="00B303C1" w:rsidRDefault="00B303C1">
      <w:pPr>
        <w:spacing w:line="276" w:lineRule="auto"/>
        <w:ind w:right="-574"/>
        <w:jc w:val="both"/>
        <w:rPr>
          <w:rFonts w:ascii="Open Sans" w:eastAsia="Open Sans" w:hAnsi="Open Sans" w:cs="Open Sans"/>
          <w:color w:val="000000"/>
        </w:rPr>
      </w:pPr>
    </w:p>
    <w:p w14:paraId="62EBE41E" w14:textId="77777777" w:rsidR="006427F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6427F4" w14:paraId="6D694BEC" w14:textId="77777777" w:rsidTr="006427F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0E9B2F2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726C1C31"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p>
          <w:p w14:paraId="388272C5"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7F79C9D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E41ABAC"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3863F2E0"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6427F4" w14:paraId="482CDEF8"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B9280A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3E5FC5C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13,99 €</w:t>
            </w:r>
          </w:p>
        </w:tc>
        <w:tc>
          <w:tcPr>
            <w:tcW w:w="2126" w:type="dxa"/>
            <w:vAlign w:val="bottom"/>
          </w:tcPr>
          <w:p w14:paraId="7B32C45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40" w:type="dxa"/>
            <w:vAlign w:val="bottom"/>
          </w:tcPr>
          <w:p w14:paraId="65A3637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w:t>
            </w:r>
          </w:p>
        </w:tc>
      </w:tr>
      <w:tr w:rsidR="006427F4" w14:paraId="205FBEDC"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C72B62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57C2926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11,20 €</w:t>
            </w:r>
          </w:p>
        </w:tc>
        <w:tc>
          <w:tcPr>
            <w:tcW w:w="2126" w:type="dxa"/>
            <w:vAlign w:val="bottom"/>
          </w:tcPr>
          <w:p w14:paraId="5E77D8C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5,4%</w:t>
            </w:r>
          </w:p>
        </w:tc>
        <w:tc>
          <w:tcPr>
            <w:tcW w:w="2140" w:type="dxa"/>
            <w:vAlign w:val="bottom"/>
          </w:tcPr>
          <w:p w14:paraId="36C4363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w:t>
            </w:r>
          </w:p>
        </w:tc>
      </w:tr>
      <w:tr w:rsidR="006427F4" w14:paraId="1E8914CB"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429B53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1F1A012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15,33 €</w:t>
            </w:r>
          </w:p>
        </w:tc>
        <w:tc>
          <w:tcPr>
            <w:tcW w:w="2126" w:type="dxa"/>
            <w:vAlign w:val="bottom"/>
          </w:tcPr>
          <w:p w14:paraId="43AA3C6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140" w:type="dxa"/>
            <w:vAlign w:val="bottom"/>
          </w:tcPr>
          <w:p w14:paraId="74DB5CE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w:t>
            </w:r>
          </w:p>
        </w:tc>
      </w:tr>
      <w:tr w:rsidR="006427F4" w14:paraId="5BBECE55"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BEF6CD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93" w:type="dxa"/>
            <w:vAlign w:val="bottom"/>
          </w:tcPr>
          <w:p w14:paraId="7B2E42D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9,69 €</w:t>
            </w:r>
          </w:p>
        </w:tc>
        <w:tc>
          <w:tcPr>
            <w:tcW w:w="2126" w:type="dxa"/>
            <w:vAlign w:val="bottom"/>
          </w:tcPr>
          <w:p w14:paraId="38C67BA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2140" w:type="dxa"/>
            <w:vAlign w:val="bottom"/>
          </w:tcPr>
          <w:p w14:paraId="3181CDB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w:t>
            </w:r>
          </w:p>
        </w:tc>
      </w:tr>
      <w:tr w:rsidR="006427F4" w14:paraId="6D199C84"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1FE8AB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5D1B6CC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10,05 €</w:t>
            </w:r>
          </w:p>
        </w:tc>
        <w:tc>
          <w:tcPr>
            <w:tcW w:w="2126" w:type="dxa"/>
            <w:vAlign w:val="bottom"/>
          </w:tcPr>
          <w:p w14:paraId="0029359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40" w:type="dxa"/>
            <w:vAlign w:val="bottom"/>
          </w:tcPr>
          <w:p w14:paraId="47FA6C4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w:t>
            </w:r>
          </w:p>
        </w:tc>
      </w:tr>
      <w:tr w:rsidR="006427F4" w14:paraId="2C784FF0"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A96545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442D4B5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7,89 €</w:t>
            </w:r>
          </w:p>
        </w:tc>
        <w:tc>
          <w:tcPr>
            <w:tcW w:w="2126" w:type="dxa"/>
            <w:vAlign w:val="bottom"/>
          </w:tcPr>
          <w:p w14:paraId="18AF3C7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40" w:type="dxa"/>
            <w:vAlign w:val="bottom"/>
          </w:tcPr>
          <w:p w14:paraId="15B06DF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6427F4" w14:paraId="5B1821C0"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E9F798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6706645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7,78 €</w:t>
            </w:r>
          </w:p>
        </w:tc>
        <w:tc>
          <w:tcPr>
            <w:tcW w:w="2126" w:type="dxa"/>
            <w:vAlign w:val="bottom"/>
          </w:tcPr>
          <w:p w14:paraId="7B4378A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2140" w:type="dxa"/>
            <w:vAlign w:val="bottom"/>
          </w:tcPr>
          <w:p w14:paraId="66796B5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6427F4" w14:paraId="7CBF2188"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7D3BC9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20F6874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10,58 €</w:t>
            </w:r>
          </w:p>
        </w:tc>
        <w:tc>
          <w:tcPr>
            <w:tcW w:w="2126" w:type="dxa"/>
            <w:vAlign w:val="bottom"/>
          </w:tcPr>
          <w:p w14:paraId="2CB199B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40" w:type="dxa"/>
            <w:vAlign w:val="bottom"/>
          </w:tcPr>
          <w:p w14:paraId="3464092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6427F4" w14:paraId="0312D19D"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B7669D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18C7850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8,52 €</w:t>
            </w:r>
          </w:p>
        </w:tc>
        <w:tc>
          <w:tcPr>
            <w:tcW w:w="2126" w:type="dxa"/>
            <w:vAlign w:val="bottom"/>
          </w:tcPr>
          <w:p w14:paraId="3946ECD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40" w:type="dxa"/>
            <w:vAlign w:val="bottom"/>
          </w:tcPr>
          <w:p w14:paraId="70F85CF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427F4" w14:paraId="69DC15E0"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0026E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14E19F4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7,75 €</w:t>
            </w:r>
          </w:p>
        </w:tc>
        <w:tc>
          <w:tcPr>
            <w:tcW w:w="2126" w:type="dxa"/>
            <w:vAlign w:val="bottom"/>
          </w:tcPr>
          <w:p w14:paraId="2EA91199"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40" w:type="dxa"/>
            <w:vAlign w:val="bottom"/>
          </w:tcPr>
          <w:p w14:paraId="2714F3D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427F4" w14:paraId="32D0DD89"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B40177E"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24D2082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5,87 €</w:t>
            </w:r>
          </w:p>
        </w:tc>
        <w:tc>
          <w:tcPr>
            <w:tcW w:w="2126" w:type="dxa"/>
            <w:vAlign w:val="bottom"/>
          </w:tcPr>
          <w:p w14:paraId="288F8FA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w:t>
            </w:r>
          </w:p>
        </w:tc>
        <w:tc>
          <w:tcPr>
            <w:tcW w:w="2140" w:type="dxa"/>
            <w:vAlign w:val="bottom"/>
          </w:tcPr>
          <w:p w14:paraId="2687623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6427F4" w14:paraId="5ACB362E"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1CF91A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6313BF6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7,68 €</w:t>
            </w:r>
          </w:p>
        </w:tc>
        <w:tc>
          <w:tcPr>
            <w:tcW w:w="2126" w:type="dxa"/>
            <w:vAlign w:val="bottom"/>
          </w:tcPr>
          <w:p w14:paraId="07A2EFC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40" w:type="dxa"/>
            <w:vAlign w:val="bottom"/>
          </w:tcPr>
          <w:p w14:paraId="10D51D2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427F4" w14:paraId="0E9F2869"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0EA6F9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7CC77E0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8,78 €</w:t>
            </w:r>
          </w:p>
        </w:tc>
        <w:tc>
          <w:tcPr>
            <w:tcW w:w="2126" w:type="dxa"/>
            <w:vAlign w:val="bottom"/>
          </w:tcPr>
          <w:p w14:paraId="0C3B60D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40" w:type="dxa"/>
            <w:vAlign w:val="bottom"/>
          </w:tcPr>
          <w:p w14:paraId="5CFDC5E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6427F4" w14:paraId="5F79E9E5"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ADDFBA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010C997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14,25 €</w:t>
            </w:r>
          </w:p>
        </w:tc>
        <w:tc>
          <w:tcPr>
            <w:tcW w:w="2126" w:type="dxa"/>
            <w:vAlign w:val="bottom"/>
          </w:tcPr>
          <w:p w14:paraId="5B67B1C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40" w:type="dxa"/>
            <w:vAlign w:val="bottom"/>
          </w:tcPr>
          <w:p w14:paraId="341D34A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r w:rsidR="006427F4" w14:paraId="5F16C3AB"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30EE05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4CC2386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13,82 €</w:t>
            </w:r>
          </w:p>
        </w:tc>
        <w:tc>
          <w:tcPr>
            <w:tcW w:w="2126" w:type="dxa"/>
            <w:vAlign w:val="bottom"/>
          </w:tcPr>
          <w:p w14:paraId="51F9F75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w:t>
            </w:r>
          </w:p>
        </w:tc>
        <w:tc>
          <w:tcPr>
            <w:tcW w:w="2140" w:type="dxa"/>
            <w:vAlign w:val="bottom"/>
          </w:tcPr>
          <w:p w14:paraId="7D91D7F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r>
      <w:tr w:rsidR="006427F4" w14:paraId="26039F98"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75D661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25225A9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5,93 €</w:t>
            </w:r>
          </w:p>
        </w:tc>
        <w:tc>
          <w:tcPr>
            <w:tcW w:w="2126" w:type="dxa"/>
            <w:vAlign w:val="bottom"/>
          </w:tcPr>
          <w:p w14:paraId="31F9613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w:t>
            </w:r>
          </w:p>
        </w:tc>
        <w:tc>
          <w:tcPr>
            <w:tcW w:w="2140" w:type="dxa"/>
            <w:vAlign w:val="bottom"/>
          </w:tcPr>
          <w:p w14:paraId="4712599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r>
      <w:tr w:rsidR="006427F4" w14:paraId="163894C1" w14:textId="77777777" w:rsidTr="006427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40E445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62617BD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8,63 €</w:t>
            </w:r>
          </w:p>
        </w:tc>
        <w:tc>
          <w:tcPr>
            <w:tcW w:w="2126" w:type="dxa"/>
            <w:vAlign w:val="bottom"/>
          </w:tcPr>
          <w:p w14:paraId="50D837FA"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40" w:type="dxa"/>
            <w:vAlign w:val="bottom"/>
          </w:tcPr>
          <w:p w14:paraId="11E841F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r>
      <w:tr w:rsidR="006427F4" w14:paraId="1E53E7E7" w14:textId="77777777" w:rsidTr="006427F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3AF5DAC" w14:textId="77777777" w:rsidR="006427F4" w:rsidRDefault="00000000">
            <w:pPr>
              <w:rPr>
                <w:rFonts w:ascii="Open Sans" w:eastAsia="Open Sans" w:hAnsi="Open Sans" w:cs="Open Sans"/>
                <w:sz w:val="22"/>
                <w:szCs w:val="22"/>
              </w:rPr>
            </w:pPr>
            <w:r>
              <w:rPr>
                <w:rFonts w:ascii="Open Sans" w:eastAsia="Open Sans" w:hAnsi="Open Sans" w:cs="Open Sans"/>
                <w:sz w:val="22"/>
                <w:szCs w:val="22"/>
              </w:rPr>
              <w:t>España</w:t>
            </w:r>
          </w:p>
        </w:tc>
        <w:tc>
          <w:tcPr>
            <w:tcW w:w="2093" w:type="dxa"/>
            <w:vAlign w:val="bottom"/>
          </w:tcPr>
          <w:p w14:paraId="49A953B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10,49 €</w:t>
            </w:r>
          </w:p>
        </w:tc>
        <w:tc>
          <w:tcPr>
            <w:tcW w:w="2126" w:type="dxa"/>
            <w:vAlign w:val="bottom"/>
          </w:tcPr>
          <w:p w14:paraId="7FFE8C1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c>
          <w:tcPr>
            <w:tcW w:w="2140" w:type="dxa"/>
            <w:vAlign w:val="bottom"/>
          </w:tcPr>
          <w:p w14:paraId="6350658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r>
    </w:tbl>
    <w:p w14:paraId="13F44610" w14:textId="77777777" w:rsidR="006427F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1D308FAF" w14:textId="77777777" w:rsidR="006427F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octubre de 2022, exceptuando Segovia, Guadalajara, Gipuzkoa y Huelva. Los incrementos superiores al 10% se dan en 11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6B04E511" w14:textId="77777777" w:rsidR="006427F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Málaga (20,3%), Alicante (20,2%), Las Palmas (18,3%), Illes Balears (17,4%), Valencia (15,9%), Madrid (14,8%), Girona (13,5%), Santa Cruz de Tenerife (12,7%), Cáceres (11,2%), Zamora (10,6%) y Tarragona (10,1%).</w:t>
      </w:r>
    </w:p>
    <w:p w14:paraId="35D4BBBB" w14:textId="7019AB1C" w:rsidR="006427F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13 provincias superan los 10,00 euros el metro cuadrado al mes. Las tres provincias más caras son Barcelona con 15,53 €/m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Madrid con 15,33 €/m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Gipuzkoa con 15,07 €/m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3C64BC2" w14:textId="09550B40" w:rsidR="00B303C1" w:rsidRDefault="00B303C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1E9D4B74" w14:textId="77777777" w:rsidR="00B303C1" w:rsidRDefault="00B303C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3D32C6D5" w14:textId="77777777" w:rsidR="006427F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6427F4" w14:paraId="116CA3CD" w14:textId="77777777" w:rsidTr="006427F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002A14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5FF33BEC"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Octubre 2022 </w:t>
            </w:r>
          </w:p>
          <w:p w14:paraId="114EBFF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15279B3C"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2B7B163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2C108936"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6427F4" w14:paraId="2210977D"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D4B862"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6EB230F6"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11,90 € </w:t>
            </w:r>
          </w:p>
        </w:tc>
        <w:tc>
          <w:tcPr>
            <w:tcW w:w="2126" w:type="dxa"/>
            <w:vAlign w:val="bottom"/>
          </w:tcPr>
          <w:p w14:paraId="450D316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064" w:type="dxa"/>
            <w:vAlign w:val="bottom"/>
          </w:tcPr>
          <w:p w14:paraId="262CDC6A"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20,3%</w:t>
            </w:r>
          </w:p>
        </w:tc>
      </w:tr>
      <w:tr w:rsidR="006427F4" w14:paraId="06065D74"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906D19"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4CB65E5A"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9,34 € </w:t>
            </w:r>
          </w:p>
        </w:tc>
        <w:tc>
          <w:tcPr>
            <w:tcW w:w="2126" w:type="dxa"/>
            <w:vAlign w:val="bottom"/>
          </w:tcPr>
          <w:p w14:paraId="0B4E8FB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64" w:type="dxa"/>
            <w:vAlign w:val="bottom"/>
          </w:tcPr>
          <w:p w14:paraId="5FEC445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20,2%</w:t>
            </w:r>
          </w:p>
        </w:tc>
      </w:tr>
      <w:tr w:rsidR="006427F4" w14:paraId="44FB97F5"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3BE62F"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3DFA7802"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11,65 € </w:t>
            </w:r>
          </w:p>
        </w:tc>
        <w:tc>
          <w:tcPr>
            <w:tcW w:w="2126" w:type="dxa"/>
            <w:vAlign w:val="bottom"/>
          </w:tcPr>
          <w:p w14:paraId="4CDAC3E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2064" w:type="dxa"/>
            <w:vAlign w:val="bottom"/>
          </w:tcPr>
          <w:p w14:paraId="7F99A92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18,3%</w:t>
            </w:r>
          </w:p>
        </w:tc>
      </w:tr>
      <w:tr w:rsidR="006427F4" w14:paraId="7EFBFC22"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017AD5"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6AD1F546"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13,99 € </w:t>
            </w:r>
          </w:p>
        </w:tc>
        <w:tc>
          <w:tcPr>
            <w:tcW w:w="2126" w:type="dxa"/>
            <w:vAlign w:val="bottom"/>
          </w:tcPr>
          <w:p w14:paraId="13BB6B9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181BD66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17,4%</w:t>
            </w:r>
          </w:p>
        </w:tc>
      </w:tr>
      <w:tr w:rsidR="006427F4" w14:paraId="3B06BBD9"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404ADB2"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62885D8E"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10,69 € </w:t>
            </w:r>
          </w:p>
        </w:tc>
        <w:tc>
          <w:tcPr>
            <w:tcW w:w="2126" w:type="dxa"/>
            <w:vAlign w:val="bottom"/>
          </w:tcPr>
          <w:p w14:paraId="2479ECE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064" w:type="dxa"/>
            <w:vAlign w:val="bottom"/>
          </w:tcPr>
          <w:p w14:paraId="7482050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w:t>
            </w:r>
          </w:p>
        </w:tc>
      </w:tr>
      <w:tr w:rsidR="006427F4" w14:paraId="5D0F048C"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614E93"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0C100F9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15,33 € </w:t>
            </w:r>
          </w:p>
        </w:tc>
        <w:tc>
          <w:tcPr>
            <w:tcW w:w="2126" w:type="dxa"/>
            <w:vAlign w:val="bottom"/>
          </w:tcPr>
          <w:p w14:paraId="5F337B9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5519E26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14,8%</w:t>
            </w:r>
          </w:p>
        </w:tc>
      </w:tr>
      <w:tr w:rsidR="006427F4" w14:paraId="1170F75E"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42E501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1FC45FE6"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10,90 € </w:t>
            </w:r>
          </w:p>
        </w:tc>
        <w:tc>
          <w:tcPr>
            <w:tcW w:w="2126" w:type="dxa"/>
            <w:vAlign w:val="bottom"/>
          </w:tcPr>
          <w:p w14:paraId="4B9FBB9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64" w:type="dxa"/>
            <w:vAlign w:val="bottom"/>
          </w:tcPr>
          <w:p w14:paraId="49EC832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w:t>
            </w:r>
          </w:p>
        </w:tc>
      </w:tr>
      <w:tr w:rsidR="006427F4" w14:paraId="32D32F25"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CE9675"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516EE104"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10,36 € </w:t>
            </w:r>
          </w:p>
        </w:tc>
        <w:tc>
          <w:tcPr>
            <w:tcW w:w="2126" w:type="dxa"/>
            <w:vAlign w:val="bottom"/>
          </w:tcPr>
          <w:p w14:paraId="25BB407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1BA562F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w:t>
            </w:r>
          </w:p>
        </w:tc>
      </w:tr>
      <w:tr w:rsidR="006427F4" w14:paraId="223299D7"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AC470DC"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0D2AA0A3"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5,65 € </w:t>
            </w:r>
          </w:p>
        </w:tc>
        <w:tc>
          <w:tcPr>
            <w:tcW w:w="2126" w:type="dxa"/>
            <w:vAlign w:val="bottom"/>
          </w:tcPr>
          <w:p w14:paraId="3761324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2064" w:type="dxa"/>
            <w:vAlign w:val="bottom"/>
          </w:tcPr>
          <w:p w14:paraId="26D3B0C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w:t>
            </w:r>
          </w:p>
        </w:tc>
      </w:tr>
      <w:tr w:rsidR="006427F4" w14:paraId="4D9F69B0"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44A021"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268" w:type="dxa"/>
            <w:vAlign w:val="bottom"/>
          </w:tcPr>
          <w:p w14:paraId="05BFCF5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5,83 € </w:t>
            </w:r>
          </w:p>
        </w:tc>
        <w:tc>
          <w:tcPr>
            <w:tcW w:w="2126" w:type="dxa"/>
            <w:vAlign w:val="bottom"/>
          </w:tcPr>
          <w:p w14:paraId="2A82A6D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71470BD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10,6%</w:t>
            </w:r>
          </w:p>
        </w:tc>
      </w:tr>
      <w:tr w:rsidR="006427F4" w14:paraId="5614AD82"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A6728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4785A7D3"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8,97 € </w:t>
            </w:r>
          </w:p>
        </w:tc>
        <w:tc>
          <w:tcPr>
            <w:tcW w:w="2126" w:type="dxa"/>
            <w:vAlign w:val="bottom"/>
          </w:tcPr>
          <w:p w14:paraId="6D84156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7F3602C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6427F4" w14:paraId="5E322C29"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25136C1"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30AE84D9"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6,24 € </w:t>
            </w:r>
          </w:p>
        </w:tc>
        <w:tc>
          <w:tcPr>
            <w:tcW w:w="2126" w:type="dxa"/>
            <w:vAlign w:val="bottom"/>
          </w:tcPr>
          <w:p w14:paraId="322B40B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405D813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r>
      <w:tr w:rsidR="006427F4" w14:paraId="594EEBF8"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5D5084C"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18AC1890"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8,88 € </w:t>
            </w:r>
          </w:p>
        </w:tc>
        <w:tc>
          <w:tcPr>
            <w:tcW w:w="2126" w:type="dxa"/>
            <w:vAlign w:val="bottom"/>
          </w:tcPr>
          <w:p w14:paraId="1D3714B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6521B5F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6427F4" w14:paraId="4577F486"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3BF731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22B02090"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10,05 € </w:t>
            </w:r>
          </w:p>
        </w:tc>
        <w:tc>
          <w:tcPr>
            <w:tcW w:w="2126" w:type="dxa"/>
            <w:vAlign w:val="bottom"/>
          </w:tcPr>
          <w:p w14:paraId="59DE05E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35958E1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9,2%</w:t>
            </w:r>
          </w:p>
        </w:tc>
      </w:tr>
      <w:tr w:rsidR="006427F4" w14:paraId="51491210"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5EC840F"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7D9302F2"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6,42 € </w:t>
            </w:r>
          </w:p>
        </w:tc>
        <w:tc>
          <w:tcPr>
            <w:tcW w:w="2126" w:type="dxa"/>
            <w:vAlign w:val="bottom"/>
          </w:tcPr>
          <w:p w14:paraId="0BE4F36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064" w:type="dxa"/>
            <w:vAlign w:val="bottom"/>
          </w:tcPr>
          <w:p w14:paraId="695A891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6427F4" w14:paraId="6D62B003"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46D530"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676D896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8,81 € </w:t>
            </w:r>
          </w:p>
        </w:tc>
        <w:tc>
          <w:tcPr>
            <w:tcW w:w="2126" w:type="dxa"/>
            <w:vAlign w:val="bottom"/>
          </w:tcPr>
          <w:p w14:paraId="703DDF2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064" w:type="dxa"/>
            <w:vAlign w:val="bottom"/>
          </w:tcPr>
          <w:p w14:paraId="10A6E31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6427F4" w14:paraId="15BE646A"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0747F1"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785FD545"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7,61 € </w:t>
            </w:r>
          </w:p>
        </w:tc>
        <w:tc>
          <w:tcPr>
            <w:tcW w:w="2126" w:type="dxa"/>
            <w:vAlign w:val="bottom"/>
          </w:tcPr>
          <w:p w14:paraId="0F85A77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15771DC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6427F4" w14:paraId="60A5E750"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41EF96B"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73535F93"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7,78 € </w:t>
            </w:r>
          </w:p>
        </w:tc>
        <w:tc>
          <w:tcPr>
            <w:tcW w:w="2126" w:type="dxa"/>
            <w:vAlign w:val="bottom"/>
          </w:tcPr>
          <w:p w14:paraId="6086853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23B1375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6427F4" w14:paraId="48EB7ED0"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7A7E3EB"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5EDF91E0"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6,77 € </w:t>
            </w:r>
          </w:p>
        </w:tc>
        <w:tc>
          <w:tcPr>
            <w:tcW w:w="2126" w:type="dxa"/>
            <w:vAlign w:val="bottom"/>
          </w:tcPr>
          <w:p w14:paraId="41EC209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064" w:type="dxa"/>
            <w:vAlign w:val="bottom"/>
          </w:tcPr>
          <w:p w14:paraId="1AABB92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6427F4" w14:paraId="5F22CA4E"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6CC363"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20906DEE"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8,46 € </w:t>
            </w:r>
          </w:p>
        </w:tc>
        <w:tc>
          <w:tcPr>
            <w:tcW w:w="2126" w:type="dxa"/>
            <w:vAlign w:val="bottom"/>
          </w:tcPr>
          <w:p w14:paraId="5FD6097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313526E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6427F4" w14:paraId="11D1571A"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B7F05F"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2F8D44C7"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10,58 € </w:t>
            </w:r>
          </w:p>
        </w:tc>
        <w:tc>
          <w:tcPr>
            <w:tcW w:w="2126" w:type="dxa"/>
            <w:vAlign w:val="bottom"/>
          </w:tcPr>
          <w:p w14:paraId="59945F1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64" w:type="dxa"/>
            <w:vAlign w:val="bottom"/>
          </w:tcPr>
          <w:p w14:paraId="2C108BD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6427F4" w14:paraId="64EB1945"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707496D"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5D98B14A"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13,66 € </w:t>
            </w:r>
          </w:p>
        </w:tc>
        <w:tc>
          <w:tcPr>
            <w:tcW w:w="2126" w:type="dxa"/>
            <w:vAlign w:val="bottom"/>
          </w:tcPr>
          <w:p w14:paraId="45D643C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064" w:type="dxa"/>
            <w:vAlign w:val="bottom"/>
          </w:tcPr>
          <w:p w14:paraId="47F3896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6427F4" w14:paraId="6F050B5A"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3558A4"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5B96469F"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7,75 € </w:t>
            </w:r>
          </w:p>
        </w:tc>
        <w:tc>
          <w:tcPr>
            <w:tcW w:w="2126" w:type="dxa"/>
            <w:vAlign w:val="bottom"/>
          </w:tcPr>
          <w:p w14:paraId="2F2020B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64" w:type="dxa"/>
            <w:vAlign w:val="bottom"/>
          </w:tcPr>
          <w:p w14:paraId="7E932BD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427F4" w14:paraId="112E0D62"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916379"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77A1E275"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8,52 € </w:t>
            </w:r>
          </w:p>
        </w:tc>
        <w:tc>
          <w:tcPr>
            <w:tcW w:w="2126" w:type="dxa"/>
            <w:vAlign w:val="bottom"/>
          </w:tcPr>
          <w:p w14:paraId="1879A9F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064" w:type="dxa"/>
            <w:vAlign w:val="bottom"/>
          </w:tcPr>
          <w:p w14:paraId="0E7A9EE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427F4" w14:paraId="2D90E6CC"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C434C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382A9243"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7,75 € </w:t>
            </w:r>
          </w:p>
        </w:tc>
        <w:tc>
          <w:tcPr>
            <w:tcW w:w="2126" w:type="dxa"/>
            <w:vAlign w:val="bottom"/>
          </w:tcPr>
          <w:p w14:paraId="5439DC7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4ACCCAE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427F4" w14:paraId="65BD7F53"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F2E2A6"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42EDB92B"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6,48 € </w:t>
            </w:r>
          </w:p>
        </w:tc>
        <w:tc>
          <w:tcPr>
            <w:tcW w:w="2126" w:type="dxa"/>
            <w:vAlign w:val="bottom"/>
          </w:tcPr>
          <w:p w14:paraId="34E58FA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65C58649"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427F4" w14:paraId="29D6407A"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1CA8711"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41AC70F1"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15,53 € </w:t>
            </w:r>
          </w:p>
        </w:tc>
        <w:tc>
          <w:tcPr>
            <w:tcW w:w="2126" w:type="dxa"/>
            <w:vAlign w:val="bottom"/>
          </w:tcPr>
          <w:p w14:paraId="0F75984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2D5ED32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427F4" w14:paraId="68E05224"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B745799"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595142CD"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6,18 € </w:t>
            </w:r>
          </w:p>
        </w:tc>
        <w:tc>
          <w:tcPr>
            <w:tcW w:w="2126" w:type="dxa"/>
            <w:vAlign w:val="bottom"/>
          </w:tcPr>
          <w:p w14:paraId="1D7C917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4EE601C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6427F4" w14:paraId="6965C7E0"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BC1728"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4AD11878"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7,86 € </w:t>
            </w:r>
          </w:p>
        </w:tc>
        <w:tc>
          <w:tcPr>
            <w:tcW w:w="2126" w:type="dxa"/>
            <w:vAlign w:val="bottom"/>
          </w:tcPr>
          <w:p w14:paraId="52A4A39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1125922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6427F4" w14:paraId="42D39D98"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0B1BC10"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3D886391"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9,72 € </w:t>
            </w:r>
          </w:p>
        </w:tc>
        <w:tc>
          <w:tcPr>
            <w:tcW w:w="2126" w:type="dxa"/>
            <w:vAlign w:val="bottom"/>
          </w:tcPr>
          <w:p w14:paraId="34607C8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74963DF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6427F4" w14:paraId="4F52C8FC"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51B60C"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18C1BE6E"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7,93 € </w:t>
            </w:r>
          </w:p>
        </w:tc>
        <w:tc>
          <w:tcPr>
            <w:tcW w:w="2126" w:type="dxa"/>
            <w:vAlign w:val="bottom"/>
          </w:tcPr>
          <w:p w14:paraId="5BB3542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2064" w:type="dxa"/>
            <w:vAlign w:val="bottom"/>
          </w:tcPr>
          <w:p w14:paraId="09B0665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6427F4" w14:paraId="0C3C1212"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5F539EC"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Albacete</w:t>
            </w:r>
          </w:p>
        </w:tc>
        <w:tc>
          <w:tcPr>
            <w:tcW w:w="2268" w:type="dxa"/>
            <w:vAlign w:val="bottom"/>
          </w:tcPr>
          <w:p w14:paraId="1BBBEC6D"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6,48 € </w:t>
            </w:r>
          </w:p>
        </w:tc>
        <w:tc>
          <w:tcPr>
            <w:tcW w:w="2126" w:type="dxa"/>
            <w:vAlign w:val="bottom"/>
          </w:tcPr>
          <w:p w14:paraId="1369D55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w:t>
            </w:r>
          </w:p>
        </w:tc>
        <w:tc>
          <w:tcPr>
            <w:tcW w:w="2064" w:type="dxa"/>
            <w:vAlign w:val="bottom"/>
          </w:tcPr>
          <w:p w14:paraId="5E29FF8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6427F4" w14:paraId="4A37C947"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8DE8F8"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1A2F6749"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7,58 € </w:t>
            </w:r>
          </w:p>
        </w:tc>
        <w:tc>
          <w:tcPr>
            <w:tcW w:w="2126" w:type="dxa"/>
            <w:vAlign w:val="bottom"/>
          </w:tcPr>
          <w:p w14:paraId="279A124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2064" w:type="dxa"/>
            <w:vAlign w:val="bottom"/>
          </w:tcPr>
          <w:p w14:paraId="5CBC989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6427F4" w14:paraId="6165D1F0"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9318780"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5C282A1E"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7,20 € </w:t>
            </w:r>
          </w:p>
        </w:tc>
        <w:tc>
          <w:tcPr>
            <w:tcW w:w="2126" w:type="dxa"/>
            <w:vAlign w:val="bottom"/>
          </w:tcPr>
          <w:p w14:paraId="0BE49AF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vAlign w:val="bottom"/>
          </w:tcPr>
          <w:p w14:paraId="5C19B5F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6427F4" w14:paraId="642038AD"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33D9E7"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523B341B"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7,36 € </w:t>
            </w:r>
          </w:p>
        </w:tc>
        <w:tc>
          <w:tcPr>
            <w:tcW w:w="2126" w:type="dxa"/>
            <w:vAlign w:val="bottom"/>
          </w:tcPr>
          <w:p w14:paraId="444ACAB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044EF52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6427F4" w14:paraId="0C2866F3"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32B3EA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6D108063"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6,03 € </w:t>
            </w:r>
          </w:p>
        </w:tc>
        <w:tc>
          <w:tcPr>
            <w:tcW w:w="2126" w:type="dxa"/>
            <w:vAlign w:val="bottom"/>
          </w:tcPr>
          <w:p w14:paraId="2D1A346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2064" w:type="dxa"/>
            <w:vAlign w:val="bottom"/>
          </w:tcPr>
          <w:p w14:paraId="61581B9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6427F4" w14:paraId="6992DF9D"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50236FF"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Ciudad Real</w:t>
            </w:r>
          </w:p>
        </w:tc>
        <w:tc>
          <w:tcPr>
            <w:tcW w:w="2268" w:type="dxa"/>
            <w:vAlign w:val="bottom"/>
          </w:tcPr>
          <w:p w14:paraId="41048963"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5,39 € </w:t>
            </w:r>
          </w:p>
        </w:tc>
        <w:tc>
          <w:tcPr>
            <w:tcW w:w="2126" w:type="dxa"/>
            <w:vAlign w:val="bottom"/>
          </w:tcPr>
          <w:p w14:paraId="6617700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2C30DCC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r>
      <w:tr w:rsidR="006427F4" w14:paraId="17FD193A"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29966A6"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1203B544"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8,97 € </w:t>
            </w:r>
          </w:p>
        </w:tc>
        <w:tc>
          <w:tcPr>
            <w:tcW w:w="2126" w:type="dxa"/>
            <w:vAlign w:val="bottom"/>
          </w:tcPr>
          <w:p w14:paraId="334DA5B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44DAC67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r>
      <w:tr w:rsidR="006427F4" w14:paraId="07B88684"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3BD96EB"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7B538ED5"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5,19 € </w:t>
            </w:r>
          </w:p>
        </w:tc>
        <w:tc>
          <w:tcPr>
            <w:tcW w:w="2126" w:type="dxa"/>
            <w:vAlign w:val="bottom"/>
          </w:tcPr>
          <w:p w14:paraId="4F9B7CE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064" w:type="dxa"/>
            <w:vAlign w:val="bottom"/>
          </w:tcPr>
          <w:p w14:paraId="1B14CAE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r>
      <w:tr w:rsidR="006427F4" w14:paraId="5377A88D"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0D28D4"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0CE433A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7,30 € </w:t>
            </w:r>
          </w:p>
        </w:tc>
        <w:tc>
          <w:tcPr>
            <w:tcW w:w="2126" w:type="dxa"/>
            <w:vAlign w:val="bottom"/>
          </w:tcPr>
          <w:p w14:paraId="299EFB1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064" w:type="dxa"/>
            <w:vAlign w:val="bottom"/>
          </w:tcPr>
          <w:p w14:paraId="5314792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6427F4" w14:paraId="57807B95"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08A0097"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Palencia</w:t>
            </w:r>
          </w:p>
        </w:tc>
        <w:tc>
          <w:tcPr>
            <w:tcW w:w="2268" w:type="dxa"/>
            <w:vAlign w:val="bottom"/>
          </w:tcPr>
          <w:p w14:paraId="394572C1"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6,45 € </w:t>
            </w:r>
          </w:p>
        </w:tc>
        <w:tc>
          <w:tcPr>
            <w:tcW w:w="2126" w:type="dxa"/>
            <w:vAlign w:val="bottom"/>
          </w:tcPr>
          <w:p w14:paraId="38501E0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749D743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6427F4" w14:paraId="1B7C7A52"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711EB0D"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05734F75"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7,25 € </w:t>
            </w:r>
          </w:p>
        </w:tc>
        <w:tc>
          <w:tcPr>
            <w:tcW w:w="2126" w:type="dxa"/>
            <w:vAlign w:val="bottom"/>
          </w:tcPr>
          <w:p w14:paraId="33BBE73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4AA0F24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6427F4" w14:paraId="493BFCFE"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6D696B"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2D71E83E"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7,81 € </w:t>
            </w:r>
          </w:p>
        </w:tc>
        <w:tc>
          <w:tcPr>
            <w:tcW w:w="2126" w:type="dxa"/>
            <w:vAlign w:val="bottom"/>
          </w:tcPr>
          <w:p w14:paraId="05E7591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2064" w:type="dxa"/>
            <w:vAlign w:val="bottom"/>
          </w:tcPr>
          <w:p w14:paraId="17523EB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r>
      <w:tr w:rsidR="006427F4" w14:paraId="79202ACB"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657D4F"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5984FBCA"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7,13 € </w:t>
            </w:r>
          </w:p>
        </w:tc>
        <w:tc>
          <w:tcPr>
            <w:tcW w:w="2126" w:type="dxa"/>
            <w:vAlign w:val="bottom"/>
          </w:tcPr>
          <w:p w14:paraId="5DBC682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-4,9%</w:t>
            </w:r>
          </w:p>
        </w:tc>
        <w:tc>
          <w:tcPr>
            <w:tcW w:w="2064" w:type="dxa"/>
            <w:vAlign w:val="bottom"/>
          </w:tcPr>
          <w:p w14:paraId="1FF445A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r>
      <w:tr w:rsidR="006427F4" w14:paraId="5DCE86F4" w14:textId="77777777" w:rsidTr="006427F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16B0D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1B8C300F"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15,07 € </w:t>
            </w:r>
          </w:p>
        </w:tc>
        <w:tc>
          <w:tcPr>
            <w:tcW w:w="2126" w:type="dxa"/>
            <w:vAlign w:val="bottom"/>
          </w:tcPr>
          <w:p w14:paraId="6C1C692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2064" w:type="dxa"/>
            <w:vAlign w:val="bottom"/>
          </w:tcPr>
          <w:p w14:paraId="18FA850A"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-3,6%</w:t>
            </w:r>
          </w:p>
        </w:tc>
      </w:tr>
      <w:tr w:rsidR="006427F4" w14:paraId="04CC811E" w14:textId="77777777" w:rsidTr="006427F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71C32EE" w14:textId="77777777" w:rsidR="006427F4" w:rsidRDefault="00000000">
            <w:pPr>
              <w:rPr>
                <w:rFonts w:ascii="Open Sans" w:eastAsia="Open Sans" w:hAnsi="Open Sans" w:cs="Open Sans"/>
                <w:sz w:val="20"/>
                <w:szCs w:val="20"/>
              </w:rPr>
            </w:pPr>
            <w:r>
              <w:rPr>
                <w:rFonts w:ascii="Open Sans" w:eastAsia="Open Sans" w:hAnsi="Open Sans" w:cs="Open Sans"/>
                <w:b w:val="0"/>
                <w:sz w:val="22"/>
                <w:szCs w:val="22"/>
              </w:rPr>
              <w:t>Huelva</w:t>
            </w:r>
          </w:p>
        </w:tc>
        <w:tc>
          <w:tcPr>
            <w:tcW w:w="2268" w:type="dxa"/>
            <w:vAlign w:val="bottom"/>
          </w:tcPr>
          <w:p w14:paraId="6FDAAAB3"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8,30 € </w:t>
            </w:r>
          </w:p>
        </w:tc>
        <w:tc>
          <w:tcPr>
            <w:tcW w:w="2126" w:type="dxa"/>
            <w:vAlign w:val="bottom"/>
          </w:tcPr>
          <w:p w14:paraId="32D397D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064" w:type="dxa"/>
            <w:vAlign w:val="bottom"/>
          </w:tcPr>
          <w:p w14:paraId="7A7565B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-5,9%</w:t>
            </w:r>
          </w:p>
        </w:tc>
      </w:tr>
    </w:tbl>
    <w:p w14:paraId="348208C8" w14:textId="77777777" w:rsidR="006427F4" w:rsidRDefault="006427F4">
      <w:pPr>
        <w:spacing w:line="276" w:lineRule="auto"/>
        <w:ind w:right="-574"/>
        <w:rPr>
          <w:rFonts w:ascii="Open Sans Light" w:eastAsia="Open Sans Light" w:hAnsi="Open Sans Light" w:cs="Open Sans Light"/>
          <w:b/>
          <w:color w:val="303AB2"/>
          <w:sz w:val="28"/>
          <w:szCs w:val="28"/>
        </w:rPr>
      </w:pPr>
    </w:p>
    <w:p w14:paraId="7B97B2ED" w14:textId="77777777" w:rsidR="006427F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05B818E0" w14:textId="77777777" w:rsidR="006427F4" w:rsidRDefault="006427F4">
      <w:pPr>
        <w:spacing w:line="276" w:lineRule="auto"/>
        <w:ind w:right="-574"/>
        <w:jc w:val="both"/>
        <w:rPr>
          <w:rFonts w:ascii="Open Sans" w:eastAsia="Open Sans" w:hAnsi="Open Sans" w:cs="Open Sans"/>
          <w:color w:val="000000"/>
        </w:rPr>
      </w:pPr>
    </w:p>
    <w:p w14:paraId="029EF6B6" w14:textId="77777777" w:rsidR="006427F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todas las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xml:space="preserve">. Si vemos con detalle las 40 capitales con variación interanual analizadas, se contabilizan 15 capitales con subidas interanuales de dos dígitos, mientras que en solo nueve capitales los incrementos interanuales son inferiores al 5%. </w:t>
      </w:r>
    </w:p>
    <w:p w14:paraId="276B5379" w14:textId="77777777" w:rsidR="006427F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cuanto al precio por metro cuadrado en octubre, vemos que 15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5,57 €/m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5B6E1B01" w14:textId="77777777" w:rsidR="006427F4" w:rsidRDefault="006427F4">
      <w:pPr>
        <w:spacing w:line="276" w:lineRule="auto"/>
        <w:ind w:right="-567"/>
        <w:jc w:val="both"/>
        <w:rPr>
          <w:rFonts w:ascii="Open Sans" w:eastAsia="Open Sans" w:hAnsi="Open Sans" w:cs="Open Sans"/>
          <w:color w:val="000000"/>
        </w:rPr>
      </w:pPr>
    </w:p>
    <w:p w14:paraId="2A0EE23C" w14:textId="13645345"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11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octubre. Las capitales que han tocado techo en octubre son: Barcelona capital (19,08 €/m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 (13,53 €/m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(12,58 €/m</w:t>
      </w:r>
      <w:r>
        <w:rPr>
          <w:rFonts w:ascii="Open Sans" w:eastAsia="Open Sans" w:hAnsi="Open Sans" w:cs="Open Sans"/>
          <w:color w:val="000000"/>
          <w:vertAlign w:val="superscript"/>
        </w:rPr>
        <w:t>2</w:t>
      </w:r>
      <w:r>
        <w:rPr>
          <w:rFonts w:ascii="Open Sans" w:eastAsia="Open Sans" w:hAnsi="Open Sans" w:cs="Open Sans"/>
          <w:color w:val="000000"/>
        </w:rPr>
        <w:t xml:space="preserve"> al mes), Pamplona / Iruña (11,44 €/m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(10,67 €/m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(10,30 €/m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(9,43 €/m</w:t>
      </w:r>
      <w:r>
        <w:rPr>
          <w:rFonts w:ascii="Open Sans" w:eastAsia="Open Sans" w:hAnsi="Open Sans" w:cs="Open Sans"/>
          <w:color w:val="000000"/>
          <w:vertAlign w:val="superscript"/>
        </w:rPr>
        <w:t>2</w:t>
      </w:r>
      <w:r>
        <w:rPr>
          <w:rFonts w:ascii="Open Sans" w:eastAsia="Open Sans" w:hAnsi="Open Sans" w:cs="Open Sans"/>
          <w:color w:val="000000"/>
        </w:rPr>
        <w:t xml:space="preserve"> al mes), Oviedo (8,68 €/m</w:t>
      </w:r>
      <w:r>
        <w:rPr>
          <w:rFonts w:ascii="Open Sans" w:eastAsia="Open Sans" w:hAnsi="Open Sans" w:cs="Open Sans"/>
          <w:color w:val="000000"/>
          <w:vertAlign w:val="superscript"/>
        </w:rPr>
        <w:t>2</w:t>
      </w:r>
      <w:r>
        <w:rPr>
          <w:rFonts w:ascii="Open Sans" w:eastAsia="Open Sans" w:hAnsi="Open Sans" w:cs="Open Sans"/>
          <w:color w:val="000000"/>
        </w:rPr>
        <w:t xml:space="preserve"> al mes), Córdoba capital (7,76 €/m</w:t>
      </w:r>
      <w:r>
        <w:rPr>
          <w:rFonts w:ascii="Open Sans" w:eastAsia="Open Sans" w:hAnsi="Open Sans" w:cs="Open Sans"/>
          <w:color w:val="000000"/>
          <w:vertAlign w:val="superscript"/>
        </w:rPr>
        <w:t>2</w:t>
      </w:r>
      <w:r>
        <w:rPr>
          <w:rFonts w:ascii="Open Sans" w:eastAsia="Open Sans" w:hAnsi="Open Sans" w:cs="Open Sans"/>
          <w:color w:val="000000"/>
        </w:rPr>
        <w:t xml:space="preserve"> al mes), León capital (7,03 €/m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Ávila capital (6,64 €/m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809EEB7" w14:textId="77777777" w:rsidR="006427F4" w:rsidRDefault="006427F4">
      <w:pPr>
        <w:spacing w:line="276" w:lineRule="auto"/>
        <w:ind w:right="-567"/>
        <w:jc w:val="both"/>
        <w:rPr>
          <w:rFonts w:ascii="Open Sans" w:eastAsia="Open Sans" w:hAnsi="Open Sans" w:cs="Open Sans"/>
          <w:color w:val="000000"/>
        </w:rPr>
      </w:pPr>
    </w:p>
    <w:p w14:paraId="5017B0EE" w14:textId="77777777" w:rsidR="006427F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37EB7B1F" w14:textId="77777777" w:rsidR="006427F4" w:rsidRDefault="006427F4">
      <w:pPr>
        <w:spacing w:line="276" w:lineRule="auto"/>
        <w:ind w:right="-567"/>
        <w:jc w:val="both"/>
        <w:rPr>
          <w:rFonts w:ascii="Open Sans" w:eastAsia="Open Sans" w:hAnsi="Open Sans" w:cs="Open Sans"/>
          <w:color w:val="000000"/>
        </w:rPr>
      </w:pPr>
    </w:p>
    <w:p w14:paraId="5FDF13E0" w14:textId="77777777" w:rsidR="006427F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el 94% de los municipios analizados el precio de las viviendas en alquiler se ha incrementado respecto al año anterior. La ciudad de Benidorm es la que más incrementos acumula en octubre con un 35,8%. Le siguen las ciudades con incrementos superiores al 30% en un año y son: Santa Pola (33,7%) y Mijas (31,6%).</w:t>
      </w:r>
    </w:p>
    <w:p w14:paraId="7891F57F" w14:textId="77777777" w:rsidR="00873779" w:rsidRDefault="00873779">
      <w:pPr>
        <w:spacing w:line="276" w:lineRule="auto"/>
        <w:ind w:right="-567"/>
        <w:jc w:val="both"/>
        <w:rPr>
          <w:rFonts w:ascii="Open Sans" w:eastAsia="Open Sans" w:hAnsi="Open Sans" w:cs="Open Sans"/>
          <w:color w:val="000000"/>
        </w:rPr>
      </w:pPr>
    </w:p>
    <w:p w14:paraId="043A2B8F" w14:textId="26677D13" w:rsidR="006427F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Por otro lado, las cinco ciudades que experimentan descensos son Mérida (-7,1%),</w:t>
      </w:r>
      <w:r w:rsidR="00873779">
        <w:rPr>
          <w:rFonts w:ascii="Open Sans" w:eastAsia="Open Sans" w:hAnsi="Open Sans" w:cs="Open Sans"/>
          <w:color w:val="000000"/>
        </w:rPr>
        <w:t xml:space="preserve"> </w:t>
      </w:r>
      <w:r>
        <w:rPr>
          <w:rFonts w:ascii="Open Sans" w:eastAsia="Open Sans" w:hAnsi="Open Sans" w:cs="Open Sans"/>
          <w:color w:val="000000"/>
        </w:rPr>
        <w:t>Lleida capital (-4,1%), Segovia capital (-3,5%), Castro-Urdiales (-2,9%) y Manresa (1,3%).</w:t>
      </w:r>
    </w:p>
    <w:p w14:paraId="46A5CB24" w14:textId="77777777" w:rsidR="006427F4"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lastRenderedPageBreak/>
        <w:t>En cuanto al precio por metro cuadrado en octubre, vemos que 41%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(19,08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(18,22 m</w:t>
      </w:r>
      <w:r>
        <w:rPr>
          <w:rFonts w:ascii="Open Sans" w:eastAsia="Open Sans" w:hAnsi="Open Sans" w:cs="Open Sans"/>
          <w:color w:val="000000"/>
          <w:vertAlign w:val="superscript"/>
        </w:rPr>
        <w:t xml:space="preserve">2 </w:t>
      </w:r>
      <w:r>
        <w:rPr>
          <w:rFonts w:ascii="Open Sans" w:eastAsia="Open Sans" w:hAnsi="Open Sans" w:cs="Open Sans"/>
          <w:color w:val="000000"/>
        </w:rPr>
        <w:t>al mes), Eivissa (18,15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(18,01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(17,65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w:t>
      </w:r>
      <w:r>
        <w:rPr>
          <w:rFonts w:ascii="Open Sans" w:eastAsia="Open Sans" w:hAnsi="Open Sans" w:cs="Open Sans"/>
          <w:color w:val="000000"/>
        </w:rPr>
        <w:tab/>
        <w:t>(17,46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(16,75 m</w:t>
      </w:r>
      <w:r>
        <w:rPr>
          <w:rFonts w:ascii="Open Sans" w:eastAsia="Open Sans" w:hAnsi="Open Sans" w:cs="Open Sans"/>
          <w:color w:val="000000"/>
          <w:vertAlign w:val="superscript"/>
        </w:rPr>
        <w:t xml:space="preserve">2 </w:t>
      </w:r>
      <w:r>
        <w:rPr>
          <w:rFonts w:ascii="Open Sans" w:eastAsia="Open Sans" w:hAnsi="Open Sans" w:cs="Open Sans"/>
          <w:color w:val="000000"/>
        </w:rPr>
        <w:t>al mes), Cornellà de Llobregat (16,56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(16,41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Castelldefels (16,16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16EF4C6" w14:textId="77777777" w:rsidR="006427F4"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ciudades más económicas para alquilar una vivienda y que está por debajo de los 5 €/m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Baeza y Puertollano, en concreto, el precio medio del alquiler de la vivienda es 4,04 €/m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4,78 €/m</w:t>
      </w:r>
      <w:r>
        <w:rPr>
          <w:rFonts w:ascii="Open Sans" w:eastAsia="Open Sans" w:hAnsi="Open Sans" w:cs="Open Sans"/>
          <w:color w:val="000000"/>
          <w:vertAlign w:val="superscript"/>
        </w:rPr>
        <w:t xml:space="preserve">2 </w:t>
      </w:r>
      <w:r>
        <w:rPr>
          <w:rFonts w:ascii="Open Sans" w:eastAsia="Open Sans" w:hAnsi="Open Sans" w:cs="Open Sans"/>
          <w:color w:val="000000"/>
        </w:rPr>
        <w:t>al mes, respectivamente.</w:t>
      </w:r>
    </w:p>
    <w:p w14:paraId="78B141D1" w14:textId="77777777" w:rsidR="006427F4"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con precio, variación mensual e interanual</w:t>
      </w:r>
    </w:p>
    <w:tbl>
      <w:tblPr>
        <w:tblStyle w:val="a1"/>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96"/>
        <w:gridCol w:w="2268"/>
        <w:gridCol w:w="1844"/>
        <w:gridCol w:w="1558"/>
        <w:gridCol w:w="1686"/>
      </w:tblGrid>
      <w:tr w:rsidR="006427F4" w14:paraId="42EA7CCA" w14:textId="77777777" w:rsidTr="006427F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336F2B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E0A9087" w14:textId="77777777" w:rsidR="006427F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4" w:type="dxa"/>
            <w:vAlign w:val="center"/>
          </w:tcPr>
          <w:p w14:paraId="66576568"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41DA22DE"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878818D"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720EF56E"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6427F4" w14:paraId="62A22663"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C226B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0B548324"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844" w:type="dxa"/>
            <w:vAlign w:val="bottom"/>
          </w:tcPr>
          <w:p w14:paraId="4437C03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12,58</w:t>
            </w:r>
          </w:p>
        </w:tc>
        <w:tc>
          <w:tcPr>
            <w:tcW w:w="1558" w:type="dxa"/>
            <w:vAlign w:val="bottom"/>
          </w:tcPr>
          <w:p w14:paraId="29D4CF8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686" w:type="dxa"/>
            <w:vAlign w:val="bottom"/>
          </w:tcPr>
          <w:p w14:paraId="642B0D1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26,9%</w:t>
            </w:r>
          </w:p>
        </w:tc>
      </w:tr>
      <w:tr w:rsidR="006427F4" w14:paraId="18F92CCF"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1A7878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1307C8B3"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844" w:type="dxa"/>
            <w:vAlign w:val="bottom"/>
          </w:tcPr>
          <w:p w14:paraId="2CAB2F6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10,67</w:t>
            </w:r>
          </w:p>
        </w:tc>
        <w:tc>
          <w:tcPr>
            <w:tcW w:w="1558" w:type="dxa"/>
            <w:vAlign w:val="bottom"/>
          </w:tcPr>
          <w:p w14:paraId="3E46667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6,3%</w:t>
            </w:r>
          </w:p>
        </w:tc>
        <w:tc>
          <w:tcPr>
            <w:tcW w:w="1686" w:type="dxa"/>
            <w:vAlign w:val="bottom"/>
          </w:tcPr>
          <w:p w14:paraId="2DD67FF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23,5%</w:t>
            </w:r>
          </w:p>
        </w:tc>
      </w:tr>
      <w:tr w:rsidR="006427F4" w14:paraId="4227786B"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A38CC8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600A3964"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844" w:type="dxa"/>
            <w:vAlign w:val="bottom"/>
          </w:tcPr>
          <w:p w14:paraId="0348AAF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12,32</w:t>
            </w:r>
          </w:p>
        </w:tc>
        <w:tc>
          <w:tcPr>
            <w:tcW w:w="1558" w:type="dxa"/>
            <w:vAlign w:val="bottom"/>
          </w:tcPr>
          <w:p w14:paraId="15D28B7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-1,4%</w:t>
            </w:r>
          </w:p>
        </w:tc>
        <w:tc>
          <w:tcPr>
            <w:tcW w:w="1686" w:type="dxa"/>
            <w:vAlign w:val="bottom"/>
          </w:tcPr>
          <w:p w14:paraId="493CF24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23,3%</w:t>
            </w:r>
          </w:p>
        </w:tc>
      </w:tr>
      <w:tr w:rsidR="006427F4" w14:paraId="4A7E39DE"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F43668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7C22C94"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844" w:type="dxa"/>
            <w:vAlign w:val="bottom"/>
          </w:tcPr>
          <w:p w14:paraId="4F34FF4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19,08</w:t>
            </w:r>
          </w:p>
        </w:tc>
        <w:tc>
          <w:tcPr>
            <w:tcW w:w="1558" w:type="dxa"/>
            <w:vAlign w:val="bottom"/>
          </w:tcPr>
          <w:p w14:paraId="3F316A7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686" w:type="dxa"/>
            <w:vAlign w:val="bottom"/>
          </w:tcPr>
          <w:p w14:paraId="65CED2E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19,9%</w:t>
            </w:r>
          </w:p>
        </w:tc>
      </w:tr>
      <w:tr w:rsidR="006427F4" w14:paraId="14478B88"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77ED1D6"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0744F6EE"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844" w:type="dxa"/>
            <w:vAlign w:val="bottom"/>
          </w:tcPr>
          <w:p w14:paraId="7BC1C96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13,53</w:t>
            </w:r>
          </w:p>
        </w:tc>
        <w:tc>
          <w:tcPr>
            <w:tcW w:w="1558" w:type="dxa"/>
            <w:vAlign w:val="bottom"/>
          </w:tcPr>
          <w:p w14:paraId="5459209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0,5%</w:t>
            </w:r>
          </w:p>
        </w:tc>
        <w:tc>
          <w:tcPr>
            <w:tcW w:w="1686" w:type="dxa"/>
            <w:vAlign w:val="bottom"/>
          </w:tcPr>
          <w:p w14:paraId="7A43C0C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w:t>
            </w:r>
          </w:p>
        </w:tc>
      </w:tr>
      <w:tr w:rsidR="006427F4" w14:paraId="78155519"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7C08FF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51609D7F"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844" w:type="dxa"/>
            <w:vAlign w:val="bottom"/>
          </w:tcPr>
          <w:p w14:paraId="0287010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10,30</w:t>
            </w:r>
          </w:p>
        </w:tc>
        <w:tc>
          <w:tcPr>
            <w:tcW w:w="1558" w:type="dxa"/>
            <w:vAlign w:val="bottom"/>
          </w:tcPr>
          <w:p w14:paraId="103E6479"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3,5%</w:t>
            </w:r>
          </w:p>
        </w:tc>
        <w:tc>
          <w:tcPr>
            <w:tcW w:w="1686" w:type="dxa"/>
            <w:vAlign w:val="bottom"/>
          </w:tcPr>
          <w:p w14:paraId="44A1390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16,1%</w:t>
            </w:r>
          </w:p>
        </w:tc>
      </w:tr>
      <w:tr w:rsidR="006427F4" w14:paraId="4C10C3EF"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56E899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5CA0E960"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844" w:type="dxa"/>
            <w:vAlign w:val="bottom"/>
          </w:tcPr>
          <w:p w14:paraId="2425F65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16,75</w:t>
            </w:r>
          </w:p>
        </w:tc>
        <w:tc>
          <w:tcPr>
            <w:tcW w:w="1558" w:type="dxa"/>
            <w:vAlign w:val="bottom"/>
          </w:tcPr>
          <w:p w14:paraId="5F67779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686" w:type="dxa"/>
            <w:vAlign w:val="bottom"/>
          </w:tcPr>
          <w:p w14:paraId="1F63A07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15,4%</w:t>
            </w:r>
          </w:p>
        </w:tc>
      </w:tr>
      <w:tr w:rsidR="006427F4" w14:paraId="12DBD9C6"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A39909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4D6C2EB1"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844" w:type="dxa"/>
            <w:vAlign w:val="bottom"/>
          </w:tcPr>
          <w:p w14:paraId="4A482D9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6,54</w:t>
            </w:r>
          </w:p>
        </w:tc>
        <w:tc>
          <w:tcPr>
            <w:tcW w:w="1558" w:type="dxa"/>
            <w:vAlign w:val="bottom"/>
          </w:tcPr>
          <w:p w14:paraId="4E09EC4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w:t>
            </w:r>
          </w:p>
        </w:tc>
        <w:tc>
          <w:tcPr>
            <w:tcW w:w="1686" w:type="dxa"/>
            <w:vAlign w:val="bottom"/>
          </w:tcPr>
          <w:p w14:paraId="6DB9FAE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12,6%</w:t>
            </w:r>
          </w:p>
        </w:tc>
      </w:tr>
      <w:tr w:rsidR="006427F4" w14:paraId="7325C7F6"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73E30A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47DD91EB"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844" w:type="dxa"/>
            <w:vAlign w:val="bottom"/>
          </w:tcPr>
          <w:p w14:paraId="1A33CC0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11,78</w:t>
            </w:r>
          </w:p>
        </w:tc>
        <w:tc>
          <w:tcPr>
            <w:tcW w:w="1558" w:type="dxa"/>
            <w:vAlign w:val="bottom"/>
          </w:tcPr>
          <w:p w14:paraId="5025D77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6,3%</w:t>
            </w:r>
          </w:p>
        </w:tc>
        <w:tc>
          <w:tcPr>
            <w:tcW w:w="1686" w:type="dxa"/>
            <w:vAlign w:val="bottom"/>
          </w:tcPr>
          <w:p w14:paraId="56C8DF2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w:t>
            </w:r>
          </w:p>
        </w:tc>
      </w:tr>
      <w:tr w:rsidR="006427F4" w14:paraId="59C013E3"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B751EA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2726CBD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844" w:type="dxa"/>
            <w:vAlign w:val="bottom"/>
          </w:tcPr>
          <w:p w14:paraId="166777D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6,63</w:t>
            </w:r>
          </w:p>
        </w:tc>
        <w:tc>
          <w:tcPr>
            <w:tcW w:w="1558" w:type="dxa"/>
            <w:vAlign w:val="bottom"/>
          </w:tcPr>
          <w:p w14:paraId="1A6C259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686" w:type="dxa"/>
            <w:vAlign w:val="bottom"/>
          </w:tcPr>
          <w:p w14:paraId="41EA6F6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6427F4" w14:paraId="2D5BDD15"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C7CD06"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641125AF"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844" w:type="dxa"/>
            <w:vAlign w:val="bottom"/>
          </w:tcPr>
          <w:p w14:paraId="00DFA7D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11,44</w:t>
            </w:r>
          </w:p>
        </w:tc>
        <w:tc>
          <w:tcPr>
            <w:tcW w:w="1558" w:type="dxa"/>
            <w:vAlign w:val="bottom"/>
          </w:tcPr>
          <w:p w14:paraId="1F374B0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686" w:type="dxa"/>
            <w:vAlign w:val="bottom"/>
          </w:tcPr>
          <w:p w14:paraId="27456C6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11,4%</w:t>
            </w:r>
          </w:p>
        </w:tc>
      </w:tr>
      <w:tr w:rsidR="006427F4" w14:paraId="3BA3191D"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3D38E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1FBD801A"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844" w:type="dxa"/>
            <w:vAlign w:val="bottom"/>
          </w:tcPr>
          <w:p w14:paraId="43E836D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8,09</w:t>
            </w:r>
          </w:p>
        </w:tc>
        <w:tc>
          <w:tcPr>
            <w:tcW w:w="1558" w:type="dxa"/>
            <w:vAlign w:val="bottom"/>
          </w:tcPr>
          <w:p w14:paraId="3E8BD3C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686" w:type="dxa"/>
            <w:vAlign w:val="bottom"/>
          </w:tcPr>
          <w:p w14:paraId="1549648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w:t>
            </w:r>
          </w:p>
        </w:tc>
      </w:tr>
      <w:tr w:rsidR="006427F4" w14:paraId="5B42A1CD"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B07479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61529F28"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844" w:type="dxa"/>
            <w:vAlign w:val="bottom"/>
          </w:tcPr>
          <w:p w14:paraId="39B0B4F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8,62</w:t>
            </w:r>
          </w:p>
        </w:tc>
        <w:tc>
          <w:tcPr>
            <w:tcW w:w="1558" w:type="dxa"/>
            <w:vAlign w:val="bottom"/>
          </w:tcPr>
          <w:p w14:paraId="4B1C70F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6" w:type="dxa"/>
            <w:vAlign w:val="bottom"/>
          </w:tcPr>
          <w:p w14:paraId="1D26241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10,1%</w:t>
            </w:r>
          </w:p>
        </w:tc>
      </w:tr>
      <w:tr w:rsidR="006427F4" w14:paraId="7892C4A6"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646187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A24F1F4"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844" w:type="dxa"/>
            <w:vAlign w:val="bottom"/>
          </w:tcPr>
          <w:p w14:paraId="26631959"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11,62</w:t>
            </w:r>
          </w:p>
        </w:tc>
        <w:tc>
          <w:tcPr>
            <w:tcW w:w="1558" w:type="dxa"/>
            <w:vAlign w:val="bottom"/>
          </w:tcPr>
          <w:p w14:paraId="42D040E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86" w:type="dxa"/>
            <w:vAlign w:val="bottom"/>
          </w:tcPr>
          <w:p w14:paraId="4A56A20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w:t>
            </w:r>
          </w:p>
        </w:tc>
      </w:tr>
      <w:tr w:rsidR="006427F4" w14:paraId="27A111FE"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18F19E7"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59E187A9"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844" w:type="dxa"/>
            <w:vAlign w:val="bottom"/>
          </w:tcPr>
          <w:p w14:paraId="3C1E48F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7,03</w:t>
            </w:r>
          </w:p>
        </w:tc>
        <w:tc>
          <w:tcPr>
            <w:tcW w:w="1558" w:type="dxa"/>
            <w:vAlign w:val="bottom"/>
          </w:tcPr>
          <w:p w14:paraId="70E12AA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86" w:type="dxa"/>
            <w:vAlign w:val="bottom"/>
          </w:tcPr>
          <w:p w14:paraId="092D3D9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10,0%</w:t>
            </w:r>
          </w:p>
        </w:tc>
      </w:tr>
      <w:tr w:rsidR="006427F4" w14:paraId="2A4E87FE"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93BF6F7"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3C7E5CB0"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844" w:type="dxa"/>
            <w:vAlign w:val="bottom"/>
          </w:tcPr>
          <w:p w14:paraId="56B6A88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9,43</w:t>
            </w:r>
          </w:p>
        </w:tc>
        <w:tc>
          <w:tcPr>
            <w:tcW w:w="1558" w:type="dxa"/>
            <w:vAlign w:val="bottom"/>
          </w:tcPr>
          <w:p w14:paraId="386CF02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686" w:type="dxa"/>
            <w:vAlign w:val="bottom"/>
          </w:tcPr>
          <w:p w14:paraId="4646EF1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9,4%</w:t>
            </w:r>
          </w:p>
        </w:tc>
      </w:tr>
      <w:tr w:rsidR="006427F4" w14:paraId="46D9D05D"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1C3D7D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713B3DC5"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844" w:type="dxa"/>
            <w:vAlign w:val="bottom"/>
          </w:tcPr>
          <w:p w14:paraId="08BDAE6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8,15</w:t>
            </w:r>
          </w:p>
        </w:tc>
        <w:tc>
          <w:tcPr>
            <w:tcW w:w="1558" w:type="dxa"/>
            <w:vAlign w:val="bottom"/>
          </w:tcPr>
          <w:p w14:paraId="6FD82E0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w:t>
            </w:r>
          </w:p>
        </w:tc>
        <w:tc>
          <w:tcPr>
            <w:tcW w:w="1686" w:type="dxa"/>
            <w:vAlign w:val="bottom"/>
          </w:tcPr>
          <w:p w14:paraId="536AE4D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w:t>
            </w:r>
          </w:p>
        </w:tc>
      </w:tr>
      <w:tr w:rsidR="006427F4" w14:paraId="7950F064"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D1B6BD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1004A160"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844" w:type="dxa"/>
            <w:vAlign w:val="bottom"/>
          </w:tcPr>
          <w:p w14:paraId="1CAF8EE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6,64</w:t>
            </w:r>
          </w:p>
        </w:tc>
        <w:tc>
          <w:tcPr>
            <w:tcW w:w="1558" w:type="dxa"/>
            <w:vAlign w:val="bottom"/>
          </w:tcPr>
          <w:p w14:paraId="160B1D0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86" w:type="dxa"/>
            <w:vAlign w:val="bottom"/>
          </w:tcPr>
          <w:p w14:paraId="436448F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w:t>
            </w:r>
          </w:p>
        </w:tc>
      </w:tr>
      <w:tr w:rsidR="006427F4" w14:paraId="0E0C9793"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1232E6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2DB80BD9"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844" w:type="dxa"/>
            <w:vAlign w:val="bottom"/>
          </w:tcPr>
          <w:p w14:paraId="08AB42E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10,82</w:t>
            </w:r>
          </w:p>
        </w:tc>
        <w:tc>
          <w:tcPr>
            <w:tcW w:w="1558" w:type="dxa"/>
            <w:vAlign w:val="bottom"/>
          </w:tcPr>
          <w:p w14:paraId="2D332F5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86" w:type="dxa"/>
            <w:vAlign w:val="bottom"/>
          </w:tcPr>
          <w:p w14:paraId="1FAB69F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6427F4" w14:paraId="3B490BF0"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41FA56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1D18AFA4"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844" w:type="dxa"/>
            <w:vAlign w:val="bottom"/>
          </w:tcPr>
          <w:p w14:paraId="5716F6E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8,69</w:t>
            </w:r>
          </w:p>
        </w:tc>
        <w:tc>
          <w:tcPr>
            <w:tcW w:w="1558" w:type="dxa"/>
            <w:vAlign w:val="bottom"/>
          </w:tcPr>
          <w:p w14:paraId="270ACAF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86" w:type="dxa"/>
            <w:vAlign w:val="bottom"/>
          </w:tcPr>
          <w:p w14:paraId="641957C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r>
      <w:tr w:rsidR="006427F4" w14:paraId="2BFA5AA4"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C5BDB3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6AF4BAF1"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844" w:type="dxa"/>
            <w:vAlign w:val="bottom"/>
          </w:tcPr>
          <w:p w14:paraId="49B4AF2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8,68</w:t>
            </w:r>
          </w:p>
        </w:tc>
        <w:tc>
          <w:tcPr>
            <w:tcW w:w="1558" w:type="dxa"/>
            <w:vAlign w:val="bottom"/>
          </w:tcPr>
          <w:p w14:paraId="33B051E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0E42992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8,4%</w:t>
            </w:r>
          </w:p>
        </w:tc>
      </w:tr>
      <w:tr w:rsidR="006427F4" w14:paraId="443C3FE9"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E74078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045126CD"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844" w:type="dxa"/>
            <w:vAlign w:val="bottom"/>
          </w:tcPr>
          <w:p w14:paraId="384A43C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14,45</w:t>
            </w:r>
          </w:p>
        </w:tc>
        <w:tc>
          <w:tcPr>
            <w:tcW w:w="1558" w:type="dxa"/>
            <w:vAlign w:val="bottom"/>
          </w:tcPr>
          <w:p w14:paraId="1416800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3E39A35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w:t>
            </w:r>
          </w:p>
        </w:tc>
      </w:tr>
      <w:tr w:rsidR="006427F4" w14:paraId="24EF8A9C"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66C986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1F204BB7"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844" w:type="dxa"/>
            <w:vAlign w:val="bottom"/>
          </w:tcPr>
          <w:p w14:paraId="3505753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6,82</w:t>
            </w:r>
          </w:p>
        </w:tc>
        <w:tc>
          <w:tcPr>
            <w:tcW w:w="1558" w:type="dxa"/>
            <w:vAlign w:val="bottom"/>
          </w:tcPr>
          <w:p w14:paraId="2D6E684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686" w:type="dxa"/>
            <w:vAlign w:val="bottom"/>
          </w:tcPr>
          <w:p w14:paraId="7FA2D5C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6427F4" w14:paraId="7DCCB1E8"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4A5446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Toledo</w:t>
            </w:r>
          </w:p>
        </w:tc>
        <w:tc>
          <w:tcPr>
            <w:tcW w:w="2268" w:type="dxa"/>
            <w:vAlign w:val="bottom"/>
          </w:tcPr>
          <w:p w14:paraId="233D48E8"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844" w:type="dxa"/>
            <w:vAlign w:val="bottom"/>
          </w:tcPr>
          <w:p w14:paraId="0122B5F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8,11</w:t>
            </w:r>
          </w:p>
        </w:tc>
        <w:tc>
          <w:tcPr>
            <w:tcW w:w="1558" w:type="dxa"/>
            <w:vAlign w:val="bottom"/>
          </w:tcPr>
          <w:p w14:paraId="2BAA80D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-7,2%</w:t>
            </w:r>
          </w:p>
        </w:tc>
        <w:tc>
          <w:tcPr>
            <w:tcW w:w="1686" w:type="dxa"/>
            <w:vAlign w:val="bottom"/>
          </w:tcPr>
          <w:p w14:paraId="471EA5D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6427F4" w14:paraId="57DBB81E"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0D20B6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050CBE59"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844" w:type="dxa"/>
            <w:vAlign w:val="bottom"/>
          </w:tcPr>
          <w:p w14:paraId="54EF11D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6,17</w:t>
            </w:r>
          </w:p>
        </w:tc>
        <w:tc>
          <w:tcPr>
            <w:tcW w:w="1558" w:type="dxa"/>
            <w:vAlign w:val="bottom"/>
          </w:tcPr>
          <w:p w14:paraId="728BE66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1686" w:type="dxa"/>
            <w:vAlign w:val="bottom"/>
          </w:tcPr>
          <w:p w14:paraId="7C11F47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6427F4" w14:paraId="373C3262"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33336B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7EC789FB"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844" w:type="dxa"/>
            <w:vAlign w:val="bottom"/>
          </w:tcPr>
          <w:p w14:paraId="4805718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9,34</w:t>
            </w:r>
          </w:p>
        </w:tc>
        <w:tc>
          <w:tcPr>
            <w:tcW w:w="1558" w:type="dxa"/>
            <w:vAlign w:val="bottom"/>
          </w:tcPr>
          <w:p w14:paraId="13E0E79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86" w:type="dxa"/>
            <w:vAlign w:val="bottom"/>
          </w:tcPr>
          <w:p w14:paraId="3621516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7,4%</w:t>
            </w:r>
          </w:p>
        </w:tc>
      </w:tr>
      <w:tr w:rsidR="006427F4" w14:paraId="7E7A44B7"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B65B74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28346121"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844" w:type="dxa"/>
            <w:vAlign w:val="bottom"/>
          </w:tcPr>
          <w:p w14:paraId="7C7EF60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7,79</w:t>
            </w:r>
          </w:p>
        </w:tc>
        <w:tc>
          <w:tcPr>
            <w:tcW w:w="1558" w:type="dxa"/>
            <w:vAlign w:val="bottom"/>
          </w:tcPr>
          <w:p w14:paraId="2DB0FF2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w:t>
            </w:r>
          </w:p>
        </w:tc>
        <w:tc>
          <w:tcPr>
            <w:tcW w:w="1686" w:type="dxa"/>
            <w:vAlign w:val="bottom"/>
          </w:tcPr>
          <w:p w14:paraId="7A392CD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w:t>
            </w:r>
          </w:p>
        </w:tc>
      </w:tr>
      <w:tr w:rsidR="006427F4" w14:paraId="537B12F8"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3AB103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449947C6"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844" w:type="dxa"/>
            <w:vAlign w:val="bottom"/>
          </w:tcPr>
          <w:p w14:paraId="4763493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7,33</w:t>
            </w:r>
          </w:p>
        </w:tc>
        <w:tc>
          <w:tcPr>
            <w:tcW w:w="1558" w:type="dxa"/>
            <w:vAlign w:val="bottom"/>
          </w:tcPr>
          <w:p w14:paraId="46FC144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w:t>
            </w:r>
          </w:p>
        </w:tc>
        <w:tc>
          <w:tcPr>
            <w:tcW w:w="1686" w:type="dxa"/>
            <w:vAlign w:val="bottom"/>
          </w:tcPr>
          <w:p w14:paraId="4FA3A19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w:t>
            </w:r>
          </w:p>
        </w:tc>
      </w:tr>
      <w:tr w:rsidR="006427F4" w14:paraId="451110DA"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3938A4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3E2C01D5"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844" w:type="dxa"/>
            <w:vAlign w:val="bottom"/>
          </w:tcPr>
          <w:p w14:paraId="394F2BE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8,25</w:t>
            </w:r>
          </w:p>
        </w:tc>
        <w:tc>
          <w:tcPr>
            <w:tcW w:w="1558" w:type="dxa"/>
            <w:vAlign w:val="bottom"/>
          </w:tcPr>
          <w:p w14:paraId="2D535F5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686" w:type="dxa"/>
            <w:vAlign w:val="bottom"/>
          </w:tcPr>
          <w:p w14:paraId="727D1EB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6,7%</w:t>
            </w:r>
          </w:p>
        </w:tc>
      </w:tr>
      <w:tr w:rsidR="006427F4" w14:paraId="08ECE005"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AC04D1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7E5A59A5"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844" w:type="dxa"/>
            <w:vAlign w:val="bottom"/>
          </w:tcPr>
          <w:p w14:paraId="6B2E1D8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9,92</w:t>
            </w:r>
          </w:p>
        </w:tc>
        <w:tc>
          <w:tcPr>
            <w:tcW w:w="1558" w:type="dxa"/>
            <w:vAlign w:val="bottom"/>
          </w:tcPr>
          <w:p w14:paraId="632FB75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6" w:type="dxa"/>
            <w:vAlign w:val="bottom"/>
          </w:tcPr>
          <w:p w14:paraId="389A0CE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6,6%</w:t>
            </w:r>
          </w:p>
        </w:tc>
      </w:tr>
      <w:tr w:rsidR="006427F4" w14:paraId="22A79C2D"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25ACFD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70E47BDD"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844" w:type="dxa"/>
            <w:vAlign w:val="bottom"/>
          </w:tcPr>
          <w:p w14:paraId="0870CAC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7,76</w:t>
            </w:r>
          </w:p>
        </w:tc>
        <w:tc>
          <w:tcPr>
            <w:tcW w:w="1558" w:type="dxa"/>
            <w:vAlign w:val="bottom"/>
          </w:tcPr>
          <w:p w14:paraId="6A20A1B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86" w:type="dxa"/>
            <w:vAlign w:val="bottom"/>
          </w:tcPr>
          <w:p w14:paraId="00E9C14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r>
      <w:tr w:rsidR="006427F4" w14:paraId="3443D8A2"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31F41B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3128E6E1"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844" w:type="dxa"/>
            <w:vAlign w:val="bottom"/>
          </w:tcPr>
          <w:p w14:paraId="092E1C5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17,65</w:t>
            </w:r>
          </w:p>
        </w:tc>
        <w:tc>
          <w:tcPr>
            <w:tcW w:w="1558" w:type="dxa"/>
            <w:vAlign w:val="bottom"/>
          </w:tcPr>
          <w:p w14:paraId="4901381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686" w:type="dxa"/>
            <w:vAlign w:val="bottom"/>
          </w:tcPr>
          <w:p w14:paraId="4ED09DD5"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4,4%</w:t>
            </w:r>
          </w:p>
        </w:tc>
      </w:tr>
      <w:tr w:rsidR="006427F4" w14:paraId="755C012E"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9DA9A0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2544DA5"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844" w:type="dxa"/>
            <w:vAlign w:val="bottom"/>
          </w:tcPr>
          <w:p w14:paraId="37338EE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7,78</w:t>
            </w:r>
          </w:p>
        </w:tc>
        <w:tc>
          <w:tcPr>
            <w:tcW w:w="1558" w:type="dxa"/>
            <w:vAlign w:val="bottom"/>
          </w:tcPr>
          <w:p w14:paraId="4FFD22B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686" w:type="dxa"/>
            <w:vAlign w:val="bottom"/>
          </w:tcPr>
          <w:p w14:paraId="3D2952D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6427F4" w14:paraId="5B26E6E2"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5A6444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36977B9E"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844" w:type="dxa"/>
            <w:vAlign w:val="bottom"/>
          </w:tcPr>
          <w:p w14:paraId="6C6E2BF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6,47</w:t>
            </w:r>
          </w:p>
        </w:tc>
        <w:tc>
          <w:tcPr>
            <w:tcW w:w="1558" w:type="dxa"/>
            <w:vAlign w:val="bottom"/>
          </w:tcPr>
          <w:p w14:paraId="5999C58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86" w:type="dxa"/>
            <w:vAlign w:val="bottom"/>
          </w:tcPr>
          <w:p w14:paraId="7B3C80D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r>
      <w:tr w:rsidR="006427F4" w14:paraId="4889E8A8"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E7449D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4E41797F"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844" w:type="dxa"/>
            <w:vAlign w:val="bottom"/>
          </w:tcPr>
          <w:p w14:paraId="40DEE69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11,25</w:t>
            </w:r>
          </w:p>
        </w:tc>
        <w:tc>
          <w:tcPr>
            <w:tcW w:w="1558" w:type="dxa"/>
            <w:vAlign w:val="bottom"/>
          </w:tcPr>
          <w:p w14:paraId="423FEB9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w:t>
            </w:r>
          </w:p>
        </w:tc>
        <w:tc>
          <w:tcPr>
            <w:tcW w:w="1686" w:type="dxa"/>
            <w:vAlign w:val="bottom"/>
          </w:tcPr>
          <w:p w14:paraId="293DF26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6427F4" w14:paraId="6447C9DF"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DAF638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7C8AEEF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844" w:type="dxa"/>
            <w:vAlign w:val="bottom"/>
          </w:tcPr>
          <w:p w14:paraId="78FF46E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7,00</w:t>
            </w:r>
          </w:p>
        </w:tc>
        <w:tc>
          <w:tcPr>
            <w:tcW w:w="1558" w:type="dxa"/>
            <w:vAlign w:val="bottom"/>
          </w:tcPr>
          <w:p w14:paraId="745135B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86" w:type="dxa"/>
            <w:vAlign w:val="bottom"/>
          </w:tcPr>
          <w:p w14:paraId="6A87515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6427F4" w14:paraId="5DE56DF9"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1185F5B"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0F0EFCC1"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844" w:type="dxa"/>
            <w:vAlign w:val="bottom"/>
          </w:tcPr>
          <w:p w14:paraId="4D0331A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6,64</w:t>
            </w:r>
          </w:p>
        </w:tc>
        <w:tc>
          <w:tcPr>
            <w:tcW w:w="1558" w:type="dxa"/>
            <w:vAlign w:val="bottom"/>
          </w:tcPr>
          <w:p w14:paraId="0E94E70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86" w:type="dxa"/>
            <w:vAlign w:val="bottom"/>
          </w:tcPr>
          <w:p w14:paraId="0170C29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r>
      <w:tr w:rsidR="006427F4" w14:paraId="28F5AF5F"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5B8CAD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5D4B6AAF"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844" w:type="dxa"/>
            <w:vAlign w:val="bottom"/>
          </w:tcPr>
          <w:p w14:paraId="314892B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9,24</w:t>
            </w:r>
          </w:p>
        </w:tc>
        <w:tc>
          <w:tcPr>
            <w:tcW w:w="1558" w:type="dxa"/>
            <w:vAlign w:val="bottom"/>
          </w:tcPr>
          <w:p w14:paraId="483159D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686" w:type="dxa"/>
            <w:vAlign w:val="bottom"/>
          </w:tcPr>
          <w:p w14:paraId="28503B0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w:t>
            </w:r>
          </w:p>
        </w:tc>
      </w:tr>
      <w:tr w:rsidR="006427F4" w14:paraId="680418CC"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455A6F3"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14F2B782"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844" w:type="dxa"/>
            <w:vAlign w:val="bottom"/>
          </w:tcPr>
          <w:p w14:paraId="3E76BA3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5,49</w:t>
            </w:r>
          </w:p>
        </w:tc>
        <w:tc>
          <w:tcPr>
            <w:tcW w:w="1558" w:type="dxa"/>
            <w:vAlign w:val="bottom"/>
          </w:tcPr>
          <w:p w14:paraId="6BD1939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686" w:type="dxa"/>
            <w:vAlign w:val="bottom"/>
          </w:tcPr>
          <w:p w14:paraId="6218AF2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r>
      <w:tr w:rsidR="006427F4" w14:paraId="3B8D841B"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0383BB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085729F5"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844" w:type="dxa"/>
            <w:vAlign w:val="bottom"/>
          </w:tcPr>
          <w:p w14:paraId="12F14D0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7,93</w:t>
            </w:r>
          </w:p>
        </w:tc>
        <w:tc>
          <w:tcPr>
            <w:tcW w:w="1558" w:type="dxa"/>
            <w:vAlign w:val="bottom"/>
          </w:tcPr>
          <w:p w14:paraId="4E24260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-5,3%</w:t>
            </w:r>
          </w:p>
        </w:tc>
        <w:tc>
          <w:tcPr>
            <w:tcW w:w="1686" w:type="dxa"/>
            <w:vAlign w:val="bottom"/>
          </w:tcPr>
          <w:p w14:paraId="5BD2A84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r>
      <w:tr w:rsidR="006427F4" w14:paraId="58E3E232"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F11C60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27E668DD"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844" w:type="dxa"/>
            <w:vAlign w:val="bottom"/>
          </w:tcPr>
          <w:p w14:paraId="4D519EDB"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8,09</w:t>
            </w:r>
          </w:p>
        </w:tc>
        <w:tc>
          <w:tcPr>
            <w:tcW w:w="1558" w:type="dxa"/>
            <w:vAlign w:val="bottom"/>
          </w:tcPr>
          <w:p w14:paraId="4F4816B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86" w:type="dxa"/>
            <w:vAlign w:val="bottom"/>
          </w:tcPr>
          <w:p w14:paraId="1B9C5E8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r>
      <w:tr w:rsidR="006427F4" w14:paraId="4145814B"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96980F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1F86482C"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844" w:type="dxa"/>
            <w:vAlign w:val="bottom"/>
          </w:tcPr>
          <w:p w14:paraId="7D8B86C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7,43</w:t>
            </w:r>
          </w:p>
        </w:tc>
        <w:tc>
          <w:tcPr>
            <w:tcW w:w="1558" w:type="dxa"/>
            <w:vAlign w:val="bottom"/>
          </w:tcPr>
          <w:p w14:paraId="6CBEE62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686" w:type="dxa"/>
            <w:vAlign w:val="bottom"/>
          </w:tcPr>
          <w:p w14:paraId="72910A5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w:t>
            </w:r>
          </w:p>
        </w:tc>
      </w:tr>
      <w:tr w:rsidR="006427F4" w14:paraId="0354DB17"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27DF92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55CD38DE"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Cuenca capital</w:t>
            </w:r>
          </w:p>
        </w:tc>
        <w:tc>
          <w:tcPr>
            <w:tcW w:w="1844" w:type="dxa"/>
            <w:vAlign w:val="bottom"/>
          </w:tcPr>
          <w:p w14:paraId="3D0B90B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7,05</w:t>
            </w:r>
          </w:p>
        </w:tc>
        <w:tc>
          <w:tcPr>
            <w:tcW w:w="1558" w:type="dxa"/>
            <w:vAlign w:val="bottom"/>
          </w:tcPr>
          <w:p w14:paraId="7FBB7DD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 </w:t>
            </w:r>
          </w:p>
        </w:tc>
        <w:tc>
          <w:tcPr>
            <w:tcW w:w="1686" w:type="dxa"/>
            <w:vAlign w:val="bottom"/>
          </w:tcPr>
          <w:p w14:paraId="56D6A3C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6427F4" w14:paraId="79914E65"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965A8C4"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7C0855DF"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844" w:type="dxa"/>
            <w:vAlign w:val="bottom"/>
          </w:tcPr>
          <w:p w14:paraId="66D347B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7,63</w:t>
            </w:r>
          </w:p>
        </w:tc>
        <w:tc>
          <w:tcPr>
            <w:tcW w:w="1558" w:type="dxa"/>
            <w:vAlign w:val="bottom"/>
          </w:tcPr>
          <w:p w14:paraId="5273337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-9,7%</w:t>
            </w:r>
          </w:p>
        </w:tc>
        <w:tc>
          <w:tcPr>
            <w:tcW w:w="1686" w:type="dxa"/>
          </w:tcPr>
          <w:p w14:paraId="288B0D7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6427F4" w14:paraId="38012CCE" w14:textId="77777777" w:rsidTr="006427F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6797EA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0DFD10E9" w14:textId="77777777" w:rsidR="006427F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844" w:type="dxa"/>
            <w:vAlign w:val="bottom"/>
          </w:tcPr>
          <w:p w14:paraId="407E634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7,97</w:t>
            </w:r>
          </w:p>
        </w:tc>
        <w:tc>
          <w:tcPr>
            <w:tcW w:w="1558" w:type="dxa"/>
            <w:vAlign w:val="bottom"/>
          </w:tcPr>
          <w:p w14:paraId="4BB29FA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w:t>
            </w:r>
          </w:p>
        </w:tc>
        <w:tc>
          <w:tcPr>
            <w:tcW w:w="1686" w:type="dxa"/>
          </w:tcPr>
          <w:p w14:paraId="1EA4EC1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6427F4" w14:paraId="2752B0E1" w14:textId="77777777" w:rsidTr="006427F4">
        <w:trPr>
          <w:trHeight w:val="291"/>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020B28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216CC646" w14:textId="77777777" w:rsidR="006427F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844" w:type="dxa"/>
            <w:vAlign w:val="bottom"/>
          </w:tcPr>
          <w:p w14:paraId="64FF22E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11,53</w:t>
            </w:r>
          </w:p>
        </w:tc>
        <w:tc>
          <w:tcPr>
            <w:tcW w:w="1558" w:type="dxa"/>
            <w:vAlign w:val="bottom"/>
          </w:tcPr>
          <w:p w14:paraId="2AE9D51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-6,9%</w:t>
            </w:r>
          </w:p>
        </w:tc>
        <w:tc>
          <w:tcPr>
            <w:tcW w:w="1686" w:type="dxa"/>
          </w:tcPr>
          <w:p w14:paraId="67A1053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bl>
    <w:p w14:paraId="2A5878AA" w14:textId="77777777" w:rsidR="006427F4" w:rsidRDefault="006427F4">
      <w:pPr>
        <w:spacing w:line="276" w:lineRule="auto"/>
        <w:ind w:right="-574"/>
        <w:rPr>
          <w:rFonts w:ascii="Open Sans Light" w:eastAsia="Open Sans Light" w:hAnsi="Open Sans Light" w:cs="Open Sans Light"/>
          <w:b/>
          <w:color w:val="303AB2"/>
          <w:sz w:val="28"/>
          <w:szCs w:val="28"/>
        </w:rPr>
      </w:pPr>
    </w:p>
    <w:p w14:paraId="03A61B5E" w14:textId="77777777" w:rsidR="006427F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1674879E" w14:textId="77777777" w:rsidR="006427F4" w:rsidRDefault="006427F4">
      <w:pPr>
        <w:ind w:right="-574"/>
        <w:rPr>
          <w:rFonts w:ascii="Open Sans Light" w:eastAsia="Open Sans Light" w:hAnsi="Open Sans Light" w:cs="Open Sans Light"/>
          <w:b/>
          <w:color w:val="303AB2"/>
          <w:sz w:val="28"/>
          <w:szCs w:val="28"/>
        </w:rPr>
      </w:pPr>
    </w:p>
    <w:p w14:paraId="0F838128"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octubre en todos los distritos respecto al año anterior. En 16 de los distritos analizados el precio del alquiler tiene un incremento interanual superior a los 10%. Los tres distritos con mayor incremento son Moncloa – Aravaca (16,7%), Usera (16,1%) y Ciudad Lineal (15,5%). </w:t>
      </w:r>
    </w:p>
    <w:p w14:paraId="42FE9D52" w14:textId="77777777" w:rsidR="006427F4" w:rsidRDefault="006427F4">
      <w:pPr>
        <w:spacing w:line="276" w:lineRule="auto"/>
        <w:ind w:right="-574"/>
        <w:jc w:val="both"/>
        <w:rPr>
          <w:rFonts w:ascii="Open Sans" w:eastAsia="Open Sans" w:hAnsi="Open Sans" w:cs="Open Sans"/>
          <w:color w:val="000000"/>
        </w:rPr>
      </w:pPr>
    </w:p>
    <w:p w14:paraId="3CE618B3"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nueve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Barrio de Salamanca con 19,88 €/m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19,84 €/m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Chamberí con 19,75 €/m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624E508F" w14:textId="77777777" w:rsidR="006427F4" w:rsidRDefault="006427F4">
      <w:pPr>
        <w:spacing w:line="276" w:lineRule="auto"/>
        <w:ind w:right="-574"/>
        <w:jc w:val="both"/>
        <w:rPr>
          <w:rFonts w:ascii="Open Sans" w:eastAsia="Open Sans" w:hAnsi="Open Sans" w:cs="Open Sans"/>
          <w:color w:val="000000"/>
        </w:rPr>
      </w:pPr>
    </w:p>
    <w:p w14:paraId="190230E6" w14:textId="77777777" w:rsidR="00B303C1" w:rsidRDefault="00B303C1">
      <w:pPr>
        <w:spacing w:line="276" w:lineRule="auto"/>
        <w:ind w:right="-574"/>
        <w:jc w:val="both"/>
        <w:rPr>
          <w:rFonts w:ascii="Open Sans Light" w:eastAsia="Open Sans Light" w:hAnsi="Open Sans Light" w:cs="Open Sans Light"/>
          <w:b/>
          <w:color w:val="303AB2"/>
          <w:sz w:val="28"/>
          <w:szCs w:val="28"/>
        </w:rPr>
      </w:pPr>
    </w:p>
    <w:p w14:paraId="0EB9D10D" w14:textId="77777777" w:rsidR="00B303C1" w:rsidRDefault="00B303C1">
      <w:pPr>
        <w:spacing w:line="276" w:lineRule="auto"/>
        <w:ind w:right="-574"/>
        <w:jc w:val="both"/>
        <w:rPr>
          <w:rFonts w:ascii="Open Sans Light" w:eastAsia="Open Sans Light" w:hAnsi="Open Sans Light" w:cs="Open Sans Light"/>
          <w:b/>
          <w:color w:val="303AB2"/>
          <w:sz w:val="28"/>
          <w:szCs w:val="28"/>
        </w:rPr>
      </w:pPr>
    </w:p>
    <w:p w14:paraId="71756D5D" w14:textId="041AAF0A" w:rsidR="006427F4" w:rsidRDefault="00000000">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6427F4" w14:paraId="30289632" w14:textId="77777777" w:rsidTr="006427F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0F18CC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0DB3BD24"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436BBCAF"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7325EAB"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0266787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6427F4" w14:paraId="016B2420"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016C6A6"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24CF878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19,88 €</w:t>
            </w:r>
          </w:p>
        </w:tc>
        <w:tc>
          <w:tcPr>
            <w:tcW w:w="1985" w:type="dxa"/>
            <w:vAlign w:val="bottom"/>
          </w:tcPr>
          <w:p w14:paraId="488FFD5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w:t>
            </w:r>
          </w:p>
        </w:tc>
        <w:tc>
          <w:tcPr>
            <w:tcW w:w="1910" w:type="dxa"/>
            <w:vAlign w:val="bottom"/>
          </w:tcPr>
          <w:p w14:paraId="56F7F47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11,9%</w:t>
            </w:r>
          </w:p>
        </w:tc>
      </w:tr>
      <w:tr w:rsidR="006427F4" w14:paraId="6CD9873F"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655826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19781AF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19,84 €</w:t>
            </w:r>
          </w:p>
        </w:tc>
        <w:tc>
          <w:tcPr>
            <w:tcW w:w="1985" w:type="dxa"/>
            <w:vAlign w:val="bottom"/>
          </w:tcPr>
          <w:p w14:paraId="2FAF0C2B"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c>
          <w:tcPr>
            <w:tcW w:w="1910" w:type="dxa"/>
            <w:vAlign w:val="bottom"/>
          </w:tcPr>
          <w:p w14:paraId="69729C0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13,8%</w:t>
            </w:r>
          </w:p>
        </w:tc>
      </w:tr>
      <w:tr w:rsidR="006427F4" w14:paraId="3C449647"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02664A2"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0BEF98A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19,75 €</w:t>
            </w:r>
          </w:p>
        </w:tc>
        <w:tc>
          <w:tcPr>
            <w:tcW w:w="1985" w:type="dxa"/>
            <w:vAlign w:val="bottom"/>
          </w:tcPr>
          <w:p w14:paraId="01C03DFA"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910" w:type="dxa"/>
            <w:vAlign w:val="bottom"/>
          </w:tcPr>
          <w:p w14:paraId="4716443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color w:val="000000"/>
                <w:sz w:val="22"/>
                <w:szCs w:val="22"/>
              </w:rPr>
              <w:t>14,9%</w:t>
            </w:r>
          </w:p>
        </w:tc>
      </w:tr>
      <w:tr w:rsidR="006427F4" w14:paraId="66C251E7"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E460287"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4EDBBBA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17,73 €</w:t>
            </w:r>
          </w:p>
        </w:tc>
        <w:tc>
          <w:tcPr>
            <w:tcW w:w="1985" w:type="dxa"/>
            <w:vAlign w:val="bottom"/>
          </w:tcPr>
          <w:p w14:paraId="5EB9C70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10" w:type="dxa"/>
            <w:vAlign w:val="bottom"/>
          </w:tcPr>
          <w:p w14:paraId="1814886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w:t>
            </w:r>
          </w:p>
        </w:tc>
      </w:tr>
      <w:tr w:rsidR="006427F4" w14:paraId="5225DE97"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7CCED6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1BBB494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17,25 €</w:t>
            </w:r>
          </w:p>
        </w:tc>
        <w:tc>
          <w:tcPr>
            <w:tcW w:w="1985" w:type="dxa"/>
            <w:vAlign w:val="bottom"/>
          </w:tcPr>
          <w:p w14:paraId="7AF6F49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-2,8%</w:t>
            </w:r>
          </w:p>
        </w:tc>
        <w:tc>
          <w:tcPr>
            <w:tcW w:w="1910" w:type="dxa"/>
            <w:vAlign w:val="bottom"/>
          </w:tcPr>
          <w:p w14:paraId="6F134AB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10,2%</w:t>
            </w:r>
          </w:p>
        </w:tc>
      </w:tr>
      <w:tr w:rsidR="006427F4" w14:paraId="67972C59"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1D922C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52189AB7"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17,02 €</w:t>
            </w:r>
          </w:p>
        </w:tc>
        <w:tc>
          <w:tcPr>
            <w:tcW w:w="1985" w:type="dxa"/>
            <w:vAlign w:val="bottom"/>
          </w:tcPr>
          <w:p w14:paraId="14F4379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910" w:type="dxa"/>
            <w:vAlign w:val="bottom"/>
          </w:tcPr>
          <w:p w14:paraId="7804B4C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14,5%</w:t>
            </w:r>
          </w:p>
        </w:tc>
      </w:tr>
      <w:tr w:rsidR="006427F4" w14:paraId="525E3045"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D8D434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1F59BDD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16,78 €</w:t>
            </w:r>
          </w:p>
        </w:tc>
        <w:tc>
          <w:tcPr>
            <w:tcW w:w="1985" w:type="dxa"/>
            <w:vAlign w:val="bottom"/>
          </w:tcPr>
          <w:p w14:paraId="50D41DB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7485F6E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16,7%</w:t>
            </w:r>
          </w:p>
        </w:tc>
      </w:tr>
      <w:tr w:rsidR="006427F4" w14:paraId="3FB05841"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26EA90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6A5627F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16,69 €</w:t>
            </w:r>
          </w:p>
        </w:tc>
        <w:tc>
          <w:tcPr>
            <w:tcW w:w="1985" w:type="dxa"/>
            <w:vAlign w:val="bottom"/>
          </w:tcPr>
          <w:p w14:paraId="0648D73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10" w:type="dxa"/>
            <w:vAlign w:val="bottom"/>
          </w:tcPr>
          <w:p w14:paraId="33758D09"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w:t>
            </w:r>
          </w:p>
        </w:tc>
      </w:tr>
      <w:tr w:rsidR="006427F4" w14:paraId="084158B9"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B36821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252A7DD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15,11 €</w:t>
            </w:r>
          </w:p>
        </w:tc>
        <w:tc>
          <w:tcPr>
            <w:tcW w:w="1985" w:type="dxa"/>
            <w:vAlign w:val="bottom"/>
          </w:tcPr>
          <w:p w14:paraId="6A2A3269"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10,1%</w:t>
            </w:r>
          </w:p>
        </w:tc>
        <w:tc>
          <w:tcPr>
            <w:tcW w:w="1910" w:type="dxa"/>
            <w:vAlign w:val="bottom"/>
          </w:tcPr>
          <w:p w14:paraId="6FDCE4C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15,2%</w:t>
            </w:r>
          </w:p>
        </w:tc>
      </w:tr>
      <w:tr w:rsidR="006427F4" w14:paraId="19B7EB11"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DF56E2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5B8E8EF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14,87 €</w:t>
            </w:r>
          </w:p>
        </w:tc>
        <w:tc>
          <w:tcPr>
            <w:tcW w:w="1985" w:type="dxa"/>
            <w:vAlign w:val="bottom"/>
          </w:tcPr>
          <w:p w14:paraId="070EEB8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1910" w:type="dxa"/>
            <w:vAlign w:val="bottom"/>
          </w:tcPr>
          <w:p w14:paraId="626D649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15,5%</w:t>
            </w:r>
          </w:p>
        </w:tc>
      </w:tr>
      <w:tr w:rsidR="006427F4" w14:paraId="66AC2107"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FC19D3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01B9A0C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14,29 €</w:t>
            </w:r>
          </w:p>
        </w:tc>
        <w:tc>
          <w:tcPr>
            <w:tcW w:w="1985" w:type="dxa"/>
            <w:vAlign w:val="bottom"/>
          </w:tcPr>
          <w:p w14:paraId="495A8D1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3,3%</w:t>
            </w:r>
          </w:p>
        </w:tc>
        <w:tc>
          <w:tcPr>
            <w:tcW w:w="1910" w:type="dxa"/>
            <w:vAlign w:val="bottom"/>
          </w:tcPr>
          <w:p w14:paraId="31E2D90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12,8%</w:t>
            </w:r>
          </w:p>
        </w:tc>
      </w:tr>
      <w:tr w:rsidR="006427F4" w14:paraId="5AE16D5A"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47BFAA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534CF00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13,85 €</w:t>
            </w:r>
          </w:p>
        </w:tc>
        <w:tc>
          <w:tcPr>
            <w:tcW w:w="1985" w:type="dxa"/>
            <w:vAlign w:val="bottom"/>
          </w:tcPr>
          <w:p w14:paraId="49A212E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w:t>
            </w:r>
          </w:p>
        </w:tc>
        <w:tc>
          <w:tcPr>
            <w:tcW w:w="1910" w:type="dxa"/>
            <w:vAlign w:val="bottom"/>
          </w:tcPr>
          <w:p w14:paraId="69BB8B7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13,7%</w:t>
            </w:r>
          </w:p>
        </w:tc>
      </w:tr>
      <w:tr w:rsidR="006427F4" w14:paraId="1969A061"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52D06D7"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7B6C243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13,64 €</w:t>
            </w:r>
          </w:p>
        </w:tc>
        <w:tc>
          <w:tcPr>
            <w:tcW w:w="1985" w:type="dxa"/>
            <w:vAlign w:val="bottom"/>
          </w:tcPr>
          <w:p w14:paraId="7EB6686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8,4%</w:t>
            </w:r>
          </w:p>
        </w:tc>
        <w:tc>
          <w:tcPr>
            <w:tcW w:w="1910" w:type="dxa"/>
            <w:vAlign w:val="bottom"/>
          </w:tcPr>
          <w:p w14:paraId="36D1605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16,1%</w:t>
            </w:r>
          </w:p>
        </w:tc>
      </w:tr>
      <w:tr w:rsidR="006427F4" w14:paraId="7E574D53"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43A7A9D"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527E968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13,26 €</w:t>
            </w:r>
          </w:p>
        </w:tc>
        <w:tc>
          <w:tcPr>
            <w:tcW w:w="1985" w:type="dxa"/>
            <w:vAlign w:val="bottom"/>
          </w:tcPr>
          <w:p w14:paraId="5D627DEE"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1910" w:type="dxa"/>
            <w:vAlign w:val="bottom"/>
          </w:tcPr>
          <w:p w14:paraId="26860414"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10,7%</w:t>
            </w:r>
          </w:p>
        </w:tc>
      </w:tr>
      <w:tr w:rsidR="006427F4" w14:paraId="7EEDADCF"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63E7617"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vAlign w:val="bottom"/>
          </w:tcPr>
          <w:p w14:paraId="554543D2"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13,25 €</w:t>
            </w:r>
          </w:p>
        </w:tc>
        <w:tc>
          <w:tcPr>
            <w:tcW w:w="1985" w:type="dxa"/>
            <w:vAlign w:val="bottom"/>
          </w:tcPr>
          <w:p w14:paraId="5D47A5A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-11,7%</w:t>
            </w:r>
          </w:p>
        </w:tc>
        <w:tc>
          <w:tcPr>
            <w:tcW w:w="1910" w:type="dxa"/>
            <w:vAlign w:val="bottom"/>
          </w:tcPr>
          <w:p w14:paraId="20ABEE9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8,3%</w:t>
            </w:r>
          </w:p>
        </w:tc>
      </w:tr>
      <w:tr w:rsidR="006427F4" w14:paraId="6F9033F2"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F31E7EA"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389AF6D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13,02 €</w:t>
            </w:r>
          </w:p>
        </w:tc>
        <w:tc>
          <w:tcPr>
            <w:tcW w:w="1985" w:type="dxa"/>
            <w:vAlign w:val="bottom"/>
          </w:tcPr>
          <w:p w14:paraId="2BFB7EA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910" w:type="dxa"/>
            <w:vAlign w:val="bottom"/>
          </w:tcPr>
          <w:p w14:paraId="6A37890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11,5%</w:t>
            </w:r>
          </w:p>
        </w:tc>
      </w:tr>
      <w:tr w:rsidR="006427F4" w14:paraId="7605FDDD"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A25AE6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62A1211A"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12,61 €</w:t>
            </w:r>
          </w:p>
        </w:tc>
        <w:tc>
          <w:tcPr>
            <w:tcW w:w="1985" w:type="dxa"/>
            <w:vAlign w:val="bottom"/>
          </w:tcPr>
          <w:p w14:paraId="5A7FC14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-3,8%</w:t>
            </w:r>
          </w:p>
        </w:tc>
        <w:tc>
          <w:tcPr>
            <w:tcW w:w="1910" w:type="dxa"/>
            <w:vAlign w:val="bottom"/>
          </w:tcPr>
          <w:p w14:paraId="7227A58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3,6%</w:t>
            </w:r>
          </w:p>
        </w:tc>
      </w:tr>
      <w:tr w:rsidR="006427F4" w14:paraId="2F6BB872" w14:textId="77777777" w:rsidTr="006427F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EE8EE9C"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2916C318"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12,60 €</w:t>
            </w:r>
          </w:p>
        </w:tc>
        <w:tc>
          <w:tcPr>
            <w:tcW w:w="1985" w:type="dxa"/>
            <w:vAlign w:val="bottom"/>
          </w:tcPr>
          <w:p w14:paraId="6947433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1910" w:type="dxa"/>
            <w:vAlign w:val="bottom"/>
          </w:tcPr>
          <w:p w14:paraId="6DE96F9C"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9,0%</w:t>
            </w:r>
          </w:p>
        </w:tc>
      </w:tr>
      <w:tr w:rsidR="006427F4" w14:paraId="3ECACC9E" w14:textId="77777777" w:rsidTr="006427F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28FC22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70186314"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12,51 €</w:t>
            </w:r>
          </w:p>
        </w:tc>
        <w:tc>
          <w:tcPr>
            <w:tcW w:w="1985" w:type="dxa"/>
            <w:vAlign w:val="bottom"/>
          </w:tcPr>
          <w:p w14:paraId="729DDB5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10" w:type="dxa"/>
            <w:vAlign w:val="bottom"/>
          </w:tcPr>
          <w:p w14:paraId="2CF49A2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13,3%</w:t>
            </w:r>
          </w:p>
        </w:tc>
      </w:tr>
    </w:tbl>
    <w:p w14:paraId="0518AC4F" w14:textId="77777777" w:rsidR="006427F4" w:rsidRDefault="006427F4">
      <w:pPr>
        <w:spacing w:line="276" w:lineRule="auto"/>
        <w:ind w:right="-574"/>
        <w:rPr>
          <w:rFonts w:ascii="Open Sans Light" w:eastAsia="Open Sans Light" w:hAnsi="Open Sans Light" w:cs="Open Sans Light"/>
          <w:b/>
          <w:color w:val="303AB2"/>
          <w:sz w:val="28"/>
          <w:szCs w:val="28"/>
        </w:rPr>
      </w:pPr>
    </w:p>
    <w:p w14:paraId="475C5BE4" w14:textId="77777777" w:rsidR="006427F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3D3E201B" w14:textId="77777777" w:rsidR="006427F4" w:rsidRDefault="006427F4">
      <w:pPr>
        <w:spacing w:line="276" w:lineRule="auto"/>
        <w:ind w:right="-574"/>
        <w:jc w:val="both"/>
        <w:rPr>
          <w:rFonts w:ascii="Open Sans" w:eastAsia="Open Sans" w:hAnsi="Open Sans" w:cs="Open Sans"/>
          <w:color w:val="000000"/>
        </w:rPr>
      </w:pPr>
    </w:p>
    <w:p w14:paraId="13628354"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El distrito con mayor incremento es Sant Martí con un 34,5%, seguida de Gràcia con un 24,1% y Les Corts con un 20,1%, entre otros. </w:t>
      </w:r>
    </w:p>
    <w:p w14:paraId="4554E6FC" w14:textId="77777777" w:rsidR="006427F4" w:rsidRDefault="006427F4">
      <w:pPr>
        <w:spacing w:line="276" w:lineRule="auto"/>
        <w:ind w:right="-574"/>
        <w:jc w:val="both"/>
        <w:rPr>
          <w:rFonts w:ascii="Open Sans" w:eastAsia="Open Sans" w:hAnsi="Open Sans" w:cs="Open Sans"/>
          <w:color w:val="000000"/>
        </w:rPr>
      </w:pPr>
    </w:p>
    <w:p w14:paraId="652E3799" w14:textId="77777777" w:rsidR="006427F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los distritos de Ciutat Vella y Sant Martí han superado los 20,00 euros el metro cuadrado al mes, en concreto se sitúa en 20,94 €/m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en 20,57 €/m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3917D18F" w14:textId="7B31C817" w:rsidR="006427F4" w:rsidRDefault="006427F4">
      <w:pPr>
        <w:spacing w:line="276" w:lineRule="auto"/>
        <w:ind w:right="-574"/>
        <w:jc w:val="both"/>
        <w:rPr>
          <w:rFonts w:ascii="Open Sans" w:eastAsia="Open Sans" w:hAnsi="Open Sans" w:cs="Open Sans"/>
          <w:color w:val="000000"/>
        </w:rPr>
      </w:pPr>
    </w:p>
    <w:p w14:paraId="61CF20C8" w14:textId="77777777" w:rsidR="006427F4" w:rsidRDefault="00000000">
      <w:pPr>
        <w:spacing w:line="276" w:lineRule="auto"/>
        <w:ind w:right="-574"/>
        <w:jc w:val="both"/>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t>Distritos con precio, variación mensual e interanual</w:t>
      </w:r>
    </w:p>
    <w:tbl>
      <w:tblPr>
        <w:tblStyle w:val="a3"/>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6427F4" w14:paraId="088750A0" w14:textId="77777777" w:rsidTr="006427F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62297D9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6CC3B0A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Octubre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2A5D6D69"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D3B0E2A"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3D9B43DD" w14:textId="77777777" w:rsidR="006427F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6427F4" w14:paraId="3078EFC2" w14:textId="77777777" w:rsidTr="006427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A2CCDB6"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33DC92D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20,57 €</w:t>
            </w:r>
          </w:p>
        </w:tc>
        <w:tc>
          <w:tcPr>
            <w:tcW w:w="2006" w:type="dxa"/>
            <w:vAlign w:val="bottom"/>
          </w:tcPr>
          <w:p w14:paraId="2FF90B48"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2074" w:type="dxa"/>
            <w:vAlign w:val="bottom"/>
          </w:tcPr>
          <w:p w14:paraId="00329B3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34,5%</w:t>
            </w:r>
          </w:p>
        </w:tc>
      </w:tr>
      <w:tr w:rsidR="006427F4" w14:paraId="307D3A04" w14:textId="77777777" w:rsidTr="006427F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A92C576"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5BAE1BE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19,58 €</w:t>
            </w:r>
          </w:p>
        </w:tc>
        <w:tc>
          <w:tcPr>
            <w:tcW w:w="2006" w:type="dxa"/>
            <w:vAlign w:val="bottom"/>
          </w:tcPr>
          <w:p w14:paraId="417062AD"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2074" w:type="dxa"/>
            <w:vAlign w:val="bottom"/>
          </w:tcPr>
          <w:p w14:paraId="0F865BD2"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24,1%</w:t>
            </w:r>
          </w:p>
        </w:tc>
      </w:tr>
      <w:tr w:rsidR="006427F4" w14:paraId="19ACAF65" w14:textId="77777777" w:rsidTr="006427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F27842B"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3A0641DC"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18,43 €</w:t>
            </w:r>
          </w:p>
        </w:tc>
        <w:tc>
          <w:tcPr>
            <w:tcW w:w="2006" w:type="dxa"/>
            <w:vAlign w:val="bottom"/>
          </w:tcPr>
          <w:p w14:paraId="1D195F67"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2074" w:type="dxa"/>
            <w:vAlign w:val="bottom"/>
          </w:tcPr>
          <w:p w14:paraId="716DBB05"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20,1%</w:t>
            </w:r>
          </w:p>
        </w:tc>
      </w:tr>
      <w:tr w:rsidR="006427F4" w14:paraId="1726F72B" w14:textId="77777777" w:rsidTr="006427F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0D183D8"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50BBBA4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15,44 €</w:t>
            </w:r>
          </w:p>
        </w:tc>
        <w:tc>
          <w:tcPr>
            <w:tcW w:w="2006" w:type="dxa"/>
            <w:vAlign w:val="bottom"/>
          </w:tcPr>
          <w:p w14:paraId="4CE51FB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2074" w:type="dxa"/>
            <w:vAlign w:val="bottom"/>
          </w:tcPr>
          <w:p w14:paraId="0CFE69A1"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19,3%</w:t>
            </w:r>
          </w:p>
        </w:tc>
      </w:tr>
      <w:tr w:rsidR="006427F4" w14:paraId="10918FEC" w14:textId="77777777" w:rsidTr="006427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4CE4F081"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05EB746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19,70 €</w:t>
            </w:r>
          </w:p>
        </w:tc>
        <w:tc>
          <w:tcPr>
            <w:tcW w:w="2006" w:type="dxa"/>
            <w:vAlign w:val="bottom"/>
          </w:tcPr>
          <w:p w14:paraId="34DE8B8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2074" w:type="dxa"/>
            <w:vAlign w:val="bottom"/>
          </w:tcPr>
          <w:p w14:paraId="589CC07E"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18,6%</w:t>
            </w:r>
          </w:p>
        </w:tc>
      </w:tr>
      <w:tr w:rsidR="006427F4" w14:paraId="10C98500" w14:textId="77777777" w:rsidTr="006427F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B4B04A9"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Sarrià - Sant Gervasi</w:t>
            </w:r>
          </w:p>
        </w:tc>
        <w:tc>
          <w:tcPr>
            <w:tcW w:w="2375" w:type="dxa"/>
            <w:vAlign w:val="bottom"/>
          </w:tcPr>
          <w:p w14:paraId="47FE9C83"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19,01 €</w:t>
            </w:r>
          </w:p>
        </w:tc>
        <w:tc>
          <w:tcPr>
            <w:tcW w:w="2006" w:type="dxa"/>
            <w:vAlign w:val="bottom"/>
          </w:tcPr>
          <w:p w14:paraId="0DC7349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2074" w:type="dxa"/>
            <w:vAlign w:val="bottom"/>
          </w:tcPr>
          <w:p w14:paraId="2E3A61DF"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17,3%</w:t>
            </w:r>
          </w:p>
        </w:tc>
      </w:tr>
      <w:tr w:rsidR="006427F4" w14:paraId="60383DE5" w14:textId="77777777" w:rsidTr="006427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E001470"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041CD273"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17,81 €</w:t>
            </w:r>
          </w:p>
        </w:tc>
        <w:tc>
          <w:tcPr>
            <w:tcW w:w="2006" w:type="dxa"/>
            <w:vAlign w:val="bottom"/>
          </w:tcPr>
          <w:p w14:paraId="60C23D5F"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2074" w:type="dxa"/>
            <w:vAlign w:val="bottom"/>
          </w:tcPr>
          <w:p w14:paraId="16B95D2D"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16,3%</w:t>
            </w:r>
          </w:p>
        </w:tc>
      </w:tr>
      <w:tr w:rsidR="006427F4" w14:paraId="63681582" w14:textId="77777777" w:rsidTr="006427F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8AB5D05"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111C7910"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20,94 €</w:t>
            </w:r>
          </w:p>
        </w:tc>
        <w:tc>
          <w:tcPr>
            <w:tcW w:w="2006" w:type="dxa"/>
            <w:vAlign w:val="bottom"/>
          </w:tcPr>
          <w:p w14:paraId="0C5D120A"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2074" w:type="dxa"/>
            <w:vAlign w:val="bottom"/>
          </w:tcPr>
          <w:p w14:paraId="6989B816" w14:textId="77777777" w:rsidR="006427F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15,7%</w:t>
            </w:r>
          </w:p>
        </w:tc>
      </w:tr>
      <w:tr w:rsidR="006427F4" w14:paraId="3D0AF5A2" w14:textId="77777777" w:rsidTr="006427F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2B0DFD2F" w14:textId="77777777" w:rsidR="006427F4"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52B6CF90"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14,29 €</w:t>
            </w:r>
          </w:p>
        </w:tc>
        <w:tc>
          <w:tcPr>
            <w:tcW w:w="2006" w:type="dxa"/>
            <w:vAlign w:val="bottom"/>
          </w:tcPr>
          <w:p w14:paraId="4A4598D6"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074" w:type="dxa"/>
            <w:vAlign w:val="bottom"/>
          </w:tcPr>
          <w:p w14:paraId="6B051531" w14:textId="77777777" w:rsidR="006427F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13,2%</w:t>
            </w:r>
          </w:p>
        </w:tc>
      </w:tr>
    </w:tbl>
    <w:p w14:paraId="687E1301" w14:textId="77777777" w:rsidR="006427F4" w:rsidRDefault="006427F4">
      <w:pPr>
        <w:spacing w:line="276" w:lineRule="auto"/>
        <w:ind w:right="-574"/>
        <w:jc w:val="right"/>
        <w:rPr>
          <w:rFonts w:ascii="Open Sans Light" w:eastAsia="Open Sans Light" w:hAnsi="Open Sans Light" w:cs="Open Sans Light"/>
          <w:b/>
          <w:color w:val="303AB2"/>
        </w:rPr>
      </w:pPr>
    </w:p>
    <w:p w14:paraId="47ABEE52" w14:textId="77777777" w:rsidR="006427F4"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9E29B47" w14:textId="77777777" w:rsidR="006427F4"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756BC450" w14:textId="77777777" w:rsidR="006427F4"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25722E1" w14:textId="77777777" w:rsidR="006427F4" w:rsidRDefault="00000000">
      <w:pPr>
        <w:spacing w:line="276" w:lineRule="auto"/>
        <w:ind w:right="-42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Sobre Adevinta Spain</w:t>
      </w:r>
    </w:p>
    <w:p w14:paraId="23E1E848" w14:textId="77777777" w:rsidR="006427F4" w:rsidRDefault="00000000">
      <w:pPr>
        <w:spacing w:before="143" w:after="200"/>
        <w:ind w:right="-42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C98E421" w14:textId="77777777" w:rsidR="006427F4"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7494E4" w14:textId="77777777" w:rsidR="006427F4"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1380AC92" w14:textId="77777777" w:rsidR="006427F4" w:rsidRDefault="00000000">
      <w:pPr>
        <w:spacing w:after="160"/>
        <w:ind w:right="-426"/>
        <w:jc w:val="both"/>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A692A4A" w14:textId="77777777" w:rsidR="006427F4" w:rsidRDefault="006427F4">
      <w:pPr>
        <w:spacing w:line="276" w:lineRule="auto"/>
        <w:ind w:right="-426"/>
        <w:rPr>
          <w:rFonts w:ascii="Open Sans Light" w:eastAsia="Open Sans Light" w:hAnsi="Open Sans Light" w:cs="Open Sans Light"/>
          <w:b/>
          <w:color w:val="303AB2"/>
          <w:sz w:val="22"/>
          <w:szCs w:val="22"/>
        </w:rPr>
      </w:pPr>
    </w:p>
    <w:p w14:paraId="3F8848A4" w14:textId="185F2171" w:rsidR="006427F4"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B303C1">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Departamento Comunicación Fotocasa</w:t>
      </w:r>
    </w:p>
    <w:p w14:paraId="6A577F03" w14:textId="43303B91" w:rsidR="006427F4"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39B08236" w14:textId="1E47AF31" w:rsidR="006427F4" w:rsidRDefault="00000000">
      <w:pPr>
        <w:shd w:val="clear" w:color="auto" w:fill="FFFFFF"/>
        <w:spacing w:line="276" w:lineRule="auto"/>
        <w:ind w:right="-42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7" w:history="1">
        <w:r w:rsidR="00B303C1" w:rsidRPr="004B3EC7">
          <w:rPr>
            <w:rStyle w:val="Hipervnculo"/>
            <w:rFonts w:ascii="Open Sans" w:eastAsia="Open Sans" w:hAnsi="Open Sans" w:cs="Open Sans"/>
            <w:sz w:val="22"/>
            <w:szCs w:val="22"/>
          </w:rPr>
          <w:t>comunicacion@fotocasa.es</w:t>
        </w:r>
      </w:hyperlink>
    </w:p>
    <w:p w14:paraId="43802F94" w14:textId="0FCD1994" w:rsidR="006427F4"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5A9F7174" w14:textId="77777777" w:rsidR="00B303C1" w:rsidRDefault="00000000">
      <w:pPr>
        <w:shd w:val="clear" w:color="auto" w:fill="FFFFFF"/>
        <w:ind w:right="-426"/>
        <w:rPr>
          <w:rFonts w:ascii="Arial" w:eastAsia="Arial" w:hAnsi="Arial" w:cs="Arial"/>
          <w:color w:val="222222"/>
          <w:sz w:val="22"/>
          <w:szCs w:val="22"/>
        </w:rPr>
      </w:pPr>
      <w:r>
        <w:rPr>
          <w:rFonts w:ascii="Arial" w:eastAsia="Arial" w:hAnsi="Arial" w:cs="Arial"/>
          <w:color w:val="222222"/>
          <w:sz w:val="22"/>
          <w:szCs w:val="22"/>
        </w:rPr>
        <w:tab/>
      </w:r>
      <w:r>
        <w:rPr>
          <w:rFonts w:ascii="Arial" w:eastAsia="Arial" w:hAnsi="Arial" w:cs="Arial"/>
          <w:color w:val="222222"/>
          <w:sz w:val="22"/>
          <w:szCs w:val="22"/>
        </w:rPr>
        <w:tab/>
      </w:r>
    </w:p>
    <w:p w14:paraId="1DB220B0" w14:textId="77777777" w:rsidR="00B303C1" w:rsidRDefault="00B303C1">
      <w:pPr>
        <w:shd w:val="clear" w:color="auto" w:fill="FFFFFF"/>
        <w:ind w:right="-426"/>
        <w:rPr>
          <w:rFonts w:ascii="Arial" w:eastAsia="Arial" w:hAnsi="Arial" w:cs="Arial"/>
          <w:color w:val="222222"/>
          <w:sz w:val="22"/>
          <w:szCs w:val="22"/>
        </w:rPr>
      </w:pPr>
    </w:p>
    <w:p w14:paraId="27AE1211" w14:textId="31D04349" w:rsidR="006427F4" w:rsidRDefault="00000000">
      <w:pPr>
        <w:shd w:val="clear" w:color="auto" w:fill="FFFFFF"/>
        <w:ind w:right="-426"/>
        <w:rPr>
          <w:rFonts w:ascii="Open Sans" w:eastAsia="Open Sans" w:hAnsi="Open Sans" w:cs="Open Sans"/>
          <w:color w:val="0000FF"/>
          <w:sz w:val="22"/>
          <w:szCs w:val="22"/>
          <w:u w:val="single"/>
        </w:rPr>
      </w:pPr>
      <w:r>
        <w:rPr>
          <w:rFonts w:ascii="Arial" w:eastAsia="Arial" w:hAnsi="Arial" w:cs="Arial"/>
          <w:color w:val="222222"/>
          <w:sz w:val="22"/>
          <w:szCs w:val="22"/>
        </w:rPr>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BF7CCB9" w14:textId="77777777" w:rsidR="006427F4" w:rsidRDefault="00000000">
      <w:pPr>
        <w:shd w:val="clear" w:color="auto" w:fill="FFFFFF"/>
        <w:ind w:right="-426"/>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Fanny Merino</w:t>
      </w:r>
    </w:p>
    <w:p w14:paraId="4C75B809" w14:textId="77777777" w:rsidR="006427F4" w:rsidRDefault="00000000">
      <w:pPr>
        <w:shd w:val="clear" w:color="auto" w:fill="FFFFFF"/>
        <w:ind w:right="-426"/>
        <w:rPr>
          <w:rFonts w:ascii="Open Sans" w:eastAsia="Open Sans" w:hAnsi="Open Sans" w:cs="Open Sans"/>
          <w:b/>
          <w:color w:val="000000"/>
          <w:sz w:val="22"/>
          <w:szCs w:val="22"/>
        </w:rPr>
      </w:pPr>
      <w:hyperlink r:id="rId28">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B222183" w14:textId="77777777" w:rsidR="006427F4" w:rsidRDefault="00000000">
      <w:pPr>
        <w:shd w:val="clear" w:color="auto" w:fill="FFFFFF"/>
        <w:ind w:right="-42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76C7C2D" w14:textId="77777777" w:rsidR="006427F4" w:rsidRDefault="006427F4">
      <w:pPr>
        <w:shd w:val="clear" w:color="auto" w:fill="FFFFFF"/>
        <w:ind w:right="-426"/>
        <w:rPr>
          <w:rFonts w:ascii="Open Sans" w:eastAsia="Open Sans" w:hAnsi="Open Sans" w:cs="Open Sans"/>
          <w:color w:val="000000"/>
          <w:sz w:val="22"/>
          <w:szCs w:val="22"/>
        </w:rPr>
      </w:pPr>
    </w:p>
    <w:p w14:paraId="27E49F2B" w14:textId="77777777" w:rsidR="006427F4" w:rsidRDefault="00000000">
      <w:pPr>
        <w:shd w:val="clear" w:color="auto" w:fill="FFFFFF"/>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8BAFFC7" w14:textId="77777777" w:rsidR="006427F4" w:rsidRDefault="00000000">
      <w:pPr>
        <w:shd w:val="clear" w:color="auto" w:fill="FFFFFF"/>
        <w:ind w:right="-426"/>
        <w:rPr>
          <w:rFonts w:ascii="Open Sans" w:eastAsia="Open Sans" w:hAnsi="Open Sans" w:cs="Open Sans"/>
          <w:b/>
          <w:color w:val="000000"/>
          <w:sz w:val="22"/>
          <w:szCs w:val="22"/>
        </w:rPr>
      </w:pPr>
      <w:hyperlink r:id="rId29">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8F32FE4" w14:textId="77777777" w:rsidR="006427F4" w:rsidRDefault="00000000">
      <w:pPr>
        <w:shd w:val="clear" w:color="auto" w:fill="FFFFFF"/>
        <w:ind w:right="-42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7480F2F3" w14:textId="77777777" w:rsidR="006427F4" w:rsidRDefault="006427F4">
      <w:pPr>
        <w:shd w:val="clear" w:color="auto" w:fill="FFFFFF"/>
        <w:spacing w:line="276" w:lineRule="auto"/>
        <w:ind w:right="-426"/>
        <w:jc w:val="both"/>
        <w:rPr>
          <w:rFonts w:ascii="Open Sans" w:eastAsia="Open Sans" w:hAnsi="Open Sans" w:cs="Open Sans"/>
          <w:color w:val="000000"/>
        </w:rPr>
      </w:pPr>
    </w:p>
    <w:p w14:paraId="11F54C2A" w14:textId="77777777" w:rsidR="006427F4" w:rsidRDefault="006427F4">
      <w:pPr>
        <w:spacing w:line="276" w:lineRule="auto"/>
        <w:ind w:right="-574"/>
        <w:jc w:val="right"/>
        <w:rPr>
          <w:rFonts w:ascii="Open Sans" w:eastAsia="Open Sans" w:hAnsi="Open Sans" w:cs="Open Sans"/>
          <w:color w:val="000000"/>
          <w:sz w:val="21"/>
          <w:szCs w:val="21"/>
        </w:rPr>
      </w:pPr>
    </w:p>
    <w:sectPr w:rsidR="006427F4">
      <w:footerReference w:type="default" r:id="rId30"/>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653" w14:textId="77777777" w:rsidR="009D2016" w:rsidRDefault="009D2016">
      <w:r>
        <w:separator/>
      </w:r>
    </w:p>
  </w:endnote>
  <w:endnote w:type="continuationSeparator" w:id="0">
    <w:p w14:paraId="380E8D0A" w14:textId="77777777" w:rsidR="009D2016" w:rsidRDefault="009D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DBC7" w14:textId="77777777" w:rsidR="006427F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5A0D5C8" wp14:editId="46362BED">
          <wp:simplePos x="0" y="0"/>
          <wp:positionH relativeFrom="column">
            <wp:posOffset>-1068069</wp:posOffset>
          </wp:positionH>
          <wp:positionV relativeFrom="paragraph">
            <wp:posOffset>174608</wp:posOffset>
          </wp:positionV>
          <wp:extent cx="7670550" cy="45131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A478" w14:textId="77777777" w:rsidR="009D2016" w:rsidRDefault="009D2016">
      <w:r>
        <w:separator/>
      </w:r>
    </w:p>
  </w:footnote>
  <w:footnote w:type="continuationSeparator" w:id="0">
    <w:p w14:paraId="3587E9C1" w14:textId="77777777" w:rsidR="009D2016" w:rsidRDefault="009D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10FA"/>
    <w:multiLevelType w:val="multilevel"/>
    <w:tmpl w:val="D91E158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572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F4"/>
    <w:rsid w:val="00086F6D"/>
    <w:rsid w:val="006427F4"/>
    <w:rsid w:val="00873779"/>
    <w:rsid w:val="009D2016"/>
    <w:rsid w:val="00B30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A1D"/>
  <w15:docId w15:val="{98B5E316-158D-475E-93F5-777D16C6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www.coche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10-OCTUBRE\PRENSA%20ALQUILER%20OCTUB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45-401A-9CA8-9681130DC70F}"/>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2021</c:v>
                  </c:pt>
                  <c:pt idx="5">
                    <c:v>2022</c:v>
                  </c:pt>
                </c:lvl>
              </c:multiLvlStrCache>
            </c:multiLvlStrRef>
          </c:cat>
          <c:val>
            <c:numRef>
              <c:f>Hoja6!$C$26:$C$38</c:f>
              <c:numCache>
                <c:formatCode>0.0%</c:formatCode>
                <c:ptCount val="13"/>
                <c:pt idx="0">
                  <c:v>-4.9309664694280773E-3</c:v>
                </c:pt>
                <c:pt idx="1">
                  <c:v>9.9108027750247421E-3</c:v>
                </c:pt>
                <c:pt idx="2">
                  <c:v>7.8508341511285655E-3</c:v>
                </c:pt>
                <c:pt idx="3">
                  <c:v>3.8948393378774025E-3</c:v>
                </c:pt>
                <c:pt idx="4">
                  <c:v>5.8195926285158793E-3</c:v>
                </c:pt>
                <c:pt idx="5">
                  <c:v>1.5429122468659609E-2</c:v>
                </c:pt>
                <c:pt idx="6">
                  <c:v>3.4188034188034302E-2</c:v>
                </c:pt>
                <c:pt idx="7">
                  <c:v>1.2855831037649108E-2</c:v>
                </c:pt>
                <c:pt idx="8">
                  <c:v>7.2529465095194992E-3</c:v>
                </c:pt>
                <c:pt idx="9">
                  <c:v>9.0009000900091295E-3</c:v>
                </c:pt>
                <c:pt idx="10">
                  <c:v>-3.3898305084745832E-2</c:v>
                </c:pt>
                <c:pt idx="11">
                  <c:v>-4.3397968605724896E-2</c:v>
                </c:pt>
                <c:pt idx="12">
                  <c:v>1.2548262548262624E-2</c:v>
                </c:pt>
              </c:numCache>
            </c:numRef>
          </c:val>
          <c:extLst>
            <c:ext xmlns:c16="http://schemas.microsoft.com/office/drawing/2014/chart" uri="{C3380CC4-5D6E-409C-BE32-E72D297353CC}">
              <c16:uniqueId val="{00000001-5A45-401A-9CA8-9681130DC70F}"/>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OCT</c:v>
                  </c:pt>
                  <c:pt idx="1">
                    <c:v>NOV</c:v>
                  </c:pt>
                  <c:pt idx="2">
                    <c:v>DIC</c:v>
                  </c:pt>
                  <c:pt idx="3">
                    <c:v>ENE</c:v>
                  </c:pt>
                  <c:pt idx="4">
                    <c:v>FEB</c:v>
                  </c:pt>
                  <c:pt idx="5">
                    <c:v>MAR</c:v>
                  </c:pt>
                  <c:pt idx="6">
                    <c:v>ABR</c:v>
                  </c:pt>
                  <c:pt idx="7">
                    <c:v>MAY</c:v>
                  </c:pt>
                  <c:pt idx="8">
                    <c:v>JUN</c:v>
                  </c:pt>
                  <c:pt idx="9">
                    <c:v>JUL</c:v>
                  </c:pt>
                  <c:pt idx="10">
                    <c:v>AGO</c:v>
                  </c:pt>
                  <c:pt idx="11">
                    <c:v>SEP</c:v>
                  </c:pt>
                  <c:pt idx="12">
                    <c:v>OCT</c:v>
                  </c:pt>
                </c:lvl>
                <c:lvl>
                  <c:pt idx="0">
                    <c:v>2021</c:v>
                  </c:pt>
                  <c:pt idx="5">
                    <c:v>2022</c:v>
                  </c:pt>
                </c:lvl>
              </c:multiLvlStrCache>
            </c:multiLvlStrRef>
          </c:cat>
          <c:val>
            <c:numRef>
              <c:f>Hoja6!$D$26:$D$38</c:f>
              <c:numCache>
                <c:formatCode>0.0%</c:formatCode>
                <c:ptCount val="13"/>
                <c:pt idx="0">
                  <c:v>-6.1395348837209318E-2</c:v>
                </c:pt>
                <c:pt idx="1">
                  <c:v>-4.2293233082706862E-2</c:v>
                </c:pt>
                <c:pt idx="2">
                  <c:v>-3.5680751173708995E-2</c:v>
                </c:pt>
                <c:pt idx="3">
                  <c:v>-2.4597918637653718E-2</c:v>
                </c:pt>
                <c:pt idx="4">
                  <c:v>-1.0496183206106985E-2</c:v>
                </c:pt>
                <c:pt idx="5">
                  <c:v>7.6555023923445048E-3</c:v>
                </c:pt>
                <c:pt idx="6">
                  <c:v>4.7115384615384635E-2</c:v>
                </c:pt>
                <c:pt idx="7">
                  <c:v>5.8541266794625665E-2</c:v>
                </c:pt>
                <c:pt idx="8">
                  <c:v>6.417624521072797E-2</c:v>
                </c:pt>
                <c:pt idx="9">
                  <c:v>7.3754789272030788E-2</c:v>
                </c:pt>
                <c:pt idx="10">
                  <c:v>3.9347408829174681E-2</c:v>
                </c:pt>
                <c:pt idx="11">
                  <c:v>2.169625246548312E-2</c:v>
                </c:pt>
                <c:pt idx="12">
                  <c:v>3.9643211100099142E-2</c:v>
                </c:pt>
              </c:numCache>
            </c:numRef>
          </c:val>
          <c:extLst>
            <c:ext xmlns:c16="http://schemas.microsoft.com/office/drawing/2014/chart" uri="{C3380CC4-5D6E-409C-BE32-E72D297353CC}">
              <c16:uniqueId val="{00000002-5A45-401A-9CA8-9681130DC70F}"/>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0.04123</cdr:x>
      <cdr:y>0.42544</cdr:y>
    </cdr:from>
    <cdr:to>
      <cdr:x>0.94967</cdr:x>
      <cdr:y>0.42544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2693" y="1197583"/>
          <a:ext cx="4906189"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XbdKC+2Bi6iigu+jp0svWTeXQ==">AMUW2mX0NuK69QDB4wVr0fPurA8oJKxR2rg1cMJRyVgVmtNTXalvaV/msOAtzh8p49+dy09PFdNJ3me9VuhpPG+KYiCWU7e6st2ocvKSd0GJ7q4EBPp1GxHFyIaWRDM+B1V1+8L9ScZo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2532</Words>
  <Characters>13932</Characters>
  <Application>Microsoft Office Word</Application>
  <DocSecurity>0</DocSecurity>
  <Lines>116</Lines>
  <Paragraphs>32</Paragraphs>
  <ScaleCrop>false</ScaleCrop>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6</cp:revision>
  <cp:lastPrinted>2022-11-14T09:20:00Z</cp:lastPrinted>
  <dcterms:created xsi:type="dcterms:W3CDTF">2021-03-12T05:10:00Z</dcterms:created>
  <dcterms:modified xsi:type="dcterms:W3CDTF">2022-11-14T09:43:00Z</dcterms:modified>
</cp:coreProperties>
</file>