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B542F" w14:textId="77777777" w:rsidR="00AF7A84" w:rsidRDefault="00000000">
      <w:pPr>
        <w:spacing w:line="276" w:lineRule="auto"/>
        <w:ind w:right="283"/>
      </w:pPr>
      <w:r>
        <w:rPr>
          <w:noProof/>
        </w:rPr>
        <w:drawing>
          <wp:anchor distT="0" distB="0" distL="114300" distR="114300" simplePos="0" relativeHeight="251658240" behindDoc="0" locked="0" layoutInCell="1" hidden="0" allowOverlap="1" wp14:anchorId="6F96D247" wp14:editId="080DE635">
            <wp:simplePos x="0" y="0"/>
            <wp:positionH relativeFrom="column">
              <wp:posOffset>-1080134</wp:posOffset>
            </wp:positionH>
            <wp:positionV relativeFrom="paragraph">
              <wp:posOffset>-447674</wp:posOffset>
            </wp:positionV>
            <wp:extent cx="7581265" cy="1019175"/>
            <wp:effectExtent l="0" t="0" r="0" b="0"/>
            <wp:wrapNone/>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3C961F1" w14:textId="77777777" w:rsidR="00AF7A84" w:rsidRDefault="00AF7A84">
      <w:pPr>
        <w:spacing w:line="276" w:lineRule="auto"/>
        <w:ind w:right="283"/>
        <w:jc w:val="right"/>
        <w:rPr>
          <w:rFonts w:ascii="National" w:eastAsia="National" w:hAnsi="National" w:cs="National"/>
          <w:color w:val="303AB2"/>
          <w:sz w:val="36"/>
          <w:szCs w:val="36"/>
        </w:rPr>
      </w:pPr>
    </w:p>
    <w:p w14:paraId="3FBF56B5" w14:textId="77777777" w:rsidR="00AF7A84" w:rsidRDefault="00AF7A84">
      <w:pPr>
        <w:spacing w:line="276" w:lineRule="auto"/>
        <w:ind w:right="283"/>
        <w:jc w:val="right"/>
        <w:rPr>
          <w:rFonts w:ascii="National" w:eastAsia="National" w:hAnsi="National" w:cs="National"/>
          <w:color w:val="303AB2"/>
          <w:sz w:val="36"/>
          <w:szCs w:val="36"/>
        </w:rPr>
      </w:pPr>
    </w:p>
    <w:p w14:paraId="2A6E36C5" w14:textId="77777777" w:rsidR="00AF7A84" w:rsidRDefault="00000000">
      <w:pPr>
        <w:spacing w:line="276" w:lineRule="auto"/>
        <w:ind w:right="283"/>
        <w:jc w:val="center"/>
        <w:rPr>
          <w:rFonts w:ascii="National" w:eastAsia="National" w:hAnsi="National" w:cs="National"/>
          <w:b/>
          <w:color w:val="1DBDC5"/>
          <w:sz w:val="50"/>
          <w:szCs w:val="50"/>
        </w:rPr>
      </w:pPr>
      <w:r>
        <w:rPr>
          <w:rFonts w:ascii="National" w:eastAsia="National" w:hAnsi="National" w:cs="National"/>
          <w:b/>
          <w:color w:val="1DBDC5"/>
          <w:sz w:val="50"/>
          <w:szCs w:val="50"/>
        </w:rPr>
        <w:t>2022: PRECIO VIVIENDA EN VENTA</w:t>
      </w:r>
    </w:p>
    <w:p w14:paraId="6137F550" w14:textId="77777777" w:rsidR="00AF7A84" w:rsidRPr="000227FA" w:rsidRDefault="00000000">
      <w:pPr>
        <w:spacing w:line="276" w:lineRule="auto"/>
        <w:ind w:right="283"/>
        <w:jc w:val="center"/>
        <w:rPr>
          <w:rFonts w:ascii="National" w:eastAsia="National" w:hAnsi="National" w:cs="National"/>
          <w:b/>
          <w:color w:val="303AB2"/>
          <w:sz w:val="44"/>
          <w:szCs w:val="44"/>
        </w:rPr>
      </w:pPr>
      <w:r w:rsidRPr="000227FA">
        <w:rPr>
          <w:rFonts w:ascii="National" w:eastAsia="National" w:hAnsi="National" w:cs="National"/>
          <w:b/>
          <w:color w:val="303AB2"/>
          <w:sz w:val="44"/>
          <w:szCs w:val="44"/>
        </w:rPr>
        <w:t>El precio de la vivienda de segunda mano cierra 2022 con una subida del 7,5%, la tercera más abultada de los últimos 17 años</w:t>
      </w:r>
    </w:p>
    <w:p w14:paraId="3ACADE6C" w14:textId="77777777" w:rsidR="00AF7A84" w:rsidRDefault="00AF7A84">
      <w:pPr>
        <w:spacing w:line="276" w:lineRule="auto"/>
        <w:ind w:right="283"/>
        <w:rPr>
          <w:rFonts w:ascii="National" w:eastAsia="National" w:hAnsi="National" w:cs="National"/>
          <w:b/>
          <w:color w:val="303AB2"/>
          <w:sz w:val="16"/>
          <w:szCs w:val="16"/>
        </w:rPr>
      </w:pPr>
    </w:p>
    <w:p w14:paraId="13C39F57" w14:textId="77777777" w:rsidR="00AF7A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En España el precio medio de la vivienda de segunda mano se sitúa en diciembre en 2.051 €/m</w:t>
      </w:r>
      <w:r>
        <w:rPr>
          <w:rFonts w:ascii="Open Sans" w:eastAsia="Open Sans" w:hAnsi="Open Sans" w:cs="Open Sans"/>
          <w:color w:val="303AB2"/>
          <w:vertAlign w:val="superscript"/>
        </w:rPr>
        <w:t>2</w:t>
      </w:r>
      <w:r>
        <w:rPr>
          <w:rFonts w:ascii="Open Sans" w:eastAsia="Open Sans" w:hAnsi="Open Sans" w:cs="Open Sans"/>
          <w:color w:val="303AB2"/>
        </w:rPr>
        <w:t xml:space="preserve">  </w:t>
      </w:r>
    </w:p>
    <w:p w14:paraId="52C498BB" w14:textId="77777777" w:rsidR="00AF7A8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El precio de la vivienda sube en todas las comunidades autónomas, en 44 provincias y en el 77% de los municipios estudiados</w:t>
      </w:r>
    </w:p>
    <w:p w14:paraId="15D5B465" w14:textId="03A7B376" w:rsidR="00AF7A84" w:rsidRPr="000227FA"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b/>
          <w:color w:val="303AB2"/>
        </w:rPr>
      </w:pPr>
      <w:hyperlink r:id="rId9" w:history="1">
        <w:r w:rsidR="000227FA" w:rsidRPr="000227FA">
          <w:rPr>
            <w:rStyle w:val="Hipervnculo"/>
            <w:rFonts w:ascii="Open Sans" w:eastAsia="Open Sans" w:hAnsi="Open Sans" w:cs="Open Sans"/>
            <w:b/>
          </w:rPr>
          <w:t>Aquí se puede ver una valoración en vídeo de la directora de Estudios de Fotocasa, María Matos</w:t>
        </w:r>
      </w:hyperlink>
    </w:p>
    <w:p w14:paraId="427636B8" w14:textId="77777777" w:rsidR="00AF7A84" w:rsidRDefault="00000000">
      <w:p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Light" w:eastAsia="Open Sans Light" w:hAnsi="Open Sans Light" w:cs="Open Sans Light"/>
          <w:b/>
          <w:color w:val="303AB2"/>
        </w:rPr>
        <w:br/>
      </w:r>
      <w:bookmarkStart w:id="0" w:name="_Hlk124337634"/>
      <w:r>
        <w:rPr>
          <w:rFonts w:ascii="Open Sans" w:eastAsia="Open Sans" w:hAnsi="Open Sans" w:cs="Open Sans"/>
          <w:color w:val="303AB2"/>
        </w:rPr>
        <w:t>Madrid, 17 de enero de 2023</w:t>
      </w:r>
      <w:bookmarkEnd w:id="0"/>
    </w:p>
    <w:p w14:paraId="4C1E1B3E" w14:textId="77777777" w:rsidR="00AF7A84" w:rsidRDefault="00AF7A84">
      <w:pPr>
        <w:pBdr>
          <w:top w:val="nil"/>
          <w:left w:val="nil"/>
          <w:bottom w:val="nil"/>
          <w:right w:val="nil"/>
          <w:between w:val="nil"/>
        </w:pBdr>
        <w:spacing w:line="276" w:lineRule="auto"/>
        <w:ind w:right="283"/>
        <w:jc w:val="both"/>
        <w:rPr>
          <w:rFonts w:ascii="Open Sans Light" w:eastAsia="Open Sans Light" w:hAnsi="Open Sans Light" w:cs="Open Sans Light"/>
          <w:color w:val="303AB2"/>
        </w:rPr>
      </w:pPr>
    </w:p>
    <w:p w14:paraId="3A07F0AA" w14:textId="6CDCD8AA"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El precio de la vivien</w:t>
      </w:r>
      <w:r w:rsidR="000227FA">
        <w:rPr>
          <w:rFonts w:ascii="Open Sans" w:eastAsia="Open Sans" w:hAnsi="Open Sans" w:cs="Open Sans"/>
          <w:color w:val="000000"/>
        </w:rPr>
        <w:t>d</w:t>
      </w:r>
      <w:r>
        <w:rPr>
          <w:rFonts w:ascii="Open Sans" w:eastAsia="Open Sans" w:hAnsi="Open Sans" w:cs="Open Sans"/>
          <w:color w:val="000000"/>
        </w:rPr>
        <w:t>a de segunda mano en España cierra 2022 con un incremento anual del 7,5% y sitúa el precio de diciembre en 2.051 €/m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de </w:t>
      </w:r>
      <w:r>
        <w:rPr>
          <w:rFonts w:ascii="Open Sans" w:eastAsia="Open Sans" w:hAnsi="Open Sans" w:cs="Open Sans"/>
          <w:b/>
          <w:color w:val="000000"/>
        </w:rPr>
        <w:t>“</w:t>
      </w:r>
      <w:r>
        <w:rPr>
          <w:rFonts w:ascii="Open Sans" w:eastAsia="Open Sans" w:hAnsi="Open Sans" w:cs="Open Sans"/>
          <w:b/>
          <w:i/>
          <w:color w:val="000000"/>
        </w:rPr>
        <w:t>La vivienda de segunda mano en 2022”</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Así, la subida anual de este 2022 (7,5%) es la séptima registrada en el Índice Inmobiliario Fotocasa en sus 17 años de análisis y es la tercera más abultada de estos años, después del 7,8% registrado en 2018 y del 7,7% registrado en 2006.</w:t>
      </w:r>
    </w:p>
    <w:p w14:paraId="15AFAB3A" w14:textId="77777777" w:rsidR="000227FA" w:rsidRDefault="000227FA">
      <w:pPr>
        <w:spacing w:line="276" w:lineRule="auto"/>
        <w:ind w:right="283"/>
        <w:jc w:val="both"/>
        <w:rPr>
          <w:rFonts w:ascii="Open Sans" w:eastAsia="Open Sans" w:hAnsi="Open Sans" w:cs="Open Sans"/>
          <w:color w:val="000000"/>
        </w:rPr>
      </w:pPr>
    </w:p>
    <w:p w14:paraId="2CFCD076" w14:textId="77777777" w:rsidR="000227FA" w:rsidRPr="000227FA" w:rsidRDefault="000227FA" w:rsidP="000227FA">
      <w:pPr>
        <w:spacing w:line="276" w:lineRule="auto"/>
        <w:ind w:right="283"/>
        <w:jc w:val="center"/>
        <w:rPr>
          <w:rFonts w:ascii="Open Sans Light" w:eastAsia="Open Sans Light" w:hAnsi="Open Sans Light" w:cs="Open Sans Light"/>
          <w:b/>
          <w:color w:val="303AB2"/>
          <w:sz w:val="26"/>
          <w:szCs w:val="26"/>
        </w:rPr>
      </w:pPr>
      <w:r w:rsidRPr="000227FA">
        <w:rPr>
          <w:rFonts w:ascii="Open Sans Light" w:eastAsia="Open Sans Light" w:hAnsi="Open Sans Light" w:cs="Open Sans Light"/>
          <w:b/>
          <w:color w:val="303AB2"/>
          <w:sz w:val="26"/>
          <w:szCs w:val="26"/>
        </w:rPr>
        <w:t>Variación anual del precio medio de la vivienda en España</w:t>
      </w:r>
    </w:p>
    <w:p w14:paraId="79D61123" w14:textId="77777777" w:rsidR="000227FA" w:rsidRDefault="000227FA" w:rsidP="000227FA">
      <w:pPr>
        <w:spacing w:line="276" w:lineRule="auto"/>
        <w:ind w:right="283"/>
        <w:rPr>
          <w:b/>
          <w:color w:val="1F3864"/>
          <w:sz w:val="20"/>
          <w:szCs w:val="20"/>
          <w:highlight w:val="yellow"/>
        </w:rPr>
      </w:pPr>
      <w:r>
        <w:rPr>
          <w:noProof/>
        </w:rPr>
        <w:drawing>
          <wp:inline distT="0" distB="0" distL="0" distR="0" wp14:anchorId="056ECD1C" wp14:editId="464F7AE6">
            <wp:extent cx="5768340" cy="1851660"/>
            <wp:effectExtent l="0" t="0" r="3810" b="0"/>
            <wp:docPr id="22" name="image10.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10;&#10;Descripción generada automáticamente"/>
                    <pic:cNvPicPr preferRelativeResize="0"/>
                  </pic:nvPicPr>
                  <pic:blipFill>
                    <a:blip r:embed="rId11"/>
                    <a:srcRect/>
                    <a:stretch>
                      <a:fillRect/>
                    </a:stretch>
                  </pic:blipFill>
                  <pic:spPr>
                    <a:xfrm>
                      <a:off x="0" y="0"/>
                      <a:ext cx="5770237" cy="1852269"/>
                    </a:xfrm>
                    <a:prstGeom prst="rect">
                      <a:avLst/>
                    </a:prstGeom>
                    <a:ln/>
                  </pic:spPr>
                </pic:pic>
              </a:graphicData>
            </a:graphic>
          </wp:inline>
        </w:drawing>
      </w:r>
    </w:p>
    <w:p w14:paraId="263A65D5" w14:textId="74A68A29" w:rsidR="00AF7A84" w:rsidRDefault="00000000">
      <w:pPr>
        <w:spacing w:line="276" w:lineRule="auto"/>
        <w:ind w:right="283"/>
        <w:jc w:val="both"/>
        <w:rPr>
          <w:rFonts w:ascii="Open Sans" w:eastAsia="Open Sans" w:hAnsi="Open Sans" w:cs="Open Sans"/>
        </w:rPr>
      </w:pPr>
      <w:bookmarkStart w:id="1" w:name="_Hlk124337601"/>
      <w:r>
        <w:rPr>
          <w:rFonts w:ascii="Open Sans" w:eastAsia="Open Sans" w:hAnsi="Open Sans" w:cs="Open Sans"/>
        </w:rPr>
        <w:lastRenderedPageBreak/>
        <w:t xml:space="preserve">“Las subidas de tipos han impactado directamente en el precio de la vivienda de segunda mano. En primer </w:t>
      </w:r>
      <w:r w:rsidR="000227FA">
        <w:rPr>
          <w:rFonts w:ascii="Open Sans" w:eastAsia="Open Sans" w:hAnsi="Open Sans" w:cs="Open Sans"/>
        </w:rPr>
        <w:t>lugar,</w:t>
      </w:r>
      <w:r>
        <w:rPr>
          <w:rFonts w:ascii="Open Sans" w:eastAsia="Open Sans" w:hAnsi="Open Sans" w:cs="Open Sans"/>
        </w:rPr>
        <w:t xml:space="preserve"> paralizando las adquisiciones de casi el 25% de los compradores, pero también han alentado a los demandantes a lanzarse al mercado para conseguir unas condiciones hipotecarias atractivas y evitar un endurecimiento del crédito todavía mayor. En el último semestre del año, buena parte de la demanda ha resurgido fuertemente ocasionando tensionamiento en los precios, es por ello que el 2022 cierra con un incremento tan significativo. Todavía existe una demanda latente y solvente que quiere comprar vivienda en los primeros meses del 2023”, explica María Matos, directora de Estudios y Portavoz de </w:t>
      </w:r>
      <w:hyperlink r:id="rId12">
        <w:r w:rsidR="000227FA">
          <w:rPr>
            <w:rFonts w:ascii="Open Sans" w:eastAsia="Open Sans" w:hAnsi="Open Sans" w:cs="Open Sans"/>
            <w:color w:val="0000FF"/>
            <w:u w:val="single"/>
          </w:rPr>
          <w:t>Fotocasa</w:t>
        </w:r>
      </w:hyperlink>
      <w:r>
        <w:rPr>
          <w:rFonts w:ascii="Open Sans" w:eastAsia="Open Sans" w:hAnsi="Open Sans" w:cs="Open Sans"/>
        </w:rPr>
        <w:t xml:space="preserve">. </w:t>
      </w:r>
    </w:p>
    <w:p w14:paraId="7185DB07" w14:textId="37309168" w:rsidR="000227FA" w:rsidRDefault="000227FA">
      <w:pPr>
        <w:spacing w:line="276" w:lineRule="auto"/>
        <w:ind w:right="283"/>
        <w:jc w:val="both"/>
        <w:rPr>
          <w:rFonts w:ascii="Open Sans" w:eastAsia="Open Sans" w:hAnsi="Open Sans" w:cs="Open Sans"/>
        </w:rPr>
      </w:pPr>
    </w:p>
    <w:p w14:paraId="5D4711FB" w14:textId="00FF70DC" w:rsidR="000227FA" w:rsidRPr="000227FA" w:rsidRDefault="00000000" w:rsidP="000227FA">
      <w:pPr>
        <w:spacing w:line="276" w:lineRule="auto"/>
        <w:ind w:right="283"/>
        <w:jc w:val="center"/>
        <w:rPr>
          <w:rFonts w:ascii="Open Sans" w:eastAsia="Open Sans" w:hAnsi="Open Sans" w:cs="Open Sans"/>
          <w:b/>
          <w:bCs/>
          <w:sz w:val="22"/>
          <w:szCs w:val="22"/>
        </w:rPr>
      </w:pPr>
      <w:hyperlink r:id="rId13" w:history="1">
        <w:r w:rsidR="000227FA" w:rsidRPr="000227FA">
          <w:rPr>
            <w:rStyle w:val="Hipervnculo"/>
            <w:rFonts w:ascii="Open Sans" w:eastAsia="Open Sans" w:hAnsi="Open Sans" w:cs="Open Sans"/>
            <w:b/>
            <w:bCs/>
            <w:sz w:val="22"/>
            <w:szCs w:val="22"/>
          </w:rPr>
          <w:t>Declaraciones en vídeo de la directora de Estudios de Fotocasa, María Matos</w:t>
        </w:r>
      </w:hyperlink>
    </w:p>
    <w:p w14:paraId="3299259B" w14:textId="38448A18" w:rsidR="000227FA" w:rsidRDefault="000227FA">
      <w:pPr>
        <w:spacing w:line="276" w:lineRule="auto"/>
        <w:ind w:right="283"/>
        <w:jc w:val="both"/>
        <w:rPr>
          <w:rFonts w:ascii="Open Sans" w:eastAsia="Open Sans" w:hAnsi="Open Sans" w:cs="Open Sans"/>
        </w:rPr>
      </w:pPr>
    </w:p>
    <w:p w14:paraId="38728BF1" w14:textId="4611B74E" w:rsidR="000227FA" w:rsidRDefault="000227FA">
      <w:pPr>
        <w:spacing w:line="276" w:lineRule="auto"/>
        <w:ind w:right="283"/>
        <w:jc w:val="both"/>
        <w:rPr>
          <w:rFonts w:ascii="Open Sans" w:eastAsia="Open Sans" w:hAnsi="Open Sans" w:cs="Open Sans"/>
          <w:color w:val="000000"/>
        </w:rPr>
      </w:pPr>
      <w:r>
        <w:rPr>
          <w:noProof/>
        </w:rPr>
        <w:drawing>
          <wp:inline distT="0" distB="0" distL="0" distR="0" wp14:anchorId="1F0ED314" wp14:editId="62996822">
            <wp:extent cx="5760720" cy="3017520"/>
            <wp:effectExtent l="0" t="0" r="0" b="0"/>
            <wp:docPr id="1" name="Imagen 1" descr="Interfaz de usuario gráfica, Aplicación&#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a:hlinkClick r:id="rId9"/>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inline>
        </w:drawing>
      </w:r>
    </w:p>
    <w:bookmarkEnd w:id="1"/>
    <w:p w14:paraId="15FC85CE" w14:textId="77777777" w:rsidR="00AF7A84" w:rsidRDefault="00AF7A84">
      <w:pPr>
        <w:spacing w:line="276" w:lineRule="auto"/>
        <w:ind w:right="283"/>
        <w:jc w:val="center"/>
        <w:rPr>
          <w:rFonts w:ascii="Open Sans" w:eastAsia="Open Sans" w:hAnsi="Open Sans" w:cs="Open Sans"/>
          <w:b/>
          <w:color w:val="000000"/>
        </w:rPr>
      </w:pPr>
    </w:p>
    <w:p w14:paraId="1DA5ADEA" w14:textId="77777777" w:rsidR="000227FA" w:rsidRDefault="000227FA">
      <w:pPr>
        <w:spacing w:line="276" w:lineRule="auto"/>
        <w:ind w:right="283"/>
        <w:rPr>
          <w:rFonts w:ascii="Open Sans Light" w:eastAsia="Open Sans Light" w:hAnsi="Open Sans Light" w:cs="Open Sans Light"/>
          <w:b/>
          <w:color w:val="303AB2"/>
          <w:sz w:val="28"/>
          <w:szCs w:val="28"/>
        </w:rPr>
      </w:pPr>
    </w:p>
    <w:p w14:paraId="13A5F932" w14:textId="7C1DC89A" w:rsidR="00AF7A84" w:rsidRDefault="00000000">
      <w:pPr>
        <w:spacing w:line="276" w:lineRule="auto"/>
        <w:ind w:right="283"/>
      </w:pPr>
      <w:r>
        <w:rPr>
          <w:rFonts w:ascii="Open Sans Light" w:eastAsia="Open Sans Light" w:hAnsi="Open Sans Light" w:cs="Open Sans Light"/>
          <w:b/>
          <w:color w:val="303AB2"/>
          <w:sz w:val="28"/>
          <w:szCs w:val="28"/>
        </w:rPr>
        <w:t>Por Comunidades Autónomas</w:t>
      </w:r>
    </w:p>
    <w:p w14:paraId="61559FF8" w14:textId="77777777" w:rsidR="00AF7A84" w:rsidRDefault="00AF7A84">
      <w:pPr>
        <w:spacing w:line="276" w:lineRule="auto"/>
        <w:ind w:right="283"/>
        <w:jc w:val="both"/>
        <w:rPr>
          <w:rFonts w:ascii="Open Sans" w:eastAsia="Open Sans" w:hAnsi="Open Sans" w:cs="Open Sans"/>
          <w:color w:val="000000"/>
        </w:rPr>
      </w:pPr>
    </w:p>
    <w:p w14:paraId="3EF79D5B" w14:textId="77777777" w:rsidR="000227FA"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A cierre de 2022, Navarra es la comunidad que más aumenta (16,9%), seguido de Baleares (13,8%), Canarias (10,9%), Comunitat Valenciana (8,8%), Madrid (8,3%), Andalucía (7,3%), Extremadura (5,5%), Región de Murcia (4,4%), Castilla-La Mancha (4,0%), Cataluña (3,9%), La Rioja (3,8%), Aragón (3,6%), Galicia (2,9%), Asturias (2,0%), País Vasco (1,1%), Cantabria (0,9%) y Castilla y León (0,1%). </w:t>
      </w:r>
    </w:p>
    <w:p w14:paraId="2CE6DEC3" w14:textId="3C5C7BB5" w:rsidR="00AF7A84" w:rsidRDefault="00000000">
      <w:pPr>
        <w:spacing w:line="276" w:lineRule="auto"/>
        <w:ind w:right="283"/>
        <w:jc w:val="both"/>
        <w:rPr>
          <w:rFonts w:ascii="Open Sans" w:eastAsia="Open Sans" w:hAnsi="Open Sans" w:cs="Open Sans"/>
        </w:rPr>
      </w:pPr>
      <w:r>
        <w:rPr>
          <w:rFonts w:ascii="Open Sans" w:eastAsia="Open Sans" w:hAnsi="Open Sans" w:cs="Open Sans"/>
          <w:color w:val="000000"/>
        </w:rPr>
        <w:lastRenderedPageBreak/>
        <w:t>En 2019 el incremento anual no superó el 1% (apenas llegó al 0,3%); en 2020 y 2021 la máxima subida superó el 5% de variación anual y en 2022 en tres comunidades los incrementos superan los dos dígitos</w:t>
      </w:r>
      <w:r>
        <w:rPr>
          <w:rFonts w:ascii="Open Sans" w:eastAsia="Open Sans" w:hAnsi="Open Sans" w:cs="Open Sans"/>
        </w:rPr>
        <w:t>.</w:t>
      </w:r>
    </w:p>
    <w:p w14:paraId="4302ABD1" w14:textId="77777777" w:rsidR="000227FA" w:rsidRDefault="000227FA">
      <w:pPr>
        <w:spacing w:line="276" w:lineRule="auto"/>
        <w:ind w:right="283"/>
        <w:jc w:val="both"/>
        <w:rPr>
          <w:rFonts w:ascii="Open Sans" w:eastAsia="Open Sans" w:hAnsi="Open Sans" w:cs="Open Sans"/>
        </w:rPr>
      </w:pPr>
    </w:p>
    <w:p w14:paraId="0AADBAC3" w14:textId="77777777" w:rsidR="00AF7A84" w:rsidRDefault="00000000">
      <w:pPr>
        <w:spacing w:line="276" w:lineRule="auto"/>
        <w:ind w:right="283"/>
        <w:jc w:val="both"/>
        <w:rPr>
          <w:rFonts w:ascii="Open Sans" w:eastAsia="Open Sans" w:hAnsi="Open Sans" w:cs="Open Sans"/>
        </w:rPr>
      </w:pPr>
      <w:r>
        <w:rPr>
          <w:noProof/>
        </w:rPr>
        <w:drawing>
          <wp:inline distT="0" distB="0" distL="0" distR="0" wp14:anchorId="14D4EE63" wp14:editId="47CA06B5">
            <wp:extent cx="5760720" cy="3856990"/>
            <wp:effectExtent l="0" t="0" r="0" b="0"/>
            <wp:docPr id="21" name="image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Mapa&#10;&#10;Descripción generada automáticamente"/>
                    <pic:cNvPicPr preferRelativeResize="0"/>
                  </pic:nvPicPr>
                  <pic:blipFill>
                    <a:blip r:embed="rId15"/>
                    <a:srcRect/>
                    <a:stretch>
                      <a:fillRect/>
                    </a:stretch>
                  </pic:blipFill>
                  <pic:spPr>
                    <a:xfrm>
                      <a:off x="0" y="0"/>
                      <a:ext cx="5760720" cy="3856990"/>
                    </a:xfrm>
                    <a:prstGeom prst="rect">
                      <a:avLst/>
                    </a:prstGeom>
                    <a:ln/>
                  </pic:spPr>
                </pic:pic>
              </a:graphicData>
            </a:graphic>
          </wp:inline>
        </w:drawing>
      </w:r>
    </w:p>
    <w:p w14:paraId="495279F7" w14:textId="77777777" w:rsidR="000227FA" w:rsidRDefault="000227FA">
      <w:pPr>
        <w:spacing w:line="276" w:lineRule="auto"/>
        <w:ind w:right="283"/>
        <w:jc w:val="both"/>
        <w:rPr>
          <w:rFonts w:ascii="Open Sans" w:eastAsia="Open Sans" w:hAnsi="Open Sans" w:cs="Open Sans"/>
        </w:rPr>
      </w:pPr>
    </w:p>
    <w:p w14:paraId="309EED84" w14:textId="77777777" w:rsidR="000227FA" w:rsidRDefault="000227FA">
      <w:pPr>
        <w:spacing w:line="276" w:lineRule="auto"/>
        <w:ind w:right="283"/>
        <w:jc w:val="both"/>
        <w:rPr>
          <w:rFonts w:ascii="Open Sans" w:eastAsia="Open Sans" w:hAnsi="Open Sans" w:cs="Open Sans"/>
        </w:rPr>
      </w:pPr>
    </w:p>
    <w:p w14:paraId="45E276BF" w14:textId="58863B54" w:rsidR="00AF7A84" w:rsidRDefault="00000000">
      <w:pPr>
        <w:spacing w:line="276" w:lineRule="auto"/>
        <w:ind w:right="283"/>
        <w:jc w:val="both"/>
        <w:rPr>
          <w:rFonts w:ascii="Open Sans" w:eastAsia="Open Sans" w:hAnsi="Open Sans" w:cs="Open Sans"/>
        </w:rPr>
      </w:pPr>
      <w:r>
        <w:rPr>
          <w:rFonts w:ascii="Open Sans" w:eastAsia="Open Sans" w:hAnsi="Open Sans" w:cs="Open Sans"/>
        </w:rPr>
        <w:t>Las comunidades de Andalucía, Baleares y Madrid encadenan su octavo año de incrementos anuales en 2022. El resto de las comunidades encadenan incrementos desde el 2016 (Comunitat Valenciana) y 2018 (Cantabria).</w:t>
      </w:r>
    </w:p>
    <w:p w14:paraId="1BF26829" w14:textId="77777777" w:rsidR="00AF7A84" w:rsidRDefault="00AF7A84">
      <w:pPr>
        <w:spacing w:line="276" w:lineRule="auto"/>
        <w:ind w:right="283"/>
        <w:jc w:val="both"/>
        <w:rPr>
          <w:rFonts w:ascii="Open Sans" w:eastAsia="Open Sans" w:hAnsi="Open Sans" w:cs="Open Sans"/>
        </w:rPr>
      </w:pPr>
    </w:p>
    <w:p w14:paraId="3D92C084"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Aunque en general en 2022 los precios absolutos por comunidades autónomas han presentado caídas a lo largo del año, cabe destacar que los precios de todas las comunidades han ido aumentando, presentando al final subidas importantes en diciembre. En el ranking por precio de la vivienda, Madrid sigue a la cabeza de la lista de las comunidades con el precio más elevado por quinto año consecutivo, desde 2018, después de destronar a País Vasco tras 13 años monopolizando el primer puesto.</w:t>
      </w:r>
    </w:p>
    <w:p w14:paraId="41F056B4" w14:textId="77777777" w:rsidR="00AF7A84" w:rsidRDefault="00AF7A84">
      <w:pPr>
        <w:spacing w:line="276" w:lineRule="auto"/>
        <w:ind w:right="283"/>
        <w:jc w:val="both"/>
        <w:rPr>
          <w:rFonts w:ascii="Open Sans" w:eastAsia="Open Sans" w:hAnsi="Open Sans" w:cs="Open Sans"/>
          <w:color w:val="000000"/>
        </w:rPr>
      </w:pPr>
    </w:p>
    <w:p w14:paraId="3C3B0D8F" w14:textId="77777777" w:rsidR="00AF7A84" w:rsidRDefault="00000000">
      <w:pPr>
        <w:spacing w:line="276" w:lineRule="auto"/>
        <w:ind w:right="283"/>
        <w:jc w:val="both"/>
        <w:rPr>
          <w:rFonts w:ascii="Open Sans" w:eastAsia="Open Sans" w:hAnsi="Open Sans" w:cs="Open Sans"/>
          <w:color w:val="000000"/>
        </w:rPr>
      </w:pPr>
      <w:r>
        <w:rPr>
          <w:noProof/>
        </w:rPr>
        <w:lastRenderedPageBreak/>
        <w:drawing>
          <wp:inline distT="0" distB="0" distL="0" distR="0" wp14:anchorId="2C70372E" wp14:editId="6801A8FD">
            <wp:extent cx="5760720" cy="3980815"/>
            <wp:effectExtent l="0" t="0" r="0" b="0"/>
            <wp:docPr id="24" name="image11.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Mapa&#10;&#10;Descripción generada automáticamente"/>
                    <pic:cNvPicPr preferRelativeResize="0"/>
                  </pic:nvPicPr>
                  <pic:blipFill>
                    <a:blip r:embed="rId16"/>
                    <a:srcRect/>
                    <a:stretch>
                      <a:fillRect/>
                    </a:stretch>
                  </pic:blipFill>
                  <pic:spPr>
                    <a:xfrm>
                      <a:off x="0" y="0"/>
                      <a:ext cx="5760720" cy="3980815"/>
                    </a:xfrm>
                    <a:prstGeom prst="rect">
                      <a:avLst/>
                    </a:prstGeom>
                    <a:ln/>
                  </pic:spPr>
                </pic:pic>
              </a:graphicData>
            </a:graphic>
          </wp:inline>
        </w:drawing>
      </w:r>
    </w:p>
    <w:p w14:paraId="4083FC71" w14:textId="77777777" w:rsidR="00AF7A84" w:rsidRDefault="00AF7A84">
      <w:pPr>
        <w:spacing w:line="276" w:lineRule="auto"/>
        <w:ind w:right="283"/>
        <w:jc w:val="both"/>
        <w:rPr>
          <w:rFonts w:ascii="Open Sans" w:eastAsia="Open Sans" w:hAnsi="Open Sans" w:cs="Open Sans"/>
          <w:color w:val="000000"/>
        </w:rPr>
      </w:pPr>
    </w:p>
    <w:p w14:paraId="6D69A552" w14:textId="77777777" w:rsidR="000227FA" w:rsidRDefault="000227FA">
      <w:pPr>
        <w:spacing w:line="276" w:lineRule="auto"/>
        <w:ind w:right="283"/>
        <w:jc w:val="both"/>
        <w:rPr>
          <w:rFonts w:ascii="Open Sans" w:eastAsia="Open Sans" w:hAnsi="Open Sans" w:cs="Open Sans"/>
          <w:color w:val="000000"/>
        </w:rPr>
      </w:pPr>
    </w:p>
    <w:p w14:paraId="22785E8F" w14:textId="6AD0F591"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Así, Madrid, que supera los 3.000 euros/m² desde 2010, se sitúa en el primer puesto del ranking de los más caros con 3.382 euros/m². Le sigue Baleares con un precio medio en diciembre de 2022 de 3.290 euros/m², País Vasco con un precio medio de 2.913 euros/m² y Cataluña con un precio medio de 2.643 euros/m², como las cuatro comunidades que lideran el ranking con los precios más altos desde 2014.</w:t>
      </w:r>
    </w:p>
    <w:p w14:paraId="235947A9" w14:textId="77777777" w:rsidR="000227FA" w:rsidRDefault="000227FA">
      <w:pPr>
        <w:spacing w:line="276" w:lineRule="auto"/>
        <w:ind w:right="283"/>
        <w:jc w:val="both"/>
        <w:rPr>
          <w:rFonts w:ascii="Open Sans" w:eastAsia="Open Sans" w:hAnsi="Open Sans" w:cs="Open Sans"/>
          <w:color w:val="000000"/>
        </w:rPr>
      </w:pPr>
    </w:p>
    <w:p w14:paraId="7ED04FD0"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A lo largo del año el precio de la vivienda en Baleares ha llegado a máximos los últimos diez meses (de marzo a diciembre), cerrando el año 2022 con el precio de 3.290 euros/m2, frente a los 2.890 euros/m2 del año 2021 (13,8% de variación anual). A cierre de 2022 (y como los últimos cuatro años), cuatro de las 17 comunidades autónomas superan el precio medio de la vivienda de segunda mano de 2.000 euros/m², cuando en 2005, eran 14; en 2010 eran diez, 2015 eran tan solo tres y en 2020 apenas fueron cuatro comunidades las que superaban dicha cifra.</w:t>
      </w:r>
    </w:p>
    <w:p w14:paraId="438545BB" w14:textId="5C37734F" w:rsidR="000227FA" w:rsidRDefault="000227FA">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color w:val="303AB2"/>
          <w:sz w:val="28"/>
          <w:szCs w:val="28"/>
        </w:rPr>
      </w:pPr>
    </w:p>
    <w:p w14:paraId="1892E3CA" w14:textId="331EE6B4" w:rsidR="00AF7A84" w:rsidRDefault="00000000">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provincias</w:t>
      </w:r>
    </w:p>
    <w:p w14:paraId="56396E5C" w14:textId="77777777"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bookmarkStart w:id="2" w:name="_heading=h.gjdgxs" w:colFirst="0" w:colLast="0"/>
      <w:bookmarkEnd w:id="2"/>
      <w:r>
        <w:rPr>
          <w:rFonts w:ascii="Open Sans" w:eastAsia="Open Sans" w:hAnsi="Open Sans" w:cs="Open Sans"/>
          <w:color w:val="000000"/>
        </w:rPr>
        <w:t>Si a cierre de 2021 el precio se incrementaba en 34 provincias, a cierre de 2022 son 44 las provincias que suben el precio, es decir, el 88% de las provincias españolas suben los precios. Navarra es la que más incrementa, en concreto un 16,9%, seguida de Alicante (14,8%), Santa Cruz de Tenerife (14,1%), Illes Balears (13,8%), Málaga (12,4%), Guadalajara (11,4%), Granada (10,6%) y Cádiz (10,4%).</w:t>
      </w:r>
    </w:p>
    <w:p w14:paraId="36A86C43" w14:textId="77777777" w:rsidR="000227FA"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22BCE47A" wp14:editId="4395EBBF">
            <wp:extent cx="5760720" cy="4062730"/>
            <wp:effectExtent l="0" t="0" r="0" b="0"/>
            <wp:docPr id="23" name="image17.png" descr="Gráfico,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Gráfico, Gráfico de burbujas&#10;&#10;Descripción generada automáticamente"/>
                    <pic:cNvPicPr preferRelativeResize="0"/>
                  </pic:nvPicPr>
                  <pic:blipFill>
                    <a:blip r:embed="rId17"/>
                    <a:srcRect/>
                    <a:stretch>
                      <a:fillRect/>
                    </a:stretch>
                  </pic:blipFill>
                  <pic:spPr>
                    <a:xfrm>
                      <a:off x="0" y="0"/>
                      <a:ext cx="5760720" cy="4062730"/>
                    </a:xfrm>
                    <a:prstGeom prst="rect">
                      <a:avLst/>
                    </a:prstGeom>
                    <a:ln/>
                  </pic:spPr>
                </pic:pic>
              </a:graphicData>
            </a:graphic>
          </wp:inline>
        </w:drawing>
      </w:r>
    </w:p>
    <w:p w14:paraId="744B9F2D" w14:textId="08F83F7E"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t>Si en 2012 (hace 10 años) todas las provincias se sometían a reducciones interanuales, en 2017 (hace 5 años) se redujeron las caídas a 13, para que finalmente en 2022 el número de provincia en donde el precio de la vivienda descendiera pasará a ser seis: Palencia con -5,9%, Zamora con -1,7%, Valladolid con -1,0%, Bizkaia con -0,7%, León con -0,6% y Teruel con -0,4%.</w:t>
      </w:r>
    </w:p>
    <w:p w14:paraId="142686CC" w14:textId="77777777"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t xml:space="preserve">Las cinco provincias españolas con el precio medio de la vivienda más elevado en 2022 serían las mismas desde hace ocho años, aunque el orden haya cambiado. </w:t>
      </w:r>
    </w:p>
    <w:p w14:paraId="2CA0089F" w14:textId="77777777" w:rsidR="000227FA" w:rsidRDefault="000227FA">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p>
    <w:p w14:paraId="250E06EB" w14:textId="1277747C"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lastRenderedPageBreak/>
        <w:t xml:space="preserve">Así, Madrid en 2022 con 3.382 euros/m², se mantiene por tercer año en la cabeza del ranking. Por otro lado, Illes Balears da un salto del cuarto al segundo lugar; Gipuzkoa deja el segundo puesto por el tercero, mientras que la provincia de Barcelona se coloca en el cuarto puesto, seguida de Bizkaia.  </w:t>
      </w:r>
    </w:p>
    <w:p w14:paraId="0BBC7FC8" w14:textId="77777777" w:rsidR="000227FA" w:rsidRDefault="000227FA">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p>
    <w:p w14:paraId="262C31CD" w14:textId="77777777"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14:anchorId="6981C68A" wp14:editId="32AA9944">
            <wp:extent cx="5760720" cy="4486275"/>
            <wp:effectExtent l="0" t="0" r="0" b="0"/>
            <wp:docPr id="26" name="image12.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10;&#10;Descripción generada automáticamente con confianza media"/>
                    <pic:cNvPicPr preferRelativeResize="0"/>
                  </pic:nvPicPr>
                  <pic:blipFill>
                    <a:blip r:embed="rId18"/>
                    <a:srcRect/>
                    <a:stretch>
                      <a:fillRect/>
                    </a:stretch>
                  </pic:blipFill>
                  <pic:spPr>
                    <a:xfrm>
                      <a:off x="0" y="0"/>
                      <a:ext cx="5760720" cy="4486275"/>
                    </a:xfrm>
                    <a:prstGeom prst="rect">
                      <a:avLst/>
                    </a:prstGeom>
                    <a:ln/>
                  </pic:spPr>
                </pic:pic>
              </a:graphicData>
            </a:graphic>
          </wp:inline>
        </w:drawing>
      </w:r>
    </w:p>
    <w:p w14:paraId="738EFDFB" w14:textId="77777777" w:rsidR="000227FA" w:rsidRDefault="000227FA">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p>
    <w:p w14:paraId="087F4371" w14:textId="597EE11D"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t>A lo largo del año 2022, el precio de la vivienda en Illes Balears ha llegado a máximos los últimos diez meses (de marzo a diciembre), cerrando el año con el precio de 3.290 euros/m2, frente a los 2.890 euros/m2 del año 2022 (13,8% de variación anual). Por otro lado, la provincia de Málaga también alcanzó precios máximos de la vivienda en dos ocasiones, en septiembre (2.769 euros/m2) y en diciembre de 2022 (2.774 euros/m2).</w:t>
      </w:r>
    </w:p>
    <w:p w14:paraId="154B01D9" w14:textId="77777777" w:rsidR="00AF7A8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Times New Roman" w:eastAsia="Times New Roman" w:hAnsi="Times New Roman" w:cs="Times New Roman"/>
          <w:noProof/>
          <w:color w:val="000000"/>
        </w:rPr>
        <w:lastRenderedPageBreak/>
        <w:drawing>
          <wp:inline distT="0" distB="0" distL="0" distR="0" wp14:anchorId="55C68637" wp14:editId="3C17D4E1">
            <wp:extent cx="5575007" cy="2749403"/>
            <wp:effectExtent l="0" t="0" r="0" b="0"/>
            <wp:docPr id="25" name="image1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de barras&#10;&#10;Descripción generada automáticamente"/>
                    <pic:cNvPicPr preferRelativeResize="0"/>
                  </pic:nvPicPr>
                  <pic:blipFill>
                    <a:blip r:embed="rId19"/>
                    <a:srcRect/>
                    <a:stretch>
                      <a:fillRect/>
                    </a:stretch>
                  </pic:blipFill>
                  <pic:spPr>
                    <a:xfrm>
                      <a:off x="0" y="0"/>
                      <a:ext cx="5575007" cy="2749403"/>
                    </a:xfrm>
                    <a:prstGeom prst="rect">
                      <a:avLst/>
                    </a:prstGeom>
                    <a:ln/>
                  </pic:spPr>
                </pic:pic>
              </a:graphicData>
            </a:graphic>
          </wp:inline>
        </w:drawing>
      </w:r>
    </w:p>
    <w:p w14:paraId="7992935B" w14:textId="77777777" w:rsidR="00AF7A84" w:rsidRDefault="00AF7A84">
      <w:pPr>
        <w:spacing w:line="276" w:lineRule="auto"/>
        <w:ind w:right="283"/>
        <w:rPr>
          <w:rFonts w:ascii="Open Sans Light" w:eastAsia="Open Sans Light" w:hAnsi="Open Sans Light" w:cs="Open Sans Light"/>
          <w:b/>
          <w:color w:val="303AB2"/>
          <w:sz w:val="28"/>
          <w:szCs w:val="28"/>
        </w:rPr>
      </w:pPr>
    </w:p>
    <w:p w14:paraId="072C0CBD" w14:textId="77777777" w:rsidR="00AF7A84" w:rsidRDefault="00000000">
      <w:pPr>
        <w:spacing w:line="276" w:lineRule="auto"/>
        <w:ind w:right="283"/>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3FF159BF" w14:textId="77777777" w:rsidR="00AF7A84" w:rsidRDefault="00AF7A84">
      <w:pPr>
        <w:spacing w:line="276" w:lineRule="auto"/>
        <w:ind w:right="283"/>
        <w:rPr>
          <w:rFonts w:ascii="Open Sans Light" w:eastAsia="Open Sans Light" w:hAnsi="Open Sans Light" w:cs="Open Sans Light"/>
          <w:b/>
          <w:color w:val="303AB2"/>
          <w:sz w:val="28"/>
          <w:szCs w:val="28"/>
        </w:rPr>
      </w:pPr>
    </w:p>
    <w:p w14:paraId="290CB8DF"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Los municipios que en 2022 incrementan el precio de la vivienda de segunda mano son 483 frente a 144 descienden el precio. Este incremento no se puede comparar con años anteriores, ya que la muestra analizada por Fotocasa ha ido variando los últimos años. Aun así, como referencia, en 2020 el precio se incrementó en 328 municipios y en 2015 subió en 266 municipios.  </w:t>
      </w:r>
    </w:p>
    <w:p w14:paraId="681D1D99" w14:textId="77777777" w:rsidR="00AF7A84" w:rsidRDefault="00AF7A84">
      <w:pPr>
        <w:spacing w:line="276" w:lineRule="auto"/>
        <w:ind w:right="283"/>
        <w:jc w:val="both"/>
        <w:rPr>
          <w:rFonts w:ascii="Open Sans" w:eastAsia="Open Sans" w:hAnsi="Open Sans" w:cs="Open Sans"/>
          <w:color w:val="000000"/>
        </w:rPr>
      </w:pPr>
    </w:p>
    <w:p w14:paraId="40056793" w14:textId="77777777" w:rsidR="00AF7A84" w:rsidRDefault="00000000">
      <w:pPr>
        <w:spacing w:line="276" w:lineRule="auto"/>
        <w:ind w:right="283"/>
        <w:jc w:val="both"/>
        <w:rPr>
          <w:rFonts w:ascii="Open Sans" w:eastAsia="Open Sans" w:hAnsi="Open Sans" w:cs="Open Sans"/>
          <w:color w:val="000000"/>
        </w:rPr>
      </w:pPr>
      <w:r>
        <w:rPr>
          <w:noProof/>
        </w:rPr>
        <w:drawing>
          <wp:inline distT="0" distB="0" distL="0" distR="0" wp14:anchorId="794EA0F7" wp14:editId="58820CC7">
            <wp:extent cx="5630160" cy="3305361"/>
            <wp:effectExtent l="0" t="0" r="0" b="0"/>
            <wp:docPr id="28" name="image2.png" descr="Interfaz de usuario gráfica,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Gráfico&#10;&#10;Descripción generada automáticamente"/>
                    <pic:cNvPicPr preferRelativeResize="0"/>
                  </pic:nvPicPr>
                  <pic:blipFill>
                    <a:blip r:embed="rId20"/>
                    <a:srcRect/>
                    <a:stretch>
                      <a:fillRect/>
                    </a:stretch>
                  </pic:blipFill>
                  <pic:spPr>
                    <a:xfrm>
                      <a:off x="0" y="0"/>
                      <a:ext cx="5630160" cy="3305361"/>
                    </a:xfrm>
                    <a:prstGeom prst="rect">
                      <a:avLst/>
                    </a:prstGeom>
                    <a:ln/>
                  </pic:spPr>
                </pic:pic>
              </a:graphicData>
            </a:graphic>
          </wp:inline>
        </w:drawing>
      </w:r>
    </w:p>
    <w:p w14:paraId="2A6348F2" w14:textId="77777777" w:rsidR="00AF7A84" w:rsidRDefault="00AF7A84">
      <w:pPr>
        <w:spacing w:line="276" w:lineRule="auto"/>
        <w:ind w:right="283"/>
        <w:jc w:val="both"/>
        <w:rPr>
          <w:rFonts w:ascii="Open Sans" w:eastAsia="Open Sans" w:hAnsi="Open Sans" w:cs="Open Sans"/>
          <w:color w:val="000000"/>
        </w:rPr>
      </w:pPr>
    </w:p>
    <w:p w14:paraId="3DF23DE3"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lastRenderedPageBreak/>
        <w:t>La subida interanual más destacada se produce en la provincia de Alicante, en concreto en Rojales con aumento de un 53,8%; seguido de El Verger con 47,2%, Pilar de la Horadada con un 43,6%, Calpe / Calp con un 39,9%, Finestrat con un 39,1% y Pedreguer con un 38,3%.</w:t>
      </w:r>
    </w:p>
    <w:p w14:paraId="113CFC5E" w14:textId="77777777" w:rsidR="00AF7A84" w:rsidRDefault="00AF7A84">
      <w:pPr>
        <w:spacing w:line="276" w:lineRule="auto"/>
        <w:ind w:right="283"/>
        <w:jc w:val="both"/>
        <w:rPr>
          <w:rFonts w:ascii="Open Sans" w:eastAsia="Open Sans" w:hAnsi="Open Sans" w:cs="Open Sans"/>
          <w:color w:val="000000"/>
        </w:rPr>
      </w:pPr>
    </w:p>
    <w:p w14:paraId="6BAA5FE3"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En cuanto a las caídas más destacadas a cierre de 2022, destacan los descensos de Rafelbuñol / Rafelbunyol (Valencia) que cae un -26,7%, Albox en Almería (-22,8%), Alguazas en Murcia (-20,8%), La Muela en Zaragoza (-19,1%), Peñaranda de Bracamonte en Murcia (-18,5%), entre otros.</w:t>
      </w:r>
    </w:p>
    <w:p w14:paraId="022D7B15" w14:textId="77777777" w:rsidR="00AF7A84" w:rsidRDefault="00AF7A84">
      <w:pPr>
        <w:spacing w:line="276" w:lineRule="auto"/>
        <w:ind w:right="283"/>
        <w:jc w:val="both"/>
        <w:rPr>
          <w:rFonts w:ascii="Open Sans" w:eastAsia="Open Sans" w:hAnsi="Open Sans" w:cs="Open Sans"/>
          <w:color w:val="000000"/>
        </w:rPr>
      </w:pPr>
    </w:p>
    <w:p w14:paraId="25D79299"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La observación del precio de la vivienda en términos absolutos y no de variación, arroja ciertas consideraciones relevantes. Donostia - San Sebastián es el municipio más caro con 5.622 euros/m², le siguen La Moraleja (5.545 euros/m²), Eivissa (5.278 euros/m²) y Calvià (5.039 euros/m²). En el otro extremo, Alguazas es el municipio más barato para comprar una vivienda de segunda mano. En concreto cuesta 619 euros/m², seguido de Burguillos en Sevilla (643 euros/m²), Canals en Valencia (646 euros/m²), Mancha Real en Jaén (648 euros/m²) y Magán en Toledo (649 euros/m²).</w:t>
      </w:r>
    </w:p>
    <w:p w14:paraId="5A1FB360" w14:textId="77777777" w:rsidR="00AF7A84" w:rsidRDefault="00AF7A84">
      <w:pPr>
        <w:spacing w:line="276" w:lineRule="auto"/>
        <w:ind w:right="283"/>
        <w:jc w:val="both"/>
        <w:rPr>
          <w:rFonts w:ascii="Open Sans" w:eastAsia="Open Sans" w:hAnsi="Open Sans" w:cs="Open Sans"/>
          <w:color w:val="000000"/>
        </w:rPr>
      </w:pPr>
    </w:p>
    <w:p w14:paraId="0D3158C6" w14:textId="77777777" w:rsidR="00AF7A84" w:rsidRDefault="00000000">
      <w:pPr>
        <w:spacing w:line="276" w:lineRule="auto"/>
        <w:ind w:right="283"/>
        <w:jc w:val="both"/>
        <w:rPr>
          <w:rFonts w:ascii="Open Sans" w:eastAsia="Open Sans" w:hAnsi="Open Sans" w:cs="Open Sans"/>
          <w:color w:val="000000"/>
        </w:rPr>
      </w:pPr>
      <w:r>
        <w:rPr>
          <w:noProof/>
        </w:rPr>
        <w:drawing>
          <wp:inline distT="0" distB="0" distL="0" distR="0" wp14:anchorId="1031219C" wp14:editId="47E3260D">
            <wp:extent cx="5760720" cy="3131820"/>
            <wp:effectExtent l="0" t="0" r="0" b="0"/>
            <wp:docPr id="27" name="image7.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 Gráfico de barras&#10;&#10;Descripción generada automáticamente"/>
                    <pic:cNvPicPr preferRelativeResize="0"/>
                  </pic:nvPicPr>
                  <pic:blipFill>
                    <a:blip r:embed="rId21"/>
                    <a:srcRect/>
                    <a:stretch>
                      <a:fillRect/>
                    </a:stretch>
                  </pic:blipFill>
                  <pic:spPr>
                    <a:xfrm>
                      <a:off x="0" y="0"/>
                      <a:ext cx="5760720" cy="3131820"/>
                    </a:xfrm>
                    <a:prstGeom prst="rect">
                      <a:avLst/>
                    </a:prstGeom>
                    <a:ln/>
                  </pic:spPr>
                </pic:pic>
              </a:graphicData>
            </a:graphic>
          </wp:inline>
        </w:drawing>
      </w:r>
    </w:p>
    <w:p w14:paraId="392750D0" w14:textId="77777777" w:rsidR="00AF7A84" w:rsidRDefault="00AF7A84">
      <w:pPr>
        <w:spacing w:line="276" w:lineRule="auto"/>
        <w:ind w:right="283"/>
        <w:jc w:val="both"/>
        <w:rPr>
          <w:rFonts w:ascii="Open Sans" w:eastAsia="Open Sans" w:hAnsi="Open Sans" w:cs="Open Sans"/>
          <w:color w:val="000000"/>
        </w:rPr>
      </w:pPr>
    </w:p>
    <w:p w14:paraId="34540DD6" w14:textId="77777777" w:rsidR="00AF7A84" w:rsidRDefault="00AF7A84">
      <w:pPr>
        <w:pBdr>
          <w:top w:val="nil"/>
          <w:left w:val="nil"/>
          <w:bottom w:val="nil"/>
          <w:right w:val="nil"/>
          <w:between w:val="nil"/>
        </w:pBdr>
        <w:spacing w:before="280" w:after="280" w:line="276" w:lineRule="auto"/>
        <w:ind w:right="283"/>
        <w:jc w:val="both"/>
        <w:rPr>
          <w:rFonts w:ascii="Open Sans Light" w:eastAsia="Open Sans Light" w:hAnsi="Open Sans Light" w:cs="Open Sans Light"/>
          <w:b/>
          <w:color w:val="303AB2"/>
          <w:sz w:val="28"/>
          <w:szCs w:val="28"/>
        </w:rPr>
      </w:pPr>
    </w:p>
    <w:p w14:paraId="17A38F28" w14:textId="77777777" w:rsidR="00AF7A84" w:rsidRDefault="00AF7A84">
      <w:pPr>
        <w:pBdr>
          <w:top w:val="nil"/>
          <w:left w:val="nil"/>
          <w:bottom w:val="nil"/>
          <w:right w:val="nil"/>
          <w:between w:val="nil"/>
        </w:pBdr>
        <w:spacing w:before="280" w:after="280" w:line="276" w:lineRule="auto"/>
        <w:ind w:right="283"/>
        <w:jc w:val="both"/>
        <w:rPr>
          <w:rFonts w:ascii="Open Sans Light" w:eastAsia="Open Sans Light" w:hAnsi="Open Sans Light" w:cs="Open Sans Light"/>
          <w:b/>
          <w:color w:val="303AB2"/>
          <w:sz w:val="28"/>
          <w:szCs w:val="28"/>
        </w:rPr>
      </w:pPr>
    </w:p>
    <w:p w14:paraId="78B79EC9" w14:textId="77777777" w:rsidR="00AF7A84" w:rsidRDefault="00000000">
      <w:pPr>
        <w:pBdr>
          <w:top w:val="nil"/>
          <w:left w:val="nil"/>
          <w:bottom w:val="nil"/>
          <w:right w:val="nil"/>
          <w:between w:val="nil"/>
        </w:pBdr>
        <w:spacing w:before="280" w:after="280"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distritos</w:t>
      </w:r>
    </w:p>
    <w:p w14:paraId="37537A22" w14:textId="77777777" w:rsidR="00AF7A84" w:rsidRDefault="00000000">
      <w:pPr>
        <w:spacing w:line="276" w:lineRule="auto"/>
        <w:ind w:right="283"/>
        <w:jc w:val="both"/>
        <w:rPr>
          <w:rFonts w:ascii="Open Sans" w:eastAsia="Open Sans" w:hAnsi="Open Sans" w:cs="Open Sans"/>
          <w:color w:val="000000"/>
        </w:rPr>
      </w:pPr>
      <w:bookmarkStart w:id="3" w:name="_Hlk124337711"/>
      <w:r>
        <w:rPr>
          <w:rFonts w:ascii="Open Sans" w:eastAsia="Open Sans" w:hAnsi="Open Sans" w:cs="Open Sans"/>
          <w:color w:val="000000"/>
        </w:rPr>
        <w:t xml:space="preserve">A cierre de 2022 el precio sube anualmente en 20 de los 21 </w:t>
      </w:r>
      <w:r>
        <w:rPr>
          <w:rFonts w:ascii="Open Sans" w:eastAsia="Open Sans" w:hAnsi="Open Sans" w:cs="Open Sans"/>
          <w:b/>
          <w:color w:val="000000"/>
        </w:rPr>
        <w:t>distritos de Madrid</w:t>
      </w:r>
      <w:r>
        <w:rPr>
          <w:rFonts w:ascii="Open Sans" w:eastAsia="Open Sans" w:hAnsi="Open Sans" w:cs="Open Sans"/>
          <w:color w:val="000000"/>
        </w:rPr>
        <w:t xml:space="preserve">. </w:t>
      </w:r>
    </w:p>
    <w:p w14:paraId="18814099"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Así, el incremento anual más significativo se produce en el distrito de Puente de Vallecas (15,8%), Villaverde (11,6%), Chamberí (10,7%), Carabanchel (10,3%), Tetuán (10,2%), Vicálvaro (7,7%), Barrio de Salamanca (7,6%), Latina (6,5%), Arganzuela (5,6%), Centro (5,5%), Ciudad Lineal (5,2%), Hortaleza (4,5%), Retiro (4,2%), Usera (4,1%), San Blas (3,6%), Villa de Vallecas (3,1%), Moratalaz (2,3%), Fuencarral - El Pardo (1,8%), Chamartín (0,9%) y Moncloa - Aravaca (0,7%).</w:t>
      </w:r>
    </w:p>
    <w:p w14:paraId="3197E3AE" w14:textId="77777777" w:rsidR="00AF7A84" w:rsidRDefault="00AF7A84">
      <w:pPr>
        <w:spacing w:line="276" w:lineRule="auto"/>
        <w:ind w:right="283"/>
        <w:jc w:val="both"/>
        <w:rPr>
          <w:rFonts w:ascii="Open Sans" w:eastAsia="Open Sans" w:hAnsi="Open Sans" w:cs="Open Sans"/>
          <w:color w:val="000000"/>
        </w:rPr>
      </w:pPr>
    </w:p>
    <w:p w14:paraId="2B066999" w14:textId="77777777" w:rsidR="00AF7A84" w:rsidRDefault="00000000">
      <w:pPr>
        <w:spacing w:line="276" w:lineRule="auto"/>
        <w:ind w:right="283"/>
        <w:jc w:val="both"/>
        <w:rPr>
          <w:rFonts w:ascii="Open Sans" w:eastAsia="Open Sans" w:hAnsi="Open Sans" w:cs="Open Sans"/>
          <w:color w:val="000000"/>
        </w:rPr>
      </w:pPr>
      <w:r>
        <w:rPr>
          <w:noProof/>
        </w:rPr>
        <w:drawing>
          <wp:inline distT="0" distB="0" distL="0" distR="0" wp14:anchorId="7037AC64" wp14:editId="22DD7935">
            <wp:extent cx="5760720" cy="4384040"/>
            <wp:effectExtent l="0" t="0" r="0" b="0"/>
            <wp:docPr id="31" name="image4.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Mapa&#10;&#10;Descripción generada automáticamente"/>
                    <pic:cNvPicPr preferRelativeResize="0"/>
                  </pic:nvPicPr>
                  <pic:blipFill>
                    <a:blip r:embed="rId22"/>
                    <a:srcRect/>
                    <a:stretch>
                      <a:fillRect/>
                    </a:stretch>
                  </pic:blipFill>
                  <pic:spPr>
                    <a:xfrm>
                      <a:off x="0" y="0"/>
                      <a:ext cx="5760720" cy="4384040"/>
                    </a:xfrm>
                    <a:prstGeom prst="rect">
                      <a:avLst/>
                    </a:prstGeom>
                    <a:ln/>
                  </pic:spPr>
                </pic:pic>
              </a:graphicData>
            </a:graphic>
          </wp:inline>
        </w:drawing>
      </w:r>
    </w:p>
    <w:p w14:paraId="300DCED3" w14:textId="77777777" w:rsidR="00AF7A84" w:rsidRDefault="00AF7A84">
      <w:pPr>
        <w:spacing w:line="276" w:lineRule="auto"/>
        <w:ind w:right="283"/>
        <w:jc w:val="both"/>
        <w:rPr>
          <w:rFonts w:ascii="Open Sans" w:eastAsia="Open Sans" w:hAnsi="Open Sans" w:cs="Open Sans"/>
          <w:color w:val="000000"/>
        </w:rPr>
      </w:pPr>
    </w:p>
    <w:p w14:paraId="1CC44FFE"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Los cinco distritos madrileños con el precio medio de la vivienda más elevado en 2022 son los mismos desde hace ocho años. En cuanto a los precios, el distrito de Salamanca sigue encabezando la lista de la capital como distrito más caro para comprar una vivienda, cuyo precio medio se sitúa en diciembre en 7.016 €/m² después de subir anualmente un 7,6%. Le sigue como segundo más caro el distrito de Chamberí, cuyo precio medio se sitúa a diciembre de 2022 en </w:t>
      </w:r>
      <w:r>
        <w:rPr>
          <w:rFonts w:ascii="Open Sans" w:eastAsia="Open Sans" w:hAnsi="Open Sans" w:cs="Open Sans"/>
          <w:color w:val="000000"/>
        </w:rPr>
        <w:lastRenderedPageBreak/>
        <w:t>6.161 €/m². En tercera y cuarta posición se encuentra el distrito de Chamartín (5.595 €/m²) y Centro (5.536 €/m²).</w:t>
      </w:r>
    </w:p>
    <w:p w14:paraId="323D86DC" w14:textId="77777777" w:rsidR="00AF7A84" w:rsidRDefault="00AF7A84">
      <w:pPr>
        <w:spacing w:line="276" w:lineRule="auto"/>
        <w:ind w:right="283"/>
        <w:jc w:val="both"/>
        <w:rPr>
          <w:rFonts w:ascii="Open Sans" w:eastAsia="Open Sans" w:hAnsi="Open Sans" w:cs="Open Sans"/>
          <w:color w:val="000000"/>
        </w:rPr>
      </w:pPr>
    </w:p>
    <w:p w14:paraId="7D6B799D" w14:textId="77777777" w:rsidR="00AF7A8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En el otro extremo, Villaverde es el barrio más económico con un valor medio de la vivienda de 1.951 €/m² y registra un incremento en el precio de la vivienda de un 11,6% respecto a 2021. Le sigue el distrito de Usera (2.241 €/m²), Puente de Vallecas (2.402 €/m²) y Carabanchel (2.511 €/m²). En 2022, en cuanto a la variación acumulada desde el precio máximo registrado, 18 de los 21 distritos de Madrid superaron sus precios este año.</w:t>
      </w:r>
    </w:p>
    <w:p w14:paraId="1F25781E" w14:textId="77777777" w:rsidR="00AF7A84" w:rsidRDefault="00AF7A84">
      <w:pPr>
        <w:spacing w:line="276" w:lineRule="auto"/>
        <w:ind w:right="283"/>
        <w:jc w:val="both"/>
        <w:rPr>
          <w:rFonts w:ascii="Open Sans" w:eastAsia="Open Sans" w:hAnsi="Open Sans" w:cs="Open Sans"/>
          <w:color w:val="000000"/>
        </w:rPr>
      </w:pPr>
    </w:p>
    <w:p w14:paraId="7B7DE8F1" w14:textId="77777777" w:rsidR="00AF7A84" w:rsidRDefault="00000000">
      <w:pPr>
        <w:spacing w:line="276" w:lineRule="auto"/>
        <w:ind w:right="283"/>
        <w:jc w:val="both"/>
        <w:rPr>
          <w:rFonts w:ascii="Open Sans" w:eastAsia="Open Sans" w:hAnsi="Open Sans" w:cs="Open Sans"/>
          <w:color w:val="000000"/>
        </w:rPr>
      </w:pPr>
      <w:r>
        <w:rPr>
          <w:noProof/>
        </w:rPr>
        <w:drawing>
          <wp:inline distT="0" distB="0" distL="0" distR="0" wp14:anchorId="257FA9EB" wp14:editId="2DA650AC">
            <wp:extent cx="5674768" cy="4224174"/>
            <wp:effectExtent l="0" t="0" r="0" b="0"/>
            <wp:docPr id="29" name="image5.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Gráfico&#10;&#10;Descripción generada automáticamente"/>
                    <pic:cNvPicPr preferRelativeResize="0"/>
                  </pic:nvPicPr>
                  <pic:blipFill>
                    <a:blip r:embed="rId23"/>
                    <a:srcRect/>
                    <a:stretch>
                      <a:fillRect/>
                    </a:stretch>
                  </pic:blipFill>
                  <pic:spPr>
                    <a:xfrm>
                      <a:off x="0" y="0"/>
                      <a:ext cx="5674768" cy="4224174"/>
                    </a:xfrm>
                    <a:prstGeom prst="rect">
                      <a:avLst/>
                    </a:prstGeom>
                    <a:ln/>
                  </pic:spPr>
                </pic:pic>
              </a:graphicData>
            </a:graphic>
          </wp:inline>
        </w:drawing>
      </w:r>
    </w:p>
    <w:p w14:paraId="285E61C9" w14:textId="77777777" w:rsidR="00AF7A84" w:rsidRDefault="00AF7A84">
      <w:pPr>
        <w:spacing w:line="276" w:lineRule="auto"/>
        <w:ind w:right="283"/>
        <w:jc w:val="both"/>
        <w:rPr>
          <w:rFonts w:ascii="Open Sans" w:eastAsia="Open Sans" w:hAnsi="Open Sans" w:cs="Open Sans"/>
          <w:color w:val="000000"/>
        </w:rPr>
      </w:pPr>
    </w:p>
    <w:p w14:paraId="47DA15CA" w14:textId="77777777" w:rsidR="00AF7A84" w:rsidRDefault="00AF7A84">
      <w:pPr>
        <w:spacing w:line="276" w:lineRule="auto"/>
        <w:ind w:right="283"/>
        <w:jc w:val="both"/>
        <w:rPr>
          <w:rFonts w:ascii="Open Sans" w:eastAsia="Open Sans" w:hAnsi="Open Sans" w:cs="Open Sans"/>
          <w:b/>
          <w:color w:val="000000"/>
        </w:rPr>
      </w:pPr>
    </w:p>
    <w:bookmarkEnd w:id="3"/>
    <w:p w14:paraId="1482C1F3" w14:textId="77777777" w:rsidR="00AF7A84" w:rsidRDefault="00AF7A84">
      <w:pPr>
        <w:spacing w:line="276" w:lineRule="auto"/>
        <w:ind w:right="283"/>
        <w:jc w:val="both"/>
        <w:rPr>
          <w:rFonts w:ascii="Open Sans" w:eastAsia="Open Sans" w:hAnsi="Open Sans" w:cs="Open Sans"/>
          <w:b/>
          <w:color w:val="000000"/>
        </w:rPr>
      </w:pPr>
    </w:p>
    <w:p w14:paraId="77573967" w14:textId="77777777" w:rsidR="00AF7A84" w:rsidRDefault="00000000">
      <w:pPr>
        <w:spacing w:line="276" w:lineRule="auto"/>
        <w:ind w:right="283"/>
        <w:jc w:val="both"/>
        <w:rPr>
          <w:rFonts w:ascii="Open Sans" w:eastAsia="Open Sans" w:hAnsi="Open Sans" w:cs="Open Sans"/>
        </w:rPr>
      </w:pPr>
      <w:bookmarkStart w:id="4" w:name="_Hlk124337411"/>
      <w:r>
        <w:rPr>
          <w:rFonts w:ascii="Open Sans" w:eastAsia="Open Sans" w:hAnsi="Open Sans" w:cs="Open Sans"/>
          <w:b/>
          <w:color w:val="000000"/>
        </w:rPr>
        <w:t>En cuanto a Barcelona capital</w:t>
      </w:r>
      <w:r>
        <w:rPr>
          <w:rFonts w:ascii="Open Sans" w:eastAsia="Open Sans" w:hAnsi="Open Sans" w:cs="Open Sans"/>
          <w:color w:val="000000"/>
        </w:rPr>
        <w:t>,</w:t>
      </w:r>
      <w:r>
        <w:rPr>
          <w:rFonts w:ascii="Open Sans" w:eastAsia="Open Sans" w:hAnsi="Open Sans" w:cs="Open Sans"/>
          <w:b/>
          <w:color w:val="000000"/>
        </w:rPr>
        <w:t xml:space="preserve"> </w:t>
      </w:r>
      <w:r>
        <w:rPr>
          <w:rFonts w:ascii="Open Sans" w:eastAsia="Open Sans" w:hAnsi="Open Sans" w:cs="Open Sans"/>
          <w:color w:val="000000"/>
        </w:rPr>
        <w:t>t</w:t>
      </w:r>
      <w:r>
        <w:rPr>
          <w:rFonts w:ascii="Open Sans" w:eastAsia="Open Sans" w:hAnsi="Open Sans" w:cs="Open Sans"/>
        </w:rPr>
        <w:t>odos los distritos de la ciudad condal superan el precio medio de la vivienda a nivel nacional, establecido a finales de año en 2.051 euros/m². La diferencia entre este precio medio y el más caro en Barcelona se produce en el distrito de Nou Barris que es superior a la media nacional en un 277%, y se sitúa en los 5.675 euros/m².</w:t>
      </w:r>
    </w:p>
    <w:p w14:paraId="6842121C" w14:textId="77777777" w:rsidR="00AF7A84" w:rsidRDefault="00AF7A84">
      <w:pPr>
        <w:spacing w:line="276" w:lineRule="auto"/>
        <w:ind w:right="283"/>
        <w:jc w:val="both"/>
        <w:rPr>
          <w:rFonts w:ascii="Open Sans" w:eastAsia="Open Sans" w:hAnsi="Open Sans" w:cs="Open Sans"/>
        </w:rPr>
      </w:pPr>
    </w:p>
    <w:p w14:paraId="49BDB960" w14:textId="77777777" w:rsidR="00AF7A84" w:rsidRDefault="00000000">
      <w:pPr>
        <w:spacing w:line="276" w:lineRule="auto"/>
        <w:ind w:right="283"/>
        <w:jc w:val="both"/>
        <w:rPr>
          <w:rFonts w:ascii="Open Sans" w:eastAsia="Open Sans" w:hAnsi="Open Sans" w:cs="Open Sans"/>
        </w:rPr>
      </w:pPr>
      <w:r>
        <w:rPr>
          <w:rFonts w:ascii="Open Sans" w:eastAsia="Open Sans" w:hAnsi="Open Sans" w:cs="Open Sans"/>
        </w:rPr>
        <w:lastRenderedPageBreak/>
        <w:t xml:space="preserve">En lo referente a la variación anual del precio se puede observar, al concluir el año 2022, que el precio cae en seis distritos de la ciudad condal. Vuelven los descensos del año 2013 con fuerza, llegando a contabilizarse seis distritos con datos negativos en 2020 también. Cabe destacar que en menos de seis años el panorama ha cambiado por completo en Barcelona: a finales de 2013 descendía el precio en nueve distritos, en 2014 lo hizo en cuatro y en 2015 tan solo uno. En 2016 y 2017, en ningún distrito se localizó variaciones anuales negativas, aunque en 2018 y 2019 apenas dos distritos descendieron.  </w:t>
      </w:r>
    </w:p>
    <w:p w14:paraId="0E7D85B9" w14:textId="77777777" w:rsidR="00AF7A84" w:rsidRDefault="00000000">
      <w:pPr>
        <w:spacing w:line="276" w:lineRule="auto"/>
        <w:ind w:right="283"/>
        <w:jc w:val="both"/>
        <w:rPr>
          <w:rFonts w:ascii="Open Sans" w:eastAsia="Open Sans" w:hAnsi="Open Sans" w:cs="Open Sans"/>
        </w:rPr>
      </w:pPr>
      <w:r>
        <w:rPr>
          <w:rFonts w:ascii="Open Sans" w:eastAsia="Open Sans" w:hAnsi="Open Sans" w:cs="Open Sans"/>
        </w:rPr>
        <w:t xml:space="preserve"> </w:t>
      </w:r>
    </w:p>
    <w:p w14:paraId="007FC8A0" w14:textId="77777777" w:rsidR="00AF7A84" w:rsidRDefault="00000000">
      <w:pPr>
        <w:spacing w:line="276" w:lineRule="auto"/>
        <w:ind w:right="283"/>
        <w:jc w:val="both"/>
        <w:rPr>
          <w:rFonts w:ascii="Open Sans" w:eastAsia="Open Sans" w:hAnsi="Open Sans" w:cs="Open Sans"/>
        </w:rPr>
      </w:pPr>
      <w:r>
        <w:rPr>
          <w:noProof/>
        </w:rPr>
        <w:drawing>
          <wp:inline distT="0" distB="0" distL="0" distR="0" wp14:anchorId="6071A814" wp14:editId="034A000E">
            <wp:extent cx="5483652" cy="2689841"/>
            <wp:effectExtent l="0" t="0" r="0" b="0"/>
            <wp:docPr id="30" name="image8.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Gráfico&#10;&#10;Descripción generada automáticamente"/>
                    <pic:cNvPicPr preferRelativeResize="0"/>
                  </pic:nvPicPr>
                  <pic:blipFill>
                    <a:blip r:embed="rId24"/>
                    <a:srcRect/>
                    <a:stretch>
                      <a:fillRect/>
                    </a:stretch>
                  </pic:blipFill>
                  <pic:spPr>
                    <a:xfrm>
                      <a:off x="0" y="0"/>
                      <a:ext cx="5483652" cy="2689841"/>
                    </a:xfrm>
                    <a:prstGeom prst="rect">
                      <a:avLst/>
                    </a:prstGeom>
                    <a:ln/>
                  </pic:spPr>
                </pic:pic>
              </a:graphicData>
            </a:graphic>
          </wp:inline>
        </w:drawing>
      </w:r>
    </w:p>
    <w:p w14:paraId="4140615D" w14:textId="77777777" w:rsidR="00AF7A84" w:rsidRDefault="00AF7A84">
      <w:pPr>
        <w:spacing w:line="276" w:lineRule="auto"/>
        <w:ind w:right="283"/>
        <w:jc w:val="both"/>
        <w:rPr>
          <w:rFonts w:ascii="Open Sans" w:eastAsia="Open Sans" w:hAnsi="Open Sans" w:cs="Open Sans"/>
        </w:rPr>
      </w:pPr>
    </w:p>
    <w:p w14:paraId="5DE41250" w14:textId="77777777" w:rsidR="00AF7A84" w:rsidRDefault="00000000">
      <w:pPr>
        <w:spacing w:line="276" w:lineRule="auto"/>
        <w:ind w:right="283"/>
        <w:jc w:val="both"/>
        <w:rPr>
          <w:rFonts w:ascii="Open Sans" w:eastAsia="Open Sans" w:hAnsi="Open Sans" w:cs="Open Sans"/>
        </w:rPr>
      </w:pPr>
      <w:r>
        <w:rPr>
          <w:rFonts w:ascii="Open Sans" w:eastAsia="Open Sans" w:hAnsi="Open Sans" w:cs="Open Sans"/>
        </w:rPr>
        <w:t>Las variaciones negativas anuales van desde el -3,4% de Sants – Montjuïc al -1,2% de Ciutat Vella. En cuanto a los distritos con incrementos anuales, Nou Barris ha subido un 7,5% y Gràcia un 1,8%.</w:t>
      </w:r>
    </w:p>
    <w:p w14:paraId="119F7117" w14:textId="77777777" w:rsidR="00AF7A84" w:rsidRDefault="00AF7A84">
      <w:pPr>
        <w:spacing w:line="276" w:lineRule="auto"/>
        <w:ind w:right="283"/>
        <w:jc w:val="both"/>
        <w:rPr>
          <w:rFonts w:ascii="Open Sans" w:eastAsia="Open Sans" w:hAnsi="Open Sans" w:cs="Open Sans"/>
        </w:rPr>
      </w:pPr>
    </w:p>
    <w:p w14:paraId="2CC233A8" w14:textId="77777777" w:rsidR="00AF7A84" w:rsidRDefault="00000000">
      <w:pPr>
        <w:spacing w:line="276" w:lineRule="auto"/>
        <w:ind w:right="283"/>
        <w:jc w:val="both"/>
        <w:rPr>
          <w:rFonts w:ascii="Open Sans" w:eastAsia="Open Sans" w:hAnsi="Open Sans" w:cs="Open Sans"/>
        </w:rPr>
      </w:pPr>
      <w:r>
        <w:rPr>
          <w:noProof/>
        </w:rPr>
        <w:drawing>
          <wp:inline distT="0" distB="0" distL="0" distR="0" wp14:anchorId="48F0C512" wp14:editId="57C50EEB">
            <wp:extent cx="5516836" cy="2789432"/>
            <wp:effectExtent l="0" t="0" r="0" b="0"/>
            <wp:docPr id="32" name="image6.png" descr="Imagen que contiene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Mapa&#10;&#10;Descripción generada automáticamente"/>
                    <pic:cNvPicPr preferRelativeResize="0"/>
                  </pic:nvPicPr>
                  <pic:blipFill>
                    <a:blip r:embed="rId25"/>
                    <a:srcRect/>
                    <a:stretch>
                      <a:fillRect/>
                    </a:stretch>
                  </pic:blipFill>
                  <pic:spPr>
                    <a:xfrm>
                      <a:off x="0" y="0"/>
                      <a:ext cx="5516836" cy="2789432"/>
                    </a:xfrm>
                    <a:prstGeom prst="rect">
                      <a:avLst/>
                    </a:prstGeom>
                    <a:ln/>
                  </pic:spPr>
                </pic:pic>
              </a:graphicData>
            </a:graphic>
          </wp:inline>
        </w:drawing>
      </w:r>
    </w:p>
    <w:bookmarkEnd w:id="4"/>
    <w:p w14:paraId="314485A1" w14:textId="1414DF45" w:rsidR="00AF7A84" w:rsidRDefault="00000000">
      <w:pPr>
        <w:spacing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Por barrios </w:t>
      </w:r>
    </w:p>
    <w:p w14:paraId="2CC743E9" w14:textId="77777777" w:rsidR="00AF7A84" w:rsidRDefault="00AF7A84">
      <w:pPr>
        <w:spacing w:line="276" w:lineRule="auto"/>
        <w:ind w:right="283"/>
        <w:jc w:val="both"/>
      </w:pPr>
    </w:p>
    <w:p w14:paraId="738513FD" w14:textId="77777777" w:rsidR="00AF7A84" w:rsidRDefault="00000000">
      <w:pPr>
        <w:spacing w:line="276" w:lineRule="auto"/>
        <w:jc w:val="both"/>
        <w:rPr>
          <w:rFonts w:ascii="Open Sans" w:eastAsia="Open Sans" w:hAnsi="Open Sans" w:cs="Open Sans"/>
        </w:rPr>
      </w:pPr>
      <w:bookmarkStart w:id="5" w:name="_Hlk124337733"/>
      <w:r>
        <w:rPr>
          <w:rFonts w:ascii="Open Sans" w:eastAsia="Open Sans" w:hAnsi="Open Sans" w:cs="Open Sans"/>
        </w:rPr>
        <w:t xml:space="preserve">A cierre de 2022 </w:t>
      </w:r>
      <w:r>
        <w:rPr>
          <w:rFonts w:ascii="Open Sans" w:eastAsia="Open Sans" w:hAnsi="Open Sans" w:cs="Open Sans"/>
          <w:b/>
        </w:rPr>
        <w:t>en Madrid</w:t>
      </w:r>
      <w:r>
        <w:rPr>
          <w:rFonts w:ascii="Open Sans" w:eastAsia="Open Sans" w:hAnsi="Open Sans" w:cs="Open Sans"/>
        </w:rPr>
        <w:t xml:space="preserve">, el precio sube en 52 de los 76 barrios de la capital con precio en el mes de diciembre. Vuelven los años en el que los incrementos anuales eran mayoría, en 2016 el precio anual bajó solo en 14 barrios y en 2017 y 2018 en un barrio de todos los estudiados esos años. </w:t>
      </w:r>
    </w:p>
    <w:p w14:paraId="535CC2A7" w14:textId="77777777" w:rsidR="00AF7A84" w:rsidRDefault="00AF7A84">
      <w:pPr>
        <w:spacing w:line="276" w:lineRule="auto"/>
        <w:jc w:val="both"/>
        <w:rPr>
          <w:rFonts w:ascii="Open Sans" w:eastAsia="Open Sans" w:hAnsi="Open Sans" w:cs="Open Sans"/>
        </w:rPr>
      </w:pPr>
    </w:p>
    <w:p w14:paraId="28A45052" w14:textId="77777777" w:rsidR="00AF7A84" w:rsidRDefault="00000000">
      <w:pPr>
        <w:spacing w:line="276" w:lineRule="auto"/>
        <w:jc w:val="both"/>
        <w:rPr>
          <w:rFonts w:ascii="Open Sans" w:eastAsia="Open Sans" w:hAnsi="Open Sans" w:cs="Open Sans"/>
        </w:rPr>
      </w:pPr>
      <w:r>
        <w:rPr>
          <w:rFonts w:ascii="Open Sans" w:eastAsia="Open Sans" w:hAnsi="Open Sans" w:cs="Open Sans"/>
        </w:rPr>
        <w:t>Así, los incrementos anuales más significativos se producen en los barrios de Palomeras bajas, Puente de Vallecas, (26,2%) y el barro de Peñagrande (14,6%).  Por otro lado, el barrio con mayor descenso anual es Buenavista, en el distrito de Carabanchel con un descenso del -7,8%.</w:t>
      </w:r>
    </w:p>
    <w:p w14:paraId="42AA107D" w14:textId="77777777" w:rsidR="00AF7A84" w:rsidRDefault="00AF7A84">
      <w:pPr>
        <w:spacing w:line="276" w:lineRule="auto"/>
        <w:jc w:val="both"/>
        <w:rPr>
          <w:rFonts w:ascii="Open Sans" w:eastAsia="Open Sans" w:hAnsi="Open Sans" w:cs="Open Sans"/>
        </w:rPr>
      </w:pPr>
    </w:p>
    <w:p w14:paraId="114755D1" w14:textId="77777777" w:rsidR="00AF7A84" w:rsidRDefault="00000000">
      <w:pPr>
        <w:spacing w:line="276" w:lineRule="auto"/>
        <w:jc w:val="both"/>
        <w:rPr>
          <w:rFonts w:ascii="Open Sans" w:eastAsia="Open Sans" w:hAnsi="Open Sans" w:cs="Open Sans"/>
        </w:rPr>
      </w:pPr>
      <w:r>
        <w:rPr>
          <w:noProof/>
        </w:rPr>
        <w:drawing>
          <wp:inline distT="0" distB="0" distL="0" distR="0" wp14:anchorId="3DDA33E0" wp14:editId="7704DE6E">
            <wp:extent cx="5760720" cy="2938145"/>
            <wp:effectExtent l="0" t="0" r="0" b="0"/>
            <wp:docPr id="33" name="image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10;&#10;Descripción generada automáticamente"/>
                    <pic:cNvPicPr preferRelativeResize="0"/>
                  </pic:nvPicPr>
                  <pic:blipFill>
                    <a:blip r:embed="rId26"/>
                    <a:srcRect/>
                    <a:stretch>
                      <a:fillRect/>
                    </a:stretch>
                  </pic:blipFill>
                  <pic:spPr>
                    <a:xfrm>
                      <a:off x="0" y="0"/>
                      <a:ext cx="5760720" cy="2938145"/>
                    </a:xfrm>
                    <a:prstGeom prst="rect">
                      <a:avLst/>
                    </a:prstGeom>
                    <a:ln/>
                  </pic:spPr>
                </pic:pic>
              </a:graphicData>
            </a:graphic>
          </wp:inline>
        </w:drawing>
      </w:r>
    </w:p>
    <w:p w14:paraId="78B3F48F" w14:textId="77777777" w:rsidR="00AF7A84" w:rsidRDefault="00AF7A84">
      <w:pPr>
        <w:spacing w:line="276" w:lineRule="auto"/>
        <w:jc w:val="both"/>
        <w:rPr>
          <w:rFonts w:ascii="Open Sans" w:eastAsia="Open Sans" w:hAnsi="Open Sans" w:cs="Open Sans"/>
        </w:rPr>
      </w:pPr>
    </w:p>
    <w:p w14:paraId="2ABA16A6" w14:textId="77777777" w:rsidR="00AF7A84" w:rsidRDefault="00000000">
      <w:pPr>
        <w:spacing w:line="276" w:lineRule="auto"/>
        <w:jc w:val="both"/>
        <w:rPr>
          <w:rFonts w:ascii="Open Sans" w:eastAsia="Open Sans" w:hAnsi="Open Sans" w:cs="Open Sans"/>
        </w:rPr>
      </w:pPr>
      <w:r>
        <w:rPr>
          <w:rFonts w:ascii="Open Sans" w:eastAsia="Open Sans" w:hAnsi="Open Sans" w:cs="Open Sans"/>
        </w:rPr>
        <w:t xml:space="preserve">En cuanto a los precios, el barrio de Recoletos (distrito de Salamanca) encabeza la lista de la capital como barrio más caro para comprar una vivienda, cuyo precio medio se sitúa en diciembre en 8.735 €/m². Le sigue como segundo más caro el barrio de Castellana (distrito de Salamanca), cuyo precio medio se sitúa a diciembre de 2022 en 8.118 €/m². </w:t>
      </w:r>
    </w:p>
    <w:p w14:paraId="4003AC28" w14:textId="77777777" w:rsidR="00AF7A84" w:rsidRDefault="00AF7A84">
      <w:pPr>
        <w:spacing w:line="276" w:lineRule="auto"/>
        <w:jc w:val="both"/>
        <w:rPr>
          <w:rFonts w:ascii="Open Sans" w:eastAsia="Open Sans" w:hAnsi="Open Sans" w:cs="Open Sans"/>
        </w:rPr>
      </w:pPr>
    </w:p>
    <w:p w14:paraId="67F049CE" w14:textId="77777777" w:rsidR="00AF7A84" w:rsidRDefault="00000000">
      <w:pPr>
        <w:spacing w:line="276" w:lineRule="auto"/>
        <w:jc w:val="both"/>
        <w:rPr>
          <w:rFonts w:ascii="Open Sans" w:eastAsia="Open Sans" w:hAnsi="Open Sans" w:cs="Open Sans"/>
        </w:rPr>
      </w:pPr>
      <w:r>
        <w:rPr>
          <w:rFonts w:ascii="Open Sans" w:eastAsia="Open Sans" w:hAnsi="Open Sans" w:cs="Open Sans"/>
        </w:rPr>
        <w:t>En el otro extremo, San Cristóbal, de Villaverde es el barrio más económico con un valor medio de la vivienda de 1.503 €/m². Le sigue el barrio de Entrevías en Puente de Vallecas (1.699 €/m²), San Andrés de Villaverde en Villaverde (1.826 €/m²) y Los Rosales en Villaverde (1.902 €/m²).</w:t>
      </w:r>
    </w:p>
    <w:p w14:paraId="084C446C" w14:textId="77777777" w:rsidR="00AF7A84" w:rsidRDefault="00AF7A84">
      <w:pPr>
        <w:spacing w:line="276" w:lineRule="auto"/>
        <w:jc w:val="both"/>
        <w:rPr>
          <w:rFonts w:ascii="Open Sans" w:eastAsia="Open Sans" w:hAnsi="Open Sans" w:cs="Open Sans"/>
        </w:rPr>
      </w:pPr>
    </w:p>
    <w:p w14:paraId="70E99BE1" w14:textId="77777777" w:rsidR="00AF7A84" w:rsidRDefault="00000000">
      <w:pPr>
        <w:spacing w:line="276" w:lineRule="auto"/>
        <w:jc w:val="both"/>
        <w:rPr>
          <w:rFonts w:ascii="Open Sans" w:eastAsia="Open Sans" w:hAnsi="Open Sans" w:cs="Open Sans"/>
        </w:rPr>
      </w:pPr>
      <w:r>
        <w:rPr>
          <w:noProof/>
        </w:rPr>
        <w:lastRenderedPageBreak/>
        <w:drawing>
          <wp:inline distT="0" distB="0" distL="0" distR="0" wp14:anchorId="10D61BCC" wp14:editId="00F52214">
            <wp:extent cx="5760720" cy="2805430"/>
            <wp:effectExtent l="0" t="0" r="0" b="0"/>
            <wp:docPr id="34" name="image9.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 Gráfico de barras&#10;&#10;Descripción generada automáticamente"/>
                    <pic:cNvPicPr preferRelativeResize="0"/>
                  </pic:nvPicPr>
                  <pic:blipFill>
                    <a:blip r:embed="rId27"/>
                    <a:srcRect/>
                    <a:stretch>
                      <a:fillRect/>
                    </a:stretch>
                  </pic:blipFill>
                  <pic:spPr>
                    <a:xfrm>
                      <a:off x="0" y="0"/>
                      <a:ext cx="5760720" cy="2805430"/>
                    </a:xfrm>
                    <a:prstGeom prst="rect">
                      <a:avLst/>
                    </a:prstGeom>
                    <a:ln/>
                  </pic:spPr>
                </pic:pic>
              </a:graphicData>
            </a:graphic>
          </wp:inline>
        </w:drawing>
      </w:r>
    </w:p>
    <w:p w14:paraId="4D0DECDD" w14:textId="77777777" w:rsidR="00AF7A84" w:rsidRDefault="00AF7A84">
      <w:pPr>
        <w:spacing w:line="276" w:lineRule="auto"/>
        <w:jc w:val="both"/>
        <w:rPr>
          <w:rFonts w:ascii="Open Sans" w:eastAsia="Open Sans" w:hAnsi="Open Sans" w:cs="Open Sans"/>
        </w:rPr>
      </w:pPr>
    </w:p>
    <w:p w14:paraId="2A44CA4E" w14:textId="77777777" w:rsidR="00AF7A84" w:rsidRDefault="00000000">
      <w:pPr>
        <w:spacing w:line="276" w:lineRule="auto"/>
        <w:jc w:val="both"/>
        <w:rPr>
          <w:rFonts w:ascii="Open Sans" w:eastAsia="Open Sans" w:hAnsi="Open Sans" w:cs="Open Sans"/>
        </w:rPr>
      </w:pPr>
      <w:bookmarkStart w:id="6" w:name="_Hlk124337431"/>
      <w:bookmarkEnd w:id="5"/>
      <w:r>
        <w:rPr>
          <w:rFonts w:ascii="Open Sans" w:eastAsia="Open Sans" w:hAnsi="Open Sans" w:cs="Open Sans"/>
        </w:rPr>
        <w:t xml:space="preserve">A cierre de 2022 </w:t>
      </w:r>
      <w:r>
        <w:rPr>
          <w:rFonts w:ascii="Open Sans" w:eastAsia="Open Sans" w:hAnsi="Open Sans" w:cs="Open Sans"/>
          <w:b/>
        </w:rPr>
        <w:t>en Barcelona</w:t>
      </w:r>
      <w:r>
        <w:rPr>
          <w:rFonts w:ascii="Open Sans" w:eastAsia="Open Sans" w:hAnsi="Open Sans" w:cs="Open Sans"/>
        </w:rPr>
        <w:t xml:space="preserve">, el precio cae en 27 barrios de los 58 de la capital catalana con variación anual. En 2016 y 2017 el precio anual bajó tan solo en tres barrios. Es a partir de 2018 cuando los descensos anuales de los barrios aumentan a 22 valores negativos, a 31 en 2019 y a 29 en 2020.   </w:t>
      </w:r>
    </w:p>
    <w:p w14:paraId="2C11DB05" w14:textId="77777777" w:rsidR="00AF7A84" w:rsidRDefault="00AF7A84">
      <w:pPr>
        <w:spacing w:line="276" w:lineRule="auto"/>
        <w:jc w:val="both"/>
        <w:rPr>
          <w:rFonts w:ascii="Open Sans" w:eastAsia="Open Sans" w:hAnsi="Open Sans" w:cs="Open Sans"/>
        </w:rPr>
      </w:pPr>
    </w:p>
    <w:p w14:paraId="440C09A3" w14:textId="77777777" w:rsidR="00AF7A84" w:rsidRDefault="00000000">
      <w:pPr>
        <w:spacing w:line="276" w:lineRule="auto"/>
        <w:jc w:val="both"/>
        <w:rPr>
          <w:rFonts w:ascii="Open Sans" w:eastAsia="Open Sans" w:hAnsi="Open Sans" w:cs="Open Sans"/>
        </w:rPr>
      </w:pPr>
      <w:r>
        <w:rPr>
          <w:rFonts w:ascii="Open Sans" w:eastAsia="Open Sans" w:hAnsi="Open Sans" w:cs="Open Sans"/>
        </w:rPr>
        <w:t xml:space="preserve">Por otro lado, el incremento anual más significativo se produce en el barrio de Dreta de l'Eixample en el distrito Eixample con una subida del 13,8%. Por otro lado, el barrio con mayor descenso anual es La Teixonera en el distrito de Horta - Guinardó (-14,4%), seguido de El Besós i el Maresme en el distrito de Nou Barris (-8,9%). </w:t>
      </w:r>
    </w:p>
    <w:p w14:paraId="1CDA7C3F" w14:textId="77777777" w:rsidR="00AF7A84" w:rsidRDefault="00AF7A84">
      <w:pPr>
        <w:spacing w:line="276" w:lineRule="auto"/>
        <w:jc w:val="both"/>
        <w:rPr>
          <w:rFonts w:ascii="Open Sans" w:eastAsia="Open Sans" w:hAnsi="Open Sans" w:cs="Open Sans"/>
        </w:rPr>
      </w:pPr>
    </w:p>
    <w:p w14:paraId="04DD420D" w14:textId="77777777" w:rsidR="00AF7A84" w:rsidRDefault="00000000">
      <w:pPr>
        <w:spacing w:line="276" w:lineRule="auto"/>
        <w:jc w:val="both"/>
        <w:rPr>
          <w:rFonts w:ascii="Open Sans" w:eastAsia="Open Sans" w:hAnsi="Open Sans" w:cs="Open Sans"/>
        </w:rPr>
      </w:pPr>
      <w:r>
        <w:rPr>
          <w:noProof/>
        </w:rPr>
        <w:drawing>
          <wp:inline distT="0" distB="0" distL="0" distR="0" wp14:anchorId="5728F8E2" wp14:editId="59E0E8F7">
            <wp:extent cx="5760720" cy="3035935"/>
            <wp:effectExtent l="0" t="0" r="0" b="0"/>
            <wp:docPr id="35" name="image15.png" descr="Interfaz de usuario gráfica, 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 Gráfico&#10;&#10;Descripción generada automáticamente con confianza media"/>
                    <pic:cNvPicPr preferRelativeResize="0"/>
                  </pic:nvPicPr>
                  <pic:blipFill>
                    <a:blip r:embed="rId28"/>
                    <a:srcRect/>
                    <a:stretch>
                      <a:fillRect/>
                    </a:stretch>
                  </pic:blipFill>
                  <pic:spPr>
                    <a:xfrm>
                      <a:off x="0" y="0"/>
                      <a:ext cx="5760720" cy="3035935"/>
                    </a:xfrm>
                    <a:prstGeom prst="rect">
                      <a:avLst/>
                    </a:prstGeom>
                    <a:ln/>
                  </pic:spPr>
                </pic:pic>
              </a:graphicData>
            </a:graphic>
          </wp:inline>
        </w:drawing>
      </w:r>
    </w:p>
    <w:p w14:paraId="0380CD18" w14:textId="77777777" w:rsidR="00AF7A84"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En cuanto a los precios, el barrio de Diagonal Mar i el Front Marítim del Poblenou (distrito de Sant Martí) encabeza la lista de la capital como barrio más caro para comprar una vivienda, cuyo precio medio se sitúa en diciembre en 7.529 €/m². Le sigue como segundo más caro Sarrià (distrito de Sarrià - Sant Gervasi), cuyo precio medio se sitúa a diciembre de 2022 en 6.795 €/m². </w:t>
      </w:r>
    </w:p>
    <w:p w14:paraId="7F48C544" w14:textId="77777777" w:rsidR="00AF7A84" w:rsidRDefault="00AF7A84">
      <w:pPr>
        <w:spacing w:line="276" w:lineRule="auto"/>
        <w:jc w:val="both"/>
        <w:rPr>
          <w:rFonts w:ascii="Open Sans" w:eastAsia="Open Sans" w:hAnsi="Open Sans" w:cs="Open Sans"/>
        </w:rPr>
      </w:pPr>
    </w:p>
    <w:p w14:paraId="25C4C0B5" w14:textId="77777777" w:rsidR="00AF7A84" w:rsidRDefault="00000000">
      <w:pPr>
        <w:spacing w:line="276" w:lineRule="auto"/>
        <w:jc w:val="both"/>
        <w:rPr>
          <w:rFonts w:ascii="Open Sans" w:eastAsia="Open Sans" w:hAnsi="Open Sans" w:cs="Open Sans"/>
        </w:rPr>
      </w:pPr>
      <w:r>
        <w:rPr>
          <w:rFonts w:ascii="Open Sans" w:eastAsia="Open Sans" w:hAnsi="Open Sans" w:cs="Open Sans"/>
        </w:rPr>
        <w:t>En el otro extremo, Ciutat Meridiana de Nou Barris es el barrio más económico con un valor medio de la vivienda de 1.699 €/m². Le sigue los barrios de Trinitat Vella de Sant Andreu (1.892 €/m²), Les Roquetes de Nou Barris (2.081 €/m²) y La Trinitat Nova de Nou Barris (2.087 €/m²).</w:t>
      </w:r>
    </w:p>
    <w:p w14:paraId="0821B51A" w14:textId="77777777" w:rsidR="00AF7A84" w:rsidRDefault="00AF7A84">
      <w:pPr>
        <w:spacing w:line="276" w:lineRule="auto"/>
        <w:jc w:val="both"/>
        <w:rPr>
          <w:rFonts w:ascii="Open Sans" w:eastAsia="Open Sans" w:hAnsi="Open Sans" w:cs="Open Sans"/>
        </w:rPr>
      </w:pPr>
    </w:p>
    <w:p w14:paraId="102D55A7" w14:textId="77777777" w:rsidR="00AF7A84" w:rsidRDefault="00000000">
      <w:pPr>
        <w:spacing w:line="276" w:lineRule="auto"/>
        <w:jc w:val="both"/>
        <w:rPr>
          <w:rFonts w:ascii="Open Sans" w:eastAsia="Open Sans" w:hAnsi="Open Sans" w:cs="Open Sans"/>
        </w:rPr>
      </w:pPr>
      <w:r>
        <w:rPr>
          <w:noProof/>
        </w:rPr>
        <w:drawing>
          <wp:inline distT="0" distB="0" distL="0" distR="0" wp14:anchorId="2456427E" wp14:editId="1C41B1CB">
            <wp:extent cx="5760720" cy="2900045"/>
            <wp:effectExtent l="0" t="0" r="0" b="0"/>
            <wp:docPr id="36" name="image1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Gráfico, Gráfico de barras&#10;&#10;Descripción generada automáticamente"/>
                    <pic:cNvPicPr preferRelativeResize="0"/>
                  </pic:nvPicPr>
                  <pic:blipFill>
                    <a:blip r:embed="rId29"/>
                    <a:srcRect/>
                    <a:stretch>
                      <a:fillRect/>
                    </a:stretch>
                  </pic:blipFill>
                  <pic:spPr>
                    <a:xfrm>
                      <a:off x="0" y="0"/>
                      <a:ext cx="5760720" cy="2900045"/>
                    </a:xfrm>
                    <a:prstGeom prst="rect">
                      <a:avLst/>
                    </a:prstGeom>
                    <a:ln/>
                  </pic:spPr>
                </pic:pic>
              </a:graphicData>
            </a:graphic>
          </wp:inline>
        </w:drawing>
      </w:r>
    </w:p>
    <w:p w14:paraId="363BABC7" w14:textId="77777777" w:rsidR="00AF7A84" w:rsidRDefault="00AF7A84">
      <w:pPr>
        <w:spacing w:line="276" w:lineRule="auto"/>
        <w:ind w:right="283"/>
        <w:jc w:val="both"/>
        <w:rPr>
          <w:rFonts w:ascii="Open Sans Light" w:eastAsia="Open Sans Light" w:hAnsi="Open Sans Light" w:cs="Open Sans Light"/>
          <w:b/>
          <w:color w:val="303AB2"/>
        </w:rPr>
      </w:pPr>
    </w:p>
    <w:p w14:paraId="2A39CF68" w14:textId="77777777" w:rsidR="00AF7A84" w:rsidRDefault="00AF7A84">
      <w:pPr>
        <w:spacing w:line="276" w:lineRule="auto"/>
        <w:ind w:right="283"/>
        <w:jc w:val="both"/>
        <w:rPr>
          <w:rFonts w:ascii="Open Sans Light" w:eastAsia="Open Sans Light" w:hAnsi="Open Sans Light" w:cs="Open Sans Light"/>
          <w:b/>
          <w:color w:val="303AB2"/>
        </w:rPr>
      </w:pPr>
    </w:p>
    <w:bookmarkEnd w:id="6"/>
    <w:p w14:paraId="06D681A8" w14:textId="77777777" w:rsidR="00AF7A84" w:rsidRDefault="00AF7A84">
      <w:pPr>
        <w:spacing w:line="276" w:lineRule="auto"/>
        <w:ind w:right="283"/>
        <w:jc w:val="both"/>
        <w:rPr>
          <w:rFonts w:ascii="Open Sans Light" w:eastAsia="Open Sans Light" w:hAnsi="Open Sans Light" w:cs="Open Sans Light"/>
          <w:b/>
          <w:color w:val="303AB2"/>
        </w:rPr>
      </w:pPr>
    </w:p>
    <w:p w14:paraId="6E38B856" w14:textId="77777777" w:rsidR="00AF7A84" w:rsidRDefault="00AF7A84">
      <w:pPr>
        <w:spacing w:line="276" w:lineRule="auto"/>
        <w:ind w:right="283"/>
        <w:jc w:val="both"/>
        <w:rPr>
          <w:rFonts w:ascii="Open Sans Light" w:eastAsia="Open Sans Light" w:hAnsi="Open Sans Light" w:cs="Open Sans Light"/>
          <w:b/>
          <w:color w:val="303AB2"/>
        </w:rPr>
      </w:pPr>
    </w:p>
    <w:p w14:paraId="11049ED3" w14:textId="77777777" w:rsidR="00AF7A84" w:rsidRDefault="00AF7A84">
      <w:pPr>
        <w:spacing w:line="276" w:lineRule="auto"/>
        <w:ind w:right="283"/>
        <w:jc w:val="both"/>
        <w:rPr>
          <w:rFonts w:ascii="Open Sans Light" w:eastAsia="Open Sans Light" w:hAnsi="Open Sans Light" w:cs="Open Sans Light"/>
          <w:b/>
          <w:color w:val="303AB2"/>
        </w:rPr>
      </w:pPr>
    </w:p>
    <w:p w14:paraId="794DC78F" w14:textId="77777777" w:rsidR="00AF7A84" w:rsidRDefault="00AF7A84">
      <w:pPr>
        <w:spacing w:line="276" w:lineRule="auto"/>
        <w:ind w:right="283"/>
        <w:jc w:val="both"/>
        <w:rPr>
          <w:rFonts w:ascii="Open Sans Light" w:eastAsia="Open Sans Light" w:hAnsi="Open Sans Light" w:cs="Open Sans Light"/>
          <w:b/>
          <w:color w:val="303AB2"/>
        </w:rPr>
      </w:pPr>
    </w:p>
    <w:p w14:paraId="37EDC105" w14:textId="77777777" w:rsidR="00AF7A84" w:rsidRDefault="00AF7A84">
      <w:pPr>
        <w:spacing w:line="276" w:lineRule="auto"/>
        <w:ind w:right="283"/>
        <w:jc w:val="both"/>
        <w:rPr>
          <w:rFonts w:ascii="Open Sans Light" w:eastAsia="Open Sans Light" w:hAnsi="Open Sans Light" w:cs="Open Sans Light"/>
          <w:b/>
          <w:color w:val="303AB2"/>
        </w:rPr>
      </w:pPr>
    </w:p>
    <w:p w14:paraId="3712B143" w14:textId="77777777" w:rsidR="00AF7A84" w:rsidRDefault="00AF7A84">
      <w:pPr>
        <w:spacing w:line="276" w:lineRule="auto"/>
        <w:ind w:right="283"/>
        <w:jc w:val="both"/>
        <w:rPr>
          <w:rFonts w:ascii="Open Sans Light" w:eastAsia="Open Sans Light" w:hAnsi="Open Sans Light" w:cs="Open Sans Light"/>
          <w:b/>
          <w:color w:val="303AB2"/>
        </w:rPr>
      </w:pPr>
    </w:p>
    <w:p w14:paraId="63272603" w14:textId="77777777" w:rsidR="00AF7A84" w:rsidRDefault="00AF7A84">
      <w:pPr>
        <w:spacing w:line="276" w:lineRule="auto"/>
        <w:ind w:right="283"/>
        <w:jc w:val="both"/>
        <w:rPr>
          <w:rFonts w:ascii="Open Sans Light" w:eastAsia="Open Sans Light" w:hAnsi="Open Sans Light" w:cs="Open Sans Light"/>
          <w:b/>
          <w:color w:val="303AB2"/>
        </w:rPr>
      </w:pPr>
    </w:p>
    <w:p w14:paraId="6FEA36A6" w14:textId="4FB28E54" w:rsidR="00AF7A84" w:rsidRDefault="00AF7A84">
      <w:pPr>
        <w:spacing w:line="276" w:lineRule="auto"/>
        <w:ind w:right="283"/>
        <w:jc w:val="both"/>
        <w:rPr>
          <w:rFonts w:ascii="Open Sans Light" w:eastAsia="Open Sans Light" w:hAnsi="Open Sans Light" w:cs="Open Sans Light"/>
          <w:b/>
          <w:color w:val="303AB2"/>
        </w:rPr>
      </w:pPr>
    </w:p>
    <w:p w14:paraId="100B0802" w14:textId="77777777" w:rsidR="000227FA" w:rsidRDefault="000227FA">
      <w:pPr>
        <w:spacing w:line="276" w:lineRule="auto"/>
        <w:ind w:right="283"/>
        <w:jc w:val="both"/>
        <w:rPr>
          <w:rFonts w:ascii="Open Sans Light" w:eastAsia="Open Sans Light" w:hAnsi="Open Sans Light" w:cs="Open Sans Light"/>
          <w:b/>
          <w:color w:val="303AB2"/>
        </w:rPr>
      </w:pPr>
    </w:p>
    <w:p w14:paraId="073F7E49" w14:textId="77777777" w:rsidR="00AF7A84" w:rsidRDefault="00AF7A84">
      <w:pPr>
        <w:spacing w:line="276" w:lineRule="auto"/>
        <w:ind w:right="283"/>
        <w:jc w:val="both"/>
        <w:rPr>
          <w:rFonts w:ascii="Open Sans Light" w:eastAsia="Open Sans Light" w:hAnsi="Open Sans Light" w:cs="Open Sans Light"/>
          <w:b/>
          <w:color w:val="303AB2"/>
        </w:rPr>
      </w:pPr>
    </w:p>
    <w:p w14:paraId="29DC734A" w14:textId="77777777" w:rsidR="00AF7A84" w:rsidRDefault="00AF7A84">
      <w:pPr>
        <w:spacing w:line="276" w:lineRule="auto"/>
        <w:ind w:right="283"/>
        <w:jc w:val="both"/>
        <w:rPr>
          <w:rFonts w:ascii="Open Sans Light" w:eastAsia="Open Sans Light" w:hAnsi="Open Sans Light" w:cs="Open Sans Light"/>
          <w:b/>
          <w:color w:val="303AB2"/>
        </w:rPr>
      </w:pPr>
    </w:p>
    <w:p w14:paraId="093F9D47" w14:textId="77777777" w:rsidR="00AF7A84" w:rsidRDefault="00AF7A84">
      <w:pPr>
        <w:spacing w:line="276" w:lineRule="auto"/>
        <w:ind w:right="283"/>
        <w:jc w:val="both"/>
        <w:rPr>
          <w:rFonts w:ascii="Open Sans Light" w:eastAsia="Open Sans Light" w:hAnsi="Open Sans Light" w:cs="Open Sans Light"/>
          <w:b/>
          <w:color w:val="303AB2"/>
        </w:rPr>
      </w:pPr>
    </w:p>
    <w:p w14:paraId="68815387" w14:textId="77777777" w:rsidR="00AF7A84" w:rsidRDefault="00000000">
      <w:pP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TABLAS DE PRECIOS DE LA VIVIENDA EN VENTA Y DE EVOLUCIONES ANUALES (7)</w:t>
      </w:r>
    </w:p>
    <w:p w14:paraId="446E5EB9"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(dic.21– dic.22)</w:t>
      </w:r>
    </w:p>
    <w:tbl>
      <w:tblPr>
        <w:tblStyle w:val="a"/>
        <w:tblW w:w="906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72"/>
        <w:gridCol w:w="2126"/>
        <w:gridCol w:w="1985"/>
        <w:gridCol w:w="1979"/>
      </w:tblGrid>
      <w:tr w:rsidR="00AF7A84" w14:paraId="587AEF70" w14:textId="77777777" w:rsidTr="00AF7A8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5934C2A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126" w:type="dxa"/>
            <w:vAlign w:val="center"/>
          </w:tcPr>
          <w:p w14:paraId="581BC27A"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2022</w:t>
            </w:r>
          </w:p>
          <w:p w14:paraId="3C00A54D"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tcPr>
          <w:p w14:paraId="7FD252C9"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2BEE4BA"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mensual (%)</w:t>
            </w:r>
          </w:p>
        </w:tc>
        <w:tc>
          <w:tcPr>
            <w:tcW w:w="1979" w:type="dxa"/>
            <w:vAlign w:val="center"/>
          </w:tcPr>
          <w:p w14:paraId="30598937"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5F1CE0E"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149F31B3"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7F407B5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2126" w:type="dxa"/>
            <w:vAlign w:val="bottom"/>
          </w:tcPr>
          <w:p w14:paraId="67C9C3A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1.880 €</w:t>
            </w:r>
          </w:p>
        </w:tc>
        <w:tc>
          <w:tcPr>
            <w:tcW w:w="1985" w:type="dxa"/>
            <w:vAlign w:val="bottom"/>
          </w:tcPr>
          <w:p w14:paraId="4262C25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979" w:type="dxa"/>
            <w:vAlign w:val="bottom"/>
          </w:tcPr>
          <w:p w14:paraId="61C66F0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AF7A84" w14:paraId="44652CC0"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3A4249B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2126" w:type="dxa"/>
            <w:vAlign w:val="bottom"/>
          </w:tcPr>
          <w:p w14:paraId="1C11BE7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3.290 €</w:t>
            </w:r>
          </w:p>
        </w:tc>
        <w:tc>
          <w:tcPr>
            <w:tcW w:w="1985" w:type="dxa"/>
            <w:vAlign w:val="bottom"/>
          </w:tcPr>
          <w:p w14:paraId="6FC52A7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979" w:type="dxa"/>
            <w:vAlign w:val="bottom"/>
          </w:tcPr>
          <w:p w14:paraId="79FB9A8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AF7A84" w14:paraId="67EE2AA9"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7872A2A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2126" w:type="dxa"/>
            <w:vAlign w:val="bottom"/>
          </w:tcPr>
          <w:p w14:paraId="60D5F55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1.977 €</w:t>
            </w:r>
          </w:p>
        </w:tc>
        <w:tc>
          <w:tcPr>
            <w:tcW w:w="1985" w:type="dxa"/>
            <w:vAlign w:val="bottom"/>
          </w:tcPr>
          <w:p w14:paraId="0B33132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979" w:type="dxa"/>
            <w:vAlign w:val="bottom"/>
          </w:tcPr>
          <w:p w14:paraId="4172B09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AF7A84" w14:paraId="34E80A19"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36E7750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Comunitat Valenciana </w:t>
            </w:r>
          </w:p>
        </w:tc>
        <w:tc>
          <w:tcPr>
            <w:tcW w:w="2126" w:type="dxa"/>
            <w:vAlign w:val="bottom"/>
          </w:tcPr>
          <w:p w14:paraId="6880788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1.575 €</w:t>
            </w:r>
          </w:p>
        </w:tc>
        <w:tc>
          <w:tcPr>
            <w:tcW w:w="1985" w:type="dxa"/>
            <w:vAlign w:val="bottom"/>
          </w:tcPr>
          <w:p w14:paraId="239C089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979" w:type="dxa"/>
            <w:vAlign w:val="bottom"/>
          </w:tcPr>
          <w:p w14:paraId="3401676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AF7A84" w14:paraId="40DBC594"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4D81F5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2126" w:type="dxa"/>
            <w:vAlign w:val="bottom"/>
          </w:tcPr>
          <w:p w14:paraId="3237710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3.382 €</w:t>
            </w:r>
          </w:p>
        </w:tc>
        <w:tc>
          <w:tcPr>
            <w:tcW w:w="1985" w:type="dxa"/>
            <w:vAlign w:val="bottom"/>
          </w:tcPr>
          <w:p w14:paraId="13F6D46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979" w:type="dxa"/>
            <w:vAlign w:val="bottom"/>
          </w:tcPr>
          <w:p w14:paraId="7F3F779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AF7A84" w14:paraId="6E7E2253"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A37A3F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2126" w:type="dxa"/>
            <w:vAlign w:val="bottom"/>
          </w:tcPr>
          <w:p w14:paraId="539B305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1.839 €</w:t>
            </w:r>
          </w:p>
        </w:tc>
        <w:tc>
          <w:tcPr>
            <w:tcW w:w="1985" w:type="dxa"/>
            <w:vAlign w:val="bottom"/>
          </w:tcPr>
          <w:p w14:paraId="0399ACF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979" w:type="dxa"/>
            <w:vAlign w:val="bottom"/>
          </w:tcPr>
          <w:p w14:paraId="398CED7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AF7A84" w14:paraId="332C32CA"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77F7CA4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2126" w:type="dxa"/>
            <w:vAlign w:val="bottom"/>
          </w:tcPr>
          <w:p w14:paraId="7817F70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1.204 €</w:t>
            </w:r>
          </w:p>
        </w:tc>
        <w:tc>
          <w:tcPr>
            <w:tcW w:w="1985" w:type="dxa"/>
            <w:vAlign w:val="bottom"/>
          </w:tcPr>
          <w:p w14:paraId="4A6BF34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979" w:type="dxa"/>
            <w:vAlign w:val="bottom"/>
          </w:tcPr>
          <w:p w14:paraId="2A5FAAE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F7A84" w14:paraId="6E70772D"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1A5452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2126" w:type="dxa"/>
            <w:vAlign w:val="bottom"/>
          </w:tcPr>
          <w:p w14:paraId="7C5BA85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1.195 €</w:t>
            </w:r>
          </w:p>
        </w:tc>
        <w:tc>
          <w:tcPr>
            <w:tcW w:w="1985" w:type="dxa"/>
            <w:vAlign w:val="bottom"/>
          </w:tcPr>
          <w:p w14:paraId="6356C98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979" w:type="dxa"/>
            <w:vAlign w:val="bottom"/>
          </w:tcPr>
          <w:p w14:paraId="137E46D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F7A84" w14:paraId="7CCA4615"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6B98E7B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2126" w:type="dxa"/>
            <w:vAlign w:val="bottom"/>
          </w:tcPr>
          <w:p w14:paraId="63FE46B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1.156 €</w:t>
            </w:r>
          </w:p>
        </w:tc>
        <w:tc>
          <w:tcPr>
            <w:tcW w:w="1985" w:type="dxa"/>
            <w:vAlign w:val="bottom"/>
          </w:tcPr>
          <w:p w14:paraId="2CED038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979" w:type="dxa"/>
            <w:vAlign w:val="bottom"/>
          </w:tcPr>
          <w:p w14:paraId="1BADFCD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F7A84" w14:paraId="55BE6A64"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76EF7C6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2126" w:type="dxa"/>
            <w:vAlign w:val="bottom"/>
          </w:tcPr>
          <w:p w14:paraId="5C836CA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2.643 €</w:t>
            </w:r>
          </w:p>
        </w:tc>
        <w:tc>
          <w:tcPr>
            <w:tcW w:w="1985" w:type="dxa"/>
            <w:vAlign w:val="bottom"/>
          </w:tcPr>
          <w:p w14:paraId="38ED282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979" w:type="dxa"/>
            <w:vAlign w:val="bottom"/>
          </w:tcPr>
          <w:p w14:paraId="7D2A2AF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F7A84" w14:paraId="52744AEA"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05046E8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2126" w:type="dxa"/>
            <w:vAlign w:val="bottom"/>
          </w:tcPr>
          <w:p w14:paraId="160FD4C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1.540 €</w:t>
            </w:r>
          </w:p>
        </w:tc>
        <w:tc>
          <w:tcPr>
            <w:tcW w:w="1985" w:type="dxa"/>
            <w:vAlign w:val="bottom"/>
          </w:tcPr>
          <w:p w14:paraId="7861C90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979" w:type="dxa"/>
            <w:vAlign w:val="bottom"/>
          </w:tcPr>
          <w:p w14:paraId="5A6AE8D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F7A84" w14:paraId="0158753C"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526ACAA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2126" w:type="dxa"/>
            <w:vAlign w:val="bottom"/>
          </w:tcPr>
          <w:p w14:paraId="65EE164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1.651 €</w:t>
            </w:r>
          </w:p>
        </w:tc>
        <w:tc>
          <w:tcPr>
            <w:tcW w:w="1985" w:type="dxa"/>
            <w:vAlign w:val="bottom"/>
          </w:tcPr>
          <w:p w14:paraId="79D8996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979" w:type="dxa"/>
            <w:vAlign w:val="bottom"/>
          </w:tcPr>
          <w:p w14:paraId="0582ADF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F7A84" w14:paraId="378D9506"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3996417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2126" w:type="dxa"/>
            <w:vAlign w:val="bottom"/>
          </w:tcPr>
          <w:p w14:paraId="545AFED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1.676 €</w:t>
            </w:r>
          </w:p>
        </w:tc>
        <w:tc>
          <w:tcPr>
            <w:tcW w:w="1985" w:type="dxa"/>
            <w:vAlign w:val="bottom"/>
          </w:tcPr>
          <w:p w14:paraId="41EFB71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979" w:type="dxa"/>
            <w:vAlign w:val="bottom"/>
          </w:tcPr>
          <w:p w14:paraId="24504C5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F7A84" w14:paraId="3979EE99"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D9AE4D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2126" w:type="dxa"/>
            <w:vAlign w:val="bottom"/>
          </w:tcPr>
          <w:p w14:paraId="4A49E7E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1.596 €</w:t>
            </w:r>
          </w:p>
        </w:tc>
        <w:tc>
          <w:tcPr>
            <w:tcW w:w="1985" w:type="dxa"/>
            <w:vAlign w:val="bottom"/>
          </w:tcPr>
          <w:p w14:paraId="1052033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979" w:type="dxa"/>
            <w:vAlign w:val="bottom"/>
          </w:tcPr>
          <w:p w14:paraId="3552830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AF7A84" w14:paraId="391CC83C"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15C346D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2126" w:type="dxa"/>
            <w:vAlign w:val="bottom"/>
          </w:tcPr>
          <w:p w14:paraId="7F82599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2.913 €</w:t>
            </w:r>
          </w:p>
        </w:tc>
        <w:tc>
          <w:tcPr>
            <w:tcW w:w="1985" w:type="dxa"/>
            <w:vAlign w:val="bottom"/>
          </w:tcPr>
          <w:p w14:paraId="46B4A0E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979" w:type="dxa"/>
            <w:vAlign w:val="bottom"/>
          </w:tcPr>
          <w:p w14:paraId="1A8D485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AF7A84" w14:paraId="1CD5B657"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203A7A1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2126" w:type="dxa"/>
            <w:vAlign w:val="bottom"/>
          </w:tcPr>
          <w:p w14:paraId="7E6AAB7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1.793 €</w:t>
            </w:r>
          </w:p>
        </w:tc>
        <w:tc>
          <w:tcPr>
            <w:tcW w:w="1985" w:type="dxa"/>
            <w:vAlign w:val="bottom"/>
          </w:tcPr>
          <w:p w14:paraId="5D407EF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979" w:type="dxa"/>
            <w:vAlign w:val="bottom"/>
          </w:tcPr>
          <w:p w14:paraId="0E52E2D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AF7A84" w14:paraId="4546F41C" w14:textId="77777777" w:rsidTr="00AF7A8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DC0E5B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2126" w:type="dxa"/>
            <w:vAlign w:val="bottom"/>
          </w:tcPr>
          <w:p w14:paraId="7C39B3E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1.445 €</w:t>
            </w:r>
          </w:p>
        </w:tc>
        <w:tc>
          <w:tcPr>
            <w:tcW w:w="1985" w:type="dxa"/>
            <w:vAlign w:val="bottom"/>
          </w:tcPr>
          <w:p w14:paraId="4CB8CDD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979" w:type="dxa"/>
            <w:vAlign w:val="bottom"/>
          </w:tcPr>
          <w:p w14:paraId="68BD67E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AF7A84" w14:paraId="6D04F197" w14:textId="77777777" w:rsidTr="00AF7A84">
        <w:trPr>
          <w:trHeight w:val="273"/>
        </w:trPr>
        <w:tc>
          <w:tcPr>
            <w:cnfStyle w:val="001000000000" w:firstRow="0" w:lastRow="0" w:firstColumn="1" w:lastColumn="0" w:oddVBand="0" w:evenVBand="0" w:oddHBand="0" w:evenHBand="0" w:firstRowFirstColumn="0" w:firstRowLastColumn="0" w:lastRowFirstColumn="0" w:lastRowLastColumn="0"/>
            <w:tcW w:w="2972" w:type="dxa"/>
            <w:vAlign w:val="bottom"/>
          </w:tcPr>
          <w:p w14:paraId="4E0FBA0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sz w:val="22"/>
                <w:szCs w:val="22"/>
              </w:rPr>
              <w:t xml:space="preserve"> España </w:t>
            </w:r>
          </w:p>
        </w:tc>
        <w:tc>
          <w:tcPr>
            <w:tcW w:w="2126" w:type="dxa"/>
            <w:vAlign w:val="bottom"/>
          </w:tcPr>
          <w:p w14:paraId="4C61636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2.051 €</w:t>
            </w:r>
          </w:p>
        </w:tc>
        <w:tc>
          <w:tcPr>
            <w:tcW w:w="1985" w:type="dxa"/>
            <w:vAlign w:val="bottom"/>
          </w:tcPr>
          <w:p w14:paraId="4F30639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979" w:type="dxa"/>
            <w:vAlign w:val="bottom"/>
          </w:tcPr>
          <w:p w14:paraId="0E68FED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7,5%</w:t>
            </w:r>
          </w:p>
        </w:tc>
      </w:tr>
    </w:tbl>
    <w:p w14:paraId="71B5213E"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variación anual (dic.21– dic.22)</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2268"/>
        <w:gridCol w:w="2126"/>
        <w:gridCol w:w="1852"/>
      </w:tblGrid>
      <w:tr w:rsidR="00AF7A84" w14:paraId="2A7156C5" w14:textId="77777777" w:rsidTr="00AF7A8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CC93D3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5F3F0E6C" w14:textId="77777777" w:rsidR="00AF7A84"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126" w:type="dxa"/>
          </w:tcPr>
          <w:p w14:paraId="11192718"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0CFD7FBD"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52" w:type="dxa"/>
            <w:vAlign w:val="center"/>
          </w:tcPr>
          <w:p w14:paraId="741A3C17"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D8034AB"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162B82CE"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91A847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69583B84"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2126" w:type="dxa"/>
            <w:vAlign w:val="bottom"/>
          </w:tcPr>
          <w:p w14:paraId="78F02DF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1.880 €</w:t>
            </w:r>
          </w:p>
        </w:tc>
        <w:tc>
          <w:tcPr>
            <w:tcW w:w="1852" w:type="dxa"/>
            <w:vAlign w:val="bottom"/>
          </w:tcPr>
          <w:p w14:paraId="311F3B1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AF7A84" w14:paraId="1A88390E"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E45E65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268" w:type="dxa"/>
            <w:vAlign w:val="bottom"/>
          </w:tcPr>
          <w:p w14:paraId="7AA15DD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126" w:type="dxa"/>
            <w:vAlign w:val="bottom"/>
          </w:tcPr>
          <w:p w14:paraId="1B9A8FC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1.789 €</w:t>
            </w:r>
          </w:p>
        </w:tc>
        <w:tc>
          <w:tcPr>
            <w:tcW w:w="1852" w:type="dxa"/>
            <w:vAlign w:val="bottom"/>
          </w:tcPr>
          <w:p w14:paraId="13896F8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w:t>
            </w:r>
          </w:p>
        </w:tc>
      </w:tr>
      <w:tr w:rsidR="00AF7A84" w14:paraId="55E0C0B4"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7018B9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268" w:type="dxa"/>
            <w:vAlign w:val="bottom"/>
          </w:tcPr>
          <w:p w14:paraId="115571A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126" w:type="dxa"/>
            <w:vAlign w:val="bottom"/>
          </w:tcPr>
          <w:p w14:paraId="15F6044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2.108 €</w:t>
            </w:r>
          </w:p>
        </w:tc>
        <w:tc>
          <w:tcPr>
            <w:tcW w:w="1852" w:type="dxa"/>
            <w:vAlign w:val="bottom"/>
          </w:tcPr>
          <w:p w14:paraId="1A0F3E9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AF7A84" w14:paraId="41052B28"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A4DACC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Baleares</w:t>
            </w:r>
          </w:p>
        </w:tc>
        <w:tc>
          <w:tcPr>
            <w:tcW w:w="2268" w:type="dxa"/>
            <w:vAlign w:val="bottom"/>
          </w:tcPr>
          <w:p w14:paraId="00EA4402"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126" w:type="dxa"/>
            <w:vAlign w:val="bottom"/>
          </w:tcPr>
          <w:p w14:paraId="363FC1E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3.290 €</w:t>
            </w:r>
          </w:p>
        </w:tc>
        <w:tc>
          <w:tcPr>
            <w:tcW w:w="1852" w:type="dxa"/>
            <w:vAlign w:val="bottom"/>
          </w:tcPr>
          <w:p w14:paraId="46FF08E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AF7A84" w14:paraId="3F5F052D"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E5581E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316696F3"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126" w:type="dxa"/>
            <w:vAlign w:val="bottom"/>
          </w:tcPr>
          <w:p w14:paraId="47B9BC1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2.774 €</w:t>
            </w:r>
          </w:p>
        </w:tc>
        <w:tc>
          <w:tcPr>
            <w:tcW w:w="1852" w:type="dxa"/>
            <w:vAlign w:val="bottom"/>
          </w:tcPr>
          <w:p w14:paraId="3B72D4E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AF7A84" w14:paraId="773411C2"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B5665F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68" w:type="dxa"/>
            <w:vAlign w:val="bottom"/>
          </w:tcPr>
          <w:p w14:paraId="7C928DA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2126" w:type="dxa"/>
            <w:vAlign w:val="bottom"/>
          </w:tcPr>
          <w:p w14:paraId="1D51CA4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1.427 €</w:t>
            </w:r>
          </w:p>
        </w:tc>
        <w:tc>
          <w:tcPr>
            <w:tcW w:w="1852" w:type="dxa"/>
            <w:vAlign w:val="bottom"/>
          </w:tcPr>
          <w:p w14:paraId="65C950F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AF7A84" w14:paraId="025EA930"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39A2D4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6CC6A7C5"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2126" w:type="dxa"/>
            <w:vAlign w:val="bottom"/>
          </w:tcPr>
          <w:p w14:paraId="1C1F214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1.750 €</w:t>
            </w:r>
          </w:p>
        </w:tc>
        <w:tc>
          <w:tcPr>
            <w:tcW w:w="1852" w:type="dxa"/>
            <w:vAlign w:val="bottom"/>
          </w:tcPr>
          <w:p w14:paraId="714BC20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AF7A84" w14:paraId="4447EF78"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48D3DA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3981FCE4"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126" w:type="dxa"/>
            <w:vAlign w:val="bottom"/>
          </w:tcPr>
          <w:p w14:paraId="4ACF988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1.694 €</w:t>
            </w:r>
          </w:p>
        </w:tc>
        <w:tc>
          <w:tcPr>
            <w:tcW w:w="1852" w:type="dxa"/>
            <w:vAlign w:val="bottom"/>
          </w:tcPr>
          <w:p w14:paraId="191B383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AF7A84" w14:paraId="24FFFFB0"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6BA9A8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Madrid</w:t>
            </w:r>
          </w:p>
        </w:tc>
        <w:tc>
          <w:tcPr>
            <w:tcW w:w="2268" w:type="dxa"/>
            <w:vAlign w:val="bottom"/>
          </w:tcPr>
          <w:p w14:paraId="0FC5D40E"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2126" w:type="dxa"/>
            <w:vAlign w:val="bottom"/>
          </w:tcPr>
          <w:p w14:paraId="3364CF5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3.382 €</w:t>
            </w:r>
          </w:p>
        </w:tc>
        <w:tc>
          <w:tcPr>
            <w:tcW w:w="1852" w:type="dxa"/>
            <w:vAlign w:val="bottom"/>
          </w:tcPr>
          <w:p w14:paraId="3D73F80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AF7A84" w14:paraId="5496EA73"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C00CB2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68" w:type="dxa"/>
            <w:vAlign w:val="bottom"/>
          </w:tcPr>
          <w:p w14:paraId="157F0E5C"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2126" w:type="dxa"/>
            <w:vAlign w:val="bottom"/>
          </w:tcPr>
          <w:p w14:paraId="46569BD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1.187 €</w:t>
            </w:r>
          </w:p>
        </w:tc>
        <w:tc>
          <w:tcPr>
            <w:tcW w:w="1852" w:type="dxa"/>
            <w:vAlign w:val="bottom"/>
          </w:tcPr>
          <w:p w14:paraId="03A463D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AF7A84" w14:paraId="03A89620"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CAD123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268" w:type="dxa"/>
            <w:vAlign w:val="bottom"/>
          </w:tcPr>
          <w:p w14:paraId="56A0E361"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2126" w:type="dxa"/>
            <w:vAlign w:val="bottom"/>
          </w:tcPr>
          <w:p w14:paraId="753FF5C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2.292 €</w:t>
            </w:r>
          </w:p>
        </w:tc>
        <w:tc>
          <w:tcPr>
            <w:tcW w:w="1852" w:type="dxa"/>
            <w:vAlign w:val="bottom"/>
          </w:tcPr>
          <w:p w14:paraId="31C5931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AF7A84" w14:paraId="5567947C"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594090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268" w:type="dxa"/>
            <w:vAlign w:val="bottom"/>
          </w:tcPr>
          <w:p w14:paraId="4B2AAB8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2126" w:type="dxa"/>
            <w:vAlign w:val="bottom"/>
          </w:tcPr>
          <w:p w14:paraId="3F043CF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1.832 €</w:t>
            </w:r>
          </w:p>
        </w:tc>
        <w:tc>
          <w:tcPr>
            <w:tcW w:w="1852" w:type="dxa"/>
            <w:vAlign w:val="bottom"/>
          </w:tcPr>
          <w:p w14:paraId="20A42D3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F7A84" w14:paraId="074C7F2F"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1B83C6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268" w:type="dxa"/>
            <w:vAlign w:val="bottom"/>
          </w:tcPr>
          <w:p w14:paraId="13F20FB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2126" w:type="dxa"/>
            <w:vAlign w:val="bottom"/>
          </w:tcPr>
          <w:p w14:paraId="4851A03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1.214 €</w:t>
            </w:r>
          </w:p>
        </w:tc>
        <w:tc>
          <w:tcPr>
            <w:tcW w:w="1852" w:type="dxa"/>
            <w:vAlign w:val="bottom"/>
          </w:tcPr>
          <w:p w14:paraId="7E7C72C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F7A84" w14:paraId="32D4ACAE"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CB7F2C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268" w:type="dxa"/>
            <w:vAlign w:val="bottom"/>
          </w:tcPr>
          <w:p w14:paraId="57E9D22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2126" w:type="dxa"/>
            <w:vAlign w:val="bottom"/>
          </w:tcPr>
          <w:p w14:paraId="402FE06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2.624 €</w:t>
            </w:r>
          </w:p>
        </w:tc>
        <w:tc>
          <w:tcPr>
            <w:tcW w:w="1852" w:type="dxa"/>
            <w:vAlign w:val="bottom"/>
          </w:tcPr>
          <w:p w14:paraId="07C1D9F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F7A84" w14:paraId="5921A39C"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3F16D0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7FF04289"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2126" w:type="dxa"/>
            <w:vAlign w:val="bottom"/>
          </w:tcPr>
          <w:p w14:paraId="3F358D4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1.689 €</w:t>
            </w:r>
          </w:p>
        </w:tc>
        <w:tc>
          <w:tcPr>
            <w:tcW w:w="1852" w:type="dxa"/>
            <w:vAlign w:val="bottom"/>
          </w:tcPr>
          <w:p w14:paraId="047A0BC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AF7A84" w14:paraId="26582DAE"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A8E6FD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268" w:type="dxa"/>
            <w:vAlign w:val="bottom"/>
          </w:tcPr>
          <w:p w14:paraId="4566431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2126" w:type="dxa"/>
            <w:vAlign w:val="bottom"/>
          </w:tcPr>
          <w:p w14:paraId="7F294A2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1.629 €</w:t>
            </w:r>
          </w:p>
        </w:tc>
        <w:tc>
          <w:tcPr>
            <w:tcW w:w="1852" w:type="dxa"/>
            <w:vAlign w:val="bottom"/>
          </w:tcPr>
          <w:p w14:paraId="6E0DE6B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AF7A84" w14:paraId="497C545D"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FDD3F2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05CCBE4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2126" w:type="dxa"/>
            <w:vAlign w:val="bottom"/>
          </w:tcPr>
          <w:p w14:paraId="1AAD182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1.375 €</w:t>
            </w:r>
          </w:p>
        </w:tc>
        <w:tc>
          <w:tcPr>
            <w:tcW w:w="1852" w:type="dxa"/>
            <w:vAlign w:val="bottom"/>
          </w:tcPr>
          <w:p w14:paraId="7D83EF3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F7A84" w14:paraId="33B39CA8"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1BD4FB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68" w:type="dxa"/>
            <w:vAlign w:val="bottom"/>
          </w:tcPr>
          <w:p w14:paraId="16A8412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2126" w:type="dxa"/>
            <w:vAlign w:val="bottom"/>
          </w:tcPr>
          <w:p w14:paraId="4FD9347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1.031 €</w:t>
            </w:r>
          </w:p>
        </w:tc>
        <w:tc>
          <w:tcPr>
            <w:tcW w:w="1852" w:type="dxa"/>
            <w:vAlign w:val="bottom"/>
          </w:tcPr>
          <w:p w14:paraId="5ABD856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F7A84" w14:paraId="478E991D"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C8DA38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268" w:type="dxa"/>
            <w:vAlign w:val="bottom"/>
          </w:tcPr>
          <w:p w14:paraId="30C6A13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2126" w:type="dxa"/>
            <w:vAlign w:val="bottom"/>
          </w:tcPr>
          <w:p w14:paraId="4F22D56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1.964 €</w:t>
            </w:r>
          </w:p>
        </w:tc>
        <w:tc>
          <w:tcPr>
            <w:tcW w:w="1852" w:type="dxa"/>
            <w:vAlign w:val="bottom"/>
          </w:tcPr>
          <w:p w14:paraId="0660B86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F7A84" w14:paraId="3855561B"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494BDA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268" w:type="dxa"/>
            <w:vAlign w:val="bottom"/>
          </w:tcPr>
          <w:p w14:paraId="193BD05D"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2126" w:type="dxa"/>
            <w:vAlign w:val="bottom"/>
          </w:tcPr>
          <w:p w14:paraId="26B5317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1.506 €</w:t>
            </w:r>
          </w:p>
        </w:tc>
        <w:tc>
          <w:tcPr>
            <w:tcW w:w="1852" w:type="dxa"/>
            <w:vAlign w:val="bottom"/>
          </w:tcPr>
          <w:p w14:paraId="1037661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r>
      <w:tr w:rsidR="00AF7A84" w14:paraId="44A6D8BF"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CD50F0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54AEEC8A"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126" w:type="dxa"/>
            <w:vAlign w:val="bottom"/>
          </w:tcPr>
          <w:p w14:paraId="55B5584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1.258 €</w:t>
            </w:r>
          </w:p>
        </w:tc>
        <w:tc>
          <w:tcPr>
            <w:tcW w:w="1852" w:type="dxa"/>
            <w:vAlign w:val="bottom"/>
          </w:tcPr>
          <w:p w14:paraId="2908761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AF7A84" w14:paraId="24E0A5FF"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FD5FE6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268" w:type="dxa"/>
            <w:vAlign w:val="bottom"/>
          </w:tcPr>
          <w:p w14:paraId="5F8DF8F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2126" w:type="dxa"/>
            <w:vAlign w:val="bottom"/>
          </w:tcPr>
          <w:p w14:paraId="6495922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1.173 €</w:t>
            </w:r>
          </w:p>
        </w:tc>
        <w:tc>
          <w:tcPr>
            <w:tcW w:w="1852" w:type="dxa"/>
            <w:vAlign w:val="bottom"/>
          </w:tcPr>
          <w:p w14:paraId="5915656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F7A84" w14:paraId="0AEA21BF"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94CDF3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268" w:type="dxa"/>
            <w:vAlign w:val="bottom"/>
          </w:tcPr>
          <w:p w14:paraId="751CD21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2126" w:type="dxa"/>
            <w:vAlign w:val="bottom"/>
          </w:tcPr>
          <w:p w14:paraId="6DB4BFA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1.195 €</w:t>
            </w:r>
          </w:p>
        </w:tc>
        <w:tc>
          <w:tcPr>
            <w:tcW w:w="1852" w:type="dxa"/>
            <w:vAlign w:val="bottom"/>
          </w:tcPr>
          <w:p w14:paraId="4A28665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F7A84" w14:paraId="1C5CBAE4"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31D5A9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268" w:type="dxa"/>
            <w:vAlign w:val="bottom"/>
          </w:tcPr>
          <w:p w14:paraId="2828B077"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2126" w:type="dxa"/>
            <w:vAlign w:val="bottom"/>
          </w:tcPr>
          <w:p w14:paraId="3C0690C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1.214 €</w:t>
            </w:r>
          </w:p>
        </w:tc>
        <w:tc>
          <w:tcPr>
            <w:tcW w:w="1852" w:type="dxa"/>
            <w:vAlign w:val="bottom"/>
          </w:tcPr>
          <w:p w14:paraId="62EC3FE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F7A84" w14:paraId="3BE2A384"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C7A903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268" w:type="dxa"/>
            <w:vAlign w:val="bottom"/>
          </w:tcPr>
          <w:p w14:paraId="74FBBAE9"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2126" w:type="dxa"/>
            <w:vAlign w:val="bottom"/>
          </w:tcPr>
          <w:p w14:paraId="783E858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1.191 €</w:t>
            </w:r>
          </w:p>
        </w:tc>
        <w:tc>
          <w:tcPr>
            <w:tcW w:w="1852" w:type="dxa"/>
            <w:vAlign w:val="bottom"/>
          </w:tcPr>
          <w:p w14:paraId="1195D39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AF7A84" w14:paraId="75648C8F"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0A7D52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41A7DBC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2126" w:type="dxa"/>
            <w:vAlign w:val="bottom"/>
          </w:tcPr>
          <w:p w14:paraId="5FA65E9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1.540 €</w:t>
            </w:r>
          </w:p>
        </w:tc>
        <w:tc>
          <w:tcPr>
            <w:tcW w:w="1852" w:type="dxa"/>
            <w:vAlign w:val="bottom"/>
          </w:tcPr>
          <w:p w14:paraId="0C88C11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F7A84" w14:paraId="7DB7CC47"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D7137C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68" w:type="dxa"/>
            <w:vAlign w:val="bottom"/>
          </w:tcPr>
          <w:p w14:paraId="6B764BA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2126" w:type="dxa"/>
            <w:vAlign w:val="bottom"/>
          </w:tcPr>
          <w:p w14:paraId="3441F90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852" w:type="dxa"/>
            <w:vAlign w:val="bottom"/>
          </w:tcPr>
          <w:p w14:paraId="61FB389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AF7A84" w14:paraId="77389D59"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F24B98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268" w:type="dxa"/>
            <w:vAlign w:val="bottom"/>
          </w:tcPr>
          <w:p w14:paraId="0EEF3682"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126" w:type="dxa"/>
            <w:vAlign w:val="bottom"/>
          </w:tcPr>
          <w:p w14:paraId="0A0ADC5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1.496 €</w:t>
            </w:r>
          </w:p>
        </w:tc>
        <w:tc>
          <w:tcPr>
            <w:tcW w:w="1852" w:type="dxa"/>
            <w:vAlign w:val="bottom"/>
          </w:tcPr>
          <w:p w14:paraId="5DB4AC0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F7A84" w14:paraId="7B17014D"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1F9557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6551ADD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2126" w:type="dxa"/>
            <w:vAlign w:val="bottom"/>
          </w:tcPr>
          <w:p w14:paraId="098726F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1.443 €</w:t>
            </w:r>
          </w:p>
        </w:tc>
        <w:tc>
          <w:tcPr>
            <w:tcW w:w="1852" w:type="dxa"/>
            <w:vAlign w:val="bottom"/>
          </w:tcPr>
          <w:p w14:paraId="20EE900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AF7A84" w14:paraId="5EDA80F0"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C99D4B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74835AE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2126" w:type="dxa"/>
            <w:vAlign w:val="bottom"/>
          </w:tcPr>
          <w:p w14:paraId="6E4366F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1.270 €</w:t>
            </w:r>
          </w:p>
        </w:tc>
        <w:tc>
          <w:tcPr>
            <w:tcW w:w="1852" w:type="dxa"/>
            <w:vAlign w:val="bottom"/>
          </w:tcPr>
          <w:p w14:paraId="2AD23F7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AF7A84" w14:paraId="5609034B"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F9171E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268" w:type="dxa"/>
            <w:vAlign w:val="bottom"/>
          </w:tcPr>
          <w:p w14:paraId="09CC327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2126" w:type="dxa"/>
            <w:vAlign w:val="bottom"/>
          </w:tcPr>
          <w:p w14:paraId="79B7EC7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1.718 €</w:t>
            </w:r>
          </w:p>
        </w:tc>
        <w:tc>
          <w:tcPr>
            <w:tcW w:w="1852" w:type="dxa"/>
            <w:vAlign w:val="bottom"/>
          </w:tcPr>
          <w:p w14:paraId="1FF6B1A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F7A84" w14:paraId="58B75EB9"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2D0289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268" w:type="dxa"/>
            <w:vAlign w:val="bottom"/>
          </w:tcPr>
          <w:p w14:paraId="76B2FD1A"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2126" w:type="dxa"/>
            <w:vAlign w:val="bottom"/>
          </w:tcPr>
          <w:p w14:paraId="4BA4C82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3.190 €</w:t>
            </w:r>
          </w:p>
        </w:tc>
        <w:tc>
          <w:tcPr>
            <w:tcW w:w="1852" w:type="dxa"/>
            <w:vAlign w:val="bottom"/>
          </w:tcPr>
          <w:p w14:paraId="0B9E733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F7A84" w14:paraId="50E696DD"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DB9B33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281C9D1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2126" w:type="dxa"/>
            <w:vAlign w:val="bottom"/>
          </w:tcPr>
          <w:p w14:paraId="6CC46FD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1.356 €</w:t>
            </w:r>
          </w:p>
        </w:tc>
        <w:tc>
          <w:tcPr>
            <w:tcW w:w="1852" w:type="dxa"/>
            <w:vAlign w:val="bottom"/>
          </w:tcPr>
          <w:p w14:paraId="4702C90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AF7A84" w14:paraId="34050844"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936722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78C6222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126" w:type="dxa"/>
            <w:vAlign w:val="bottom"/>
          </w:tcPr>
          <w:p w14:paraId="6418FFC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1.596 €</w:t>
            </w:r>
          </w:p>
        </w:tc>
        <w:tc>
          <w:tcPr>
            <w:tcW w:w="1852" w:type="dxa"/>
            <w:vAlign w:val="bottom"/>
          </w:tcPr>
          <w:p w14:paraId="2E19EF7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AF7A84" w14:paraId="52B7AD41"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01AF69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268" w:type="dxa"/>
            <w:vAlign w:val="bottom"/>
          </w:tcPr>
          <w:p w14:paraId="6572C92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2126" w:type="dxa"/>
            <w:vAlign w:val="bottom"/>
          </w:tcPr>
          <w:p w14:paraId="7F9CF11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1.659 €</w:t>
            </w:r>
          </w:p>
        </w:tc>
        <w:tc>
          <w:tcPr>
            <w:tcW w:w="1852" w:type="dxa"/>
            <w:vAlign w:val="bottom"/>
          </w:tcPr>
          <w:p w14:paraId="42DA7B4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F7A84" w14:paraId="51F53BCB"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6B7E706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6CAA03F0"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2126" w:type="dxa"/>
            <w:vAlign w:val="bottom"/>
          </w:tcPr>
          <w:p w14:paraId="5166122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1.710 €</w:t>
            </w:r>
          </w:p>
        </w:tc>
        <w:tc>
          <w:tcPr>
            <w:tcW w:w="1852" w:type="dxa"/>
            <w:vAlign w:val="bottom"/>
          </w:tcPr>
          <w:p w14:paraId="53D29D9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AF7A84" w14:paraId="5FE4BDEB"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803B79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268" w:type="dxa"/>
            <w:vAlign w:val="bottom"/>
          </w:tcPr>
          <w:p w14:paraId="51A6AAFE"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2126" w:type="dxa"/>
            <w:vAlign w:val="bottom"/>
          </w:tcPr>
          <w:p w14:paraId="01FAA04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1.176 €</w:t>
            </w:r>
          </w:p>
        </w:tc>
        <w:tc>
          <w:tcPr>
            <w:tcW w:w="1852" w:type="dxa"/>
            <w:vAlign w:val="bottom"/>
          </w:tcPr>
          <w:p w14:paraId="06E37AA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AF7A84" w14:paraId="5F421238"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6556D71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4F87AD5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2126" w:type="dxa"/>
            <w:vAlign w:val="bottom"/>
          </w:tcPr>
          <w:p w14:paraId="231267E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1.042 €</w:t>
            </w:r>
          </w:p>
        </w:tc>
        <w:tc>
          <w:tcPr>
            <w:tcW w:w="1852" w:type="dxa"/>
            <w:vAlign w:val="bottom"/>
          </w:tcPr>
          <w:p w14:paraId="14280B3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AF7A84" w14:paraId="0AA550E5"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4C1C9C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1965E20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2126" w:type="dxa"/>
            <w:vAlign w:val="bottom"/>
          </w:tcPr>
          <w:p w14:paraId="749D1C7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1.487 €</w:t>
            </w:r>
          </w:p>
        </w:tc>
        <w:tc>
          <w:tcPr>
            <w:tcW w:w="1852" w:type="dxa"/>
            <w:vAlign w:val="bottom"/>
          </w:tcPr>
          <w:p w14:paraId="4A5A70C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AF7A84" w14:paraId="00BE7CD1"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31D296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10CAF1F9"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126" w:type="dxa"/>
            <w:vAlign w:val="bottom"/>
          </w:tcPr>
          <w:p w14:paraId="54B199D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1.793 €</w:t>
            </w:r>
          </w:p>
        </w:tc>
        <w:tc>
          <w:tcPr>
            <w:tcW w:w="1852" w:type="dxa"/>
            <w:vAlign w:val="bottom"/>
          </w:tcPr>
          <w:p w14:paraId="3C681A1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AF7A84" w14:paraId="741DB1B5"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6C70CD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268" w:type="dxa"/>
            <w:vAlign w:val="bottom"/>
          </w:tcPr>
          <w:p w14:paraId="3D4415FB"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126" w:type="dxa"/>
            <w:vAlign w:val="bottom"/>
          </w:tcPr>
          <w:p w14:paraId="780C11E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2.973 €</w:t>
            </w:r>
          </w:p>
        </w:tc>
        <w:tc>
          <w:tcPr>
            <w:tcW w:w="1852" w:type="dxa"/>
            <w:vAlign w:val="bottom"/>
          </w:tcPr>
          <w:p w14:paraId="02182A5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r>
      <w:tr w:rsidR="00AF7A84" w14:paraId="0CED16DB"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23765F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268" w:type="dxa"/>
            <w:vAlign w:val="bottom"/>
          </w:tcPr>
          <w:p w14:paraId="125087C9"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2126" w:type="dxa"/>
            <w:vAlign w:val="bottom"/>
          </w:tcPr>
          <w:p w14:paraId="3675DA9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1.026 €</w:t>
            </w:r>
          </w:p>
        </w:tc>
        <w:tc>
          <w:tcPr>
            <w:tcW w:w="1852" w:type="dxa"/>
            <w:vAlign w:val="bottom"/>
          </w:tcPr>
          <w:p w14:paraId="624F07D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r>
      <w:tr w:rsidR="00AF7A84" w14:paraId="581231D2"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E928F2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268" w:type="dxa"/>
            <w:vAlign w:val="bottom"/>
          </w:tcPr>
          <w:p w14:paraId="578B6CFD"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2126" w:type="dxa"/>
            <w:vAlign w:val="bottom"/>
          </w:tcPr>
          <w:p w14:paraId="1AE1163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1.325 €</w:t>
            </w:r>
          </w:p>
        </w:tc>
        <w:tc>
          <w:tcPr>
            <w:tcW w:w="1852" w:type="dxa"/>
            <w:vAlign w:val="bottom"/>
          </w:tcPr>
          <w:p w14:paraId="481E93A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r>
      <w:tr w:rsidR="00AF7A84" w14:paraId="13B00D17"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D0E372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268" w:type="dxa"/>
            <w:vAlign w:val="bottom"/>
          </w:tcPr>
          <w:p w14:paraId="3567BD2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2126" w:type="dxa"/>
            <w:vAlign w:val="bottom"/>
          </w:tcPr>
          <w:p w14:paraId="67D021A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1.450 €</w:t>
            </w:r>
          </w:p>
        </w:tc>
        <w:tc>
          <w:tcPr>
            <w:tcW w:w="1852" w:type="dxa"/>
            <w:vAlign w:val="bottom"/>
          </w:tcPr>
          <w:p w14:paraId="36A9305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AF7A84" w14:paraId="2F486458"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63F2E78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268" w:type="dxa"/>
            <w:vAlign w:val="bottom"/>
          </w:tcPr>
          <w:p w14:paraId="78A8D40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2126" w:type="dxa"/>
            <w:vAlign w:val="bottom"/>
          </w:tcPr>
          <w:p w14:paraId="7FDBBE6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1.086 €</w:t>
            </w:r>
          </w:p>
        </w:tc>
        <w:tc>
          <w:tcPr>
            <w:tcW w:w="1852" w:type="dxa"/>
            <w:vAlign w:val="bottom"/>
          </w:tcPr>
          <w:p w14:paraId="2C25555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AF7A84" w14:paraId="530404A1"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73E471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Castilla y León</w:t>
            </w:r>
          </w:p>
        </w:tc>
        <w:tc>
          <w:tcPr>
            <w:tcW w:w="2268" w:type="dxa"/>
            <w:vAlign w:val="bottom"/>
          </w:tcPr>
          <w:p w14:paraId="7B3AA70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2126" w:type="dxa"/>
            <w:vAlign w:val="bottom"/>
          </w:tcPr>
          <w:p w14:paraId="1427B28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1.252 €</w:t>
            </w:r>
          </w:p>
        </w:tc>
        <w:tc>
          <w:tcPr>
            <w:tcW w:w="1852" w:type="dxa"/>
            <w:vAlign w:val="bottom"/>
          </w:tcPr>
          <w:p w14:paraId="51F8DB5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AF7A84" w14:paraId="3E6C8729"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C3274C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268" w:type="dxa"/>
            <w:vAlign w:val="bottom"/>
          </w:tcPr>
          <w:p w14:paraId="16B69311"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2126" w:type="dxa"/>
            <w:vAlign w:val="bottom"/>
          </w:tcPr>
          <w:p w14:paraId="7534C36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2.869 €</w:t>
            </w:r>
          </w:p>
        </w:tc>
        <w:tc>
          <w:tcPr>
            <w:tcW w:w="1852" w:type="dxa"/>
            <w:vAlign w:val="bottom"/>
          </w:tcPr>
          <w:p w14:paraId="0439F4A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r>
      <w:tr w:rsidR="00AF7A84" w14:paraId="717F4A63"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648A027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1D8D6F84"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2126" w:type="dxa"/>
            <w:vAlign w:val="bottom"/>
          </w:tcPr>
          <w:p w14:paraId="55FBDE1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1.586 €</w:t>
            </w:r>
          </w:p>
        </w:tc>
        <w:tc>
          <w:tcPr>
            <w:tcW w:w="1852" w:type="dxa"/>
            <w:vAlign w:val="bottom"/>
          </w:tcPr>
          <w:p w14:paraId="3A83E89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AF7A84" w14:paraId="3C648B90" w14:textId="77777777" w:rsidTr="00AF7A8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B55AE2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6105ECB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2126" w:type="dxa"/>
            <w:vAlign w:val="bottom"/>
          </w:tcPr>
          <w:p w14:paraId="3B56582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1.167 €</w:t>
            </w:r>
          </w:p>
        </w:tc>
        <w:tc>
          <w:tcPr>
            <w:tcW w:w="1852" w:type="dxa"/>
            <w:vAlign w:val="bottom"/>
          </w:tcPr>
          <w:p w14:paraId="7A80DB2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F7A84" w14:paraId="668A2A48" w14:textId="77777777" w:rsidTr="00AF7A84">
        <w:trPr>
          <w:trHeight w:val="282"/>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84ADAD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268" w:type="dxa"/>
            <w:vAlign w:val="bottom"/>
          </w:tcPr>
          <w:p w14:paraId="6ABB626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2126" w:type="dxa"/>
            <w:vAlign w:val="bottom"/>
          </w:tcPr>
          <w:p w14:paraId="31BA9E5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1.334 €</w:t>
            </w:r>
          </w:p>
        </w:tc>
        <w:tc>
          <w:tcPr>
            <w:tcW w:w="1852" w:type="dxa"/>
            <w:vAlign w:val="bottom"/>
          </w:tcPr>
          <w:p w14:paraId="5F58A3A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-5,9%</w:t>
            </w:r>
          </w:p>
        </w:tc>
      </w:tr>
    </w:tbl>
    <w:p w14:paraId="5D850158"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(dic.21– dic.22)</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693"/>
        <w:gridCol w:w="2268"/>
        <w:gridCol w:w="1989"/>
      </w:tblGrid>
      <w:tr w:rsidR="00AF7A84" w14:paraId="64AA4941" w14:textId="77777777" w:rsidTr="00AF7A8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916A1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Provincia</w:t>
            </w:r>
          </w:p>
        </w:tc>
        <w:tc>
          <w:tcPr>
            <w:tcW w:w="2693" w:type="dxa"/>
            <w:vAlign w:val="center"/>
          </w:tcPr>
          <w:p w14:paraId="2FA05F2F" w14:textId="77777777" w:rsidR="00AF7A84"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tcPr>
          <w:p w14:paraId="36704B97"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0D10BE91"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9" w:type="dxa"/>
            <w:vAlign w:val="center"/>
          </w:tcPr>
          <w:p w14:paraId="566B8AEE"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76BDA686"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1556ED9A"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3C9361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Alicante</w:t>
            </w:r>
          </w:p>
        </w:tc>
        <w:tc>
          <w:tcPr>
            <w:tcW w:w="2693" w:type="dxa"/>
            <w:vAlign w:val="bottom"/>
          </w:tcPr>
          <w:p w14:paraId="092C739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268" w:type="dxa"/>
            <w:vAlign w:val="bottom"/>
          </w:tcPr>
          <w:p w14:paraId="095AFE9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1.954 €</w:t>
            </w:r>
          </w:p>
        </w:tc>
        <w:tc>
          <w:tcPr>
            <w:tcW w:w="1989" w:type="dxa"/>
            <w:vAlign w:val="bottom"/>
          </w:tcPr>
          <w:p w14:paraId="02E48F3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w:t>
            </w:r>
          </w:p>
        </w:tc>
      </w:tr>
      <w:tr w:rsidR="00AF7A84" w14:paraId="60597228"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2E5DE6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Málaga</w:t>
            </w:r>
          </w:p>
        </w:tc>
        <w:tc>
          <w:tcPr>
            <w:tcW w:w="2693" w:type="dxa"/>
            <w:vAlign w:val="bottom"/>
          </w:tcPr>
          <w:p w14:paraId="0791DB6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268" w:type="dxa"/>
            <w:vAlign w:val="bottom"/>
          </w:tcPr>
          <w:p w14:paraId="019ACAE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2.855 €</w:t>
            </w:r>
          </w:p>
        </w:tc>
        <w:tc>
          <w:tcPr>
            <w:tcW w:w="1989" w:type="dxa"/>
            <w:vAlign w:val="bottom"/>
          </w:tcPr>
          <w:p w14:paraId="2A6784A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16,5%</w:t>
            </w:r>
          </w:p>
        </w:tc>
      </w:tr>
      <w:tr w:rsidR="00AF7A84" w14:paraId="7E47E76A"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27D4C4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693" w:type="dxa"/>
            <w:vAlign w:val="bottom"/>
          </w:tcPr>
          <w:p w14:paraId="7BE4E70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268" w:type="dxa"/>
            <w:vAlign w:val="bottom"/>
          </w:tcPr>
          <w:p w14:paraId="177F2B0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1.852 €</w:t>
            </w:r>
          </w:p>
        </w:tc>
        <w:tc>
          <w:tcPr>
            <w:tcW w:w="1989" w:type="dxa"/>
            <w:vAlign w:val="bottom"/>
          </w:tcPr>
          <w:p w14:paraId="04A30D7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w:t>
            </w:r>
          </w:p>
        </w:tc>
      </w:tr>
      <w:tr w:rsidR="00AF7A84" w14:paraId="2E7B1784"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785CA4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Illes Balears</w:t>
            </w:r>
          </w:p>
        </w:tc>
        <w:tc>
          <w:tcPr>
            <w:tcW w:w="2693" w:type="dxa"/>
            <w:vAlign w:val="bottom"/>
          </w:tcPr>
          <w:p w14:paraId="52AD56D0"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268" w:type="dxa"/>
            <w:vAlign w:val="bottom"/>
          </w:tcPr>
          <w:p w14:paraId="5EE847A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3.577 €</w:t>
            </w:r>
          </w:p>
        </w:tc>
        <w:tc>
          <w:tcPr>
            <w:tcW w:w="1989" w:type="dxa"/>
            <w:vAlign w:val="bottom"/>
          </w:tcPr>
          <w:p w14:paraId="101270B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w:t>
            </w:r>
          </w:p>
        </w:tc>
      </w:tr>
      <w:tr w:rsidR="00AF7A84" w14:paraId="38C7FE79"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41E02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693" w:type="dxa"/>
            <w:vAlign w:val="bottom"/>
          </w:tcPr>
          <w:p w14:paraId="5141BAD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268" w:type="dxa"/>
            <w:vAlign w:val="bottom"/>
          </w:tcPr>
          <w:p w14:paraId="61A8E50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2.849 €</w:t>
            </w:r>
          </w:p>
        </w:tc>
        <w:tc>
          <w:tcPr>
            <w:tcW w:w="1989" w:type="dxa"/>
            <w:vAlign w:val="bottom"/>
          </w:tcPr>
          <w:p w14:paraId="2767161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w:t>
            </w:r>
          </w:p>
        </w:tc>
      </w:tr>
      <w:tr w:rsidR="00AF7A84" w14:paraId="47B39815"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B7A3AA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Badajoz</w:t>
            </w:r>
          </w:p>
        </w:tc>
        <w:tc>
          <w:tcPr>
            <w:tcW w:w="2693" w:type="dxa"/>
            <w:vAlign w:val="bottom"/>
          </w:tcPr>
          <w:p w14:paraId="4B29ED1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Badajoz Capital</w:t>
            </w:r>
          </w:p>
        </w:tc>
        <w:tc>
          <w:tcPr>
            <w:tcW w:w="2268" w:type="dxa"/>
            <w:vAlign w:val="bottom"/>
          </w:tcPr>
          <w:p w14:paraId="2278868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1.583 €</w:t>
            </w:r>
          </w:p>
        </w:tc>
        <w:tc>
          <w:tcPr>
            <w:tcW w:w="1989" w:type="dxa"/>
            <w:vAlign w:val="bottom"/>
          </w:tcPr>
          <w:p w14:paraId="04CD013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w:t>
            </w:r>
          </w:p>
        </w:tc>
      </w:tr>
      <w:tr w:rsidR="00AF7A84" w14:paraId="5524610B"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FDE2AF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Almería</w:t>
            </w:r>
          </w:p>
        </w:tc>
        <w:tc>
          <w:tcPr>
            <w:tcW w:w="2693" w:type="dxa"/>
            <w:vAlign w:val="bottom"/>
          </w:tcPr>
          <w:p w14:paraId="1922BDDE"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268" w:type="dxa"/>
            <w:vAlign w:val="bottom"/>
          </w:tcPr>
          <w:p w14:paraId="64DA9E5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1.495 €</w:t>
            </w:r>
          </w:p>
        </w:tc>
        <w:tc>
          <w:tcPr>
            <w:tcW w:w="1989" w:type="dxa"/>
            <w:vAlign w:val="bottom"/>
          </w:tcPr>
          <w:p w14:paraId="31F9BF1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11,7%</w:t>
            </w:r>
          </w:p>
        </w:tc>
      </w:tr>
      <w:tr w:rsidR="00AF7A84" w14:paraId="4AE11ACF"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FABC9B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Guadalajara</w:t>
            </w:r>
          </w:p>
        </w:tc>
        <w:tc>
          <w:tcPr>
            <w:tcW w:w="2693" w:type="dxa"/>
            <w:vAlign w:val="bottom"/>
          </w:tcPr>
          <w:p w14:paraId="2C66992C"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2268" w:type="dxa"/>
            <w:vAlign w:val="bottom"/>
          </w:tcPr>
          <w:p w14:paraId="770EF43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1.641 €</w:t>
            </w:r>
          </w:p>
        </w:tc>
        <w:tc>
          <w:tcPr>
            <w:tcW w:w="1989" w:type="dxa"/>
            <w:vAlign w:val="bottom"/>
          </w:tcPr>
          <w:p w14:paraId="13BCBE6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w:t>
            </w:r>
          </w:p>
        </w:tc>
      </w:tr>
      <w:tr w:rsidR="00AF7A84" w14:paraId="4F63DA99"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8CE432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Granada</w:t>
            </w:r>
          </w:p>
        </w:tc>
        <w:tc>
          <w:tcPr>
            <w:tcW w:w="2693" w:type="dxa"/>
            <w:vAlign w:val="bottom"/>
          </w:tcPr>
          <w:p w14:paraId="5BF3F63B"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2268" w:type="dxa"/>
            <w:vAlign w:val="bottom"/>
          </w:tcPr>
          <w:p w14:paraId="393A09F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2.088 €</w:t>
            </w:r>
          </w:p>
        </w:tc>
        <w:tc>
          <w:tcPr>
            <w:tcW w:w="1989" w:type="dxa"/>
            <w:vAlign w:val="bottom"/>
          </w:tcPr>
          <w:p w14:paraId="029CAB4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AF7A84" w14:paraId="729B0098"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4C5F99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Cádiz</w:t>
            </w:r>
          </w:p>
        </w:tc>
        <w:tc>
          <w:tcPr>
            <w:tcW w:w="2693" w:type="dxa"/>
            <w:vAlign w:val="bottom"/>
          </w:tcPr>
          <w:p w14:paraId="7A044CA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2268" w:type="dxa"/>
            <w:vAlign w:val="bottom"/>
          </w:tcPr>
          <w:p w14:paraId="11FD6AC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2.773 €</w:t>
            </w:r>
          </w:p>
        </w:tc>
        <w:tc>
          <w:tcPr>
            <w:tcW w:w="1989" w:type="dxa"/>
            <w:vAlign w:val="bottom"/>
          </w:tcPr>
          <w:p w14:paraId="41F517B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w:t>
            </w:r>
          </w:p>
        </w:tc>
      </w:tr>
      <w:tr w:rsidR="00AF7A84" w14:paraId="1C1A3BCF"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F72CDD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325080D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268" w:type="dxa"/>
            <w:vAlign w:val="bottom"/>
          </w:tcPr>
          <w:p w14:paraId="556C4F2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4.198 €</w:t>
            </w:r>
          </w:p>
        </w:tc>
        <w:tc>
          <w:tcPr>
            <w:tcW w:w="1989" w:type="dxa"/>
            <w:vAlign w:val="bottom"/>
          </w:tcPr>
          <w:p w14:paraId="3724DC0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w:t>
            </w:r>
          </w:p>
        </w:tc>
      </w:tr>
      <w:tr w:rsidR="00AF7A84" w14:paraId="226C4AF7"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575355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693" w:type="dxa"/>
            <w:vAlign w:val="bottom"/>
          </w:tcPr>
          <w:p w14:paraId="6C8B11F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Logroño</w:t>
            </w:r>
          </w:p>
        </w:tc>
        <w:tc>
          <w:tcPr>
            <w:tcW w:w="2268" w:type="dxa"/>
            <w:vAlign w:val="bottom"/>
          </w:tcPr>
          <w:p w14:paraId="2E3DB4C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1.853 €</w:t>
            </w:r>
          </w:p>
        </w:tc>
        <w:tc>
          <w:tcPr>
            <w:tcW w:w="1989" w:type="dxa"/>
            <w:vAlign w:val="bottom"/>
          </w:tcPr>
          <w:p w14:paraId="104E2EF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6,9%</w:t>
            </w:r>
          </w:p>
        </w:tc>
      </w:tr>
      <w:tr w:rsidR="00AF7A84" w14:paraId="4C688AD4"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F84B70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Las Palmas</w:t>
            </w:r>
          </w:p>
        </w:tc>
        <w:tc>
          <w:tcPr>
            <w:tcW w:w="2693" w:type="dxa"/>
            <w:vAlign w:val="bottom"/>
          </w:tcPr>
          <w:p w14:paraId="116E6475"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268" w:type="dxa"/>
            <w:vAlign w:val="bottom"/>
          </w:tcPr>
          <w:p w14:paraId="531098F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2.218 €</w:t>
            </w:r>
          </w:p>
        </w:tc>
        <w:tc>
          <w:tcPr>
            <w:tcW w:w="1989" w:type="dxa"/>
            <w:vAlign w:val="bottom"/>
          </w:tcPr>
          <w:p w14:paraId="3EC9525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6,2%</w:t>
            </w:r>
          </w:p>
        </w:tc>
      </w:tr>
      <w:tr w:rsidR="00AF7A84" w14:paraId="269380D8"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1A2BBD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3B0CCBE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268" w:type="dxa"/>
            <w:vAlign w:val="bottom"/>
          </w:tcPr>
          <w:p w14:paraId="74F6F12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2.249 €</w:t>
            </w:r>
          </w:p>
        </w:tc>
        <w:tc>
          <w:tcPr>
            <w:tcW w:w="1989" w:type="dxa"/>
            <w:vAlign w:val="bottom"/>
          </w:tcPr>
          <w:p w14:paraId="408E1A4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w:t>
            </w:r>
          </w:p>
        </w:tc>
      </w:tr>
      <w:tr w:rsidR="00AF7A84" w14:paraId="13A146BE"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C2B0E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 Coruña</w:t>
            </w:r>
          </w:p>
        </w:tc>
        <w:tc>
          <w:tcPr>
            <w:tcW w:w="2693" w:type="dxa"/>
            <w:vAlign w:val="bottom"/>
          </w:tcPr>
          <w:p w14:paraId="5F08ED2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 Coruña Capital</w:t>
            </w:r>
          </w:p>
        </w:tc>
        <w:tc>
          <w:tcPr>
            <w:tcW w:w="2268" w:type="dxa"/>
            <w:vAlign w:val="bottom"/>
          </w:tcPr>
          <w:p w14:paraId="747FA2B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2.522 €</w:t>
            </w:r>
          </w:p>
        </w:tc>
        <w:tc>
          <w:tcPr>
            <w:tcW w:w="1989" w:type="dxa"/>
            <w:vAlign w:val="bottom"/>
          </w:tcPr>
          <w:p w14:paraId="5F92891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w:t>
            </w:r>
          </w:p>
        </w:tc>
      </w:tr>
      <w:tr w:rsidR="00AF7A84" w14:paraId="49AC6B17"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D239A4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Ciudad Real</w:t>
            </w:r>
          </w:p>
        </w:tc>
        <w:tc>
          <w:tcPr>
            <w:tcW w:w="2693" w:type="dxa"/>
            <w:vAlign w:val="bottom"/>
          </w:tcPr>
          <w:p w14:paraId="49E2528F"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2268" w:type="dxa"/>
            <w:vAlign w:val="bottom"/>
          </w:tcPr>
          <w:p w14:paraId="0A861DB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1.301 €</w:t>
            </w:r>
          </w:p>
        </w:tc>
        <w:tc>
          <w:tcPr>
            <w:tcW w:w="1989" w:type="dxa"/>
            <w:vAlign w:val="bottom"/>
          </w:tcPr>
          <w:p w14:paraId="562E4F7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r>
      <w:tr w:rsidR="00AF7A84" w14:paraId="50B63388"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69534C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Araba - Álava</w:t>
            </w:r>
          </w:p>
        </w:tc>
        <w:tc>
          <w:tcPr>
            <w:tcW w:w="2693" w:type="dxa"/>
            <w:vAlign w:val="bottom"/>
          </w:tcPr>
          <w:p w14:paraId="5516DE4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2268" w:type="dxa"/>
            <w:vAlign w:val="bottom"/>
          </w:tcPr>
          <w:p w14:paraId="695A534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2.787 €</w:t>
            </w:r>
          </w:p>
        </w:tc>
        <w:tc>
          <w:tcPr>
            <w:tcW w:w="1989" w:type="dxa"/>
            <w:vAlign w:val="bottom"/>
          </w:tcPr>
          <w:p w14:paraId="4939FD4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r>
      <w:tr w:rsidR="00AF7A84" w14:paraId="7B8C1CAD"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8E3BEB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Sevilla</w:t>
            </w:r>
          </w:p>
        </w:tc>
        <w:tc>
          <w:tcPr>
            <w:tcW w:w="2693" w:type="dxa"/>
            <w:vAlign w:val="bottom"/>
          </w:tcPr>
          <w:p w14:paraId="5418A2A3"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268" w:type="dxa"/>
            <w:vAlign w:val="bottom"/>
          </w:tcPr>
          <w:p w14:paraId="5024228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2.225 €</w:t>
            </w:r>
          </w:p>
        </w:tc>
        <w:tc>
          <w:tcPr>
            <w:tcW w:w="1989" w:type="dxa"/>
            <w:vAlign w:val="bottom"/>
          </w:tcPr>
          <w:p w14:paraId="154E652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w:t>
            </w:r>
          </w:p>
        </w:tc>
      </w:tr>
      <w:tr w:rsidR="00AF7A84" w14:paraId="3553B804"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93514E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Lleida</w:t>
            </w:r>
          </w:p>
        </w:tc>
        <w:tc>
          <w:tcPr>
            <w:tcW w:w="2693" w:type="dxa"/>
            <w:vAlign w:val="bottom"/>
          </w:tcPr>
          <w:p w14:paraId="1470C083"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268" w:type="dxa"/>
            <w:vAlign w:val="bottom"/>
          </w:tcPr>
          <w:p w14:paraId="4496111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1.249 €</w:t>
            </w:r>
          </w:p>
        </w:tc>
        <w:tc>
          <w:tcPr>
            <w:tcW w:w="1989" w:type="dxa"/>
            <w:vAlign w:val="bottom"/>
          </w:tcPr>
          <w:p w14:paraId="4C1AA5B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w:t>
            </w:r>
          </w:p>
        </w:tc>
      </w:tr>
      <w:tr w:rsidR="00AF7A84" w14:paraId="020159E1"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7C7522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Córdoba</w:t>
            </w:r>
          </w:p>
        </w:tc>
        <w:tc>
          <w:tcPr>
            <w:tcW w:w="2693" w:type="dxa"/>
            <w:vAlign w:val="bottom"/>
          </w:tcPr>
          <w:p w14:paraId="64A8C20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2268" w:type="dxa"/>
            <w:vAlign w:val="bottom"/>
          </w:tcPr>
          <w:p w14:paraId="392817B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1.568 €</w:t>
            </w:r>
          </w:p>
        </w:tc>
        <w:tc>
          <w:tcPr>
            <w:tcW w:w="1989" w:type="dxa"/>
            <w:vAlign w:val="bottom"/>
          </w:tcPr>
          <w:p w14:paraId="52221EB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w:t>
            </w:r>
          </w:p>
        </w:tc>
      </w:tr>
      <w:tr w:rsidR="00AF7A84" w14:paraId="2A40376F"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E1C8D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Ávila</w:t>
            </w:r>
          </w:p>
        </w:tc>
        <w:tc>
          <w:tcPr>
            <w:tcW w:w="2693" w:type="dxa"/>
            <w:vAlign w:val="bottom"/>
          </w:tcPr>
          <w:p w14:paraId="58E260C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2268" w:type="dxa"/>
            <w:vAlign w:val="bottom"/>
          </w:tcPr>
          <w:p w14:paraId="7FA7BB7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1.247 €</w:t>
            </w:r>
          </w:p>
        </w:tc>
        <w:tc>
          <w:tcPr>
            <w:tcW w:w="1989" w:type="dxa"/>
            <w:vAlign w:val="bottom"/>
          </w:tcPr>
          <w:p w14:paraId="60D0184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r>
      <w:tr w:rsidR="00AF7A84" w14:paraId="702C2392"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C9B566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Girona</w:t>
            </w:r>
          </w:p>
        </w:tc>
        <w:tc>
          <w:tcPr>
            <w:tcW w:w="2693" w:type="dxa"/>
            <w:vAlign w:val="bottom"/>
          </w:tcPr>
          <w:p w14:paraId="6E4F307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268" w:type="dxa"/>
            <w:vAlign w:val="bottom"/>
          </w:tcPr>
          <w:p w14:paraId="6F025CB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2.468 €</w:t>
            </w:r>
          </w:p>
        </w:tc>
        <w:tc>
          <w:tcPr>
            <w:tcW w:w="1989" w:type="dxa"/>
            <w:vAlign w:val="bottom"/>
          </w:tcPr>
          <w:p w14:paraId="48AB56C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w:t>
            </w:r>
          </w:p>
        </w:tc>
      </w:tr>
      <w:tr w:rsidR="00AF7A84" w14:paraId="056D186B"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85D82B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Pontevedra</w:t>
            </w:r>
          </w:p>
        </w:tc>
        <w:tc>
          <w:tcPr>
            <w:tcW w:w="2693" w:type="dxa"/>
            <w:vAlign w:val="bottom"/>
          </w:tcPr>
          <w:p w14:paraId="666D594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268" w:type="dxa"/>
            <w:vAlign w:val="bottom"/>
          </w:tcPr>
          <w:p w14:paraId="0C0824F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1.895 €</w:t>
            </w:r>
          </w:p>
        </w:tc>
        <w:tc>
          <w:tcPr>
            <w:tcW w:w="1989" w:type="dxa"/>
            <w:vAlign w:val="bottom"/>
          </w:tcPr>
          <w:p w14:paraId="2F7DBA9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AF7A84" w14:paraId="09F91E61"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54E6C4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Murcia</w:t>
            </w:r>
          </w:p>
        </w:tc>
        <w:tc>
          <w:tcPr>
            <w:tcW w:w="2693" w:type="dxa"/>
            <w:vAlign w:val="bottom"/>
          </w:tcPr>
          <w:p w14:paraId="6C9BD9F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268" w:type="dxa"/>
            <w:vAlign w:val="bottom"/>
          </w:tcPr>
          <w:p w14:paraId="3205EF9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1.427 €</w:t>
            </w:r>
          </w:p>
        </w:tc>
        <w:tc>
          <w:tcPr>
            <w:tcW w:w="1989" w:type="dxa"/>
            <w:vAlign w:val="bottom"/>
          </w:tcPr>
          <w:p w14:paraId="28C4338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AF7A84" w14:paraId="086F78F2"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50F376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Salamanca</w:t>
            </w:r>
          </w:p>
        </w:tc>
        <w:tc>
          <w:tcPr>
            <w:tcW w:w="2693" w:type="dxa"/>
            <w:vAlign w:val="bottom"/>
          </w:tcPr>
          <w:p w14:paraId="23CCF47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2268" w:type="dxa"/>
            <w:vAlign w:val="bottom"/>
          </w:tcPr>
          <w:p w14:paraId="08CB136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1.996 €</w:t>
            </w:r>
          </w:p>
        </w:tc>
        <w:tc>
          <w:tcPr>
            <w:tcW w:w="1989" w:type="dxa"/>
            <w:vAlign w:val="bottom"/>
          </w:tcPr>
          <w:p w14:paraId="71B3592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r>
      <w:tr w:rsidR="00AF7A84" w14:paraId="08D53A9E"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77F9EA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Zaragoza</w:t>
            </w:r>
          </w:p>
        </w:tc>
        <w:tc>
          <w:tcPr>
            <w:tcW w:w="2693" w:type="dxa"/>
            <w:vAlign w:val="bottom"/>
          </w:tcPr>
          <w:p w14:paraId="35F7269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2268" w:type="dxa"/>
            <w:vAlign w:val="bottom"/>
          </w:tcPr>
          <w:p w14:paraId="6591581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1.942 €</w:t>
            </w:r>
          </w:p>
        </w:tc>
        <w:tc>
          <w:tcPr>
            <w:tcW w:w="1989" w:type="dxa"/>
            <w:vAlign w:val="bottom"/>
          </w:tcPr>
          <w:p w14:paraId="13ED11E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w:t>
            </w:r>
          </w:p>
        </w:tc>
      </w:tr>
      <w:tr w:rsidR="00AF7A84" w14:paraId="7E46F33F"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736757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Huelva</w:t>
            </w:r>
          </w:p>
        </w:tc>
        <w:tc>
          <w:tcPr>
            <w:tcW w:w="2693" w:type="dxa"/>
            <w:vAlign w:val="bottom"/>
          </w:tcPr>
          <w:p w14:paraId="7F466884"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2268" w:type="dxa"/>
            <w:vAlign w:val="bottom"/>
          </w:tcPr>
          <w:p w14:paraId="4B2498F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1.270 €</w:t>
            </w:r>
          </w:p>
        </w:tc>
        <w:tc>
          <w:tcPr>
            <w:tcW w:w="1989" w:type="dxa"/>
            <w:vAlign w:val="bottom"/>
          </w:tcPr>
          <w:p w14:paraId="560E510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r>
      <w:tr w:rsidR="00AF7A84" w14:paraId="63799644"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EEAE3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Cáceres</w:t>
            </w:r>
          </w:p>
        </w:tc>
        <w:tc>
          <w:tcPr>
            <w:tcW w:w="2693" w:type="dxa"/>
            <w:vAlign w:val="bottom"/>
          </w:tcPr>
          <w:p w14:paraId="199DAD2D"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2268" w:type="dxa"/>
            <w:vAlign w:val="bottom"/>
          </w:tcPr>
          <w:p w14:paraId="5109583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1.342 €</w:t>
            </w:r>
          </w:p>
        </w:tc>
        <w:tc>
          <w:tcPr>
            <w:tcW w:w="1989" w:type="dxa"/>
            <w:vAlign w:val="bottom"/>
          </w:tcPr>
          <w:p w14:paraId="6E8AF22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w:t>
            </w:r>
          </w:p>
        </w:tc>
      </w:tr>
      <w:tr w:rsidR="00AF7A84" w14:paraId="2EC39DBD"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A869A8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Cuenca</w:t>
            </w:r>
          </w:p>
        </w:tc>
        <w:tc>
          <w:tcPr>
            <w:tcW w:w="2693" w:type="dxa"/>
            <w:vAlign w:val="bottom"/>
          </w:tcPr>
          <w:p w14:paraId="28E2EF2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268" w:type="dxa"/>
            <w:vAlign w:val="bottom"/>
          </w:tcPr>
          <w:p w14:paraId="24FCA6C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1.451 €</w:t>
            </w:r>
          </w:p>
        </w:tc>
        <w:tc>
          <w:tcPr>
            <w:tcW w:w="1989" w:type="dxa"/>
            <w:vAlign w:val="bottom"/>
          </w:tcPr>
          <w:p w14:paraId="0B96AEF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r>
      <w:tr w:rsidR="00AF7A84" w14:paraId="4A2A3AA5"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1872B3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693" w:type="dxa"/>
            <w:vAlign w:val="bottom"/>
          </w:tcPr>
          <w:p w14:paraId="599272E3"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2268" w:type="dxa"/>
            <w:vAlign w:val="bottom"/>
          </w:tcPr>
          <w:p w14:paraId="624E635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1.762 €</w:t>
            </w:r>
          </w:p>
        </w:tc>
        <w:tc>
          <w:tcPr>
            <w:tcW w:w="1989" w:type="dxa"/>
            <w:vAlign w:val="bottom"/>
          </w:tcPr>
          <w:p w14:paraId="74465B5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AF7A84" w14:paraId="1E08B5C9"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118AE7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Jaén</w:t>
            </w:r>
          </w:p>
        </w:tc>
        <w:tc>
          <w:tcPr>
            <w:tcW w:w="2693" w:type="dxa"/>
            <w:vAlign w:val="bottom"/>
          </w:tcPr>
          <w:p w14:paraId="3AEA2C54"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2268" w:type="dxa"/>
            <w:vAlign w:val="bottom"/>
          </w:tcPr>
          <w:p w14:paraId="44B35A3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1.293 €</w:t>
            </w:r>
          </w:p>
        </w:tc>
        <w:tc>
          <w:tcPr>
            <w:tcW w:w="1989" w:type="dxa"/>
            <w:vAlign w:val="bottom"/>
          </w:tcPr>
          <w:p w14:paraId="2F99100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AF7A84" w14:paraId="26C6AE7B"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F32A04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Teruel</w:t>
            </w:r>
          </w:p>
        </w:tc>
        <w:tc>
          <w:tcPr>
            <w:tcW w:w="2693" w:type="dxa"/>
            <w:vAlign w:val="bottom"/>
          </w:tcPr>
          <w:p w14:paraId="643CCAB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2268" w:type="dxa"/>
            <w:vAlign w:val="bottom"/>
          </w:tcPr>
          <w:p w14:paraId="0B38D9E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1.303 €</w:t>
            </w:r>
          </w:p>
        </w:tc>
        <w:tc>
          <w:tcPr>
            <w:tcW w:w="1989" w:type="dxa"/>
            <w:vAlign w:val="bottom"/>
          </w:tcPr>
          <w:p w14:paraId="1F0BE7C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AF7A84" w14:paraId="11EA56FC"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F20769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Segovia</w:t>
            </w:r>
          </w:p>
        </w:tc>
        <w:tc>
          <w:tcPr>
            <w:tcW w:w="2693" w:type="dxa"/>
            <w:vAlign w:val="bottom"/>
          </w:tcPr>
          <w:p w14:paraId="0B71FA10"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2268" w:type="dxa"/>
            <w:vAlign w:val="bottom"/>
          </w:tcPr>
          <w:p w14:paraId="2E92F9A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1.753 €</w:t>
            </w:r>
          </w:p>
        </w:tc>
        <w:tc>
          <w:tcPr>
            <w:tcW w:w="1989" w:type="dxa"/>
            <w:vAlign w:val="bottom"/>
          </w:tcPr>
          <w:p w14:paraId="57812EB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w:t>
            </w:r>
          </w:p>
        </w:tc>
      </w:tr>
      <w:tr w:rsidR="00AF7A84" w14:paraId="4D5B01B6"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617CAF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Albacete</w:t>
            </w:r>
          </w:p>
        </w:tc>
        <w:tc>
          <w:tcPr>
            <w:tcW w:w="2693" w:type="dxa"/>
            <w:vAlign w:val="bottom"/>
          </w:tcPr>
          <w:p w14:paraId="39D2B2F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2268" w:type="dxa"/>
            <w:vAlign w:val="bottom"/>
          </w:tcPr>
          <w:p w14:paraId="63284E8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1.506 €</w:t>
            </w:r>
          </w:p>
        </w:tc>
        <w:tc>
          <w:tcPr>
            <w:tcW w:w="1989" w:type="dxa"/>
            <w:vAlign w:val="bottom"/>
          </w:tcPr>
          <w:p w14:paraId="1C5A402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r>
      <w:tr w:rsidR="00AF7A84" w14:paraId="07804FE8"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75D872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Gipuzkoa</w:t>
            </w:r>
          </w:p>
        </w:tc>
        <w:tc>
          <w:tcPr>
            <w:tcW w:w="2693" w:type="dxa"/>
            <w:vAlign w:val="bottom"/>
          </w:tcPr>
          <w:p w14:paraId="1A16831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2268" w:type="dxa"/>
            <w:vAlign w:val="bottom"/>
          </w:tcPr>
          <w:p w14:paraId="6CAFCB5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5.622 €</w:t>
            </w:r>
          </w:p>
        </w:tc>
        <w:tc>
          <w:tcPr>
            <w:tcW w:w="1989" w:type="dxa"/>
            <w:vAlign w:val="bottom"/>
          </w:tcPr>
          <w:p w14:paraId="2F19AFF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r>
      <w:tr w:rsidR="00AF7A84" w14:paraId="690170F5"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0861B1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Burgos</w:t>
            </w:r>
          </w:p>
        </w:tc>
        <w:tc>
          <w:tcPr>
            <w:tcW w:w="2693" w:type="dxa"/>
            <w:vAlign w:val="bottom"/>
          </w:tcPr>
          <w:p w14:paraId="13CA612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268" w:type="dxa"/>
            <w:vAlign w:val="bottom"/>
          </w:tcPr>
          <w:p w14:paraId="55FEE60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1.755 €</w:t>
            </w:r>
          </w:p>
        </w:tc>
        <w:tc>
          <w:tcPr>
            <w:tcW w:w="1989" w:type="dxa"/>
            <w:vAlign w:val="bottom"/>
          </w:tcPr>
          <w:p w14:paraId="2ECC270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w:t>
            </w:r>
          </w:p>
        </w:tc>
      </w:tr>
      <w:tr w:rsidR="00AF7A84" w14:paraId="4C6B55E9"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757632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Castellón</w:t>
            </w:r>
          </w:p>
        </w:tc>
        <w:tc>
          <w:tcPr>
            <w:tcW w:w="2693" w:type="dxa"/>
            <w:vAlign w:val="bottom"/>
          </w:tcPr>
          <w:p w14:paraId="6E83F4E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2268" w:type="dxa"/>
            <w:vAlign w:val="bottom"/>
          </w:tcPr>
          <w:p w14:paraId="5757606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1.304 €</w:t>
            </w:r>
          </w:p>
        </w:tc>
        <w:tc>
          <w:tcPr>
            <w:tcW w:w="1989" w:type="dxa"/>
            <w:vAlign w:val="bottom"/>
          </w:tcPr>
          <w:p w14:paraId="4E19BCC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r>
      <w:tr w:rsidR="00AF7A84" w14:paraId="67D1D009"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CCBBA0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693" w:type="dxa"/>
            <w:vAlign w:val="bottom"/>
          </w:tcPr>
          <w:p w14:paraId="3EABF449"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2268" w:type="dxa"/>
            <w:vAlign w:val="bottom"/>
          </w:tcPr>
          <w:p w14:paraId="65C75D4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2.234 €</w:t>
            </w:r>
          </w:p>
        </w:tc>
        <w:tc>
          <w:tcPr>
            <w:tcW w:w="1989" w:type="dxa"/>
            <w:vAlign w:val="bottom"/>
          </w:tcPr>
          <w:p w14:paraId="2C522E9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r>
      <w:tr w:rsidR="00AF7A84" w14:paraId="3CAB0687"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726D52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Ourense</w:t>
            </w:r>
          </w:p>
        </w:tc>
        <w:tc>
          <w:tcPr>
            <w:tcW w:w="2693" w:type="dxa"/>
            <w:vAlign w:val="bottom"/>
          </w:tcPr>
          <w:p w14:paraId="27CC9BAE"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2268" w:type="dxa"/>
            <w:vAlign w:val="bottom"/>
          </w:tcPr>
          <w:p w14:paraId="6F7D199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1.549 €</w:t>
            </w:r>
          </w:p>
        </w:tc>
        <w:tc>
          <w:tcPr>
            <w:tcW w:w="1989" w:type="dxa"/>
            <w:vAlign w:val="bottom"/>
          </w:tcPr>
          <w:p w14:paraId="2D4B4BE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r>
      <w:tr w:rsidR="00AF7A84" w14:paraId="70DFEAA8"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26325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Tarragona</w:t>
            </w:r>
          </w:p>
        </w:tc>
        <w:tc>
          <w:tcPr>
            <w:tcW w:w="2693" w:type="dxa"/>
            <w:vAlign w:val="bottom"/>
          </w:tcPr>
          <w:p w14:paraId="3C65665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268" w:type="dxa"/>
            <w:vAlign w:val="bottom"/>
          </w:tcPr>
          <w:p w14:paraId="1914807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1.644 €</w:t>
            </w:r>
          </w:p>
        </w:tc>
        <w:tc>
          <w:tcPr>
            <w:tcW w:w="1989" w:type="dxa"/>
            <w:vAlign w:val="bottom"/>
          </w:tcPr>
          <w:p w14:paraId="4291DD3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r>
      <w:tr w:rsidR="00AF7A84" w14:paraId="4A45F82A"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93A15E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Lugo</w:t>
            </w:r>
          </w:p>
        </w:tc>
        <w:tc>
          <w:tcPr>
            <w:tcW w:w="2693" w:type="dxa"/>
            <w:vAlign w:val="bottom"/>
          </w:tcPr>
          <w:p w14:paraId="24674E42"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2268" w:type="dxa"/>
            <w:vAlign w:val="bottom"/>
          </w:tcPr>
          <w:p w14:paraId="2A31FFD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1.408 €</w:t>
            </w:r>
          </w:p>
        </w:tc>
        <w:tc>
          <w:tcPr>
            <w:tcW w:w="1989" w:type="dxa"/>
            <w:vAlign w:val="bottom"/>
          </w:tcPr>
          <w:p w14:paraId="5B2F8D2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r>
      <w:tr w:rsidR="00AF7A84" w14:paraId="5C4FF215"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94E408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León</w:t>
            </w:r>
          </w:p>
        </w:tc>
        <w:tc>
          <w:tcPr>
            <w:tcW w:w="2693" w:type="dxa"/>
            <w:vAlign w:val="bottom"/>
          </w:tcPr>
          <w:p w14:paraId="4A0EF3CE"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2268" w:type="dxa"/>
            <w:vAlign w:val="bottom"/>
          </w:tcPr>
          <w:p w14:paraId="3AAC017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1.482 €</w:t>
            </w:r>
          </w:p>
        </w:tc>
        <w:tc>
          <w:tcPr>
            <w:tcW w:w="1989" w:type="dxa"/>
            <w:vAlign w:val="bottom"/>
          </w:tcPr>
          <w:p w14:paraId="73C15E6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r>
      <w:tr w:rsidR="00AF7A84" w14:paraId="5CFE0F7E"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06E6E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Zamora</w:t>
            </w:r>
          </w:p>
        </w:tc>
        <w:tc>
          <w:tcPr>
            <w:tcW w:w="2693" w:type="dxa"/>
            <w:vAlign w:val="bottom"/>
          </w:tcPr>
          <w:p w14:paraId="5DD5B6A9"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2268" w:type="dxa"/>
            <w:vAlign w:val="bottom"/>
          </w:tcPr>
          <w:p w14:paraId="6ACD63C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1.294 €</w:t>
            </w:r>
          </w:p>
        </w:tc>
        <w:tc>
          <w:tcPr>
            <w:tcW w:w="1989" w:type="dxa"/>
            <w:vAlign w:val="bottom"/>
          </w:tcPr>
          <w:p w14:paraId="647AFB0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r>
      <w:tr w:rsidR="00AF7A84" w14:paraId="3F62DE2C"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9A5329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719267DA"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268" w:type="dxa"/>
            <w:vAlign w:val="bottom"/>
          </w:tcPr>
          <w:p w14:paraId="18A6FB5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4.306 €</w:t>
            </w:r>
          </w:p>
        </w:tc>
        <w:tc>
          <w:tcPr>
            <w:tcW w:w="1989" w:type="dxa"/>
            <w:vAlign w:val="bottom"/>
          </w:tcPr>
          <w:p w14:paraId="5905679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r>
      <w:tr w:rsidR="00AF7A84" w14:paraId="159D24FF"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EF2162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Valladolid</w:t>
            </w:r>
          </w:p>
        </w:tc>
        <w:tc>
          <w:tcPr>
            <w:tcW w:w="2693" w:type="dxa"/>
            <w:vAlign w:val="bottom"/>
          </w:tcPr>
          <w:p w14:paraId="38498E2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2268" w:type="dxa"/>
            <w:vAlign w:val="bottom"/>
          </w:tcPr>
          <w:p w14:paraId="78DFEEF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1.749 €</w:t>
            </w:r>
          </w:p>
        </w:tc>
        <w:tc>
          <w:tcPr>
            <w:tcW w:w="1989" w:type="dxa"/>
            <w:vAlign w:val="bottom"/>
          </w:tcPr>
          <w:p w14:paraId="41DEA64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AF7A84" w14:paraId="53B3320E"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8A0F72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Bizkaia</w:t>
            </w:r>
          </w:p>
        </w:tc>
        <w:tc>
          <w:tcPr>
            <w:tcW w:w="2693" w:type="dxa"/>
            <w:vAlign w:val="bottom"/>
          </w:tcPr>
          <w:p w14:paraId="62361C3C"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2268" w:type="dxa"/>
            <w:vAlign w:val="bottom"/>
          </w:tcPr>
          <w:p w14:paraId="50E602D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3.385 €</w:t>
            </w:r>
          </w:p>
        </w:tc>
        <w:tc>
          <w:tcPr>
            <w:tcW w:w="1989" w:type="dxa"/>
            <w:vAlign w:val="bottom"/>
          </w:tcPr>
          <w:p w14:paraId="2306B75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r>
      <w:tr w:rsidR="00AF7A84" w14:paraId="2AC43892"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C94338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Toledo</w:t>
            </w:r>
          </w:p>
        </w:tc>
        <w:tc>
          <w:tcPr>
            <w:tcW w:w="2693" w:type="dxa"/>
            <w:vAlign w:val="bottom"/>
          </w:tcPr>
          <w:p w14:paraId="7C8A9AB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Toledo Capital</w:t>
            </w:r>
          </w:p>
        </w:tc>
        <w:tc>
          <w:tcPr>
            <w:tcW w:w="2268" w:type="dxa"/>
            <w:vAlign w:val="bottom"/>
          </w:tcPr>
          <w:p w14:paraId="6C5E26E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1.529 €</w:t>
            </w:r>
          </w:p>
        </w:tc>
        <w:tc>
          <w:tcPr>
            <w:tcW w:w="1989" w:type="dxa"/>
            <w:vAlign w:val="bottom"/>
          </w:tcPr>
          <w:p w14:paraId="7308918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F7A84" w14:paraId="5FF33E67"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4BAFFF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Soria</w:t>
            </w:r>
          </w:p>
        </w:tc>
        <w:tc>
          <w:tcPr>
            <w:tcW w:w="2693" w:type="dxa"/>
            <w:vAlign w:val="bottom"/>
          </w:tcPr>
          <w:p w14:paraId="54FBB400"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2268" w:type="dxa"/>
            <w:vAlign w:val="bottom"/>
          </w:tcPr>
          <w:p w14:paraId="5735401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1.347 €</w:t>
            </w:r>
          </w:p>
        </w:tc>
        <w:tc>
          <w:tcPr>
            <w:tcW w:w="1989" w:type="dxa"/>
            <w:vAlign w:val="bottom"/>
          </w:tcPr>
          <w:p w14:paraId="30E86EE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AF7A84" w14:paraId="15B9DCBD" w14:textId="77777777" w:rsidTr="00AF7A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ADCEE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Palencia</w:t>
            </w:r>
          </w:p>
        </w:tc>
        <w:tc>
          <w:tcPr>
            <w:tcW w:w="2693" w:type="dxa"/>
            <w:vAlign w:val="bottom"/>
          </w:tcPr>
          <w:p w14:paraId="53E6894B"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2268" w:type="dxa"/>
            <w:vAlign w:val="bottom"/>
          </w:tcPr>
          <w:p w14:paraId="4E2DF03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1.426 €</w:t>
            </w:r>
          </w:p>
        </w:tc>
        <w:tc>
          <w:tcPr>
            <w:tcW w:w="1989" w:type="dxa"/>
            <w:vAlign w:val="bottom"/>
          </w:tcPr>
          <w:p w14:paraId="536646E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w:t>
            </w:r>
          </w:p>
        </w:tc>
      </w:tr>
      <w:tr w:rsidR="00AF7A84" w14:paraId="5B199965" w14:textId="77777777" w:rsidTr="00AF7A8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655FE9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Huesca</w:t>
            </w:r>
          </w:p>
        </w:tc>
        <w:tc>
          <w:tcPr>
            <w:tcW w:w="2693" w:type="dxa"/>
            <w:vAlign w:val="bottom"/>
          </w:tcPr>
          <w:p w14:paraId="7C1424EA"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2268" w:type="dxa"/>
            <w:vAlign w:val="bottom"/>
          </w:tcPr>
          <w:p w14:paraId="2BD92B3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1.460 €</w:t>
            </w:r>
          </w:p>
        </w:tc>
        <w:tc>
          <w:tcPr>
            <w:tcW w:w="1989" w:type="dxa"/>
            <w:vAlign w:val="bottom"/>
          </w:tcPr>
          <w:p w14:paraId="455B500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-8,0%</w:t>
            </w:r>
          </w:p>
        </w:tc>
      </w:tr>
    </w:tbl>
    <w:p w14:paraId="001E9FC5" w14:textId="77777777" w:rsidR="00AF7A84" w:rsidRDefault="00AF7A84">
      <w:pPr>
        <w:spacing w:line="276" w:lineRule="auto"/>
        <w:ind w:right="283"/>
        <w:jc w:val="right"/>
        <w:rPr>
          <w:rFonts w:ascii="Open Sans Light" w:eastAsia="Open Sans Light" w:hAnsi="Open Sans Light" w:cs="Open Sans Light"/>
          <w:b/>
          <w:color w:val="303AB2"/>
        </w:rPr>
      </w:pPr>
    </w:p>
    <w:p w14:paraId="31E40782"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w:eastAsia="Open Sans" w:hAnsi="Open Sans" w:cs="Open Sans"/>
          <w:color w:val="000000"/>
          <w:sz w:val="20"/>
          <w:szCs w:val="20"/>
        </w:rPr>
      </w:pPr>
      <w:r>
        <w:rPr>
          <w:rFonts w:ascii="Open Sans Light" w:eastAsia="Open Sans Light" w:hAnsi="Open Sans Light" w:cs="Open Sans Light"/>
          <w:b/>
          <w:color w:val="303AB2"/>
        </w:rPr>
        <w:t>Tabla 4: Distritos de Madrid de mayor a menor variación anual (dic.21– dic.22)</w:t>
      </w:r>
    </w:p>
    <w:tbl>
      <w:tblPr>
        <w:tblStyle w:val="a2"/>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14"/>
        <w:gridCol w:w="2835"/>
        <w:gridCol w:w="2977"/>
      </w:tblGrid>
      <w:tr w:rsidR="00AF7A84" w14:paraId="73E55DB0" w14:textId="77777777" w:rsidTr="00AF7A84">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1400CFE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Distrito</w:t>
            </w:r>
          </w:p>
        </w:tc>
        <w:tc>
          <w:tcPr>
            <w:tcW w:w="2835" w:type="dxa"/>
          </w:tcPr>
          <w:p w14:paraId="7E33E82A"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2022</w:t>
            </w:r>
          </w:p>
          <w:p w14:paraId="285E9602"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977" w:type="dxa"/>
            <w:vAlign w:val="center"/>
          </w:tcPr>
          <w:p w14:paraId="4FADA337"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35B62AD"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49EA3B68"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414816C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059EDB9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2.402 € </w:t>
            </w:r>
          </w:p>
        </w:tc>
        <w:tc>
          <w:tcPr>
            <w:tcW w:w="2977" w:type="dxa"/>
            <w:vAlign w:val="bottom"/>
          </w:tcPr>
          <w:p w14:paraId="3A5AD6A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w:t>
            </w:r>
          </w:p>
        </w:tc>
      </w:tr>
      <w:tr w:rsidR="00AF7A84" w14:paraId="6FB6AB81"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39F5E41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835" w:type="dxa"/>
            <w:vAlign w:val="bottom"/>
          </w:tcPr>
          <w:p w14:paraId="293C21F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1.951 € </w:t>
            </w:r>
          </w:p>
        </w:tc>
        <w:tc>
          <w:tcPr>
            <w:tcW w:w="2977" w:type="dxa"/>
            <w:vAlign w:val="bottom"/>
          </w:tcPr>
          <w:p w14:paraId="02F0ECB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AF7A84" w14:paraId="557E3729"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4DDE717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69B2FD7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6.161 € </w:t>
            </w:r>
          </w:p>
        </w:tc>
        <w:tc>
          <w:tcPr>
            <w:tcW w:w="2977" w:type="dxa"/>
            <w:vAlign w:val="bottom"/>
          </w:tcPr>
          <w:p w14:paraId="12B2193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AF7A84" w14:paraId="76537D10"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6616F41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199FDCAC"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2.511 € </w:t>
            </w:r>
          </w:p>
        </w:tc>
        <w:tc>
          <w:tcPr>
            <w:tcW w:w="2977" w:type="dxa"/>
            <w:vAlign w:val="bottom"/>
          </w:tcPr>
          <w:p w14:paraId="24E167A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AF7A84" w14:paraId="4D4EE477"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7BF1BC8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03D99E1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4.311 € </w:t>
            </w:r>
          </w:p>
        </w:tc>
        <w:tc>
          <w:tcPr>
            <w:tcW w:w="2977" w:type="dxa"/>
            <w:vAlign w:val="bottom"/>
          </w:tcPr>
          <w:p w14:paraId="4E91E01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AF7A84" w14:paraId="25EECFA3"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669F8AB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Vicálvaro</w:t>
            </w:r>
          </w:p>
        </w:tc>
        <w:tc>
          <w:tcPr>
            <w:tcW w:w="2835" w:type="dxa"/>
            <w:vAlign w:val="bottom"/>
          </w:tcPr>
          <w:p w14:paraId="11994E0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2.838 € </w:t>
            </w:r>
          </w:p>
        </w:tc>
        <w:tc>
          <w:tcPr>
            <w:tcW w:w="2977" w:type="dxa"/>
            <w:vAlign w:val="bottom"/>
          </w:tcPr>
          <w:p w14:paraId="4152F0D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F7A84" w14:paraId="51B7620A"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55A05E0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04442D2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7.016 € </w:t>
            </w:r>
          </w:p>
        </w:tc>
        <w:tc>
          <w:tcPr>
            <w:tcW w:w="2977" w:type="dxa"/>
            <w:vAlign w:val="bottom"/>
          </w:tcPr>
          <w:p w14:paraId="468404C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F7A84" w14:paraId="01DDF852"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0338F22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835" w:type="dxa"/>
            <w:vAlign w:val="bottom"/>
          </w:tcPr>
          <w:p w14:paraId="3AAD7CF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2.621 € </w:t>
            </w:r>
          </w:p>
        </w:tc>
        <w:tc>
          <w:tcPr>
            <w:tcW w:w="2977" w:type="dxa"/>
            <w:vAlign w:val="bottom"/>
          </w:tcPr>
          <w:p w14:paraId="2C9F99D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AF7A84" w14:paraId="7D79134A"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3B8C172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Arganzuela</w:t>
            </w:r>
          </w:p>
        </w:tc>
        <w:tc>
          <w:tcPr>
            <w:tcW w:w="2835" w:type="dxa"/>
            <w:vAlign w:val="bottom"/>
          </w:tcPr>
          <w:p w14:paraId="0860802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4.422 € </w:t>
            </w:r>
          </w:p>
        </w:tc>
        <w:tc>
          <w:tcPr>
            <w:tcW w:w="2977" w:type="dxa"/>
            <w:vAlign w:val="bottom"/>
          </w:tcPr>
          <w:p w14:paraId="7920E18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F7A84" w14:paraId="126E713C"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8E60BE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1C624BF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5.536 € </w:t>
            </w:r>
          </w:p>
        </w:tc>
        <w:tc>
          <w:tcPr>
            <w:tcW w:w="2977" w:type="dxa"/>
            <w:vAlign w:val="bottom"/>
          </w:tcPr>
          <w:p w14:paraId="020845E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F7A84" w14:paraId="6C00D5B9"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31FAB4C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835" w:type="dxa"/>
            <w:vAlign w:val="bottom"/>
          </w:tcPr>
          <w:p w14:paraId="79F55C8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3.555 € </w:t>
            </w:r>
          </w:p>
        </w:tc>
        <w:tc>
          <w:tcPr>
            <w:tcW w:w="2977" w:type="dxa"/>
            <w:vAlign w:val="bottom"/>
          </w:tcPr>
          <w:p w14:paraId="54EB900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F7A84" w14:paraId="10F8C093"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7714061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835" w:type="dxa"/>
            <w:vAlign w:val="bottom"/>
          </w:tcPr>
          <w:p w14:paraId="563B02D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4.050 € </w:t>
            </w:r>
          </w:p>
        </w:tc>
        <w:tc>
          <w:tcPr>
            <w:tcW w:w="2977" w:type="dxa"/>
            <w:vAlign w:val="bottom"/>
          </w:tcPr>
          <w:p w14:paraId="30E9B60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F7A84" w14:paraId="2B0AF3C4"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32008A5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835" w:type="dxa"/>
            <w:vAlign w:val="bottom"/>
          </w:tcPr>
          <w:p w14:paraId="59C700C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5.244 € </w:t>
            </w:r>
          </w:p>
        </w:tc>
        <w:tc>
          <w:tcPr>
            <w:tcW w:w="2977" w:type="dxa"/>
            <w:vAlign w:val="bottom"/>
          </w:tcPr>
          <w:p w14:paraId="42755A0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AF7A84" w14:paraId="7A02D705"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5E36756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835" w:type="dxa"/>
            <w:vAlign w:val="bottom"/>
          </w:tcPr>
          <w:p w14:paraId="6A42CA0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2.241 € </w:t>
            </w:r>
          </w:p>
        </w:tc>
        <w:tc>
          <w:tcPr>
            <w:tcW w:w="2977" w:type="dxa"/>
            <w:vAlign w:val="bottom"/>
          </w:tcPr>
          <w:p w14:paraId="1F4D780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F7A84" w14:paraId="7A00921D"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59FFCE4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835" w:type="dxa"/>
            <w:vAlign w:val="bottom"/>
          </w:tcPr>
          <w:p w14:paraId="4599768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2.953 € </w:t>
            </w:r>
          </w:p>
        </w:tc>
        <w:tc>
          <w:tcPr>
            <w:tcW w:w="2977" w:type="dxa"/>
            <w:vAlign w:val="bottom"/>
          </w:tcPr>
          <w:p w14:paraId="2B65C34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F7A84" w14:paraId="7F3C85D3"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02F26C4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835" w:type="dxa"/>
            <w:vAlign w:val="bottom"/>
          </w:tcPr>
          <w:p w14:paraId="292FCE0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2.563 € </w:t>
            </w:r>
          </w:p>
        </w:tc>
        <w:tc>
          <w:tcPr>
            <w:tcW w:w="2977" w:type="dxa"/>
            <w:vAlign w:val="bottom"/>
          </w:tcPr>
          <w:p w14:paraId="2A00E42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AF7A84" w14:paraId="1BE393A1"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4FE6E69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Moratalaz</w:t>
            </w:r>
          </w:p>
        </w:tc>
        <w:tc>
          <w:tcPr>
            <w:tcW w:w="2835" w:type="dxa"/>
            <w:vAlign w:val="bottom"/>
          </w:tcPr>
          <w:p w14:paraId="6828065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2.692 € </w:t>
            </w:r>
          </w:p>
        </w:tc>
        <w:tc>
          <w:tcPr>
            <w:tcW w:w="2977" w:type="dxa"/>
            <w:vAlign w:val="bottom"/>
          </w:tcPr>
          <w:p w14:paraId="6288244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AF7A84" w14:paraId="4BE36D0F"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04A33BF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835" w:type="dxa"/>
            <w:vAlign w:val="bottom"/>
          </w:tcPr>
          <w:p w14:paraId="053F45B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4.017 € </w:t>
            </w:r>
          </w:p>
        </w:tc>
        <w:tc>
          <w:tcPr>
            <w:tcW w:w="2977" w:type="dxa"/>
            <w:vAlign w:val="bottom"/>
          </w:tcPr>
          <w:p w14:paraId="6762946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F7A84" w14:paraId="74D4E49C"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6EDBC32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7FDA557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5.595 € </w:t>
            </w:r>
          </w:p>
        </w:tc>
        <w:tc>
          <w:tcPr>
            <w:tcW w:w="2977" w:type="dxa"/>
            <w:vAlign w:val="bottom"/>
          </w:tcPr>
          <w:p w14:paraId="760D3C7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AF7A84" w14:paraId="765B738A" w14:textId="77777777" w:rsidTr="00AF7A84">
        <w:trPr>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65336F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835" w:type="dxa"/>
            <w:vAlign w:val="bottom"/>
          </w:tcPr>
          <w:p w14:paraId="6170C38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4.648 € </w:t>
            </w:r>
          </w:p>
        </w:tc>
        <w:tc>
          <w:tcPr>
            <w:tcW w:w="2977" w:type="dxa"/>
            <w:vAlign w:val="bottom"/>
          </w:tcPr>
          <w:p w14:paraId="3E08E58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AF7A84" w14:paraId="2CE04DC9" w14:textId="77777777" w:rsidTr="00AF7A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vAlign w:val="bottom"/>
          </w:tcPr>
          <w:p w14:paraId="2D6C781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Barajas</w:t>
            </w:r>
          </w:p>
        </w:tc>
        <w:tc>
          <w:tcPr>
            <w:tcW w:w="2835" w:type="dxa"/>
            <w:vAlign w:val="bottom"/>
          </w:tcPr>
          <w:p w14:paraId="3548912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3.368 € </w:t>
            </w:r>
          </w:p>
        </w:tc>
        <w:tc>
          <w:tcPr>
            <w:tcW w:w="2977" w:type="dxa"/>
            <w:vAlign w:val="bottom"/>
          </w:tcPr>
          <w:p w14:paraId="3BF4795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bl>
    <w:p w14:paraId="3414D490"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w:eastAsia="Open Sans" w:hAnsi="Open Sans" w:cs="Open Sans"/>
          <w:color w:val="000000"/>
          <w:sz w:val="20"/>
          <w:szCs w:val="20"/>
        </w:rPr>
      </w:pPr>
      <w:r>
        <w:rPr>
          <w:rFonts w:ascii="Open Sans Light" w:eastAsia="Open Sans Light" w:hAnsi="Open Sans Light" w:cs="Open Sans Light"/>
          <w:b/>
          <w:color w:val="303AB2"/>
        </w:rPr>
        <w:t>Tabla 5: Distritos de Barcelona de menor a mayor variación anual (dic.21– dic.22)</w:t>
      </w:r>
    </w:p>
    <w:tbl>
      <w:tblPr>
        <w:tblStyle w:val="a3"/>
        <w:tblW w:w="88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97"/>
        <w:gridCol w:w="2835"/>
        <w:gridCol w:w="2660"/>
      </w:tblGrid>
      <w:tr w:rsidR="00AF7A84" w14:paraId="446E62A2" w14:textId="77777777" w:rsidTr="00AF7A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E2B692A" w14:textId="77777777" w:rsidR="00AF7A84" w:rsidRDefault="00000000">
            <w:pPr>
              <w:spacing w:line="276" w:lineRule="auto"/>
              <w:ind w:right="283"/>
              <w:rPr>
                <w:rFonts w:ascii="Open Sans" w:eastAsia="Open Sans" w:hAnsi="Open Sans" w:cs="Open Sans"/>
                <w:sz w:val="22"/>
                <w:szCs w:val="22"/>
              </w:rPr>
            </w:pPr>
            <w:bookmarkStart w:id="7" w:name="_heading=h.30j0zll" w:colFirst="0" w:colLast="0"/>
            <w:bookmarkEnd w:id="7"/>
            <w:r>
              <w:rPr>
                <w:rFonts w:ascii="Open Sans" w:eastAsia="Open Sans" w:hAnsi="Open Sans" w:cs="Open Sans"/>
                <w:b w:val="0"/>
                <w:sz w:val="22"/>
                <w:szCs w:val="22"/>
              </w:rPr>
              <w:t>Distrito</w:t>
            </w:r>
          </w:p>
        </w:tc>
        <w:tc>
          <w:tcPr>
            <w:tcW w:w="2835" w:type="dxa"/>
          </w:tcPr>
          <w:p w14:paraId="026E235D"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2022</w:t>
            </w:r>
          </w:p>
          <w:p w14:paraId="564F559D"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660" w:type="dxa"/>
            <w:vAlign w:val="center"/>
          </w:tcPr>
          <w:p w14:paraId="3C945608"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21B55443"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6CA39CF2" w14:textId="77777777" w:rsidTr="00AF7A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9CAC7F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5365B31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2.639 €</w:t>
            </w:r>
          </w:p>
        </w:tc>
        <w:tc>
          <w:tcPr>
            <w:tcW w:w="2660" w:type="dxa"/>
            <w:vAlign w:val="bottom"/>
          </w:tcPr>
          <w:p w14:paraId="7F94057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AF7A84" w14:paraId="50176668" w14:textId="77777777" w:rsidTr="00AF7A84">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BC8D89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4329E94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3.379 €</w:t>
            </w:r>
          </w:p>
        </w:tc>
        <w:tc>
          <w:tcPr>
            <w:tcW w:w="2660" w:type="dxa"/>
            <w:vAlign w:val="bottom"/>
          </w:tcPr>
          <w:p w14:paraId="39E638A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F7A84" w14:paraId="2A5FC82B" w14:textId="77777777" w:rsidTr="00AF7A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CC08F8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724F0F8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3.185 €</w:t>
            </w:r>
          </w:p>
        </w:tc>
        <w:tc>
          <w:tcPr>
            <w:tcW w:w="2660" w:type="dxa"/>
            <w:vAlign w:val="bottom"/>
          </w:tcPr>
          <w:p w14:paraId="5E136D9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AF7A84" w14:paraId="46A0FD12" w14:textId="77777777" w:rsidTr="00AF7A84">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78EE7B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005B7BD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5.510 €</w:t>
            </w:r>
          </w:p>
        </w:tc>
        <w:tc>
          <w:tcPr>
            <w:tcW w:w="2660" w:type="dxa"/>
            <w:vAlign w:val="bottom"/>
          </w:tcPr>
          <w:p w14:paraId="50AAE1B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F7A84" w14:paraId="176AAA18" w14:textId="77777777" w:rsidTr="00AF7A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919857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5322E01B"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5.384 €</w:t>
            </w:r>
          </w:p>
        </w:tc>
        <w:tc>
          <w:tcPr>
            <w:tcW w:w="2660" w:type="dxa"/>
            <w:vAlign w:val="bottom"/>
          </w:tcPr>
          <w:p w14:paraId="7BFC418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F7A84" w14:paraId="5B3C07C6" w14:textId="77777777" w:rsidTr="00AF7A84">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20C0A4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52F3EC8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4.588 €</w:t>
            </w:r>
          </w:p>
        </w:tc>
        <w:tc>
          <w:tcPr>
            <w:tcW w:w="2660" w:type="dxa"/>
            <w:vAlign w:val="bottom"/>
          </w:tcPr>
          <w:p w14:paraId="72C719F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F7A84" w14:paraId="6084CBCC" w14:textId="77777777" w:rsidTr="00AF7A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903184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76C69A4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4.562 €</w:t>
            </w:r>
          </w:p>
        </w:tc>
        <w:tc>
          <w:tcPr>
            <w:tcW w:w="2660" w:type="dxa"/>
            <w:vAlign w:val="bottom"/>
          </w:tcPr>
          <w:p w14:paraId="3C1A859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r>
      <w:tr w:rsidR="00AF7A84" w14:paraId="719DBC3E" w14:textId="77777777" w:rsidTr="00AF7A84">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18B434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36A1B3E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5.675 €</w:t>
            </w:r>
          </w:p>
        </w:tc>
        <w:tc>
          <w:tcPr>
            <w:tcW w:w="2660" w:type="dxa"/>
            <w:vAlign w:val="bottom"/>
          </w:tcPr>
          <w:p w14:paraId="74801B2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F7A84" w14:paraId="6D94F270" w14:textId="77777777" w:rsidTr="00AF7A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B4B8F1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2CBCFC8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3.976 €</w:t>
            </w:r>
          </w:p>
        </w:tc>
        <w:tc>
          <w:tcPr>
            <w:tcW w:w="2660" w:type="dxa"/>
            <w:vAlign w:val="bottom"/>
          </w:tcPr>
          <w:p w14:paraId="692FE5E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AF7A84" w14:paraId="71099E97" w14:textId="77777777" w:rsidTr="00AF7A84">
        <w:trPr>
          <w:trHeight w:val="227"/>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625B31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6F55464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3.469 €</w:t>
            </w:r>
          </w:p>
        </w:tc>
        <w:tc>
          <w:tcPr>
            <w:tcW w:w="2660" w:type="dxa"/>
            <w:vAlign w:val="bottom"/>
          </w:tcPr>
          <w:p w14:paraId="3575534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w:t>
            </w:r>
          </w:p>
        </w:tc>
      </w:tr>
    </w:tbl>
    <w:p w14:paraId="1915FD18"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w:eastAsia="Open Sans" w:hAnsi="Open Sans" w:cs="Open Sans"/>
          <w:color w:val="000000"/>
          <w:sz w:val="20"/>
          <w:szCs w:val="20"/>
        </w:rPr>
      </w:pPr>
      <w:r>
        <w:rPr>
          <w:rFonts w:ascii="Open Sans Light" w:eastAsia="Open Sans Light" w:hAnsi="Open Sans Light" w:cs="Open Sans Light"/>
          <w:b/>
          <w:color w:val="303AB2"/>
        </w:rPr>
        <w:t>Tabla 6: Barrios de Madrid de mayor a menor variación anual (dic.21– dic.22)</w:t>
      </w:r>
    </w:p>
    <w:tbl>
      <w:tblPr>
        <w:tblStyle w:val="a4"/>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835"/>
        <w:gridCol w:w="2127"/>
        <w:gridCol w:w="1674"/>
      </w:tblGrid>
      <w:tr w:rsidR="00AF7A84" w14:paraId="27B2BAEA" w14:textId="77777777" w:rsidTr="00AF7A8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B9B4D7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Distrito</w:t>
            </w:r>
          </w:p>
        </w:tc>
        <w:tc>
          <w:tcPr>
            <w:tcW w:w="2835" w:type="dxa"/>
            <w:vAlign w:val="center"/>
          </w:tcPr>
          <w:p w14:paraId="0FF7E6F0" w14:textId="77777777" w:rsidR="00AF7A84" w:rsidRDefault="00000000">
            <w:pPr>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127" w:type="dxa"/>
          </w:tcPr>
          <w:p w14:paraId="34633FDB"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2022</w:t>
            </w:r>
          </w:p>
          <w:p w14:paraId="5E959703" w14:textId="77777777" w:rsidR="00AF7A84"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674" w:type="dxa"/>
            <w:vAlign w:val="center"/>
          </w:tcPr>
          <w:p w14:paraId="2BCF41DB"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91E3A63" w14:textId="77777777" w:rsidR="00AF7A84" w:rsidRDefault="00000000">
            <w:pPr>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67709D65" w14:textId="77777777" w:rsidTr="00AF7A8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B9596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77A7BFAC"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bajas</w:t>
            </w:r>
          </w:p>
        </w:tc>
        <w:tc>
          <w:tcPr>
            <w:tcW w:w="2127" w:type="dxa"/>
            <w:vAlign w:val="bottom"/>
          </w:tcPr>
          <w:p w14:paraId="797121F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2.529 €</w:t>
            </w:r>
          </w:p>
        </w:tc>
        <w:tc>
          <w:tcPr>
            <w:tcW w:w="1674" w:type="dxa"/>
            <w:vAlign w:val="bottom"/>
          </w:tcPr>
          <w:p w14:paraId="043103EF"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26,2%</w:t>
            </w:r>
          </w:p>
        </w:tc>
      </w:tr>
      <w:tr w:rsidR="00AF7A84" w14:paraId="592D98A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532705"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w:t>
            </w:r>
          </w:p>
        </w:tc>
        <w:tc>
          <w:tcPr>
            <w:tcW w:w="2835" w:type="dxa"/>
            <w:vAlign w:val="bottom"/>
          </w:tcPr>
          <w:p w14:paraId="1F0CEA46"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Peñagrande</w:t>
            </w:r>
          </w:p>
        </w:tc>
        <w:tc>
          <w:tcPr>
            <w:tcW w:w="2127" w:type="dxa"/>
            <w:vAlign w:val="bottom"/>
          </w:tcPr>
          <w:p w14:paraId="4D8431C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4.070 €</w:t>
            </w:r>
          </w:p>
        </w:tc>
        <w:tc>
          <w:tcPr>
            <w:tcW w:w="1674" w:type="dxa"/>
            <w:vAlign w:val="bottom"/>
          </w:tcPr>
          <w:p w14:paraId="6376A1E4"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14,6%</w:t>
            </w:r>
          </w:p>
        </w:tc>
      </w:tr>
      <w:tr w:rsidR="00AF7A84" w14:paraId="3792D0BE"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46C717"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47509792"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Castilla</w:t>
            </w:r>
          </w:p>
        </w:tc>
        <w:tc>
          <w:tcPr>
            <w:tcW w:w="2127" w:type="dxa"/>
            <w:vAlign w:val="bottom"/>
          </w:tcPr>
          <w:p w14:paraId="79D38A30"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4.881 €</w:t>
            </w:r>
          </w:p>
        </w:tc>
        <w:tc>
          <w:tcPr>
            <w:tcW w:w="1674" w:type="dxa"/>
            <w:vAlign w:val="bottom"/>
          </w:tcPr>
          <w:p w14:paraId="43693E9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w:t>
            </w:r>
          </w:p>
        </w:tc>
      </w:tr>
      <w:tr w:rsidR="00AF7A84" w14:paraId="704B0DBE"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5ED11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835" w:type="dxa"/>
            <w:vAlign w:val="bottom"/>
          </w:tcPr>
          <w:p w14:paraId="4E88C89B"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Casco Histórico de Vallecas</w:t>
            </w:r>
          </w:p>
        </w:tc>
        <w:tc>
          <w:tcPr>
            <w:tcW w:w="2127" w:type="dxa"/>
            <w:vAlign w:val="bottom"/>
          </w:tcPr>
          <w:p w14:paraId="7084CD4E"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2.244 €</w:t>
            </w:r>
          </w:p>
        </w:tc>
        <w:tc>
          <w:tcPr>
            <w:tcW w:w="1674" w:type="dxa"/>
            <w:vAlign w:val="bottom"/>
          </w:tcPr>
          <w:p w14:paraId="31C511DD"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w:t>
            </w:r>
          </w:p>
        </w:tc>
      </w:tr>
      <w:tr w:rsidR="00AF7A84" w14:paraId="27E7E93A"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5B36A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684C4542"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Valdeacederas</w:t>
            </w:r>
          </w:p>
        </w:tc>
        <w:tc>
          <w:tcPr>
            <w:tcW w:w="2127" w:type="dxa"/>
            <w:vAlign w:val="bottom"/>
          </w:tcPr>
          <w:p w14:paraId="5109F5B4"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3.587 €</w:t>
            </w:r>
          </w:p>
        </w:tc>
        <w:tc>
          <w:tcPr>
            <w:tcW w:w="1674" w:type="dxa"/>
            <w:vAlign w:val="bottom"/>
          </w:tcPr>
          <w:p w14:paraId="0623D67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w:t>
            </w:r>
          </w:p>
        </w:tc>
      </w:tr>
      <w:tr w:rsidR="00AF7A84" w14:paraId="14D836A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EB26E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835" w:type="dxa"/>
            <w:vAlign w:val="bottom"/>
          </w:tcPr>
          <w:p w14:paraId="0640DED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Canillas</w:t>
            </w:r>
          </w:p>
        </w:tc>
        <w:tc>
          <w:tcPr>
            <w:tcW w:w="2127" w:type="dxa"/>
            <w:vAlign w:val="bottom"/>
          </w:tcPr>
          <w:p w14:paraId="01B18CF1"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3.899 €</w:t>
            </w:r>
          </w:p>
        </w:tc>
        <w:tc>
          <w:tcPr>
            <w:tcW w:w="1674" w:type="dxa"/>
            <w:vAlign w:val="bottom"/>
          </w:tcPr>
          <w:p w14:paraId="13789AD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w:t>
            </w:r>
          </w:p>
        </w:tc>
      </w:tr>
      <w:tr w:rsidR="00AF7A84" w14:paraId="36047EAE"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B525F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lastRenderedPageBreak/>
              <w:t>Ciudad Lineal</w:t>
            </w:r>
          </w:p>
        </w:tc>
        <w:tc>
          <w:tcPr>
            <w:tcW w:w="2835" w:type="dxa"/>
            <w:vAlign w:val="bottom"/>
          </w:tcPr>
          <w:p w14:paraId="517D6BC3"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Costillares</w:t>
            </w:r>
          </w:p>
        </w:tc>
        <w:tc>
          <w:tcPr>
            <w:tcW w:w="2127" w:type="dxa"/>
            <w:vAlign w:val="bottom"/>
          </w:tcPr>
          <w:p w14:paraId="539BF02E"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4.669 €</w:t>
            </w:r>
          </w:p>
        </w:tc>
        <w:tc>
          <w:tcPr>
            <w:tcW w:w="1674" w:type="dxa"/>
            <w:vAlign w:val="bottom"/>
          </w:tcPr>
          <w:p w14:paraId="2059F47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w:t>
            </w:r>
          </w:p>
        </w:tc>
      </w:tr>
      <w:tr w:rsidR="00AF7A84" w14:paraId="2D1BEFF6"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7C9FF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7910CC5F"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Diego</w:t>
            </w:r>
          </w:p>
        </w:tc>
        <w:tc>
          <w:tcPr>
            <w:tcW w:w="2127" w:type="dxa"/>
            <w:vAlign w:val="bottom"/>
          </w:tcPr>
          <w:p w14:paraId="147D40F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2.167 €</w:t>
            </w:r>
          </w:p>
        </w:tc>
        <w:tc>
          <w:tcPr>
            <w:tcW w:w="1674" w:type="dxa"/>
            <w:vAlign w:val="bottom"/>
          </w:tcPr>
          <w:p w14:paraId="2431FF4D"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w:t>
            </w:r>
          </w:p>
        </w:tc>
      </w:tr>
      <w:tr w:rsidR="00AF7A84" w14:paraId="64D94D1A"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3D172A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35294D89"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Arapiles</w:t>
            </w:r>
          </w:p>
        </w:tc>
        <w:tc>
          <w:tcPr>
            <w:tcW w:w="2127" w:type="dxa"/>
            <w:vAlign w:val="bottom"/>
          </w:tcPr>
          <w:p w14:paraId="0C904FD3"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5.273 €</w:t>
            </w:r>
          </w:p>
        </w:tc>
        <w:tc>
          <w:tcPr>
            <w:tcW w:w="1674" w:type="dxa"/>
            <w:vAlign w:val="bottom"/>
          </w:tcPr>
          <w:p w14:paraId="1752F6F8"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w:t>
            </w:r>
          </w:p>
        </w:tc>
      </w:tr>
      <w:tr w:rsidR="00AF7A84" w14:paraId="6D35C51C"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6FC37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7DA9E6EB"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Comillas</w:t>
            </w:r>
          </w:p>
        </w:tc>
        <w:tc>
          <w:tcPr>
            <w:tcW w:w="2127" w:type="dxa"/>
            <w:vAlign w:val="bottom"/>
          </w:tcPr>
          <w:p w14:paraId="7A0CC4F9"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2.979 €</w:t>
            </w:r>
          </w:p>
        </w:tc>
        <w:tc>
          <w:tcPr>
            <w:tcW w:w="1674" w:type="dxa"/>
            <w:vAlign w:val="bottom"/>
          </w:tcPr>
          <w:p w14:paraId="56ED6B2F"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w:t>
            </w:r>
          </w:p>
        </w:tc>
      </w:tr>
      <w:tr w:rsidR="00AF7A84" w14:paraId="140AFB8D"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D7B79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835" w:type="dxa"/>
            <w:vAlign w:val="bottom"/>
          </w:tcPr>
          <w:p w14:paraId="68ABC000"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Imperial</w:t>
            </w:r>
          </w:p>
        </w:tc>
        <w:tc>
          <w:tcPr>
            <w:tcW w:w="2127" w:type="dxa"/>
            <w:vAlign w:val="bottom"/>
          </w:tcPr>
          <w:p w14:paraId="1FF1A22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4.538 €</w:t>
            </w:r>
          </w:p>
        </w:tc>
        <w:tc>
          <w:tcPr>
            <w:tcW w:w="1674" w:type="dxa"/>
            <w:vAlign w:val="bottom"/>
          </w:tcPr>
          <w:p w14:paraId="13E6B06D"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w:t>
            </w:r>
          </w:p>
        </w:tc>
      </w:tr>
      <w:tr w:rsidR="00AF7A84" w14:paraId="6D871F8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60FB4F"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1795CA30"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Trafalgar</w:t>
            </w:r>
          </w:p>
        </w:tc>
        <w:tc>
          <w:tcPr>
            <w:tcW w:w="2127" w:type="dxa"/>
            <w:vAlign w:val="bottom"/>
          </w:tcPr>
          <w:p w14:paraId="687A47A9"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5.934 €</w:t>
            </w:r>
          </w:p>
        </w:tc>
        <w:tc>
          <w:tcPr>
            <w:tcW w:w="1674" w:type="dxa"/>
            <w:vAlign w:val="bottom"/>
          </w:tcPr>
          <w:p w14:paraId="361C0F63"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w:t>
            </w:r>
          </w:p>
        </w:tc>
      </w:tr>
      <w:tr w:rsidR="00AF7A84" w14:paraId="7A56002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3D0903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2338C394"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2127" w:type="dxa"/>
            <w:vAlign w:val="bottom"/>
          </w:tcPr>
          <w:p w14:paraId="53B3D084"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5.628 €</w:t>
            </w:r>
          </w:p>
        </w:tc>
        <w:tc>
          <w:tcPr>
            <w:tcW w:w="1674" w:type="dxa"/>
            <w:vAlign w:val="bottom"/>
          </w:tcPr>
          <w:p w14:paraId="34534A4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w:t>
            </w:r>
          </w:p>
        </w:tc>
      </w:tr>
      <w:tr w:rsidR="00AF7A84" w14:paraId="3A6047A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04FC68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835" w:type="dxa"/>
            <w:vAlign w:val="bottom"/>
          </w:tcPr>
          <w:p w14:paraId="1F7F3EDF"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Moscardó</w:t>
            </w:r>
          </w:p>
        </w:tc>
        <w:tc>
          <w:tcPr>
            <w:tcW w:w="2127" w:type="dxa"/>
            <w:vAlign w:val="bottom"/>
          </w:tcPr>
          <w:p w14:paraId="6F9BBC16"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2.438 €</w:t>
            </w:r>
          </w:p>
        </w:tc>
        <w:tc>
          <w:tcPr>
            <w:tcW w:w="1674" w:type="dxa"/>
            <w:vAlign w:val="bottom"/>
          </w:tcPr>
          <w:p w14:paraId="448B985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r>
      <w:tr w:rsidR="00AF7A84" w14:paraId="71AD0815"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A9A9C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835" w:type="dxa"/>
            <w:vAlign w:val="bottom"/>
          </w:tcPr>
          <w:p w14:paraId="79E34EDF"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Simancas</w:t>
            </w:r>
          </w:p>
        </w:tc>
        <w:tc>
          <w:tcPr>
            <w:tcW w:w="2127" w:type="dxa"/>
            <w:vAlign w:val="bottom"/>
          </w:tcPr>
          <w:p w14:paraId="2055AC7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3.091 €</w:t>
            </w:r>
          </w:p>
        </w:tc>
        <w:tc>
          <w:tcPr>
            <w:tcW w:w="1674" w:type="dxa"/>
            <w:vAlign w:val="bottom"/>
          </w:tcPr>
          <w:p w14:paraId="11C5F0A1"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w:t>
            </w:r>
          </w:p>
        </w:tc>
      </w:tr>
      <w:tr w:rsidR="00AF7A84" w14:paraId="2398B4B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1C054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4C03C4DE"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Almagro</w:t>
            </w:r>
          </w:p>
        </w:tc>
        <w:tc>
          <w:tcPr>
            <w:tcW w:w="2127" w:type="dxa"/>
            <w:vAlign w:val="bottom"/>
          </w:tcPr>
          <w:p w14:paraId="47A4627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6.897 €</w:t>
            </w:r>
          </w:p>
        </w:tc>
        <w:tc>
          <w:tcPr>
            <w:tcW w:w="1674" w:type="dxa"/>
            <w:vAlign w:val="bottom"/>
          </w:tcPr>
          <w:p w14:paraId="08619B8A"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w:t>
            </w:r>
          </w:p>
        </w:tc>
      </w:tr>
      <w:tr w:rsidR="00AF7A84" w14:paraId="276A654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5A3B3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049F2359"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Abrantes</w:t>
            </w:r>
          </w:p>
        </w:tc>
        <w:tc>
          <w:tcPr>
            <w:tcW w:w="2127" w:type="dxa"/>
            <w:vAlign w:val="bottom"/>
          </w:tcPr>
          <w:p w14:paraId="681BC9C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2.211 €</w:t>
            </w:r>
          </w:p>
        </w:tc>
        <w:tc>
          <w:tcPr>
            <w:tcW w:w="1674" w:type="dxa"/>
            <w:vAlign w:val="bottom"/>
          </w:tcPr>
          <w:p w14:paraId="0D19875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r>
      <w:tr w:rsidR="00AF7A84" w14:paraId="328FEE29"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BC4FFA"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4E54F4F9"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Sol</w:t>
            </w:r>
          </w:p>
        </w:tc>
        <w:tc>
          <w:tcPr>
            <w:tcW w:w="2127" w:type="dxa"/>
            <w:vAlign w:val="bottom"/>
          </w:tcPr>
          <w:p w14:paraId="2C46D56A"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5.899 €</w:t>
            </w:r>
          </w:p>
        </w:tc>
        <w:tc>
          <w:tcPr>
            <w:tcW w:w="1674" w:type="dxa"/>
            <w:vAlign w:val="bottom"/>
          </w:tcPr>
          <w:p w14:paraId="34761EFF"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w:t>
            </w:r>
          </w:p>
        </w:tc>
      </w:tr>
      <w:tr w:rsidR="00AF7A84" w14:paraId="0239B957"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B0665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48533ACD"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Hispanoamérica - Bernabéu</w:t>
            </w:r>
          </w:p>
        </w:tc>
        <w:tc>
          <w:tcPr>
            <w:tcW w:w="2127" w:type="dxa"/>
            <w:vAlign w:val="bottom"/>
          </w:tcPr>
          <w:p w14:paraId="3C03957A"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5.790 €</w:t>
            </w:r>
          </w:p>
        </w:tc>
        <w:tc>
          <w:tcPr>
            <w:tcW w:w="1674" w:type="dxa"/>
            <w:vAlign w:val="bottom"/>
          </w:tcPr>
          <w:p w14:paraId="708A3C5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w:t>
            </w:r>
          </w:p>
        </w:tc>
      </w:tr>
      <w:tr w:rsidR="00AF7A84" w14:paraId="0329D6E4"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B87E91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2805F0D3"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Berruguete</w:t>
            </w:r>
          </w:p>
        </w:tc>
        <w:tc>
          <w:tcPr>
            <w:tcW w:w="2127" w:type="dxa"/>
            <w:vAlign w:val="bottom"/>
          </w:tcPr>
          <w:p w14:paraId="06F49490"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3.469 €</w:t>
            </w:r>
          </w:p>
        </w:tc>
        <w:tc>
          <w:tcPr>
            <w:tcW w:w="1674" w:type="dxa"/>
            <w:vAlign w:val="bottom"/>
          </w:tcPr>
          <w:p w14:paraId="6FF41DD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6,3%</w:t>
            </w:r>
          </w:p>
        </w:tc>
      </w:tr>
      <w:tr w:rsidR="00AF7A84" w14:paraId="0E1251C3"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725A03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835" w:type="dxa"/>
            <w:vAlign w:val="bottom"/>
          </w:tcPr>
          <w:p w14:paraId="797FA748"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Pradolongo</w:t>
            </w:r>
          </w:p>
        </w:tc>
        <w:tc>
          <w:tcPr>
            <w:tcW w:w="2127" w:type="dxa"/>
            <w:vAlign w:val="bottom"/>
          </w:tcPr>
          <w:p w14:paraId="31417582"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2.110 €</w:t>
            </w:r>
          </w:p>
        </w:tc>
        <w:tc>
          <w:tcPr>
            <w:tcW w:w="1674" w:type="dxa"/>
            <w:vAlign w:val="bottom"/>
          </w:tcPr>
          <w:p w14:paraId="3745DBE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5,1%</w:t>
            </w:r>
          </w:p>
        </w:tc>
      </w:tr>
      <w:tr w:rsidR="00AF7A84" w14:paraId="6F471FB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FD770B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835" w:type="dxa"/>
            <w:vAlign w:val="bottom"/>
          </w:tcPr>
          <w:p w14:paraId="370B21C0"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Quintana</w:t>
            </w:r>
          </w:p>
        </w:tc>
        <w:tc>
          <w:tcPr>
            <w:tcW w:w="2127" w:type="dxa"/>
            <w:vAlign w:val="bottom"/>
          </w:tcPr>
          <w:p w14:paraId="411A888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3.508 €</w:t>
            </w:r>
          </w:p>
        </w:tc>
        <w:tc>
          <w:tcPr>
            <w:tcW w:w="1674" w:type="dxa"/>
            <w:vAlign w:val="bottom"/>
          </w:tcPr>
          <w:p w14:paraId="31F3C130"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w:t>
            </w:r>
          </w:p>
        </w:tc>
      </w:tr>
      <w:tr w:rsidR="00AF7A84" w14:paraId="4D88976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994C3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835" w:type="dxa"/>
            <w:vAlign w:val="bottom"/>
          </w:tcPr>
          <w:p w14:paraId="120D7016"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Palos de Moguer</w:t>
            </w:r>
          </w:p>
        </w:tc>
        <w:tc>
          <w:tcPr>
            <w:tcW w:w="2127" w:type="dxa"/>
            <w:vAlign w:val="bottom"/>
          </w:tcPr>
          <w:p w14:paraId="2891C5E0"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4.265 €</w:t>
            </w:r>
          </w:p>
        </w:tc>
        <w:tc>
          <w:tcPr>
            <w:tcW w:w="1674" w:type="dxa"/>
            <w:vAlign w:val="bottom"/>
          </w:tcPr>
          <w:p w14:paraId="7B60D998"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r>
      <w:tr w:rsidR="00AF7A84" w14:paraId="42589242"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251593"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835" w:type="dxa"/>
            <w:vAlign w:val="bottom"/>
          </w:tcPr>
          <w:p w14:paraId="05B96300"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Lucero</w:t>
            </w:r>
          </w:p>
        </w:tc>
        <w:tc>
          <w:tcPr>
            <w:tcW w:w="2127" w:type="dxa"/>
            <w:vAlign w:val="bottom"/>
          </w:tcPr>
          <w:p w14:paraId="3417AC20"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2.432 €</w:t>
            </w:r>
          </w:p>
        </w:tc>
        <w:tc>
          <w:tcPr>
            <w:tcW w:w="1674" w:type="dxa"/>
            <w:vAlign w:val="bottom"/>
          </w:tcPr>
          <w:p w14:paraId="0B33192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r>
      <w:tr w:rsidR="00AF7A84" w14:paraId="27D5ABB9"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EFC47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3B50146B"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Numancia</w:t>
            </w:r>
          </w:p>
        </w:tc>
        <w:tc>
          <w:tcPr>
            <w:tcW w:w="2127" w:type="dxa"/>
            <w:vAlign w:val="bottom"/>
          </w:tcPr>
          <w:p w14:paraId="0A2C1FE5"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2.239 €</w:t>
            </w:r>
          </w:p>
        </w:tc>
        <w:tc>
          <w:tcPr>
            <w:tcW w:w="1674" w:type="dxa"/>
            <w:vAlign w:val="bottom"/>
          </w:tcPr>
          <w:p w14:paraId="59D0518E"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r>
      <w:tr w:rsidR="00AF7A84" w14:paraId="21EF0C7C"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B29AAB4"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835" w:type="dxa"/>
            <w:vAlign w:val="bottom"/>
          </w:tcPr>
          <w:p w14:paraId="188694B5"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Ensanche de Vallecas - La Gavia</w:t>
            </w:r>
          </w:p>
        </w:tc>
        <w:tc>
          <w:tcPr>
            <w:tcW w:w="2127" w:type="dxa"/>
            <w:vAlign w:val="bottom"/>
          </w:tcPr>
          <w:p w14:paraId="7E03AB0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3.005 €</w:t>
            </w:r>
          </w:p>
        </w:tc>
        <w:tc>
          <w:tcPr>
            <w:tcW w:w="1674" w:type="dxa"/>
            <w:vAlign w:val="bottom"/>
          </w:tcPr>
          <w:p w14:paraId="6DC461F6"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r>
      <w:tr w:rsidR="00AF7A84" w14:paraId="5BFE7B2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ABEBD1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835" w:type="dxa"/>
            <w:vAlign w:val="bottom"/>
          </w:tcPr>
          <w:p w14:paraId="32694FEF"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Acacias</w:t>
            </w:r>
          </w:p>
        </w:tc>
        <w:tc>
          <w:tcPr>
            <w:tcW w:w="2127" w:type="dxa"/>
            <w:vAlign w:val="bottom"/>
          </w:tcPr>
          <w:p w14:paraId="0D2C543A"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4.388 €</w:t>
            </w:r>
          </w:p>
        </w:tc>
        <w:tc>
          <w:tcPr>
            <w:tcW w:w="1674" w:type="dxa"/>
            <w:vAlign w:val="bottom"/>
          </w:tcPr>
          <w:p w14:paraId="78A7E4B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w:t>
            </w:r>
          </w:p>
        </w:tc>
      </w:tr>
      <w:tr w:rsidR="00AF7A84" w14:paraId="4367ED4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CC6667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72550BDD"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Isidro</w:t>
            </w:r>
          </w:p>
        </w:tc>
        <w:tc>
          <w:tcPr>
            <w:tcW w:w="2127" w:type="dxa"/>
            <w:vAlign w:val="bottom"/>
          </w:tcPr>
          <w:p w14:paraId="43B4FF11"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2.362 €</w:t>
            </w:r>
          </w:p>
        </w:tc>
        <w:tc>
          <w:tcPr>
            <w:tcW w:w="1674" w:type="dxa"/>
            <w:vAlign w:val="bottom"/>
          </w:tcPr>
          <w:p w14:paraId="11AA0AAB"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w:t>
            </w:r>
          </w:p>
        </w:tc>
      </w:tr>
      <w:tr w:rsidR="00AF7A84" w14:paraId="7FA08CE7"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506AE9D"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6C656D23"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bonita</w:t>
            </w:r>
          </w:p>
        </w:tc>
        <w:tc>
          <w:tcPr>
            <w:tcW w:w="2127" w:type="dxa"/>
            <w:vAlign w:val="bottom"/>
          </w:tcPr>
          <w:p w14:paraId="0A18C91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2.179 €</w:t>
            </w:r>
          </w:p>
        </w:tc>
        <w:tc>
          <w:tcPr>
            <w:tcW w:w="1674" w:type="dxa"/>
            <w:vAlign w:val="bottom"/>
          </w:tcPr>
          <w:p w14:paraId="73E6FDB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r>
      <w:tr w:rsidR="00AF7A84" w14:paraId="615CBA44"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D4A6CEF"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3B41DFC5"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Entrevías</w:t>
            </w:r>
          </w:p>
        </w:tc>
        <w:tc>
          <w:tcPr>
            <w:tcW w:w="2127" w:type="dxa"/>
            <w:vAlign w:val="bottom"/>
          </w:tcPr>
          <w:p w14:paraId="69326553"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1.699 €</w:t>
            </w:r>
          </w:p>
        </w:tc>
        <w:tc>
          <w:tcPr>
            <w:tcW w:w="1674" w:type="dxa"/>
            <w:vAlign w:val="bottom"/>
          </w:tcPr>
          <w:p w14:paraId="4D661C69"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r>
      <w:tr w:rsidR="00AF7A84" w14:paraId="52D3AFF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D629F8A"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0B8F4D00"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Cuatro Caminos - Azca</w:t>
            </w:r>
          </w:p>
        </w:tc>
        <w:tc>
          <w:tcPr>
            <w:tcW w:w="2127" w:type="dxa"/>
            <w:vAlign w:val="bottom"/>
          </w:tcPr>
          <w:p w14:paraId="1389A0A4"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4.687 €</w:t>
            </w:r>
          </w:p>
        </w:tc>
        <w:tc>
          <w:tcPr>
            <w:tcW w:w="1674" w:type="dxa"/>
            <w:vAlign w:val="bottom"/>
          </w:tcPr>
          <w:p w14:paraId="21E46A6E"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w:t>
            </w:r>
          </w:p>
        </w:tc>
      </w:tr>
      <w:tr w:rsidR="00AF7A84" w14:paraId="63C83F90"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1169F3"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835" w:type="dxa"/>
            <w:vAlign w:val="bottom"/>
          </w:tcPr>
          <w:p w14:paraId="1D1A4800"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Águilas</w:t>
            </w:r>
          </w:p>
        </w:tc>
        <w:tc>
          <w:tcPr>
            <w:tcW w:w="2127" w:type="dxa"/>
            <w:vAlign w:val="bottom"/>
          </w:tcPr>
          <w:p w14:paraId="1448EEBC"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2.308 €</w:t>
            </w:r>
          </w:p>
        </w:tc>
        <w:tc>
          <w:tcPr>
            <w:tcW w:w="1674" w:type="dxa"/>
            <w:vAlign w:val="bottom"/>
          </w:tcPr>
          <w:p w14:paraId="4CFB67C1"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r>
      <w:tr w:rsidR="00AF7A84" w14:paraId="21616DCE"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3B591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43D5C922"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Universidad - Malasaña</w:t>
            </w:r>
          </w:p>
        </w:tc>
        <w:tc>
          <w:tcPr>
            <w:tcW w:w="2127" w:type="dxa"/>
            <w:vAlign w:val="bottom"/>
          </w:tcPr>
          <w:p w14:paraId="7B91E7E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5.573 €</w:t>
            </w:r>
          </w:p>
        </w:tc>
        <w:tc>
          <w:tcPr>
            <w:tcW w:w="1674" w:type="dxa"/>
            <w:vAlign w:val="bottom"/>
          </w:tcPr>
          <w:p w14:paraId="277A7ED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w:t>
            </w:r>
          </w:p>
        </w:tc>
      </w:tr>
      <w:tr w:rsidR="00AF7A84" w14:paraId="3A004CED"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1BE2DEF"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835" w:type="dxa"/>
            <w:vAlign w:val="bottom"/>
          </w:tcPr>
          <w:p w14:paraId="67F50935"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Chopera</w:t>
            </w:r>
          </w:p>
        </w:tc>
        <w:tc>
          <w:tcPr>
            <w:tcW w:w="2127" w:type="dxa"/>
            <w:vAlign w:val="bottom"/>
          </w:tcPr>
          <w:p w14:paraId="3E6F18DC"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4.010 €</w:t>
            </w:r>
          </w:p>
        </w:tc>
        <w:tc>
          <w:tcPr>
            <w:tcW w:w="1674" w:type="dxa"/>
            <w:vAlign w:val="bottom"/>
          </w:tcPr>
          <w:p w14:paraId="47198B4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w:t>
            </w:r>
          </w:p>
        </w:tc>
      </w:tr>
      <w:tr w:rsidR="00AF7A84" w14:paraId="712DEF6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893F3C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835" w:type="dxa"/>
            <w:vAlign w:val="bottom"/>
          </w:tcPr>
          <w:p w14:paraId="1EFC8877"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Pueblo Nuevo</w:t>
            </w:r>
          </w:p>
        </w:tc>
        <w:tc>
          <w:tcPr>
            <w:tcW w:w="2127" w:type="dxa"/>
            <w:vAlign w:val="bottom"/>
          </w:tcPr>
          <w:p w14:paraId="590C0F4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2.710 €</w:t>
            </w:r>
          </w:p>
        </w:tc>
        <w:tc>
          <w:tcPr>
            <w:tcW w:w="1674" w:type="dxa"/>
            <w:vAlign w:val="bottom"/>
          </w:tcPr>
          <w:p w14:paraId="3EB2ECA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r>
      <w:tr w:rsidR="00AF7A84" w14:paraId="4FAE5FE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A4529D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1A63E405"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Justicia - Chueca</w:t>
            </w:r>
          </w:p>
        </w:tc>
        <w:tc>
          <w:tcPr>
            <w:tcW w:w="2127" w:type="dxa"/>
            <w:vAlign w:val="bottom"/>
          </w:tcPr>
          <w:p w14:paraId="052F5A6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6.097 €</w:t>
            </w:r>
          </w:p>
        </w:tc>
        <w:tc>
          <w:tcPr>
            <w:tcW w:w="1674" w:type="dxa"/>
            <w:vAlign w:val="bottom"/>
          </w:tcPr>
          <w:p w14:paraId="04ABD8F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r>
      <w:tr w:rsidR="00AF7A84" w14:paraId="277B3EBC"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FA11BC5"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835" w:type="dxa"/>
            <w:vAlign w:val="bottom"/>
          </w:tcPr>
          <w:p w14:paraId="12B33706"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Rejas</w:t>
            </w:r>
          </w:p>
        </w:tc>
        <w:tc>
          <w:tcPr>
            <w:tcW w:w="2127" w:type="dxa"/>
            <w:vAlign w:val="bottom"/>
          </w:tcPr>
          <w:p w14:paraId="0052AEB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3.240 €</w:t>
            </w:r>
          </w:p>
        </w:tc>
        <w:tc>
          <w:tcPr>
            <w:tcW w:w="1674" w:type="dxa"/>
            <w:vAlign w:val="bottom"/>
          </w:tcPr>
          <w:p w14:paraId="7F0615B2"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r>
      <w:tr w:rsidR="00AF7A84" w14:paraId="2127A6A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E2277E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4B5ECF4E"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Bellas Vistas</w:t>
            </w:r>
          </w:p>
        </w:tc>
        <w:tc>
          <w:tcPr>
            <w:tcW w:w="2127" w:type="dxa"/>
            <w:vAlign w:val="bottom"/>
          </w:tcPr>
          <w:p w14:paraId="0F43BCE1"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3.526 €</w:t>
            </w:r>
          </w:p>
        </w:tc>
        <w:tc>
          <w:tcPr>
            <w:tcW w:w="1674" w:type="dxa"/>
            <w:vAlign w:val="bottom"/>
          </w:tcPr>
          <w:p w14:paraId="34B1B98A"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r>
      <w:tr w:rsidR="00AF7A84" w14:paraId="2120E16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930D4A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835" w:type="dxa"/>
            <w:vAlign w:val="bottom"/>
          </w:tcPr>
          <w:p w14:paraId="315B7DF6"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Ángeles</w:t>
            </w:r>
          </w:p>
        </w:tc>
        <w:tc>
          <w:tcPr>
            <w:tcW w:w="2127" w:type="dxa"/>
            <w:vAlign w:val="bottom"/>
          </w:tcPr>
          <w:p w14:paraId="1DFC180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1.949 €</w:t>
            </w:r>
          </w:p>
        </w:tc>
        <w:tc>
          <w:tcPr>
            <w:tcW w:w="1674" w:type="dxa"/>
            <w:vAlign w:val="bottom"/>
          </w:tcPr>
          <w:p w14:paraId="6B331105"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w:t>
            </w:r>
          </w:p>
        </w:tc>
      </w:tr>
      <w:tr w:rsidR="00AF7A84" w14:paraId="3F628C23"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5741E8A"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835" w:type="dxa"/>
            <w:vAlign w:val="bottom"/>
          </w:tcPr>
          <w:p w14:paraId="52C439BF"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Aluche</w:t>
            </w:r>
          </w:p>
        </w:tc>
        <w:tc>
          <w:tcPr>
            <w:tcW w:w="2127" w:type="dxa"/>
            <w:vAlign w:val="bottom"/>
          </w:tcPr>
          <w:p w14:paraId="4CE83545"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2.375 €</w:t>
            </w:r>
          </w:p>
        </w:tc>
        <w:tc>
          <w:tcPr>
            <w:tcW w:w="1674" w:type="dxa"/>
            <w:vAlign w:val="bottom"/>
          </w:tcPr>
          <w:p w14:paraId="03506C9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r>
      <w:tr w:rsidR="00AF7A84" w14:paraId="3A858B2F"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A6E5C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835" w:type="dxa"/>
            <w:vAlign w:val="bottom"/>
          </w:tcPr>
          <w:p w14:paraId="17CA8DBE"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Los Rosales</w:t>
            </w:r>
          </w:p>
        </w:tc>
        <w:tc>
          <w:tcPr>
            <w:tcW w:w="2127" w:type="dxa"/>
            <w:vAlign w:val="bottom"/>
          </w:tcPr>
          <w:p w14:paraId="50AC6234"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1.902 €</w:t>
            </w:r>
          </w:p>
        </w:tc>
        <w:tc>
          <w:tcPr>
            <w:tcW w:w="1674" w:type="dxa"/>
            <w:vAlign w:val="bottom"/>
          </w:tcPr>
          <w:p w14:paraId="004036DE"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w:t>
            </w:r>
          </w:p>
        </w:tc>
      </w:tr>
      <w:tr w:rsidR="00AF7A84" w14:paraId="7DF16F3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0396E2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2644B65A"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Embajadores - Lavapiés</w:t>
            </w:r>
          </w:p>
        </w:tc>
        <w:tc>
          <w:tcPr>
            <w:tcW w:w="2127" w:type="dxa"/>
            <w:vAlign w:val="bottom"/>
          </w:tcPr>
          <w:p w14:paraId="351453CB"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4.430 €</w:t>
            </w:r>
          </w:p>
        </w:tc>
        <w:tc>
          <w:tcPr>
            <w:tcW w:w="1674" w:type="dxa"/>
            <w:vAlign w:val="bottom"/>
          </w:tcPr>
          <w:p w14:paraId="67DF55F4"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r>
      <w:tr w:rsidR="00AF7A84" w14:paraId="1B9E2487"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244A1A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835" w:type="dxa"/>
            <w:vAlign w:val="bottom"/>
          </w:tcPr>
          <w:p w14:paraId="0DFAED5F"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Ventas</w:t>
            </w:r>
          </w:p>
        </w:tc>
        <w:tc>
          <w:tcPr>
            <w:tcW w:w="2127" w:type="dxa"/>
            <w:vAlign w:val="bottom"/>
          </w:tcPr>
          <w:p w14:paraId="6E711D9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2.788 €</w:t>
            </w:r>
          </w:p>
        </w:tc>
        <w:tc>
          <w:tcPr>
            <w:tcW w:w="1674" w:type="dxa"/>
            <w:vAlign w:val="bottom"/>
          </w:tcPr>
          <w:p w14:paraId="04892005"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w:t>
            </w:r>
          </w:p>
        </w:tc>
      </w:tr>
      <w:tr w:rsidR="00AF7A84" w14:paraId="38B901EC"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CEC182D"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lastRenderedPageBreak/>
              <w:t>Chamberí</w:t>
            </w:r>
          </w:p>
        </w:tc>
        <w:tc>
          <w:tcPr>
            <w:tcW w:w="2835" w:type="dxa"/>
            <w:vAlign w:val="bottom"/>
          </w:tcPr>
          <w:p w14:paraId="2868349D"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Gaztambide</w:t>
            </w:r>
          </w:p>
        </w:tc>
        <w:tc>
          <w:tcPr>
            <w:tcW w:w="2127" w:type="dxa"/>
            <w:vAlign w:val="bottom"/>
          </w:tcPr>
          <w:p w14:paraId="40B742B4"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4.821 €</w:t>
            </w:r>
          </w:p>
        </w:tc>
        <w:tc>
          <w:tcPr>
            <w:tcW w:w="1674" w:type="dxa"/>
            <w:vAlign w:val="bottom"/>
          </w:tcPr>
          <w:p w14:paraId="5186BACC"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r>
      <w:tr w:rsidR="00AF7A84" w14:paraId="06763CE3"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8B7E1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835" w:type="dxa"/>
            <w:vAlign w:val="bottom"/>
          </w:tcPr>
          <w:p w14:paraId="7E7143DE"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Sanchinarro</w:t>
            </w:r>
          </w:p>
        </w:tc>
        <w:tc>
          <w:tcPr>
            <w:tcW w:w="2127" w:type="dxa"/>
            <w:vAlign w:val="bottom"/>
          </w:tcPr>
          <w:p w14:paraId="5A45A41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4.419 €</w:t>
            </w:r>
          </w:p>
        </w:tc>
        <w:tc>
          <w:tcPr>
            <w:tcW w:w="1674" w:type="dxa"/>
            <w:vAlign w:val="bottom"/>
          </w:tcPr>
          <w:p w14:paraId="3CB4FDB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r>
      <w:tr w:rsidR="00AF7A84" w14:paraId="5148862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0A770F"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Fuencarral</w:t>
            </w:r>
          </w:p>
        </w:tc>
        <w:tc>
          <w:tcPr>
            <w:tcW w:w="2835" w:type="dxa"/>
            <w:vAlign w:val="bottom"/>
          </w:tcPr>
          <w:p w14:paraId="09861C78"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Tablas</w:t>
            </w:r>
          </w:p>
        </w:tc>
        <w:tc>
          <w:tcPr>
            <w:tcW w:w="2127" w:type="dxa"/>
            <w:vAlign w:val="bottom"/>
          </w:tcPr>
          <w:p w14:paraId="78FEECE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4.397 €</w:t>
            </w:r>
          </w:p>
        </w:tc>
        <w:tc>
          <w:tcPr>
            <w:tcW w:w="1674" w:type="dxa"/>
            <w:vAlign w:val="bottom"/>
          </w:tcPr>
          <w:p w14:paraId="66D33FEE"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r>
      <w:tr w:rsidR="00AF7A84" w14:paraId="1129D0BF"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50115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835" w:type="dxa"/>
            <w:vAlign w:val="bottom"/>
          </w:tcPr>
          <w:p w14:paraId="28B6EC49"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Ibiza de Madrid</w:t>
            </w:r>
          </w:p>
        </w:tc>
        <w:tc>
          <w:tcPr>
            <w:tcW w:w="2127" w:type="dxa"/>
            <w:vAlign w:val="bottom"/>
          </w:tcPr>
          <w:p w14:paraId="0C937BA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5.823 €</w:t>
            </w:r>
          </w:p>
        </w:tc>
        <w:tc>
          <w:tcPr>
            <w:tcW w:w="1674" w:type="dxa"/>
            <w:vAlign w:val="bottom"/>
          </w:tcPr>
          <w:p w14:paraId="10FB3B9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r>
      <w:tr w:rsidR="00AF7A84" w14:paraId="64BEFEF2"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39EE6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257BB60B"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Nueva España</w:t>
            </w:r>
          </w:p>
        </w:tc>
        <w:tc>
          <w:tcPr>
            <w:tcW w:w="2127" w:type="dxa"/>
            <w:vAlign w:val="bottom"/>
          </w:tcPr>
          <w:p w14:paraId="1603888F"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5.856 €</w:t>
            </w:r>
          </w:p>
        </w:tc>
        <w:tc>
          <w:tcPr>
            <w:tcW w:w="1674" w:type="dxa"/>
            <w:vAlign w:val="bottom"/>
          </w:tcPr>
          <w:p w14:paraId="209A9125"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r>
      <w:tr w:rsidR="00AF7A84" w14:paraId="318D53CD"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478733"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691A579D"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Prosperidad</w:t>
            </w:r>
          </w:p>
        </w:tc>
        <w:tc>
          <w:tcPr>
            <w:tcW w:w="2127" w:type="dxa"/>
            <w:vAlign w:val="bottom"/>
          </w:tcPr>
          <w:p w14:paraId="32A002B2"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4.801 €</w:t>
            </w:r>
          </w:p>
        </w:tc>
        <w:tc>
          <w:tcPr>
            <w:tcW w:w="1674" w:type="dxa"/>
            <w:vAlign w:val="bottom"/>
          </w:tcPr>
          <w:p w14:paraId="3F94264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r>
      <w:tr w:rsidR="00AF7A84" w14:paraId="5E5C6EC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D4A96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1A749F2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Portazgo</w:t>
            </w:r>
          </w:p>
        </w:tc>
        <w:tc>
          <w:tcPr>
            <w:tcW w:w="2127" w:type="dxa"/>
            <w:vAlign w:val="bottom"/>
          </w:tcPr>
          <w:p w14:paraId="070A6BDF"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2.033 €</w:t>
            </w:r>
          </w:p>
        </w:tc>
        <w:tc>
          <w:tcPr>
            <w:tcW w:w="1674" w:type="dxa"/>
            <w:vAlign w:val="bottom"/>
          </w:tcPr>
          <w:p w14:paraId="35D8EF2D"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r>
      <w:tr w:rsidR="00AF7A84" w14:paraId="356EFBF4"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B12DBE7"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Arganzuela</w:t>
            </w:r>
          </w:p>
        </w:tc>
        <w:tc>
          <w:tcPr>
            <w:tcW w:w="2835" w:type="dxa"/>
            <w:vAlign w:val="bottom"/>
          </w:tcPr>
          <w:p w14:paraId="3D8B0050"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Delicias</w:t>
            </w:r>
          </w:p>
        </w:tc>
        <w:tc>
          <w:tcPr>
            <w:tcW w:w="2127" w:type="dxa"/>
            <w:vAlign w:val="bottom"/>
          </w:tcPr>
          <w:p w14:paraId="1897DD4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3.965 €</w:t>
            </w:r>
          </w:p>
        </w:tc>
        <w:tc>
          <w:tcPr>
            <w:tcW w:w="1674" w:type="dxa"/>
            <w:vAlign w:val="bottom"/>
          </w:tcPr>
          <w:p w14:paraId="1510829A"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r>
      <w:tr w:rsidR="00AF7A84" w14:paraId="186D61B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DC4875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835" w:type="dxa"/>
            <w:vAlign w:val="bottom"/>
          </w:tcPr>
          <w:p w14:paraId="778934A6"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Almendrales</w:t>
            </w:r>
          </w:p>
        </w:tc>
        <w:tc>
          <w:tcPr>
            <w:tcW w:w="2127" w:type="dxa"/>
            <w:vAlign w:val="bottom"/>
          </w:tcPr>
          <w:p w14:paraId="65B5C3E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2.273 €</w:t>
            </w:r>
          </w:p>
        </w:tc>
        <w:tc>
          <w:tcPr>
            <w:tcW w:w="1674" w:type="dxa"/>
            <w:vAlign w:val="bottom"/>
          </w:tcPr>
          <w:p w14:paraId="09298203"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r>
      <w:tr w:rsidR="00AF7A84" w14:paraId="7F14C2D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7498A6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Latina</w:t>
            </w:r>
          </w:p>
        </w:tc>
        <w:tc>
          <w:tcPr>
            <w:tcW w:w="2835" w:type="dxa"/>
            <w:vAlign w:val="bottom"/>
          </w:tcPr>
          <w:p w14:paraId="1B4FA016"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Puerta del Ángel</w:t>
            </w:r>
          </w:p>
        </w:tc>
        <w:tc>
          <w:tcPr>
            <w:tcW w:w="2127" w:type="dxa"/>
            <w:vAlign w:val="bottom"/>
          </w:tcPr>
          <w:p w14:paraId="58BD197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2.693 €</w:t>
            </w:r>
          </w:p>
        </w:tc>
        <w:tc>
          <w:tcPr>
            <w:tcW w:w="1674" w:type="dxa"/>
            <w:vAlign w:val="bottom"/>
          </w:tcPr>
          <w:p w14:paraId="69871A9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r>
      <w:tr w:rsidR="00AF7A84" w14:paraId="7D43D76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8388B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Retiro</w:t>
            </w:r>
          </w:p>
        </w:tc>
        <w:tc>
          <w:tcPr>
            <w:tcW w:w="2835" w:type="dxa"/>
            <w:vAlign w:val="bottom"/>
          </w:tcPr>
          <w:p w14:paraId="0320FA2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Pacífico</w:t>
            </w:r>
          </w:p>
        </w:tc>
        <w:tc>
          <w:tcPr>
            <w:tcW w:w="2127" w:type="dxa"/>
            <w:vAlign w:val="bottom"/>
          </w:tcPr>
          <w:p w14:paraId="23294E96"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4.219 €</w:t>
            </w:r>
          </w:p>
        </w:tc>
        <w:tc>
          <w:tcPr>
            <w:tcW w:w="1674" w:type="dxa"/>
            <w:vAlign w:val="bottom"/>
          </w:tcPr>
          <w:p w14:paraId="02B88E9D"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r>
      <w:tr w:rsidR="00AF7A84" w14:paraId="1ADED322"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AB775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030F1FC1"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Vista Alegre</w:t>
            </w:r>
          </w:p>
        </w:tc>
        <w:tc>
          <w:tcPr>
            <w:tcW w:w="2127" w:type="dxa"/>
            <w:vAlign w:val="bottom"/>
          </w:tcPr>
          <w:p w14:paraId="7641D0FA"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2.260 €</w:t>
            </w:r>
          </w:p>
        </w:tc>
        <w:tc>
          <w:tcPr>
            <w:tcW w:w="1674" w:type="dxa"/>
            <w:vAlign w:val="bottom"/>
          </w:tcPr>
          <w:p w14:paraId="55FB0AE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AF7A84" w14:paraId="3649460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156793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Hortaleza</w:t>
            </w:r>
          </w:p>
        </w:tc>
        <w:tc>
          <w:tcPr>
            <w:tcW w:w="2835" w:type="dxa"/>
            <w:vAlign w:val="bottom"/>
          </w:tcPr>
          <w:p w14:paraId="1D7455B2"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Pinar del Rey</w:t>
            </w:r>
          </w:p>
        </w:tc>
        <w:tc>
          <w:tcPr>
            <w:tcW w:w="2127" w:type="dxa"/>
            <w:vAlign w:val="bottom"/>
          </w:tcPr>
          <w:p w14:paraId="1308621C"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3.007 €</w:t>
            </w:r>
          </w:p>
        </w:tc>
        <w:tc>
          <w:tcPr>
            <w:tcW w:w="1674" w:type="dxa"/>
            <w:vAlign w:val="bottom"/>
          </w:tcPr>
          <w:p w14:paraId="43A89AD9"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r>
      <w:tr w:rsidR="00AF7A84" w14:paraId="4EAE9744"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107A8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Chamartín</w:t>
            </w:r>
          </w:p>
        </w:tc>
        <w:tc>
          <w:tcPr>
            <w:tcW w:w="2835" w:type="dxa"/>
            <w:vAlign w:val="bottom"/>
          </w:tcPr>
          <w:p w14:paraId="77392372"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Viso</w:t>
            </w:r>
          </w:p>
        </w:tc>
        <w:tc>
          <w:tcPr>
            <w:tcW w:w="2127" w:type="dxa"/>
            <w:vAlign w:val="bottom"/>
          </w:tcPr>
          <w:p w14:paraId="6611B22A"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6.306 €</w:t>
            </w:r>
          </w:p>
        </w:tc>
        <w:tc>
          <w:tcPr>
            <w:tcW w:w="1674" w:type="dxa"/>
            <w:vAlign w:val="bottom"/>
          </w:tcPr>
          <w:p w14:paraId="4FECE8DF"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AF7A84" w14:paraId="4A16C6D2"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EDE6E5"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835" w:type="dxa"/>
            <w:vAlign w:val="bottom"/>
          </w:tcPr>
          <w:p w14:paraId="33BF94D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Palomeras sureste</w:t>
            </w:r>
          </w:p>
        </w:tc>
        <w:tc>
          <w:tcPr>
            <w:tcW w:w="2127" w:type="dxa"/>
            <w:vAlign w:val="bottom"/>
          </w:tcPr>
          <w:p w14:paraId="57BDD80B"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2.093 €</w:t>
            </w:r>
          </w:p>
        </w:tc>
        <w:tc>
          <w:tcPr>
            <w:tcW w:w="1674" w:type="dxa"/>
            <w:vAlign w:val="bottom"/>
          </w:tcPr>
          <w:p w14:paraId="2915F2F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AF7A84" w14:paraId="123F521B"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6D63F0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Chamberí</w:t>
            </w:r>
          </w:p>
        </w:tc>
        <w:tc>
          <w:tcPr>
            <w:tcW w:w="2835" w:type="dxa"/>
            <w:vAlign w:val="bottom"/>
          </w:tcPr>
          <w:p w14:paraId="443BE59A"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Vallehermoso</w:t>
            </w:r>
          </w:p>
        </w:tc>
        <w:tc>
          <w:tcPr>
            <w:tcW w:w="2127" w:type="dxa"/>
            <w:vAlign w:val="bottom"/>
          </w:tcPr>
          <w:p w14:paraId="48E40F6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5.489 €</w:t>
            </w:r>
          </w:p>
        </w:tc>
        <w:tc>
          <w:tcPr>
            <w:tcW w:w="1674" w:type="dxa"/>
            <w:vAlign w:val="bottom"/>
          </w:tcPr>
          <w:p w14:paraId="70309133"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AF7A84" w14:paraId="341941A9"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23DA3F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31C7D92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Castillejos - Cuzco</w:t>
            </w:r>
          </w:p>
        </w:tc>
        <w:tc>
          <w:tcPr>
            <w:tcW w:w="2127" w:type="dxa"/>
            <w:vAlign w:val="bottom"/>
          </w:tcPr>
          <w:p w14:paraId="5AE27D44"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4.574 €</w:t>
            </w:r>
          </w:p>
        </w:tc>
        <w:tc>
          <w:tcPr>
            <w:tcW w:w="1674" w:type="dxa"/>
            <w:vAlign w:val="bottom"/>
          </w:tcPr>
          <w:p w14:paraId="3DEC7A36"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AF7A84" w14:paraId="6B390E9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7F8B44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2B28F75D"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Palacio</w:t>
            </w:r>
          </w:p>
        </w:tc>
        <w:tc>
          <w:tcPr>
            <w:tcW w:w="2127" w:type="dxa"/>
            <w:vAlign w:val="bottom"/>
          </w:tcPr>
          <w:p w14:paraId="5DA67004"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5.012 €</w:t>
            </w:r>
          </w:p>
        </w:tc>
        <w:tc>
          <w:tcPr>
            <w:tcW w:w="1674" w:type="dxa"/>
            <w:vAlign w:val="bottom"/>
          </w:tcPr>
          <w:p w14:paraId="5524435C"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r>
      <w:tr w:rsidR="00AF7A84" w14:paraId="3CFBFCE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F0AAF8"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Tetuán</w:t>
            </w:r>
          </w:p>
        </w:tc>
        <w:tc>
          <w:tcPr>
            <w:tcW w:w="2835" w:type="dxa"/>
            <w:vAlign w:val="bottom"/>
          </w:tcPr>
          <w:p w14:paraId="59DB9AEC"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Almenara -Ventilla</w:t>
            </w:r>
          </w:p>
        </w:tc>
        <w:tc>
          <w:tcPr>
            <w:tcW w:w="2127" w:type="dxa"/>
            <w:vAlign w:val="bottom"/>
          </w:tcPr>
          <w:p w14:paraId="58D33DBA"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3.469 €</w:t>
            </w:r>
          </w:p>
        </w:tc>
        <w:tc>
          <w:tcPr>
            <w:tcW w:w="1674" w:type="dxa"/>
            <w:vAlign w:val="bottom"/>
          </w:tcPr>
          <w:p w14:paraId="3AF3FB49"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AF7A84" w14:paraId="010FA7C9"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212A04"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Centro</w:t>
            </w:r>
          </w:p>
        </w:tc>
        <w:tc>
          <w:tcPr>
            <w:tcW w:w="2835" w:type="dxa"/>
            <w:vAlign w:val="bottom"/>
          </w:tcPr>
          <w:p w14:paraId="5555B2F8"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Cortes - Huertas</w:t>
            </w:r>
          </w:p>
        </w:tc>
        <w:tc>
          <w:tcPr>
            <w:tcW w:w="2127" w:type="dxa"/>
            <w:vAlign w:val="bottom"/>
          </w:tcPr>
          <w:p w14:paraId="53BFB3ED"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5.663 €</w:t>
            </w:r>
          </w:p>
        </w:tc>
        <w:tc>
          <w:tcPr>
            <w:tcW w:w="1674" w:type="dxa"/>
            <w:vAlign w:val="bottom"/>
          </w:tcPr>
          <w:p w14:paraId="7C667126"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r>
      <w:tr w:rsidR="00AF7A84" w14:paraId="01725D8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0A46990"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San Blas</w:t>
            </w:r>
          </w:p>
        </w:tc>
        <w:tc>
          <w:tcPr>
            <w:tcW w:w="2835" w:type="dxa"/>
            <w:vAlign w:val="bottom"/>
          </w:tcPr>
          <w:p w14:paraId="4E72A536"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Canillejas</w:t>
            </w:r>
          </w:p>
        </w:tc>
        <w:tc>
          <w:tcPr>
            <w:tcW w:w="2127" w:type="dxa"/>
            <w:vAlign w:val="bottom"/>
          </w:tcPr>
          <w:p w14:paraId="1F38DD23"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2.686 €</w:t>
            </w:r>
          </w:p>
        </w:tc>
        <w:tc>
          <w:tcPr>
            <w:tcW w:w="1674" w:type="dxa"/>
            <w:vAlign w:val="bottom"/>
          </w:tcPr>
          <w:p w14:paraId="63885D5B"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-6,2%</w:t>
            </w:r>
          </w:p>
        </w:tc>
      </w:tr>
      <w:tr w:rsidR="00AF7A84" w14:paraId="3CDC64AE"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B79D17E"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2B668805"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Opañel</w:t>
            </w:r>
          </w:p>
        </w:tc>
        <w:tc>
          <w:tcPr>
            <w:tcW w:w="2127" w:type="dxa"/>
            <w:vAlign w:val="bottom"/>
          </w:tcPr>
          <w:p w14:paraId="177D0478"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2.309 €</w:t>
            </w:r>
          </w:p>
        </w:tc>
        <w:tc>
          <w:tcPr>
            <w:tcW w:w="1674" w:type="dxa"/>
            <w:vAlign w:val="bottom"/>
          </w:tcPr>
          <w:p w14:paraId="322126DB"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-7,1%</w:t>
            </w:r>
          </w:p>
        </w:tc>
      </w:tr>
      <w:tr w:rsidR="00AF7A84" w14:paraId="13D9D4B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E0F437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Carabanchel</w:t>
            </w:r>
          </w:p>
        </w:tc>
        <w:tc>
          <w:tcPr>
            <w:tcW w:w="2835" w:type="dxa"/>
            <w:vAlign w:val="bottom"/>
          </w:tcPr>
          <w:p w14:paraId="5A9CCD27"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Buenavista</w:t>
            </w:r>
          </w:p>
        </w:tc>
        <w:tc>
          <w:tcPr>
            <w:tcW w:w="2127" w:type="dxa"/>
            <w:vAlign w:val="bottom"/>
          </w:tcPr>
          <w:p w14:paraId="4C773A97"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2.109 €</w:t>
            </w:r>
          </w:p>
        </w:tc>
        <w:tc>
          <w:tcPr>
            <w:tcW w:w="1674" w:type="dxa"/>
            <w:vAlign w:val="bottom"/>
          </w:tcPr>
          <w:p w14:paraId="150FA280"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-7,8%</w:t>
            </w:r>
          </w:p>
        </w:tc>
      </w:tr>
      <w:tr w:rsidR="00AF7A84" w14:paraId="35BE9251"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C1CCD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73DB3614"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Recoletos</w:t>
            </w:r>
          </w:p>
        </w:tc>
        <w:tc>
          <w:tcPr>
            <w:tcW w:w="2127" w:type="dxa"/>
            <w:vAlign w:val="bottom"/>
          </w:tcPr>
          <w:p w14:paraId="3BB69A65"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8.735 €</w:t>
            </w:r>
          </w:p>
        </w:tc>
        <w:tc>
          <w:tcPr>
            <w:tcW w:w="1674" w:type="dxa"/>
            <w:vAlign w:val="bottom"/>
          </w:tcPr>
          <w:p w14:paraId="674DFBB7"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7F2CCE94" w14:textId="77777777" w:rsidTr="00AF7A84">
        <w:trPr>
          <w:trHeight w:val="37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000A69"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7B9C47F1"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Castellana</w:t>
            </w:r>
          </w:p>
        </w:tc>
        <w:tc>
          <w:tcPr>
            <w:tcW w:w="2127" w:type="dxa"/>
            <w:vAlign w:val="bottom"/>
          </w:tcPr>
          <w:p w14:paraId="3580D4AC"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8.118 €</w:t>
            </w:r>
          </w:p>
        </w:tc>
        <w:tc>
          <w:tcPr>
            <w:tcW w:w="1674" w:type="dxa"/>
          </w:tcPr>
          <w:p w14:paraId="2A6BA885"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27154719"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4FE02EB"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4FC2D4A7"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Lista</w:t>
            </w:r>
          </w:p>
        </w:tc>
        <w:tc>
          <w:tcPr>
            <w:tcW w:w="2127" w:type="dxa"/>
            <w:vAlign w:val="bottom"/>
          </w:tcPr>
          <w:p w14:paraId="0064D813"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6.866 €</w:t>
            </w:r>
          </w:p>
        </w:tc>
        <w:tc>
          <w:tcPr>
            <w:tcW w:w="1674" w:type="dxa"/>
          </w:tcPr>
          <w:p w14:paraId="37C1F65E"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5278D992"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554EDD"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41BF6ABF"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Goya</w:t>
            </w:r>
          </w:p>
        </w:tc>
        <w:tc>
          <w:tcPr>
            <w:tcW w:w="2127" w:type="dxa"/>
            <w:vAlign w:val="bottom"/>
          </w:tcPr>
          <w:p w14:paraId="676F01F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6.430 €</w:t>
            </w:r>
          </w:p>
        </w:tc>
        <w:tc>
          <w:tcPr>
            <w:tcW w:w="1674" w:type="dxa"/>
          </w:tcPr>
          <w:p w14:paraId="28AB661B"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61CD9F63"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3FA5FC"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Moncloa - Aravaca</w:t>
            </w:r>
          </w:p>
        </w:tc>
        <w:tc>
          <w:tcPr>
            <w:tcW w:w="2835" w:type="dxa"/>
            <w:vAlign w:val="bottom"/>
          </w:tcPr>
          <w:p w14:paraId="01CF7643"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Argüelles</w:t>
            </w:r>
          </w:p>
        </w:tc>
        <w:tc>
          <w:tcPr>
            <w:tcW w:w="2127" w:type="dxa"/>
            <w:vAlign w:val="bottom"/>
          </w:tcPr>
          <w:p w14:paraId="0EF8A749"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5.298 €</w:t>
            </w:r>
          </w:p>
        </w:tc>
        <w:tc>
          <w:tcPr>
            <w:tcW w:w="1674" w:type="dxa"/>
          </w:tcPr>
          <w:p w14:paraId="74364A4F"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0E890C46"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86883BD"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835" w:type="dxa"/>
            <w:vAlign w:val="bottom"/>
          </w:tcPr>
          <w:p w14:paraId="4C92BD48"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Guindalera</w:t>
            </w:r>
          </w:p>
        </w:tc>
        <w:tc>
          <w:tcPr>
            <w:tcW w:w="2127" w:type="dxa"/>
            <w:vAlign w:val="bottom"/>
          </w:tcPr>
          <w:p w14:paraId="347441E8"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4.427 €</w:t>
            </w:r>
          </w:p>
        </w:tc>
        <w:tc>
          <w:tcPr>
            <w:tcW w:w="1674" w:type="dxa"/>
          </w:tcPr>
          <w:p w14:paraId="6B113772"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0350EE0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AA896A6"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Ciudad Lineal</w:t>
            </w:r>
          </w:p>
        </w:tc>
        <w:tc>
          <w:tcPr>
            <w:tcW w:w="2835" w:type="dxa"/>
            <w:vAlign w:val="bottom"/>
          </w:tcPr>
          <w:p w14:paraId="70A82123"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Concepción</w:t>
            </w:r>
          </w:p>
        </w:tc>
        <w:tc>
          <w:tcPr>
            <w:tcW w:w="2127" w:type="dxa"/>
            <w:vAlign w:val="bottom"/>
          </w:tcPr>
          <w:p w14:paraId="7D0C3CD0"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3.616 €</w:t>
            </w:r>
          </w:p>
        </w:tc>
        <w:tc>
          <w:tcPr>
            <w:tcW w:w="1674" w:type="dxa"/>
          </w:tcPr>
          <w:p w14:paraId="5985F691"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0196B769"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2C80B62"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Usera</w:t>
            </w:r>
          </w:p>
        </w:tc>
        <w:tc>
          <w:tcPr>
            <w:tcW w:w="2835" w:type="dxa"/>
            <w:vAlign w:val="bottom"/>
          </w:tcPr>
          <w:p w14:paraId="5F699913"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Fermín</w:t>
            </w:r>
          </w:p>
        </w:tc>
        <w:tc>
          <w:tcPr>
            <w:tcW w:w="2127" w:type="dxa"/>
            <w:vAlign w:val="bottom"/>
          </w:tcPr>
          <w:p w14:paraId="71226303"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2.114 €</w:t>
            </w:r>
          </w:p>
        </w:tc>
        <w:tc>
          <w:tcPr>
            <w:tcW w:w="1674" w:type="dxa"/>
          </w:tcPr>
          <w:p w14:paraId="4F3D669F"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6D31261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E06DBDD"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835" w:type="dxa"/>
            <w:vAlign w:val="bottom"/>
          </w:tcPr>
          <w:p w14:paraId="382D60EA" w14:textId="77777777" w:rsidR="00AF7A84" w:rsidRDefault="00000000">
            <w:pPr>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Andrés</w:t>
            </w:r>
          </w:p>
        </w:tc>
        <w:tc>
          <w:tcPr>
            <w:tcW w:w="2127" w:type="dxa"/>
            <w:vAlign w:val="bottom"/>
          </w:tcPr>
          <w:p w14:paraId="3FEBB5C1"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1.826 €</w:t>
            </w:r>
          </w:p>
        </w:tc>
        <w:tc>
          <w:tcPr>
            <w:tcW w:w="1674" w:type="dxa"/>
          </w:tcPr>
          <w:p w14:paraId="50A88CDF" w14:textId="77777777" w:rsidR="00AF7A84" w:rsidRDefault="00000000">
            <w:pPr>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r w:rsidR="00AF7A84" w14:paraId="0219C24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18F53D1" w14:textId="77777777" w:rsidR="00AF7A84" w:rsidRDefault="00000000">
            <w:pPr>
              <w:ind w:right="283"/>
              <w:rPr>
                <w:rFonts w:ascii="Open Sans" w:eastAsia="Open Sans" w:hAnsi="Open Sans" w:cs="Open Sans"/>
                <w:sz w:val="22"/>
                <w:szCs w:val="22"/>
              </w:rPr>
            </w:pPr>
            <w:r>
              <w:rPr>
                <w:rFonts w:ascii="Open Sans" w:eastAsia="Open Sans" w:hAnsi="Open Sans" w:cs="Open Sans"/>
                <w:b w:val="0"/>
                <w:sz w:val="22"/>
                <w:szCs w:val="22"/>
              </w:rPr>
              <w:t>Villaverde</w:t>
            </w:r>
          </w:p>
        </w:tc>
        <w:tc>
          <w:tcPr>
            <w:tcW w:w="2835" w:type="dxa"/>
            <w:vAlign w:val="bottom"/>
          </w:tcPr>
          <w:p w14:paraId="428F3E62" w14:textId="77777777" w:rsidR="00AF7A84" w:rsidRDefault="00000000">
            <w:pPr>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 Cristóbal</w:t>
            </w:r>
          </w:p>
        </w:tc>
        <w:tc>
          <w:tcPr>
            <w:tcW w:w="2127" w:type="dxa"/>
            <w:vAlign w:val="bottom"/>
          </w:tcPr>
          <w:p w14:paraId="0C591E0E"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1.503 €</w:t>
            </w:r>
          </w:p>
        </w:tc>
        <w:tc>
          <w:tcPr>
            <w:tcW w:w="1674" w:type="dxa"/>
          </w:tcPr>
          <w:p w14:paraId="51E2BA81" w14:textId="77777777" w:rsidR="00AF7A84" w:rsidRDefault="00000000">
            <w:pPr>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r>
    </w:tbl>
    <w:p w14:paraId="313EE859" w14:textId="77777777" w:rsidR="00AF7A84" w:rsidRDefault="00000000">
      <w:pPr>
        <w:pBdr>
          <w:top w:val="nil"/>
          <w:left w:val="nil"/>
          <w:bottom w:val="nil"/>
          <w:right w:val="nil"/>
          <w:between w:val="nil"/>
        </w:pBdr>
        <w:shd w:val="clear" w:color="auto" w:fill="FFFFFF"/>
        <w:spacing w:before="280" w:after="280" w:line="276" w:lineRule="auto"/>
        <w:ind w:right="283"/>
        <w:rPr>
          <w:rFonts w:ascii="Open Sans" w:eastAsia="Open Sans" w:hAnsi="Open Sans" w:cs="Open Sans"/>
          <w:color w:val="000000"/>
          <w:sz w:val="20"/>
          <w:szCs w:val="20"/>
        </w:rPr>
      </w:pPr>
      <w:r>
        <w:rPr>
          <w:rFonts w:ascii="Open Sans Light" w:eastAsia="Open Sans Light" w:hAnsi="Open Sans Light" w:cs="Open Sans Light"/>
          <w:b/>
          <w:color w:val="303AB2"/>
        </w:rPr>
        <w:t>Tabla 7: Barrios de Barcelona de menor a mayor variación anual (dic.21– dic.22)</w:t>
      </w:r>
    </w:p>
    <w:tbl>
      <w:tblPr>
        <w:tblStyle w:val="a5"/>
        <w:tblW w:w="889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2835"/>
        <w:gridCol w:w="2127"/>
        <w:gridCol w:w="1674"/>
      </w:tblGrid>
      <w:tr w:rsidR="00AF7A84" w14:paraId="17A9EBA9" w14:textId="77777777" w:rsidTr="00AF7A8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5646DE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Distrito</w:t>
            </w:r>
          </w:p>
        </w:tc>
        <w:tc>
          <w:tcPr>
            <w:tcW w:w="2835" w:type="dxa"/>
            <w:vAlign w:val="center"/>
          </w:tcPr>
          <w:p w14:paraId="08D94A61" w14:textId="77777777" w:rsidR="00AF7A84"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Barrio</w:t>
            </w:r>
          </w:p>
        </w:tc>
        <w:tc>
          <w:tcPr>
            <w:tcW w:w="2127" w:type="dxa"/>
          </w:tcPr>
          <w:p w14:paraId="130730B3"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Diciembre 2022</w:t>
            </w:r>
          </w:p>
          <w:p w14:paraId="15E4051E"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674" w:type="dxa"/>
            <w:vAlign w:val="center"/>
          </w:tcPr>
          <w:p w14:paraId="67A50B51"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1AFFDD7" w14:textId="77777777" w:rsidR="00AF7A8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AF7A84" w14:paraId="594AF7E4"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CC281F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7D00DD2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Dreta de l'Eixample</w:t>
            </w:r>
          </w:p>
        </w:tc>
        <w:tc>
          <w:tcPr>
            <w:tcW w:w="2127" w:type="dxa"/>
            <w:vAlign w:val="bottom"/>
          </w:tcPr>
          <w:p w14:paraId="2532490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6.568 €</w:t>
            </w:r>
          </w:p>
        </w:tc>
        <w:tc>
          <w:tcPr>
            <w:tcW w:w="1674" w:type="dxa"/>
            <w:vAlign w:val="bottom"/>
          </w:tcPr>
          <w:p w14:paraId="1528CCF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w:t>
            </w:r>
          </w:p>
        </w:tc>
      </w:tr>
      <w:tr w:rsidR="00AF7A84" w14:paraId="71786DE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C14C47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33C1CC84"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Baix Guinardó</w:t>
            </w:r>
          </w:p>
        </w:tc>
        <w:tc>
          <w:tcPr>
            <w:tcW w:w="2127" w:type="dxa"/>
            <w:vAlign w:val="bottom"/>
          </w:tcPr>
          <w:p w14:paraId="2CCFC22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4.238 €</w:t>
            </w:r>
          </w:p>
        </w:tc>
        <w:tc>
          <w:tcPr>
            <w:tcW w:w="1674" w:type="dxa"/>
            <w:vAlign w:val="bottom"/>
          </w:tcPr>
          <w:p w14:paraId="39579EE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w:t>
            </w:r>
          </w:p>
        </w:tc>
      </w:tr>
      <w:tr w:rsidR="00AF7A84" w14:paraId="1337F1C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1DB45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729BB9FA"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Salut</w:t>
            </w:r>
          </w:p>
        </w:tc>
        <w:tc>
          <w:tcPr>
            <w:tcW w:w="2127" w:type="dxa"/>
            <w:vAlign w:val="bottom"/>
          </w:tcPr>
          <w:p w14:paraId="5B3AA64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4.394 €</w:t>
            </w:r>
          </w:p>
        </w:tc>
        <w:tc>
          <w:tcPr>
            <w:tcW w:w="1674" w:type="dxa"/>
            <w:vAlign w:val="bottom"/>
          </w:tcPr>
          <w:p w14:paraId="7408DDF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w:t>
            </w:r>
          </w:p>
        </w:tc>
      </w:tr>
      <w:tr w:rsidR="00AF7A84" w14:paraId="598A4FDD"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41FC0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526EC254"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Sarrià</w:t>
            </w:r>
          </w:p>
        </w:tc>
        <w:tc>
          <w:tcPr>
            <w:tcW w:w="2127" w:type="dxa"/>
            <w:vAlign w:val="bottom"/>
          </w:tcPr>
          <w:p w14:paraId="7E22014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6.795 €</w:t>
            </w:r>
          </w:p>
        </w:tc>
        <w:tc>
          <w:tcPr>
            <w:tcW w:w="1674" w:type="dxa"/>
            <w:vAlign w:val="bottom"/>
          </w:tcPr>
          <w:p w14:paraId="79980F2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r>
      <w:tr w:rsidR="00AF7A84" w14:paraId="29E805B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26C58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2C738EC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Hostafrancs</w:t>
            </w:r>
          </w:p>
        </w:tc>
        <w:tc>
          <w:tcPr>
            <w:tcW w:w="2127" w:type="dxa"/>
            <w:vAlign w:val="bottom"/>
          </w:tcPr>
          <w:p w14:paraId="6839228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4.060 €</w:t>
            </w:r>
          </w:p>
        </w:tc>
        <w:tc>
          <w:tcPr>
            <w:tcW w:w="1674" w:type="dxa"/>
            <w:vAlign w:val="bottom"/>
          </w:tcPr>
          <w:p w14:paraId="72EDDA9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w:t>
            </w:r>
          </w:p>
        </w:tc>
      </w:tr>
      <w:tr w:rsidR="00AF7A84" w14:paraId="5FD4E203"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2FE0C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58CED49C"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Horta</w:t>
            </w:r>
          </w:p>
        </w:tc>
        <w:tc>
          <w:tcPr>
            <w:tcW w:w="2127" w:type="dxa"/>
            <w:vAlign w:val="bottom"/>
          </w:tcPr>
          <w:p w14:paraId="11BF45D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3.223 €</w:t>
            </w:r>
          </w:p>
        </w:tc>
        <w:tc>
          <w:tcPr>
            <w:tcW w:w="1674" w:type="dxa"/>
            <w:vAlign w:val="bottom"/>
          </w:tcPr>
          <w:p w14:paraId="71E7AC9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w:t>
            </w:r>
          </w:p>
        </w:tc>
      </w:tr>
      <w:tr w:rsidR="00AF7A84" w14:paraId="520EA4DB"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EF801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73125EAD"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Guinardó</w:t>
            </w:r>
          </w:p>
        </w:tc>
        <w:tc>
          <w:tcPr>
            <w:tcW w:w="2127" w:type="dxa"/>
            <w:vAlign w:val="bottom"/>
          </w:tcPr>
          <w:p w14:paraId="22C70F0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3.563 €</w:t>
            </w:r>
          </w:p>
        </w:tc>
        <w:tc>
          <w:tcPr>
            <w:tcW w:w="1674" w:type="dxa"/>
            <w:vAlign w:val="bottom"/>
          </w:tcPr>
          <w:p w14:paraId="4997727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r>
      <w:tr w:rsidR="00AF7A84" w14:paraId="646C06C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D741C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5B03F99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Vallcarca i els Penitents</w:t>
            </w:r>
          </w:p>
        </w:tc>
        <w:tc>
          <w:tcPr>
            <w:tcW w:w="2127" w:type="dxa"/>
            <w:vAlign w:val="bottom"/>
          </w:tcPr>
          <w:p w14:paraId="428ADE7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4.265 €</w:t>
            </w:r>
          </w:p>
        </w:tc>
        <w:tc>
          <w:tcPr>
            <w:tcW w:w="1674" w:type="dxa"/>
            <w:vAlign w:val="bottom"/>
          </w:tcPr>
          <w:p w14:paraId="64852F1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r>
      <w:tr w:rsidR="00AF7A84" w14:paraId="1A3868B2"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4CEB7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64F11E2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2127" w:type="dxa"/>
            <w:vAlign w:val="bottom"/>
          </w:tcPr>
          <w:p w14:paraId="111E785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7.529 €</w:t>
            </w:r>
          </w:p>
        </w:tc>
        <w:tc>
          <w:tcPr>
            <w:tcW w:w="1674" w:type="dxa"/>
            <w:vAlign w:val="bottom"/>
          </w:tcPr>
          <w:p w14:paraId="58FA6D1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w:t>
            </w:r>
          </w:p>
        </w:tc>
      </w:tr>
      <w:tr w:rsidR="00AF7A84" w14:paraId="002DC536"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1153DE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26F3593F"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Provençals del Poblenou</w:t>
            </w:r>
          </w:p>
        </w:tc>
        <w:tc>
          <w:tcPr>
            <w:tcW w:w="2127" w:type="dxa"/>
            <w:vAlign w:val="bottom"/>
          </w:tcPr>
          <w:p w14:paraId="60B3996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3.347 €</w:t>
            </w:r>
          </w:p>
        </w:tc>
        <w:tc>
          <w:tcPr>
            <w:tcW w:w="1674" w:type="dxa"/>
            <w:vAlign w:val="bottom"/>
          </w:tcPr>
          <w:p w14:paraId="65120A9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4,1%</w:t>
            </w:r>
          </w:p>
        </w:tc>
      </w:tr>
      <w:tr w:rsidR="00AF7A84" w14:paraId="1A625142"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F3677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72D5C2BB"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Galvany</w:t>
            </w:r>
          </w:p>
        </w:tc>
        <w:tc>
          <w:tcPr>
            <w:tcW w:w="2127" w:type="dxa"/>
            <w:vAlign w:val="bottom"/>
          </w:tcPr>
          <w:p w14:paraId="0D9C817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6.197 €</w:t>
            </w:r>
          </w:p>
        </w:tc>
        <w:tc>
          <w:tcPr>
            <w:tcW w:w="1674" w:type="dxa"/>
            <w:vAlign w:val="bottom"/>
          </w:tcPr>
          <w:p w14:paraId="48204E2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w:t>
            </w:r>
          </w:p>
        </w:tc>
      </w:tr>
      <w:tr w:rsidR="00AF7A84" w14:paraId="3200660C"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8D421D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0D22751F" w14:textId="77777777" w:rsidR="00AF7A84" w:rsidRPr="000227FA"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lang w:val="en-US"/>
              </w:rPr>
            </w:pPr>
            <w:r w:rsidRPr="000227FA">
              <w:rPr>
                <w:rFonts w:ascii="Open Sans" w:eastAsia="Open Sans" w:hAnsi="Open Sans" w:cs="Open Sans"/>
                <w:sz w:val="22"/>
                <w:szCs w:val="22"/>
                <w:lang w:val="en-US"/>
              </w:rPr>
              <w:t>La Maternitat i Sant Ramon</w:t>
            </w:r>
          </w:p>
        </w:tc>
        <w:tc>
          <w:tcPr>
            <w:tcW w:w="2127" w:type="dxa"/>
            <w:vAlign w:val="bottom"/>
          </w:tcPr>
          <w:p w14:paraId="7DF3D517"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4.234 €</w:t>
            </w:r>
          </w:p>
        </w:tc>
        <w:tc>
          <w:tcPr>
            <w:tcW w:w="1674" w:type="dxa"/>
            <w:vAlign w:val="bottom"/>
          </w:tcPr>
          <w:p w14:paraId="0E42C15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w:t>
            </w:r>
          </w:p>
        </w:tc>
      </w:tr>
      <w:tr w:rsidR="00AF7A84" w14:paraId="64D67BC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57B7B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442FF41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Martí de Provençals</w:t>
            </w:r>
          </w:p>
        </w:tc>
        <w:tc>
          <w:tcPr>
            <w:tcW w:w="2127" w:type="dxa"/>
            <w:vAlign w:val="bottom"/>
          </w:tcPr>
          <w:p w14:paraId="7EB520C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3.035 €</w:t>
            </w:r>
          </w:p>
        </w:tc>
        <w:tc>
          <w:tcPr>
            <w:tcW w:w="1674" w:type="dxa"/>
            <w:vAlign w:val="bottom"/>
          </w:tcPr>
          <w:p w14:paraId="05B7522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r>
      <w:tr w:rsidR="00AF7A84" w14:paraId="0D2166D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35664B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7461C260"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Andreu del Palomar</w:t>
            </w:r>
          </w:p>
        </w:tc>
        <w:tc>
          <w:tcPr>
            <w:tcW w:w="2127" w:type="dxa"/>
            <w:vAlign w:val="bottom"/>
          </w:tcPr>
          <w:p w14:paraId="656AC22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3.318 €</w:t>
            </w:r>
          </w:p>
        </w:tc>
        <w:tc>
          <w:tcPr>
            <w:tcW w:w="1674" w:type="dxa"/>
            <w:vAlign w:val="bottom"/>
          </w:tcPr>
          <w:p w14:paraId="4BA8285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r>
      <w:tr w:rsidR="00AF7A84" w14:paraId="20F1FCA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572B43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2C77D28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Porta</w:t>
            </w:r>
          </w:p>
        </w:tc>
        <w:tc>
          <w:tcPr>
            <w:tcW w:w="2127" w:type="dxa"/>
            <w:vAlign w:val="bottom"/>
          </w:tcPr>
          <w:p w14:paraId="0BD57D1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3.008 €</w:t>
            </w:r>
          </w:p>
        </w:tc>
        <w:tc>
          <w:tcPr>
            <w:tcW w:w="1674" w:type="dxa"/>
            <w:vAlign w:val="bottom"/>
          </w:tcPr>
          <w:p w14:paraId="182D67C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r>
      <w:tr w:rsidR="00AF7A84" w14:paraId="7AD2743D"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E766C9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203068C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Fort Pienc</w:t>
            </w:r>
          </w:p>
        </w:tc>
        <w:tc>
          <w:tcPr>
            <w:tcW w:w="2127" w:type="dxa"/>
            <w:vAlign w:val="bottom"/>
          </w:tcPr>
          <w:p w14:paraId="7C3022E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4.583 €</w:t>
            </w:r>
          </w:p>
        </w:tc>
        <w:tc>
          <w:tcPr>
            <w:tcW w:w="1674" w:type="dxa"/>
            <w:vAlign w:val="bottom"/>
          </w:tcPr>
          <w:p w14:paraId="5DB81A3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AF7A84" w14:paraId="300B89D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C2343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1359AC6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Pere, Sta. Caterina i la Ribera</w:t>
            </w:r>
          </w:p>
        </w:tc>
        <w:tc>
          <w:tcPr>
            <w:tcW w:w="2127" w:type="dxa"/>
            <w:vAlign w:val="bottom"/>
          </w:tcPr>
          <w:p w14:paraId="7237821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5.936 €</w:t>
            </w:r>
          </w:p>
        </w:tc>
        <w:tc>
          <w:tcPr>
            <w:tcW w:w="1674" w:type="dxa"/>
            <w:vAlign w:val="bottom"/>
          </w:tcPr>
          <w:p w14:paraId="5687BA8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AF7A84" w14:paraId="7B52048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5B2AFF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7314F0BD"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L'Antiga Esquerra de l'Eixample</w:t>
            </w:r>
          </w:p>
        </w:tc>
        <w:tc>
          <w:tcPr>
            <w:tcW w:w="2127" w:type="dxa"/>
            <w:vAlign w:val="bottom"/>
          </w:tcPr>
          <w:p w14:paraId="05647F5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5.979 €</w:t>
            </w:r>
          </w:p>
        </w:tc>
        <w:tc>
          <w:tcPr>
            <w:tcW w:w="1674" w:type="dxa"/>
            <w:vAlign w:val="bottom"/>
          </w:tcPr>
          <w:p w14:paraId="7B76100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r>
      <w:tr w:rsidR="00AF7A84" w14:paraId="6BBE5C1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484B88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42A84599"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Bon Pastor</w:t>
            </w:r>
          </w:p>
        </w:tc>
        <w:tc>
          <w:tcPr>
            <w:tcW w:w="2127" w:type="dxa"/>
            <w:vAlign w:val="bottom"/>
          </w:tcPr>
          <w:p w14:paraId="4C82D2A7"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2.374 €</w:t>
            </w:r>
          </w:p>
        </w:tc>
        <w:tc>
          <w:tcPr>
            <w:tcW w:w="1674" w:type="dxa"/>
            <w:vAlign w:val="bottom"/>
          </w:tcPr>
          <w:p w14:paraId="51D822D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r>
      <w:tr w:rsidR="00AF7A84" w14:paraId="74C3CB89"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0DFB61A"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2159AB89" w14:textId="77777777" w:rsidR="00AF7A84" w:rsidRPr="000227FA"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lang w:val="en-US"/>
              </w:rPr>
            </w:pPr>
            <w:r w:rsidRPr="000227FA">
              <w:rPr>
                <w:rFonts w:ascii="Open Sans" w:eastAsia="Open Sans" w:hAnsi="Open Sans" w:cs="Open Sans"/>
                <w:sz w:val="22"/>
                <w:szCs w:val="22"/>
                <w:lang w:val="en-US"/>
              </w:rPr>
              <w:t>El Congrés i els Indians</w:t>
            </w:r>
          </w:p>
        </w:tc>
        <w:tc>
          <w:tcPr>
            <w:tcW w:w="2127" w:type="dxa"/>
            <w:vAlign w:val="bottom"/>
          </w:tcPr>
          <w:p w14:paraId="0816611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3.359 €</w:t>
            </w:r>
          </w:p>
        </w:tc>
        <w:tc>
          <w:tcPr>
            <w:tcW w:w="1674" w:type="dxa"/>
            <w:vAlign w:val="bottom"/>
          </w:tcPr>
          <w:p w14:paraId="5D96944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r>
      <w:tr w:rsidR="00AF7A84" w14:paraId="1852499B"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64377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1DB08AE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Barceloneta</w:t>
            </w:r>
          </w:p>
        </w:tc>
        <w:tc>
          <w:tcPr>
            <w:tcW w:w="2127" w:type="dxa"/>
            <w:vAlign w:val="bottom"/>
          </w:tcPr>
          <w:p w14:paraId="18CD7C0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5.006 €</w:t>
            </w:r>
          </w:p>
        </w:tc>
        <w:tc>
          <w:tcPr>
            <w:tcW w:w="1674" w:type="dxa"/>
            <w:vAlign w:val="bottom"/>
          </w:tcPr>
          <w:p w14:paraId="1E1B4C7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r>
      <w:tr w:rsidR="00AF7A84" w14:paraId="60F17DD9"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7DE6BE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1ADDE69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Raval</w:t>
            </w:r>
          </w:p>
        </w:tc>
        <w:tc>
          <w:tcPr>
            <w:tcW w:w="2127" w:type="dxa"/>
            <w:vAlign w:val="bottom"/>
          </w:tcPr>
          <w:p w14:paraId="4DE403C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3.821 €</w:t>
            </w:r>
          </w:p>
        </w:tc>
        <w:tc>
          <w:tcPr>
            <w:tcW w:w="1674" w:type="dxa"/>
            <w:vAlign w:val="bottom"/>
          </w:tcPr>
          <w:p w14:paraId="3F70AED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r>
      <w:tr w:rsidR="00AF7A84" w14:paraId="1D493D16"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B75C9B2"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60C77FAA"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Putget i el Farró</w:t>
            </w:r>
          </w:p>
        </w:tc>
        <w:tc>
          <w:tcPr>
            <w:tcW w:w="2127" w:type="dxa"/>
            <w:vAlign w:val="bottom"/>
          </w:tcPr>
          <w:p w14:paraId="607979F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4.813 €</w:t>
            </w:r>
          </w:p>
        </w:tc>
        <w:tc>
          <w:tcPr>
            <w:tcW w:w="1674" w:type="dxa"/>
            <w:vAlign w:val="bottom"/>
          </w:tcPr>
          <w:p w14:paraId="2F48F77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r>
      <w:tr w:rsidR="00AF7A84" w14:paraId="3EC1847F"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DB92DB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Gràcia</w:t>
            </w:r>
          </w:p>
        </w:tc>
        <w:tc>
          <w:tcPr>
            <w:tcW w:w="2835" w:type="dxa"/>
            <w:vAlign w:val="bottom"/>
          </w:tcPr>
          <w:p w14:paraId="641B8C3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 de Gràcia</w:t>
            </w:r>
          </w:p>
        </w:tc>
        <w:tc>
          <w:tcPr>
            <w:tcW w:w="2127" w:type="dxa"/>
            <w:vAlign w:val="bottom"/>
          </w:tcPr>
          <w:p w14:paraId="0FDEDF7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4.790 €</w:t>
            </w:r>
          </w:p>
        </w:tc>
        <w:tc>
          <w:tcPr>
            <w:tcW w:w="1674" w:type="dxa"/>
            <w:vAlign w:val="bottom"/>
          </w:tcPr>
          <w:p w14:paraId="742EB42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r>
      <w:tr w:rsidR="00AF7A84" w14:paraId="457117EB"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104D7A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51D0E6A5"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Nova Esquerra de l'Eixample</w:t>
            </w:r>
          </w:p>
        </w:tc>
        <w:tc>
          <w:tcPr>
            <w:tcW w:w="2127" w:type="dxa"/>
            <w:vAlign w:val="bottom"/>
          </w:tcPr>
          <w:p w14:paraId="562D39C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4.772 €</w:t>
            </w:r>
          </w:p>
        </w:tc>
        <w:tc>
          <w:tcPr>
            <w:tcW w:w="1674" w:type="dxa"/>
            <w:vAlign w:val="bottom"/>
          </w:tcPr>
          <w:p w14:paraId="200D9DF2"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r>
      <w:tr w:rsidR="00AF7A84" w14:paraId="18A8D23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AF656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49D1910F"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 l'Arpa del Clot</w:t>
            </w:r>
          </w:p>
        </w:tc>
        <w:tc>
          <w:tcPr>
            <w:tcW w:w="2127" w:type="dxa"/>
            <w:vAlign w:val="bottom"/>
          </w:tcPr>
          <w:p w14:paraId="07B6BD3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3.757 €</w:t>
            </w:r>
          </w:p>
        </w:tc>
        <w:tc>
          <w:tcPr>
            <w:tcW w:w="1674" w:type="dxa"/>
            <w:vAlign w:val="bottom"/>
          </w:tcPr>
          <w:p w14:paraId="0886063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r>
      <w:tr w:rsidR="00AF7A84" w14:paraId="67B68BC7"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950283"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328E2B7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Camp d'en Grassot i Gràcia Nova</w:t>
            </w:r>
          </w:p>
        </w:tc>
        <w:tc>
          <w:tcPr>
            <w:tcW w:w="2127" w:type="dxa"/>
            <w:vAlign w:val="bottom"/>
          </w:tcPr>
          <w:p w14:paraId="13263FD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4.485 €</w:t>
            </w:r>
          </w:p>
        </w:tc>
        <w:tc>
          <w:tcPr>
            <w:tcW w:w="1674" w:type="dxa"/>
            <w:vAlign w:val="bottom"/>
          </w:tcPr>
          <w:p w14:paraId="3D6BB2C9"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r>
      <w:tr w:rsidR="00AF7A84" w14:paraId="7389CB7D"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11D4B6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3BE37149"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Antoni</w:t>
            </w:r>
          </w:p>
        </w:tc>
        <w:tc>
          <w:tcPr>
            <w:tcW w:w="2127" w:type="dxa"/>
            <w:vAlign w:val="bottom"/>
          </w:tcPr>
          <w:p w14:paraId="1F7DCB7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4.389 €</w:t>
            </w:r>
          </w:p>
        </w:tc>
        <w:tc>
          <w:tcPr>
            <w:tcW w:w="1674" w:type="dxa"/>
            <w:vAlign w:val="bottom"/>
          </w:tcPr>
          <w:p w14:paraId="37F2AAA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r>
      <w:tr w:rsidR="00AF7A84" w14:paraId="13482563"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850802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1351613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Bordeta</w:t>
            </w:r>
          </w:p>
        </w:tc>
        <w:tc>
          <w:tcPr>
            <w:tcW w:w="2127" w:type="dxa"/>
            <w:vAlign w:val="bottom"/>
          </w:tcPr>
          <w:p w14:paraId="340B36E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3.305 €</w:t>
            </w:r>
          </w:p>
        </w:tc>
        <w:tc>
          <w:tcPr>
            <w:tcW w:w="1674" w:type="dxa"/>
            <w:vAlign w:val="bottom"/>
          </w:tcPr>
          <w:p w14:paraId="2D46E19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0,2%</w:t>
            </w:r>
          </w:p>
        </w:tc>
      </w:tr>
      <w:tr w:rsidR="00AF7A84" w14:paraId="2B9C6C7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1CEF2C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0B455FE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w:t>
            </w:r>
          </w:p>
        </w:tc>
        <w:tc>
          <w:tcPr>
            <w:tcW w:w="2127" w:type="dxa"/>
            <w:vAlign w:val="bottom"/>
          </w:tcPr>
          <w:p w14:paraId="7F7D6BBF"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3.823 €</w:t>
            </w:r>
          </w:p>
        </w:tc>
        <w:tc>
          <w:tcPr>
            <w:tcW w:w="1674" w:type="dxa"/>
            <w:vAlign w:val="bottom"/>
          </w:tcPr>
          <w:p w14:paraId="099B732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r>
      <w:tr w:rsidR="00AF7A84" w14:paraId="0CB5C32D"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F9E2E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4F82914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Navas</w:t>
            </w:r>
          </w:p>
        </w:tc>
        <w:tc>
          <w:tcPr>
            <w:tcW w:w="2127" w:type="dxa"/>
            <w:vAlign w:val="bottom"/>
          </w:tcPr>
          <w:p w14:paraId="5F0D51E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3.669 €</w:t>
            </w:r>
          </w:p>
        </w:tc>
        <w:tc>
          <w:tcPr>
            <w:tcW w:w="1674" w:type="dxa"/>
            <w:vAlign w:val="bottom"/>
          </w:tcPr>
          <w:p w14:paraId="1D0CBCD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r>
      <w:tr w:rsidR="00AF7A84" w14:paraId="326B9C9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0D4FD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Eixample</w:t>
            </w:r>
          </w:p>
        </w:tc>
        <w:tc>
          <w:tcPr>
            <w:tcW w:w="2835" w:type="dxa"/>
            <w:vAlign w:val="bottom"/>
          </w:tcPr>
          <w:p w14:paraId="7DBDCC2A"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Sagrada Família</w:t>
            </w:r>
          </w:p>
        </w:tc>
        <w:tc>
          <w:tcPr>
            <w:tcW w:w="2127" w:type="dxa"/>
            <w:vAlign w:val="bottom"/>
          </w:tcPr>
          <w:p w14:paraId="754E6343"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4.395 €</w:t>
            </w:r>
          </w:p>
        </w:tc>
        <w:tc>
          <w:tcPr>
            <w:tcW w:w="1674" w:type="dxa"/>
            <w:vAlign w:val="bottom"/>
          </w:tcPr>
          <w:p w14:paraId="5B42F2D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r>
      <w:tr w:rsidR="00AF7A84" w14:paraId="24594374"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632F4F"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291ADD7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Sagrera</w:t>
            </w:r>
          </w:p>
        </w:tc>
        <w:tc>
          <w:tcPr>
            <w:tcW w:w="2127" w:type="dxa"/>
            <w:vAlign w:val="bottom"/>
          </w:tcPr>
          <w:p w14:paraId="06AEEA1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3.479 €</w:t>
            </w:r>
          </w:p>
        </w:tc>
        <w:tc>
          <w:tcPr>
            <w:tcW w:w="1674" w:type="dxa"/>
            <w:vAlign w:val="bottom"/>
          </w:tcPr>
          <w:p w14:paraId="7F56146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r>
      <w:tr w:rsidR="00AF7A84" w14:paraId="08A6730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F7D8E3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5EC4812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Verdum</w:t>
            </w:r>
          </w:p>
        </w:tc>
        <w:tc>
          <w:tcPr>
            <w:tcW w:w="2127" w:type="dxa"/>
            <w:vAlign w:val="bottom"/>
          </w:tcPr>
          <w:p w14:paraId="339AC9F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2.430 €</w:t>
            </w:r>
          </w:p>
        </w:tc>
        <w:tc>
          <w:tcPr>
            <w:tcW w:w="1674" w:type="dxa"/>
            <w:vAlign w:val="bottom"/>
          </w:tcPr>
          <w:p w14:paraId="5442258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F7A84" w14:paraId="35106CB3"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496A15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51B948DF"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Marina del Port</w:t>
            </w:r>
          </w:p>
        </w:tc>
        <w:tc>
          <w:tcPr>
            <w:tcW w:w="2127" w:type="dxa"/>
            <w:vAlign w:val="bottom"/>
          </w:tcPr>
          <w:p w14:paraId="4C2D75F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2.878 €</w:t>
            </w:r>
          </w:p>
        </w:tc>
        <w:tc>
          <w:tcPr>
            <w:tcW w:w="1674" w:type="dxa"/>
            <w:vAlign w:val="bottom"/>
          </w:tcPr>
          <w:p w14:paraId="0714691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r>
      <w:tr w:rsidR="00AF7A84" w14:paraId="3AB9C9E8"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226E49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391C85B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Turó de la Peira</w:t>
            </w:r>
          </w:p>
        </w:tc>
        <w:tc>
          <w:tcPr>
            <w:tcW w:w="2127" w:type="dxa"/>
            <w:vAlign w:val="bottom"/>
          </w:tcPr>
          <w:p w14:paraId="1641B56A"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2.458 €</w:t>
            </w:r>
          </w:p>
        </w:tc>
        <w:tc>
          <w:tcPr>
            <w:tcW w:w="1674" w:type="dxa"/>
            <w:vAlign w:val="bottom"/>
          </w:tcPr>
          <w:p w14:paraId="71D95C6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AF7A84" w14:paraId="0CBD00B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483AD0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4A911CDD"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Prosperitat</w:t>
            </w:r>
          </w:p>
        </w:tc>
        <w:tc>
          <w:tcPr>
            <w:tcW w:w="2127" w:type="dxa"/>
            <w:vAlign w:val="bottom"/>
          </w:tcPr>
          <w:p w14:paraId="3C0D1CC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2.495 €</w:t>
            </w:r>
          </w:p>
        </w:tc>
        <w:tc>
          <w:tcPr>
            <w:tcW w:w="1674" w:type="dxa"/>
            <w:vAlign w:val="bottom"/>
          </w:tcPr>
          <w:p w14:paraId="5E15FDF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AF7A84" w14:paraId="4929D19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9D13C5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7B053AA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Tres Torres</w:t>
            </w:r>
          </w:p>
        </w:tc>
        <w:tc>
          <w:tcPr>
            <w:tcW w:w="2127" w:type="dxa"/>
            <w:vAlign w:val="bottom"/>
          </w:tcPr>
          <w:p w14:paraId="12A849C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5.833 €</w:t>
            </w:r>
          </w:p>
        </w:tc>
        <w:tc>
          <w:tcPr>
            <w:tcW w:w="1674" w:type="dxa"/>
            <w:vAlign w:val="bottom"/>
          </w:tcPr>
          <w:p w14:paraId="5D24003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AF7A84" w14:paraId="5EE31F7C"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459845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5937B1B6"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Clot</w:t>
            </w:r>
          </w:p>
        </w:tc>
        <w:tc>
          <w:tcPr>
            <w:tcW w:w="2127" w:type="dxa"/>
            <w:vAlign w:val="bottom"/>
          </w:tcPr>
          <w:p w14:paraId="48A9695C"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3.848 €</w:t>
            </w:r>
          </w:p>
        </w:tc>
        <w:tc>
          <w:tcPr>
            <w:tcW w:w="1674" w:type="dxa"/>
            <w:vAlign w:val="bottom"/>
          </w:tcPr>
          <w:p w14:paraId="263BCAE3"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AF7A84" w14:paraId="3D0B0BF0"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A3BBAA7"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Andreu</w:t>
            </w:r>
          </w:p>
        </w:tc>
        <w:tc>
          <w:tcPr>
            <w:tcW w:w="2835" w:type="dxa"/>
            <w:vAlign w:val="bottom"/>
          </w:tcPr>
          <w:p w14:paraId="70747401"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Trinitat Vella</w:t>
            </w:r>
          </w:p>
        </w:tc>
        <w:tc>
          <w:tcPr>
            <w:tcW w:w="2127" w:type="dxa"/>
            <w:vAlign w:val="bottom"/>
          </w:tcPr>
          <w:p w14:paraId="3E93345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1.892 €</w:t>
            </w:r>
          </w:p>
        </w:tc>
        <w:tc>
          <w:tcPr>
            <w:tcW w:w="1674" w:type="dxa"/>
            <w:vAlign w:val="bottom"/>
          </w:tcPr>
          <w:p w14:paraId="304AB4E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AF7A84" w14:paraId="52820371"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BD5BFF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023349E5"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Pedralbes</w:t>
            </w:r>
          </w:p>
        </w:tc>
        <w:tc>
          <w:tcPr>
            <w:tcW w:w="2127" w:type="dxa"/>
            <w:vAlign w:val="bottom"/>
          </w:tcPr>
          <w:p w14:paraId="04A688C6"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6.364 €</w:t>
            </w:r>
          </w:p>
        </w:tc>
        <w:tc>
          <w:tcPr>
            <w:tcW w:w="1674" w:type="dxa"/>
            <w:vAlign w:val="bottom"/>
          </w:tcPr>
          <w:p w14:paraId="03D9B85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r>
      <w:tr w:rsidR="00AF7A84" w14:paraId="4DD8204B"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0CADDD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61AC971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Les Roquetes</w:t>
            </w:r>
          </w:p>
        </w:tc>
        <w:tc>
          <w:tcPr>
            <w:tcW w:w="2127" w:type="dxa"/>
            <w:vAlign w:val="bottom"/>
          </w:tcPr>
          <w:p w14:paraId="352CD9A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2.081 €</w:t>
            </w:r>
          </w:p>
        </w:tc>
        <w:tc>
          <w:tcPr>
            <w:tcW w:w="1674" w:type="dxa"/>
            <w:vAlign w:val="bottom"/>
          </w:tcPr>
          <w:p w14:paraId="14A660B1"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r>
      <w:tr w:rsidR="00AF7A84" w14:paraId="485CB31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75BCDB6"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17EFB19C"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Poblenou</w:t>
            </w:r>
          </w:p>
        </w:tc>
        <w:tc>
          <w:tcPr>
            <w:tcW w:w="2127" w:type="dxa"/>
            <w:vAlign w:val="bottom"/>
          </w:tcPr>
          <w:p w14:paraId="617D762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5.090 €</w:t>
            </w:r>
          </w:p>
        </w:tc>
        <w:tc>
          <w:tcPr>
            <w:tcW w:w="1674" w:type="dxa"/>
            <w:vAlign w:val="bottom"/>
          </w:tcPr>
          <w:p w14:paraId="25299C4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AF7A84" w14:paraId="4C5901FE"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74F8A1E"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Ciutat Vella</w:t>
            </w:r>
          </w:p>
        </w:tc>
        <w:tc>
          <w:tcPr>
            <w:tcW w:w="2835" w:type="dxa"/>
            <w:vAlign w:val="bottom"/>
          </w:tcPr>
          <w:p w14:paraId="3172780B"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Gòtic</w:t>
            </w:r>
          </w:p>
        </w:tc>
        <w:tc>
          <w:tcPr>
            <w:tcW w:w="2127" w:type="dxa"/>
            <w:vAlign w:val="bottom"/>
          </w:tcPr>
          <w:p w14:paraId="0F73FAF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5.083 €</w:t>
            </w:r>
          </w:p>
        </w:tc>
        <w:tc>
          <w:tcPr>
            <w:tcW w:w="1674" w:type="dxa"/>
            <w:vAlign w:val="bottom"/>
          </w:tcPr>
          <w:p w14:paraId="6F709034"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AF7A84" w14:paraId="4040FC7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DAE44B8"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718EF958"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Parc i la Llacuna del Poblenou</w:t>
            </w:r>
          </w:p>
        </w:tc>
        <w:tc>
          <w:tcPr>
            <w:tcW w:w="2127" w:type="dxa"/>
            <w:vAlign w:val="bottom"/>
          </w:tcPr>
          <w:p w14:paraId="15008F2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4.535 €</w:t>
            </w:r>
          </w:p>
        </w:tc>
        <w:tc>
          <w:tcPr>
            <w:tcW w:w="1674" w:type="dxa"/>
            <w:vAlign w:val="bottom"/>
          </w:tcPr>
          <w:p w14:paraId="518040C1"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AF7A84" w14:paraId="2F0A76C7"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82123B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4A64D55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Carmel</w:t>
            </w:r>
          </w:p>
        </w:tc>
        <w:tc>
          <w:tcPr>
            <w:tcW w:w="2127" w:type="dxa"/>
            <w:vAlign w:val="bottom"/>
          </w:tcPr>
          <w:p w14:paraId="19592F9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2.491 €</w:t>
            </w:r>
          </w:p>
        </w:tc>
        <w:tc>
          <w:tcPr>
            <w:tcW w:w="1674" w:type="dxa"/>
            <w:vAlign w:val="bottom"/>
          </w:tcPr>
          <w:p w14:paraId="0D847F0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AF7A84" w14:paraId="725C3B99"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F7B897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835" w:type="dxa"/>
            <w:vAlign w:val="bottom"/>
          </w:tcPr>
          <w:p w14:paraId="01552D31"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Gervasi i la Bonanova</w:t>
            </w:r>
          </w:p>
        </w:tc>
        <w:tc>
          <w:tcPr>
            <w:tcW w:w="2127" w:type="dxa"/>
            <w:vAlign w:val="bottom"/>
          </w:tcPr>
          <w:p w14:paraId="3BB3628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5.228 €</w:t>
            </w:r>
          </w:p>
        </w:tc>
        <w:tc>
          <w:tcPr>
            <w:tcW w:w="1674" w:type="dxa"/>
            <w:vAlign w:val="bottom"/>
          </w:tcPr>
          <w:p w14:paraId="6BD8AC70"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AF7A84" w14:paraId="2EBBEB55"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767409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Les Corts</w:t>
            </w:r>
          </w:p>
        </w:tc>
        <w:tc>
          <w:tcPr>
            <w:tcW w:w="2835" w:type="dxa"/>
            <w:vAlign w:val="bottom"/>
          </w:tcPr>
          <w:p w14:paraId="2F268D65"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Barri de les Corts</w:t>
            </w:r>
          </w:p>
        </w:tc>
        <w:tc>
          <w:tcPr>
            <w:tcW w:w="2127" w:type="dxa"/>
            <w:vAlign w:val="bottom"/>
          </w:tcPr>
          <w:p w14:paraId="750B24AB"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4.921 €</w:t>
            </w:r>
          </w:p>
        </w:tc>
        <w:tc>
          <w:tcPr>
            <w:tcW w:w="1674" w:type="dxa"/>
            <w:vAlign w:val="bottom"/>
          </w:tcPr>
          <w:p w14:paraId="478AB12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r>
      <w:tr w:rsidR="00AF7A84" w14:paraId="33464620"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A3FE98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 Martí</w:t>
            </w:r>
          </w:p>
        </w:tc>
        <w:tc>
          <w:tcPr>
            <w:tcW w:w="2835" w:type="dxa"/>
            <w:vAlign w:val="bottom"/>
          </w:tcPr>
          <w:p w14:paraId="00EDDA9A"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Verneda i la Pau</w:t>
            </w:r>
          </w:p>
        </w:tc>
        <w:tc>
          <w:tcPr>
            <w:tcW w:w="2127" w:type="dxa"/>
            <w:vAlign w:val="bottom"/>
          </w:tcPr>
          <w:p w14:paraId="3FE7E63D"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2.650 €</w:t>
            </w:r>
          </w:p>
        </w:tc>
        <w:tc>
          <w:tcPr>
            <w:tcW w:w="1674" w:type="dxa"/>
            <w:vAlign w:val="bottom"/>
          </w:tcPr>
          <w:p w14:paraId="3E78970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AF7A84" w14:paraId="6563E781"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9FD1304"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6CCF4EAD"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Sants-Badal</w:t>
            </w:r>
          </w:p>
        </w:tc>
        <w:tc>
          <w:tcPr>
            <w:tcW w:w="2127" w:type="dxa"/>
            <w:vAlign w:val="bottom"/>
          </w:tcPr>
          <w:p w14:paraId="680A34F6"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3.455 €</w:t>
            </w:r>
          </w:p>
        </w:tc>
        <w:tc>
          <w:tcPr>
            <w:tcW w:w="1674" w:type="dxa"/>
            <w:vAlign w:val="bottom"/>
          </w:tcPr>
          <w:p w14:paraId="6A9EB3C8"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AF7A84" w14:paraId="048D5308"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4B536A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Sants - Montjuïc</w:t>
            </w:r>
          </w:p>
        </w:tc>
        <w:tc>
          <w:tcPr>
            <w:tcW w:w="2835" w:type="dxa"/>
            <w:vAlign w:val="bottom"/>
          </w:tcPr>
          <w:p w14:paraId="76FD6E24"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Poble Sec - Parc de Montjuïc</w:t>
            </w:r>
          </w:p>
        </w:tc>
        <w:tc>
          <w:tcPr>
            <w:tcW w:w="2127" w:type="dxa"/>
            <w:vAlign w:val="bottom"/>
          </w:tcPr>
          <w:p w14:paraId="737748FF"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3.748 €</w:t>
            </w:r>
          </w:p>
        </w:tc>
        <w:tc>
          <w:tcPr>
            <w:tcW w:w="1674" w:type="dxa"/>
            <w:vAlign w:val="bottom"/>
          </w:tcPr>
          <w:p w14:paraId="42384A7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-5,8%</w:t>
            </w:r>
          </w:p>
        </w:tc>
      </w:tr>
      <w:tr w:rsidR="00AF7A84" w14:paraId="0C701424"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B71C4B"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57C54089"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Vilapicina i la Torre Llobeta</w:t>
            </w:r>
          </w:p>
        </w:tc>
        <w:tc>
          <w:tcPr>
            <w:tcW w:w="2127" w:type="dxa"/>
            <w:vAlign w:val="bottom"/>
          </w:tcPr>
          <w:p w14:paraId="4549B91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3.041 €</w:t>
            </w:r>
          </w:p>
        </w:tc>
        <w:tc>
          <w:tcPr>
            <w:tcW w:w="1674" w:type="dxa"/>
            <w:vAlign w:val="bottom"/>
          </w:tcPr>
          <w:p w14:paraId="384D66DE"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-6,8%</w:t>
            </w:r>
          </w:p>
        </w:tc>
      </w:tr>
      <w:tr w:rsidR="00AF7A84" w14:paraId="52040022"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C1531D"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0D9E558E"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Ciutat Meridiana</w:t>
            </w:r>
          </w:p>
        </w:tc>
        <w:tc>
          <w:tcPr>
            <w:tcW w:w="2127" w:type="dxa"/>
            <w:vAlign w:val="bottom"/>
          </w:tcPr>
          <w:p w14:paraId="0E44F02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1.699 €</w:t>
            </w:r>
          </w:p>
        </w:tc>
        <w:tc>
          <w:tcPr>
            <w:tcW w:w="1674" w:type="dxa"/>
            <w:vAlign w:val="bottom"/>
          </w:tcPr>
          <w:p w14:paraId="05BD80D4"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-7,0%</w:t>
            </w:r>
          </w:p>
        </w:tc>
      </w:tr>
      <w:tr w:rsidR="00AF7A84" w14:paraId="60317BDF"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E85FE40"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7577DEA6"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Trinitat Nova</w:t>
            </w:r>
          </w:p>
        </w:tc>
        <w:tc>
          <w:tcPr>
            <w:tcW w:w="2127" w:type="dxa"/>
            <w:vAlign w:val="bottom"/>
          </w:tcPr>
          <w:p w14:paraId="12A57AD2"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2.087 €</w:t>
            </w:r>
          </w:p>
        </w:tc>
        <w:tc>
          <w:tcPr>
            <w:tcW w:w="1674" w:type="dxa"/>
            <w:vAlign w:val="bottom"/>
          </w:tcPr>
          <w:p w14:paraId="71658F2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-7,5%</w:t>
            </w:r>
          </w:p>
        </w:tc>
      </w:tr>
      <w:tr w:rsidR="00AF7A84" w14:paraId="53CF62F5"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69F68C"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Sant Martí</w:t>
            </w:r>
          </w:p>
        </w:tc>
        <w:tc>
          <w:tcPr>
            <w:tcW w:w="2835" w:type="dxa"/>
            <w:vAlign w:val="bottom"/>
          </w:tcPr>
          <w:p w14:paraId="2D243F3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Besós i el Maresme</w:t>
            </w:r>
          </w:p>
        </w:tc>
        <w:tc>
          <w:tcPr>
            <w:tcW w:w="2127" w:type="dxa"/>
            <w:vAlign w:val="bottom"/>
          </w:tcPr>
          <w:p w14:paraId="6299D91A"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2.520 €</w:t>
            </w:r>
          </w:p>
        </w:tc>
        <w:tc>
          <w:tcPr>
            <w:tcW w:w="1674" w:type="dxa"/>
            <w:vAlign w:val="bottom"/>
          </w:tcPr>
          <w:p w14:paraId="432A9628"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-8,9%</w:t>
            </w:r>
          </w:p>
        </w:tc>
      </w:tr>
      <w:tr w:rsidR="00AF7A84" w14:paraId="0E6A973D"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6143675"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Horta - Guinardó</w:t>
            </w:r>
          </w:p>
        </w:tc>
        <w:tc>
          <w:tcPr>
            <w:tcW w:w="2835" w:type="dxa"/>
            <w:vAlign w:val="bottom"/>
          </w:tcPr>
          <w:p w14:paraId="6079FE18"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Teixonera</w:t>
            </w:r>
          </w:p>
        </w:tc>
        <w:tc>
          <w:tcPr>
            <w:tcW w:w="2127" w:type="dxa"/>
            <w:vAlign w:val="bottom"/>
          </w:tcPr>
          <w:p w14:paraId="4315C585"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2.836 €</w:t>
            </w:r>
          </w:p>
        </w:tc>
        <w:tc>
          <w:tcPr>
            <w:tcW w:w="1674" w:type="dxa"/>
            <w:vAlign w:val="bottom"/>
          </w:tcPr>
          <w:p w14:paraId="35476140"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-14,4%</w:t>
            </w:r>
          </w:p>
        </w:tc>
      </w:tr>
      <w:tr w:rsidR="00AF7A84" w14:paraId="76C44DD5" w14:textId="77777777" w:rsidTr="00AF7A8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38C179"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Gràcia</w:t>
            </w:r>
          </w:p>
        </w:tc>
        <w:tc>
          <w:tcPr>
            <w:tcW w:w="2835" w:type="dxa"/>
            <w:vAlign w:val="bottom"/>
          </w:tcPr>
          <w:p w14:paraId="5E630F47" w14:textId="77777777" w:rsidR="00AF7A8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El Coll</w:t>
            </w:r>
          </w:p>
        </w:tc>
        <w:tc>
          <w:tcPr>
            <w:tcW w:w="2127" w:type="dxa"/>
            <w:vAlign w:val="bottom"/>
          </w:tcPr>
          <w:p w14:paraId="194E0C35"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2.881 €</w:t>
            </w:r>
          </w:p>
        </w:tc>
        <w:tc>
          <w:tcPr>
            <w:tcW w:w="1674" w:type="dxa"/>
            <w:vAlign w:val="bottom"/>
          </w:tcPr>
          <w:p w14:paraId="623718EE" w14:textId="77777777" w:rsidR="00AF7A8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AF7A84" w14:paraId="241F7C66" w14:textId="77777777" w:rsidTr="00AF7A84">
        <w:trPr>
          <w:trHeight w:val="207"/>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3EAC961" w14:textId="77777777" w:rsidR="00AF7A8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Nou Barris</w:t>
            </w:r>
          </w:p>
        </w:tc>
        <w:tc>
          <w:tcPr>
            <w:tcW w:w="2835" w:type="dxa"/>
            <w:vAlign w:val="bottom"/>
          </w:tcPr>
          <w:p w14:paraId="413C88BF" w14:textId="77777777" w:rsidR="00AF7A8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Guineueta</w:t>
            </w:r>
          </w:p>
        </w:tc>
        <w:tc>
          <w:tcPr>
            <w:tcW w:w="2127" w:type="dxa"/>
            <w:vAlign w:val="bottom"/>
          </w:tcPr>
          <w:p w14:paraId="4A56E08D"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2.968 €</w:t>
            </w:r>
          </w:p>
        </w:tc>
        <w:tc>
          <w:tcPr>
            <w:tcW w:w="1674" w:type="dxa"/>
            <w:vAlign w:val="bottom"/>
          </w:tcPr>
          <w:p w14:paraId="01F160E9" w14:textId="77777777" w:rsidR="00AF7A8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66F41FE9" w14:textId="77777777" w:rsidR="00AF7A84" w:rsidRDefault="00AF7A84">
      <w:pPr>
        <w:spacing w:line="276" w:lineRule="auto"/>
        <w:ind w:right="283"/>
        <w:jc w:val="right"/>
        <w:rPr>
          <w:rFonts w:ascii="Open Sans Light" w:eastAsia="Open Sans Light" w:hAnsi="Open Sans Light" w:cs="Open Sans Light"/>
          <w:b/>
          <w:color w:val="303AB2"/>
        </w:rPr>
      </w:pPr>
    </w:p>
    <w:p w14:paraId="1AAB0220" w14:textId="77777777" w:rsidR="001F7845" w:rsidRDefault="001F7845" w:rsidP="001F7845">
      <w:pPr>
        <w:spacing w:line="276" w:lineRule="auto"/>
        <w:jc w:val="right"/>
        <w:rPr>
          <w:rFonts w:ascii="Open Sans Light" w:eastAsia="Open Sans Light" w:hAnsi="Open Sans Light" w:cs="Open Sans Light"/>
          <w:b/>
          <w:color w:val="303AB2"/>
        </w:rPr>
      </w:pPr>
    </w:p>
    <w:p w14:paraId="7DFBC564" w14:textId="335D3AF1" w:rsidR="001F7845" w:rsidRDefault="001F7845" w:rsidP="001F7845">
      <w:pPr>
        <w:spacing w:line="276" w:lineRule="auto"/>
        <w:jc w:val="right"/>
        <w:rPr>
          <w:rFonts w:ascii="Open Sans Light" w:eastAsia="Open Sans Light" w:hAnsi="Open Sans Light" w:cs="Open Sans Light"/>
          <w:b/>
          <w:color w:val="303AB2"/>
        </w:rPr>
      </w:pPr>
      <w:bookmarkStart w:id="8" w:name="_Hlk124337505"/>
      <w:r>
        <w:rPr>
          <w:rFonts w:ascii="Open Sans Light" w:eastAsia="Open Sans Light" w:hAnsi="Open Sans Light" w:cs="Open Sans Light"/>
          <w:b/>
          <w:color w:val="303AB2"/>
        </w:rPr>
        <w:t>Sobre Fotocasa</w:t>
      </w:r>
    </w:p>
    <w:p w14:paraId="3ED08ECE" w14:textId="77777777" w:rsidR="001F7845" w:rsidRDefault="001F7845" w:rsidP="001F7845">
      <w:pPr>
        <w:shd w:val="clear" w:color="auto" w:fill="FFFFFF"/>
        <w:spacing w:before="280" w:after="280" w:line="276" w:lineRule="auto"/>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3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31">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p w14:paraId="33361CCC" w14:textId="525E87FC" w:rsidR="001F7845" w:rsidRPr="001F7845" w:rsidRDefault="00000000" w:rsidP="001F7845">
      <w:pPr>
        <w:shd w:val="clear" w:color="auto" w:fill="FFFFFF"/>
        <w:spacing w:before="280" w:after="280" w:line="276" w:lineRule="auto"/>
        <w:jc w:val="both"/>
        <w:rPr>
          <w:rFonts w:ascii="Open Sans" w:eastAsia="Open Sans" w:hAnsi="Open Sans" w:cs="Open Sans"/>
          <w:color w:val="000000"/>
          <w:sz w:val="22"/>
          <w:szCs w:val="22"/>
        </w:rPr>
      </w:pPr>
      <w:hyperlink r:id="rId32">
        <w:r w:rsidR="001F7845">
          <w:rPr>
            <w:rFonts w:ascii="Open Sans" w:eastAsia="Open Sans" w:hAnsi="Open Sans" w:cs="Open Sans"/>
            <w:b/>
            <w:color w:val="0000FF"/>
            <w:sz w:val="22"/>
            <w:szCs w:val="22"/>
            <w:u w:val="single"/>
          </w:rPr>
          <w:t>Fotocasa</w:t>
        </w:r>
      </w:hyperlink>
      <w:r w:rsidR="001F7845">
        <w:rPr>
          <w:rFonts w:ascii="Open Sans" w:eastAsia="Open Sans" w:hAnsi="Open Sans" w:cs="Open Sans"/>
          <w:color w:val="000000"/>
          <w:sz w:val="22"/>
          <w:szCs w:val="22"/>
        </w:rPr>
        <w:t> pertenece a </w:t>
      </w:r>
      <w:hyperlink r:id="rId33">
        <w:r w:rsidR="001F7845">
          <w:rPr>
            <w:rFonts w:ascii="Open Sans" w:eastAsia="Open Sans" w:hAnsi="Open Sans" w:cs="Open Sans"/>
            <w:color w:val="0000FF"/>
            <w:sz w:val="22"/>
            <w:szCs w:val="22"/>
            <w:u w:val="single"/>
          </w:rPr>
          <w:t>Adevinta</w:t>
        </w:r>
      </w:hyperlink>
      <w:r w:rsidR="001F7845">
        <w:rPr>
          <w:rFonts w:ascii="Open Sans" w:eastAsia="Open Sans" w:hAnsi="Open Sans" w:cs="Open Sans"/>
          <w:color w:val="000000"/>
          <w:sz w:val="22"/>
          <w:szCs w:val="22"/>
        </w:rPr>
        <w:t xml:space="preserve">, una empresa 100% especializada en Marketplaces digitales y el único “pure player” del sector a nivel mundial. </w:t>
      </w:r>
      <w:hyperlink r:id="rId34">
        <w:r w:rsidR="001F7845">
          <w:rPr>
            <w:rFonts w:ascii="Open Sans" w:eastAsia="Open Sans" w:hAnsi="Open Sans" w:cs="Open Sans"/>
            <w:color w:val="0000FF"/>
            <w:sz w:val="22"/>
            <w:szCs w:val="22"/>
            <w:u w:val="single"/>
          </w:rPr>
          <w:t>Más información sobre Fotocasa</w:t>
        </w:r>
      </w:hyperlink>
      <w:r w:rsidR="001F7845">
        <w:rPr>
          <w:rFonts w:ascii="Open Sans" w:eastAsia="Open Sans" w:hAnsi="Open Sans" w:cs="Open Sans"/>
          <w:color w:val="000000"/>
          <w:sz w:val="22"/>
          <w:szCs w:val="22"/>
        </w:rPr>
        <w:t xml:space="preserve">. </w:t>
      </w:r>
    </w:p>
    <w:p w14:paraId="3DFB92B4" w14:textId="77777777" w:rsidR="001F7845" w:rsidRDefault="001F7845" w:rsidP="001F7845">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7737E000" w14:textId="77777777" w:rsidR="001F7845" w:rsidRDefault="001F7845" w:rsidP="001F7845">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3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3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3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3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4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5994D52" w14:textId="77777777" w:rsidR="001F7845" w:rsidRDefault="001F7845" w:rsidP="001F7845">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5381D3A" w14:textId="77777777" w:rsidR="001F7845" w:rsidRDefault="001F7845" w:rsidP="001F7845">
      <w:pPr>
        <w:spacing w:before="143" w:after="200"/>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11 países. El conjunto de sus plataformas locales recibe un promedio de 3.000 millones de visitas cada mes. </w:t>
      </w:r>
    </w:p>
    <w:p w14:paraId="709BF932" w14:textId="2D7D3F8C" w:rsidR="001F7845" w:rsidRDefault="001F7845" w:rsidP="001F7845">
      <w:pPr>
        <w:spacing w:after="160"/>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41">
        <w:r>
          <w:rPr>
            <w:rFonts w:ascii="Open Sans" w:eastAsia="Open Sans" w:hAnsi="Open Sans" w:cs="Open Sans"/>
            <w:color w:val="1155CC"/>
            <w:sz w:val="22"/>
            <w:szCs w:val="22"/>
            <w:u w:val="single"/>
          </w:rPr>
          <w:t>adevinta.es</w:t>
        </w:r>
      </w:hyperlink>
    </w:p>
    <w:p w14:paraId="38FBA0FF" w14:textId="77777777" w:rsidR="001F7845" w:rsidRPr="001F7845" w:rsidRDefault="001F7845" w:rsidP="001F7845">
      <w:pPr>
        <w:spacing w:after="160"/>
        <w:jc w:val="both"/>
        <w:rPr>
          <w:rFonts w:ascii="Open Sans" w:eastAsia="Open Sans" w:hAnsi="Open Sans" w:cs="Open Sans"/>
        </w:rPr>
      </w:pPr>
    </w:p>
    <w:p w14:paraId="1F583369" w14:textId="26FA6FB3" w:rsidR="001F7845" w:rsidRDefault="001F7845" w:rsidP="001F7845">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5B9145F" w14:textId="77777777" w:rsidR="001F7845" w:rsidRDefault="001F7845" w:rsidP="001F7845">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84F3017" w14:textId="77777777" w:rsidR="001F7845" w:rsidRDefault="00000000" w:rsidP="001F7845">
      <w:pPr>
        <w:shd w:val="clear" w:color="auto" w:fill="FFFFFF"/>
        <w:spacing w:line="276" w:lineRule="auto"/>
        <w:rPr>
          <w:rFonts w:ascii="Open Sans" w:eastAsia="Open Sans" w:hAnsi="Open Sans" w:cs="Open Sans"/>
          <w:color w:val="0000FF"/>
          <w:sz w:val="22"/>
          <w:szCs w:val="22"/>
          <w:u w:val="single"/>
        </w:rPr>
      </w:pPr>
      <w:hyperlink r:id="rId42">
        <w:r w:rsidR="001F7845">
          <w:rPr>
            <w:rFonts w:ascii="Open Sans" w:eastAsia="Open Sans" w:hAnsi="Open Sans" w:cs="Open Sans"/>
            <w:color w:val="0000FF"/>
            <w:sz w:val="22"/>
            <w:szCs w:val="22"/>
            <w:u w:val="single"/>
          </w:rPr>
          <w:t>comunicacion@fotocasa.es</w:t>
        </w:r>
      </w:hyperlink>
    </w:p>
    <w:p w14:paraId="10F4C94F" w14:textId="77777777" w:rsidR="001F7845" w:rsidRDefault="001F7845" w:rsidP="001F7845">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9DBA55B" w14:textId="77777777" w:rsidR="001F7845" w:rsidRDefault="001F7845" w:rsidP="001F7845">
      <w:pPr>
        <w:spacing w:line="276" w:lineRule="auto"/>
        <w:rPr>
          <w:rFonts w:ascii="Open Sans Light" w:eastAsia="Open Sans Light" w:hAnsi="Open Sans Light" w:cs="Open Sans Light"/>
          <w:b/>
          <w:color w:val="303AB2"/>
          <w:sz w:val="22"/>
          <w:szCs w:val="22"/>
        </w:rPr>
      </w:pPr>
    </w:p>
    <w:p w14:paraId="1A635CBE" w14:textId="77777777" w:rsidR="001F7845" w:rsidRDefault="001F7845" w:rsidP="001F7845">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0E99FD7" w14:textId="77777777" w:rsidR="001F7845" w:rsidRPr="00C605A7" w:rsidRDefault="001F7845" w:rsidP="001F7845">
      <w:pPr>
        <w:shd w:val="clear" w:color="auto" w:fill="FFFFFF"/>
        <w:spacing w:line="276" w:lineRule="auto"/>
        <w:rPr>
          <w:rFonts w:ascii="Open Sans" w:eastAsia="Open Sans" w:hAnsi="Open Sans" w:cs="Open Sans"/>
          <w:b/>
          <w:color w:val="000000"/>
          <w:sz w:val="22"/>
          <w:szCs w:val="22"/>
        </w:rPr>
      </w:pPr>
      <w:r w:rsidRPr="00C605A7">
        <w:rPr>
          <w:rFonts w:ascii="Open Sans" w:eastAsia="Open Sans" w:hAnsi="Open Sans" w:cs="Open Sans"/>
          <w:b/>
          <w:color w:val="000000"/>
          <w:sz w:val="22"/>
          <w:szCs w:val="22"/>
        </w:rPr>
        <w:t>Ramon Torné</w:t>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r>
      <w:r w:rsidRPr="00C605A7">
        <w:rPr>
          <w:rFonts w:ascii="Open Sans" w:eastAsia="Open Sans" w:hAnsi="Open Sans" w:cs="Open Sans"/>
          <w:b/>
          <w:color w:val="000000"/>
          <w:sz w:val="22"/>
          <w:szCs w:val="22"/>
        </w:rPr>
        <w:tab/>
        <w:t xml:space="preserve">                 </w:t>
      </w:r>
    </w:p>
    <w:p w14:paraId="4DA5EB7F" w14:textId="77777777" w:rsidR="001F7845" w:rsidRPr="00327EA6" w:rsidRDefault="00000000" w:rsidP="001F7845">
      <w:pPr>
        <w:shd w:val="clear" w:color="auto" w:fill="FFFFFF"/>
        <w:spacing w:line="276" w:lineRule="auto"/>
        <w:rPr>
          <w:rFonts w:ascii="Open Sans" w:eastAsia="Open Sans" w:hAnsi="Open Sans" w:cs="Open Sans"/>
          <w:color w:val="0000FF"/>
          <w:sz w:val="22"/>
          <w:szCs w:val="22"/>
          <w:u w:val="single"/>
          <w:lang w:val="en-US"/>
        </w:rPr>
      </w:pPr>
      <w:hyperlink r:id="rId43">
        <w:r w:rsidR="001F7845" w:rsidRPr="00327EA6">
          <w:rPr>
            <w:rFonts w:ascii="Open Sans" w:eastAsia="Open Sans" w:hAnsi="Open Sans" w:cs="Open Sans"/>
            <w:color w:val="0000FF"/>
            <w:sz w:val="22"/>
            <w:szCs w:val="22"/>
            <w:u w:val="single"/>
            <w:lang w:val="en-US"/>
          </w:rPr>
          <w:t>rtorne@llorenteycuenca.com</w:t>
        </w:r>
      </w:hyperlink>
      <w:r w:rsidR="001F7845" w:rsidRPr="00327EA6">
        <w:rPr>
          <w:rFonts w:ascii="Open Sans" w:eastAsia="Open Sans" w:hAnsi="Open Sans" w:cs="Open Sans"/>
          <w:color w:val="0000FF"/>
          <w:sz w:val="22"/>
          <w:szCs w:val="22"/>
          <w:lang w:val="en-US"/>
        </w:rPr>
        <w:tab/>
      </w:r>
      <w:r w:rsidR="001F7845" w:rsidRPr="00327EA6">
        <w:rPr>
          <w:rFonts w:ascii="Open Sans" w:eastAsia="Open Sans" w:hAnsi="Open Sans" w:cs="Open Sans"/>
          <w:color w:val="0000FF"/>
          <w:sz w:val="22"/>
          <w:szCs w:val="22"/>
          <w:lang w:val="en-US"/>
        </w:rPr>
        <w:tab/>
      </w:r>
      <w:r w:rsidR="001F7845" w:rsidRPr="00327EA6">
        <w:rPr>
          <w:rFonts w:ascii="Open Sans" w:eastAsia="Open Sans" w:hAnsi="Open Sans" w:cs="Open Sans"/>
          <w:color w:val="0000FF"/>
          <w:sz w:val="22"/>
          <w:szCs w:val="22"/>
          <w:lang w:val="en-US"/>
        </w:rPr>
        <w:tab/>
      </w:r>
    </w:p>
    <w:p w14:paraId="714852A8" w14:textId="77777777" w:rsidR="001F7845" w:rsidRPr="00327EA6" w:rsidRDefault="001F7845" w:rsidP="001F7845">
      <w:pPr>
        <w:shd w:val="clear" w:color="auto" w:fill="FFFFFF"/>
        <w:spacing w:line="276" w:lineRule="auto"/>
        <w:rPr>
          <w:rFonts w:ascii="Open Sans" w:eastAsia="Open Sans" w:hAnsi="Open Sans" w:cs="Open Sans"/>
          <w:color w:val="000000"/>
          <w:sz w:val="22"/>
          <w:szCs w:val="22"/>
          <w:lang w:val="en-US"/>
        </w:rPr>
      </w:pPr>
      <w:r w:rsidRPr="00327EA6">
        <w:rPr>
          <w:rFonts w:ascii="Open Sans" w:eastAsia="Open Sans" w:hAnsi="Open Sans" w:cs="Open Sans"/>
          <w:color w:val="000000"/>
          <w:sz w:val="22"/>
          <w:szCs w:val="22"/>
          <w:lang w:val="en-US"/>
        </w:rPr>
        <w:t xml:space="preserve">638 68 19 85      </w:t>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r w:rsidRPr="00327EA6">
        <w:rPr>
          <w:rFonts w:ascii="Open Sans" w:eastAsia="Open Sans" w:hAnsi="Open Sans" w:cs="Open Sans"/>
          <w:color w:val="000000"/>
          <w:sz w:val="22"/>
          <w:szCs w:val="22"/>
          <w:lang w:val="en-US"/>
        </w:rPr>
        <w:tab/>
      </w:r>
    </w:p>
    <w:p w14:paraId="7E97E9F8" w14:textId="77777777" w:rsidR="001F7845" w:rsidRPr="00327EA6" w:rsidRDefault="001F7845" w:rsidP="001F7845">
      <w:pPr>
        <w:shd w:val="clear" w:color="auto" w:fill="FFFFFF"/>
        <w:rPr>
          <w:rFonts w:ascii="Arial" w:eastAsia="Arial" w:hAnsi="Arial" w:cs="Arial"/>
          <w:color w:val="222222"/>
          <w:sz w:val="22"/>
          <w:szCs w:val="22"/>
          <w:lang w:val="en-US"/>
        </w:rPr>
      </w:pP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r>
      <w:r w:rsidRPr="00327EA6">
        <w:rPr>
          <w:rFonts w:ascii="Arial" w:eastAsia="Arial" w:hAnsi="Arial" w:cs="Arial"/>
          <w:color w:val="222222"/>
          <w:sz w:val="22"/>
          <w:szCs w:val="22"/>
          <w:lang w:val="en-US"/>
        </w:rPr>
        <w:tab/>
        <w:t xml:space="preserve">     </w:t>
      </w:r>
    </w:p>
    <w:p w14:paraId="24F7C183" w14:textId="77777777" w:rsidR="001F7845" w:rsidRPr="00327EA6" w:rsidRDefault="001F7845" w:rsidP="001F7845">
      <w:pPr>
        <w:shd w:val="clear" w:color="auto" w:fill="FFFFFF"/>
        <w:rPr>
          <w:rFonts w:ascii="Open Sans" w:eastAsia="Open Sans" w:hAnsi="Open Sans" w:cs="Open Sans"/>
          <w:b/>
          <w:color w:val="000000"/>
          <w:sz w:val="22"/>
          <w:szCs w:val="22"/>
          <w:lang w:val="en-US"/>
        </w:rPr>
      </w:pPr>
      <w:r w:rsidRPr="00327EA6">
        <w:rPr>
          <w:rFonts w:ascii="Open Sans" w:eastAsia="Open Sans" w:hAnsi="Open Sans" w:cs="Open Sans"/>
          <w:b/>
          <w:color w:val="000000"/>
          <w:sz w:val="22"/>
          <w:szCs w:val="22"/>
          <w:lang w:val="en-US"/>
        </w:rPr>
        <w:t>Fanny Merino</w:t>
      </w:r>
    </w:p>
    <w:p w14:paraId="4FC78027" w14:textId="77777777" w:rsidR="001F7845" w:rsidRPr="00327EA6" w:rsidRDefault="00000000" w:rsidP="001F7845">
      <w:pPr>
        <w:shd w:val="clear" w:color="auto" w:fill="FFFFFF"/>
        <w:rPr>
          <w:rFonts w:ascii="Open Sans" w:eastAsia="Open Sans" w:hAnsi="Open Sans" w:cs="Open Sans"/>
          <w:b/>
          <w:color w:val="000000"/>
          <w:sz w:val="22"/>
          <w:szCs w:val="22"/>
          <w:lang w:val="en-US"/>
        </w:rPr>
      </w:pPr>
      <w:hyperlink r:id="rId44">
        <w:r w:rsidR="001F7845" w:rsidRPr="00327EA6">
          <w:rPr>
            <w:rFonts w:ascii="Open Sans" w:eastAsia="Open Sans" w:hAnsi="Open Sans" w:cs="Open Sans"/>
            <w:color w:val="0000FF"/>
            <w:sz w:val="22"/>
            <w:szCs w:val="22"/>
            <w:u w:val="single"/>
            <w:lang w:val="en-US"/>
          </w:rPr>
          <w:t>emerino@llorenteycuenca.com</w:t>
        </w:r>
      </w:hyperlink>
      <w:r w:rsidR="001F7845" w:rsidRPr="00327EA6">
        <w:rPr>
          <w:rFonts w:ascii="Open Sans" w:eastAsia="Open Sans" w:hAnsi="Open Sans" w:cs="Open Sans"/>
          <w:color w:val="0000FF"/>
          <w:sz w:val="22"/>
          <w:szCs w:val="22"/>
          <w:lang w:val="en-US"/>
        </w:rPr>
        <w:tab/>
      </w:r>
      <w:r w:rsidR="001F7845" w:rsidRPr="00327EA6">
        <w:rPr>
          <w:rFonts w:ascii="Open Sans" w:eastAsia="Open Sans" w:hAnsi="Open Sans" w:cs="Open Sans"/>
          <w:color w:val="0000FF"/>
          <w:sz w:val="22"/>
          <w:szCs w:val="22"/>
          <w:lang w:val="en-US"/>
        </w:rPr>
        <w:tab/>
      </w:r>
    </w:p>
    <w:p w14:paraId="338C2F89" w14:textId="77777777" w:rsidR="001F7845" w:rsidRPr="00327EA6" w:rsidRDefault="001F7845" w:rsidP="001F7845">
      <w:pPr>
        <w:shd w:val="clear" w:color="auto" w:fill="FFFFFF"/>
        <w:rPr>
          <w:rFonts w:ascii="Open Sans" w:eastAsia="Open Sans" w:hAnsi="Open Sans" w:cs="Open Sans"/>
          <w:color w:val="000000"/>
          <w:sz w:val="22"/>
          <w:szCs w:val="22"/>
          <w:lang w:val="en-US"/>
        </w:rPr>
      </w:pPr>
      <w:r w:rsidRPr="00327EA6">
        <w:rPr>
          <w:rFonts w:ascii="Open Sans" w:eastAsia="Open Sans" w:hAnsi="Open Sans" w:cs="Open Sans"/>
          <w:color w:val="000000"/>
          <w:sz w:val="22"/>
          <w:szCs w:val="22"/>
          <w:lang w:val="en-US"/>
        </w:rPr>
        <w:t>663 35 69 75 </w:t>
      </w:r>
    </w:p>
    <w:p w14:paraId="24086CAB" w14:textId="77777777" w:rsidR="001F7845" w:rsidRPr="00327EA6" w:rsidRDefault="001F7845" w:rsidP="001F7845">
      <w:pPr>
        <w:shd w:val="clear" w:color="auto" w:fill="FFFFFF"/>
        <w:rPr>
          <w:rFonts w:ascii="Open Sans" w:eastAsia="Open Sans" w:hAnsi="Open Sans" w:cs="Open Sans"/>
          <w:color w:val="000000"/>
          <w:sz w:val="22"/>
          <w:szCs w:val="22"/>
          <w:lang w:val="en-US"/>
        </w:rPr>
      </w:pPr>
    </w:p>
    <w:p w14:paraId="723DA40D" w14:textId="77777777" w:rsidR="001F7845" w:rsidRPr="00327EA6" w:rsidRDefault="001F7845" w:rsidP="001F7845">
      <w:pPr>
        <w:shd w:val="clear" w:color="auto" w:fill="FFFFFF"/>
        <w:rPr>
          <w:rFonts w:ascii="Open Sans" w:eastAsia="Open Sans" w:hAnsi="Open Sans" w:cs="Open Sans"/>
          <w:b/>
          <w:color w:val="000000"/>
          <w:sz w:val="22"/>
          <w:szCs w:val="22"/>
          <w:lang w:val="en-US"/>
        </w:rPr>
      </w:pPr>
      <w:r w:rsidRPr="00327EA6">
        <w:rPr>
          <w:rFonts w:ascii="Open Sans" w:eastAsia="Open Sans" w:hAnsi="Open Sans" w:cs="Open Sans"/>
          <w:b/>
          <w:color w:val="000000"/>
          <w:sz w:val="22"/>
          <w:szCs w:val="22"/>
          <w:lang w:val="en-US"/>
        </w:rPr>
        <w:t>Paula Iglesias</w:t>
      </w:r>
    </w:p>
    <w:p w14:paraId="41CB6EF3" w14:textId="77777777" w:rsidR="001F7845" w:rsidRPr="00327EA6" w:rsidRDefault="00000000" w:rsidP="001F7845">
      <w:pPr>
        <w:shd w:val="clear" w:color="auto" w:fill="FFFFFF"/>
        <w:rPr>
          <w:rFonts w:ascii="Open Sans" w:eastAsia="Open Sans" w:hAnsi="Open Sans" w:cs="Open Sans"/>
          <w:b/>
          <w:color w:val="000000"/>
          <w:sz w:val="22"/>
          <w:szCs w:val="22"/>
          <w:lang w:val="en-US"/>
        </w:rPr>
      </w:pPr>
      <w:hyperlink r:id="rId45">
        <w:r w:rsidR="001F7845" w:rsidRPr="00327EA6">
          <w:rPr>
            <w:rFonts w:ascii="Open Sans" w:eastAsia="Open Sans" w:hAnsi="Open Sans" w:cs="Open Sans"/>
            <w:color w:val="0000FF"/>
            <w:sz w:val="22"/>
            <w:szCs w:val="22"/>
            <w:u w:val="single"/>
            <w:lang w:val="en-US"/>
          </w:rPr>
          <w:t>piglesias@llorenteycuenca.com</w:t>
        </w:r>
      </w:hyperlink>
      <w:r w:rsidR="001F7845" w:rsidRPr="00327EA6">
        <w:rPr>
          <w:rFonts w:ascii="Open Sans" w:eastAsia="Open Sans" w:hAnsi="Open Sans" w:cs="Open Sans"/>
          <w:color w:val="0000FF"/>
          <w:sz w:val="22"/>
          <w:szCs w:val="22"/>
          <w:lang w:val="en-US"/>
        </w:rPr>
        <w:tab/>
      </w:r>
      <w:r w:rsidR="001F7845" w:rsidRPr="00327EA6">
        <w:rPr>
          <w:rFonts w:ascii="Open Sans" w:eastAsia="Open Sans" w:hAnsi="Open Sans" w:cs="Open Sans"/>
          <w:color w:val="0000FF"/>
          <w:sz w:val="22"/>
          <w:szCs w:val="22"/>
          <w:lang w:val="en-US"/>
        </w:rPr>
        <w:tab/>
      </w:r>
    </w:p>
    <w:p w14:paraId="346C2D3B" w14:textId="77777777" w:rsidR="001F7845" w:rsidRDefault="001F7845" w:rsidP="001F7845">
      <w:pPr>
        <w:shd w:val="clear" w:color="auto" w:fill="FFFFFF"/>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bookmarkEnd w:id="8"/>
    <w:p w14:paraId="6B5323F1" w14:textId="50739A85" w:rsidR="00AF7A84" w:rsidRDefault="00AF7A84" w:rsidP="001F7845">
      <w:pPr>
        <w:spacing w:line="276" w:lineRule="auto"/>
        <w:ind w:right="283"/>
        <w:jc w:val="right"/>
        <w:rPr>
          <w:rFonts w:ascii="Times New Roman" w:eastAsia="Times New Roman" w:hAnsi="Times New Roman" w:cs="Times New Roman"/>
          <w:color w:val="000000"/>
        </w:rPr>
      </w:pPr>
    </w:p>
    <w:sectPr w:rsidR="00AF7A84">
      <w:footerReference w:type="default" r:id="rId4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F24A" w14:textId="77777777" w:rsidR="00D64B4C" w:rsidRDefault="00D64B4C">
      <w:r>
        <w:separator/>
      </w:r>
    </w:p>
  </w:endnote>
  <w:endnote w:type="continuationSeparator" w:id="0">
    <w:p w14:paraId="42DF5005" w14:textId="77777777" w:rsidR="00D64B4C" w:rsidRDefault="00D6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7E17" w14:textId="77777777" w:rsidR="00AF7A84" w:rsidRDefault="00AF7A8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C7537" w14:textId="77777777" w:rsidR="00D64B4C" w:rsidRDefault="00D64B4C">
      <w:r>
        <w:separator/>
      </w:r>
    </w:p>
  </w:footnote>
  <w:footnote w:type="continuationSeparator" w:id="0">
    <w:p w14:paraId="0259E08C" w14:textId="77777777" w:rsidR="00D64B4C" w:rsidRDefault="00D64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02E26"/>
    <w:multiLevelType w:val="multilevel"/>
    <w:tmpl w:val="23026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1238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A84"/>
    <w:rsid w:val="000227FA"/>
    <w:rsid w:val="001A2E11"/>
    <w:rsid w:val="001F7845"/>
    <w:rsid w:val="00533BA8"/>
    <w:rsid w:val="005F5960"/>
    <w:rsid w:val="009B26F2"/>
    <w:rsid w:val="00AF7A84"/>
    <w:rsid w:val="00CA658B"/>
    <w:rsid w:val="00D64B4C"/>
    <w:rsid w:val="00DA1218"/>
    <w:rsid w:val="00F770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2B72"/>
  <w15:docId w15:val="{ADC32809-0BCC-4EFA-9C4F-72F04A99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12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02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fqXBVGNzNz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motos.coches.net/" TargetMode="External"/><Relationship Id="rId21" Type="http://schemas.openxmlformats.org/officeDocument/2006/relationships/image" Target="media/image10.png"/><Relationship Id="rId34" Type="http://schemas.openxmlformats.org/officeDocument/2006/relationships/hyperlink" Target="https://www.fotocasa.es/es/quienes-somos/" TargetMode="External"/><Relationship Id="rId42" Type="http://schemas.openxmlformats.org/officeDocument/2006/relationships/hyperlink" Target="mailto:comunicacion@fotocasa.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fotocasa.es/" TargetMode="External"/><Relationship Id="rId37" Type="http://schemas.openxmlformats.org/officeDocument/2006/relationships/hyperlink" Target="https://www.infojobs.net/" TargetMode="External"/><Relationship Id="rId40" Type="http://schemas.openxmlformats.org/officeDocument/2006/relationships/hyperlink" Target="https://www.milanuncios.com/" TargetMode="External"/><Relationship Id="rId45" Type="http://schemas.openxmlformats.org/officeDocument/2006/relationships/hyperlink" Target="mailto:piglesias@llorenteycuenca.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habitaclia.com/" TargetMode="External"/><Relationship Id="rId10" Type="http://schemas.openxmlformats.org/officeDocument/2006/relationships/hyperlink" Target="https://www.fotocasa.es" TargetMode="External"/><Relationship Id="rId19" Type="http://schemas.openxmlformats.org/officeDocument/2006/relationships/image" Target="media/image8.png"/><Relationship Id="rId31" Type="http://schemas.openxmlformats.org/officeDocument/2006/relationships/hyperlink" Target="http://prensa.fotocasa.es" TargetMode="External"/><Relationship Id="rId44"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youtu.be/fqXBVGNzNzE"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fotocasa.es/indice/" TargetMode="External"/><Relationship Id="rId35" Type="http://schemas.openxmlformats.org/officeDocument/2006/relationships/hyperlink" Target="https://www.fotocasa.es/es/" TargetMode="External"/><Relationship Id="rId43" Type="http://schemas.openxmlformats.org/officeDocument/2006/relationships/hyperlink" Target="mailto:rtorne@llorenteycuenca.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otocasa.e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adevinta.com/" TargetMode="External"/><Relationship Id="rId38" Type="http://schemas.openxmlformats.org/officeDocument/2006/relationships/hyperlink" Target="https://www.coches.net/"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adevint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QJL6goVClSRZ386L39EEF9ATvQ==">AMUW2mXNFeAO2gFJUhkGxy7ivD89/YKKb5Q207Yb6f1R0Pm3MQhsgV2OpvZZaPWyZhNXoCWRKhadNhWIpUuh/2nsDp3SMmt7Sd9xVSLh9wmGRf18i0+OdwGIdQpsGeMtA4TfJ5uxyZjS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4244</Words>
  <Characters>23346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7</cp:revision>
  <cp:lastPrinted>2023-01-11T10:40:00Z</cp:lastPrinted>
  <dcterms:created xsi:type="dcterms:W3CDTF">2020-01-08T11:42:00Z</dcterms:created>
  <dcterms:modified xsi:type="dcterms:W3CDTF">2023-01-12T08:46:00Z</dcterms:modified>
</cp:coreProperties>
</file>