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3727" w14:textId="77777777" w:rsidR="003B4058" w:rsidRDefault="00000000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5B7A32" wp14:editId="726B9878">
            <wp:simplePos x="0" y="0"/>
            <wp:positionH relativeFrom="column">
              <wp:posOffset>-1078862</wp:posOffset>
            </wp:positionH>
            <wp:positionV relativeFrom="paragraph">
              <wp:posOffset>-350450</wp:posOffset>
            </wp:positionV>
            <wp:extent cx="7581265" cy="10191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E3AFB5" w14:textId="77777777" w:rsidR="003B4058" w:rsidRDefault="003B4058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6D872BF" w14:textId="77777777" w:rsidR="003B4058" w:rsidRDefault="003B4058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38B6C182" w14:textId="77777777" w:rsidR="003B4058" w:rsidRDefault="003B4058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562A73F0" w14:textId="77777777" w:rsidR="003B4058" w:rsidRDefault="003B4058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</w:p>
    <w:p w14:paraId="35AEA49E" w14:textId="77777777" w:rsidR="003B4058" w:rsidRDefault="0000000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</w:t>
      </w:r>
      <w:proofErr w:type="gramStart"/>
      <w:r>
        <w:rPr>
          <w:rFonts w:ascii="National" w:eastAsia="National" w:hAnsi="National" w:cs="National"/>
          <w:b/>
          <w:color w:val="303AB2"/>
          <w:sz w:val="50"/>
          <w:szCs w:val="50"/>
        </w:rPr>
        <w:t>chalet</w:t>
      </w:r>
      <w:proofErr w:type="gramEnd"/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 donde se rodó la aclamada película ‘Cinco Lobitos’, a la venta en Fotocasa por 650.000 euros</w:t>
      </w:r>
    </w:p>
    <w:p w14:paraId="07EE007E" w14:textId="77777777" w:rsidR="003B4058" w:rsidRDefault="003B4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National" w:eastAsia="National" w:hAnsi="National" w:cs="National"/>
          <w:b/>
          <w:color w:val="303AB2"/>
          <w:sz w:val="50"/>
          <w:szCs w:val="50"/>
        </w:rPr>
      </w:pPr>
    </w:p>
    <w:p w14:paraId="50959300" w14:textId="77777777" w:rsidR="003B4058" w:rsidRDefault="00000000">
      <w:pPr>
        <w:numPr>
          <w:ilvl w:val="0"/>
          <w:numId w:val="1"/>
        </w:numPr>
        <w:spacing w:line="276" w:lineRule="auto"/>
        <w:ind w:left="720" w:right="-574" w:hanging="360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La casa, ubicada cerca de la playa de Bakio, en la provincia de </w:t>
      </w:r>
      <w:r w:rsidR="00F12325">
        <w:rPr>
          <w:rFonts w:ascii="Open Sans" w:eastAsia="Open Sans" w:hAnsi="Open Sans" w:cs="Open Sans"/>
          <w:color w:val="303AB2"/>
        </w:rPr>
        <w:t>Vizcaya, cuenta</w:t>
      </w:r>
      <w:r>
        <w:rPr>
          <w:rFonts w:ascii="Open Sans" w:eastAsia="Open Sans" w:hAnsi="Open Sans" w:cs="Open Sans"/>
          <w:color w:val="303AB2"/>
        </w:rPr>
        <w:t xml:space="preserve"> con una superficie de 473m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y 200m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de terrazas</w:t>
      </w:r>
      <w:r w:rsidR="00F12325">
        <w:rPr>
          <w:rFonts w:ascii="Open Sans" w:eastAsia="Open Sans" w:hAnsi="Open Sans" w:cs="Open Sans"/>
          <w:color w:val="303AB2"/>
        </w:rPr>
        <w:t xml:space="preserve"> ajardinadas</w:t>
      </w:r>
    </w:p>
    <w:p w14:paraId="15354DCE" w14:textId="77777777" w:rsidR="003B4058" w:rsidRDefault="00000000">
      <w:pPr>
        <w:numPr>
          <w:ilvl w:val="0"/>
          <w:numId w:val="1"/>
        </w:numPr>
        <w:spacing w:line="276" w:lineRule="auto"/>
        <w:ind w:left="720" w:right="-574" w:hanging="360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Diseñado por el arquitecto vasco Juan de Madariaga, el </w:t>
      </w:r>
      <w:proofErr w:type="gramStart"/>
      <w:r>
        <w:rPr>
          <w:rFonts w:ascii="Open Sans" w:eastAsia="Open Sans" w:hAnsi="Open Sans" w:cs="Open Sans"/>
          <w:color w:val="303AB2"/>
        </w:rPr>
        <w:t>chalet</w:t>
      </w:r>
      <w:proofErr w:type="gramEnd"/>
      <w:r>
        <w:rPr>
          <w:rFonts w:ascii="Open Sans" w:eastAsia="Open Sans" w:hAnsi="Open Sans" w:cs="Open Sans"/>
          <w:color w:val="303AB2"/>
        </w:rPr>
        <w:t xml:space="preserve"> está distribuido en tres plantas, y </w:t>
      </w:r>
      <w:r w:rsidR="00F12325">
        <w:rPr>
          <w:rFonts w:ascii="Open Sans" w:eastAsia="Open Sans" w:hAnsi="Open Sans" w:cs="Open Sans"/>
          <w:color w:val="303AB2"/>
        </w:rPr>
        <w:t>dispone de</w:t>
      </w:r>
      <w:r>
        <w:rPr>
          <w:rFonts w:ascii="Open Sans" w:eastAsia="Open Sans" w:hAnsi="Open Sans" w:cs="Open Sans"/>
          <w:color w:val="303AB2"/>
        </w:rPr>
        <w:t xml:space="preserve"> cinco habitaciones y tres baños</w:t>
      </w:r>
    </w:p>
    <w:p w14:paraId="38F69368" w14:textId="77777777" w:rsidR="003B4058" w:rsidRDefault="00000000">
      <w:pPr>
        <w:numPr>
          <w:ilvl w:val="0"/>
          <w:numId w:val="1"/>
        </w:numPr>
        <w:spacing w:line="276" w:lineRule="auto"/>
        <w:ind w:left="720" w:right="-574" w:hanging="360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La película ‘Cinco Lobitos’, dirigida por Alauda Ruiz de Azúa, está nominada a once Premios Goya </w:t>
      </w:r>
    </w:p>
    <w:p w14:paraId="6681BFC4" w14:textId="77777777" w:rsidR="003B4058" w:rsidRDefault="003B4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AA6AAE1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Madrid, 10 de febrero de 2023</w:t>
      </w:r>
    </w:p>
    <w:p w14:paraId="06F64A11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318416DD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chalet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donde se rodó la aclamada película ‘Cinco Lobitos’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nominada a once </w:t>
      </w:r>
      <w:r>
        <w:rPr>
          <w:rFonts w:ascii="Open Sans" w:eastAsia="Open Sans" w:hAnsi="Open Sans" w:cs="Open Sans"/>
          <w:sz w:val="22"/>
          <w:szCs w:val="22"/>
        </w:rPr>
        <w:t>P</w:t>
      </w:r>
      <w:r>
        <w:rPr>
          <w:rFonts w:ascii="Open Sans" w:eastAsia="Open Sans" w:hAnsi="Open Sans" w:cs="Open Sans"/>
          <w:color w:val="000000"/>
          <w:sz w:val="22"/>
          <w:szCs w:val="22"/>
        </w:rPr>
        <w:t>remios Goy</w:t>
      </w:r>
      <w:r>
        <w:rPr>
          <w:rFonts w:ascii="Open Sans" w:eastAsia="Open Sans" w:hAnsi="Open Sans" w:cs="Open Sans"/>
          <w:sz w:val="22"/>
          <w:szCs w:val="22"/>
        </w:rPr>
        <w:t>a</w:t>
      </w:r>
      <w:r>
        <w:rPr>
          <w:rFonts w:ascii="Open Sans" w:eastAsia="Open Sans" w:hAnsi="Open Sans" w:cs="Open Sans"/>
          <w:color w:val="000000"/>
          <w:sz w:val="22"/>
          <w:szCs w:val="22"/>
        </w:rPr>
        <w:t>, está a la venta por 650.000 euros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el portal inmobiliario </w:t>
      </w:r>
      <w:hyperlink r:id="rId10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r>
        <w:rPr>
          <w:rFonts w:ascii="Open Sans" w:eastAsia="Open Sans" w:hAnsi="Open Sans" w:cs="Open Sans"/>
          <w:sz w:val="22"/>
          <w:szCs w:val="22"/>
        </w:rPr>
        <w:t>Localizada cerca de la playa de Bakio, en la provincia de Vizcaya, l</w:t>
      </w:r>
      <w:r>
        <w:rPr>
          <w:rFonts w:ascii="Open Sans" w:eastAsia="Open Sans" w:hAnsi="Open Sans" w:cs="Open Sans"/>
          <w:color w:val="000000"/>
          <w:sz w:val="22"/>
          <w:szCs w:val="22"/>
        </w:rPr>
        <w:t>a ca</w:t>
      </w:r>
      <w:r>
        <w:rPr>
          <w:rFonts w:ascii="Open Sans" w:eastAsia="Open Sans" w:hAnsi="Open Sans" w:cs="Open Sans"/>
          <w:sz w:val="22"/>
          <w:szCs w:val="22"/>
        </w:rPr>
        <w:t xml:space="preserve">sa cuenta con una superficie de 473m2 y dos terrazas </w:t>
      </w:r>
      <w:r w:rsidR="00B872CE">
        <w:rPr>
          <w:rFonts w:ascii="Open Sans" w:eastAsia="Open Sans" w:hAnsi="Open Sans" w:cs="Open Sans"/>
          <w:sz w:val="22"/>
          <w:szCs w:val="22"/>
        </w:rPr>
        <w:t xml:space="preserve">ajardinadas </w:t>
      </w:r>
      <w:r>
        <w:rPr>
          <w:rFonts w:ascii="Open Sans" w:eastAsia="Open Sans" w:hAnsi="Open Sans" w:cs="Open Sans"/>
          <w:sz w:val="22"/>
          <w:szCs w:val="22"/>
        </w:rPr>
        <w:t xml:space="preserve">de 100m2, y se ubica en una finca de 944m2 en una exclusiva urbanización. </w:t>
      </w:r>
    </w:p>
    <w:p w14:paraId="336DE7F7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68B3BE" w14:textId="77777777" w:rsidR="003B4058" w:rsidRDefault="00000000">
      <w:pPr>
        <w:spacing w:line="276" w:lineRule="auto"/>
        <w:ind w:right="-574"/>
        <w:jc w:val="both"/>
        <w:rPr>
          <w:rFonts w:ascii="Times New Roman" w:eastAsia="Times New Roman" w:hAnsi="Times New Roman" w:cs="Times New Roman"/>
          <w:color w:val="202020"/>
          <w:sz w:val="29"/>
          <w:szCs w:val="29"/>
        </w:rPr>
      </w:pPr>
      <w:r>
        <w:rPr>
          <w:rFonts w:ascii="Open Sans" w:eastAsia="Open Sans" w:hAnsi="Open Sans" w:cs="Open Sans"/>
          <w:sz w:val="22"/>
          <w:szCs w:val="22"/>
        </w:rPr>
        <w:t>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bra del arquitecto Juan de Madariaga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Astigarra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sz w:val="22"/>
          <w:szCs w:val="22"/>
        </w:rPr>
        <w:t xml:space="preserve">el diseño del 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chalet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combina señas de la nueva arquitectura vasca, con reminiscencias de la casa tradicional de la zona, ‘el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baserri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’, e influencias asiáticas por el estilo del jardín. </w:t>
      </w:r>
      <w:r w:rsidR="000817A2">
        <w:rPr>
          <w:rFonts w:ascii="Open Sans" w:eastAsia="Open Sans" w:hAnsi="Open Sans" w:cs="Open Sans"/>
          <w:sz w:val="22"/>
          <w:szCs w:val="22"/>
        </w:rPr>
        <w:t>La</w:t>
      </w:r>
      <w:r w:rsidR="000C1861">
        <w:rPr>
          <w:rFonts w:ascii="Open Sans" w:eastAsia="Open Sans" w:hAnsi="Open Sans" w:cs="Open Sans"/>
          <w:sz w:val="22"/>
          <w:szCs w:val="22"/>
        </w:rPr>
        <w:t xml:space="preserve"> casa</w:t>
      </w:r>
      <w:r w:rsidR="000817A2">
        <w:rPr>
          <w:rFonts w:ascii="Open Sans" w:eastAsia="Open Sans" w:hAnsi="Open Sans" w:cs="Open Sans"/>
          <w:sz w:val="22"/>
          <w:szCs w:val="22"/>
        </w:rPr>
        <w:t>, que</w:t>
      </w:r>
      <w:r>
        <w:rPr>
          <w:rFonts w:ascii="Open Sans" w:eastAsia="Open Sans" w:hAnsi="Open Sans" w:cs="Open Sans"/>
          <w:sz w:val="22"/>
          <w:szCs w:val="22"/>
        </w:rPr>
        <w:t xml:space="preserve"> se distribuye en tres plantas</w:t>
      </w:r>
      <w:r w:rsidR="000817A2">
        <w:rPr>
          <w:rFonts w:ascii="Open Sans" w:eastAsia="Open Sans" w:hAnsi="Open Sans" w:cs="Open Sans"/>
          <w:sz w:val="22"/>
          <w:szCs w:val="22"/>
        </w:rPr>
        <w:t>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B872CE">
        <w:rPr>
          <w:rFonts w:ascii="Open Sans" w:eastAsia="Open Sans" w:hAnsi="Open Sans" w:cs="Open Sans"/>
          <w:sz w:val="22"/>
          <w:szCs w:val="22"/>
        </w:rPr>
        <w:t>dispone de</w:t>
      </w:r>
      <w:r>
        <w:rPr>
          <w:rFonts w:ascii="Open Sans" w:eastAsia="Open Sans" w:hAnsi="Open Sans" w:cs="Open Sans"/>
          <w:sz w:val="22"/>
          <w:szCs w:val="22"/>
        </w:rPr>
        <w:t xml:space="preserve"> cinco habitaciones y tres baños.</w:t>
      </w:r>
    </w:p>
    <w:p w14:paraId="3DC43EAA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CA4D3E7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la planta principal, por la que se accede a la vivienda a través de un vestíbulo, se encuentra un espacioso salón </w:t>
      </w:r>
      <w:r>
        <w:rPr>
          <w:rFonts w:ascii="Open Sans" w:eastAsia="Open Sans" w:hAnsi="Open Sans" w:cs="Open Sans"/>
          <w:sz w:val="22"/>
          <w:szCs w:val="22"/>
        </w:rPr>
        <w:t xml:space="preserve">- comedor con espectaculares vistas y salida a una terraza ajardinada. En este mismo nivel también se encuentra el </w:t>
      </w:r>
      <w:r>
        <w:rPr>
          <w:rFonts w:ascii="Open Sans" w:eastAsia="Open Sans" w:hAnsi="Open Sans" w:cs="Open Sans"/>
          <w:color w:val="000000"/>
          <w:sz w:val="22"/>
          <w:szCs w:val="22"/>
        </w:rPr>
        <w:t>acceso a dos garajes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4A621E15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128EB50" w14:textId="77777777" w:rsidR="003B4058" w:rsidRDefault="00B872CE">
      <w:pPr>
        <w:spacing w:line="276" w:lineRule="auto"/>
        <w:ind w:right="-574"/>
        <w:jc w:val="both"/>
        <w:rPr>
          <w:rFonts w:ascii="Open Sans" w:eastAsia="Open Sans" w:hAnsi="Open Sans" w:cs="Open Sans"/>
          <w:color w:val="353535"/>
          <w:highlight w:val="whit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su parte, en </w:t>
      </w:r>
      <w:r>
        <w:rPr>
          <w:rFonts w:ascii="Open Sans" w:eastAsia="Open Sans" w:hAnsi="Open Sans" w:cs="Open Sans"/>
          <w:sz w:val="22"/>
          <w:szCs w:val="22"/>
        </w:rPr>
        <w:t xml:space="preserve">la planta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inferior se </w:t>
      </w:r>
      <w:r w:rsidR="000C1861">
        <w:rPr>
          <w:rFonts w:ascii="Open Sans" w:eastAsia="Open Sans" w:hAnsi="Open Sans" w:cs="Open Sans"/>
          <w:color w:val="000000"/>
          <w:sz w:val="22"/>
          <w:szCs w:val="22"/>
        </w:rPr>
        <w:t>disponen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las cinco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habitaciones con sali</w:t>
      </w:r>
      <w:r>
        <w:rPr>
          <w:rFonts w:ascii="Open Sans" w:eastAsia="Open Sans" w:hAnsi="Open Sans" w:cs="Open Sans"/>
          <w:sz w:val="22"/>
          <w:szCs w:val="22"/>
        </w:rPr>
        <w:t xml:space="preserve">da a una terraza corrida con vistas y los tres baños. La propiedad, que también </w:t>
      </w:r>
      <w:r w:rsidR="000C1861">
        <w:rPr>
          <w:rFonts w:ascii="Open Sans" w:eastAsia="Open Sans" w:hAnsi="Open Sans" w:cs="Open Sans"/>
          <w:sz w:val="22"/>
          <w:szCs w:val="22"/>
        </w:rPr>
        <w:t>cuenta con una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lastRenderedPageBreak/>
        <w:t>bodega 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un porche exterior, está comercializada en ex</w:t>
      </w:r>
      <w:r>
        <w:rPr>
          <w:rFonts w:ascii="Open Sans" w:eastAsia="Open Sans" w:hAnsi="Open Sans" w:cs="Open Sans"/>
          <w:sz w:val="22"/>
          <w:szCs w:val="22"/>
        </w:rPr>
        <w:t>clusiva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 la agencia especializada en la venta de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chalets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propiedades </w:t>
      </w:r>
      <w:hyperlink r:id="rId12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Chalets Bizkaia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9D8342F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color w:val="353535"/>
          <w:highlight w:val="white"/>
        </w:rPr>
      </w:pPr>
    </w:p>
    <w:p w14:paraId="46569390" w14:textId="5E33288E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Con una orientación y ubicación privilegiada, la finca goza de espectaculares vistas y se encuentra a 600 metros de distancia de la playa de Bakio, reconocida por sus olas para la práctica del surf, y a tan solo 3,5 km de San Juan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Gaztelugatxe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escenario de rodajes como la conocida serie ‘Juego de Tronos’. </w:t>
      </w:r>
      <w:r w:rsidR="00A06537"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6BA7BD81" w14:textId="1D1DE99D" w:rsidR="00A06537" w:rsidRDefault="00A0653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F97E74E" w14:textId="1727542B" w:rsidR="00A06537" w:rsidRDefault="00A0653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3CAF438D" wp14:editId="42E6EA41">
            <wp:extent cx="5768340" cy="3645091"/>
            <wp:effectExtent l="0" t="0" r="3810" b="0"/>
            <wp:docPr id="1" name="Imagen 1" descr="Una casa de f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sa de fon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62" cy="36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E6C4" w14:textId="77777777" w:rsidR="003B4058" w:rsidRDefault="003B4058">
      <w:pPr>
        <w:spacing w:line="276" w:lineRule="auto"/>
        <w:ind w:right="-716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670C8C72" w14:textId="77777777" w:rsidR="003B4058" w:rsidRDefault="00000000">
      <w:pPr>
        <w:spacing w:line="276" w:lineRule="auto"/>
        <w:ind w:right="-716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‘Cinco Lobitos’, once nominaciones a los Premios Goya</w:t>
      </w:r>
    </w:p>
    <w:p w14:paraId="6774E7CD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ED9405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‘Cinco Lobitos’, </w:t>
      </w:r>
      <w:r>
        <w:rPr>
          <w:rFonts w:ascii="Open Sans" w:eastAsia="Open Sans" w:hAnsi="Open Sans" w:cs="Open Sans"/>
          <w:sz w:val="22"/>
          <w:szCs w:val="22"/>
        </w:rPr>
        <w:t>ópera prima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Alauda Ruiz de Azúa,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película de género dramático </w:t>
      </w:r>
      <w:r w:rsidR="001750EF">
        <w:rPr>
          <w:rFonts w:ascii="Open Sans" w:eastAsia="Open Sans" w:hAnsi="Open Sans" w:cs="Open Sans"/>
          <w:color w:val="000000"/>
          <w:sz w:val="22"/>
          <w:szCs w:val="22"/>
        </w:rPr>
        <w:t>sobre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las vicisitudes de la maternidad en el contexto actual</w:t>
      </w:r>
      <w:r>
        <w:rPr>
          <w:rFonts w:ascii="Open Sans" w:eastAsia="Open Sans" w:hAnsi="Open Sans" w:cs="Open Sans"/>
          <w:sz w:val="22"/>
          <w:szCs w:val="22"/>
        </w:rPr>
        <w:t>, protagonizada por Laia Costa, Susi Sánchez, Ramón Barea y Mikel Bustamante.</w:t>
      </w:r>
    </w:p>
    <w:p w14:paraId="5754308C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3D7558E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película se ha convertido en uno de los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films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más aclamados del panorama nacional y</w:t>
      </w:r>
    </w:p>
    <w:p w14:paraId="06FA1B9B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ya ha recibido numerosos galardones como la Biznaga de Oro a la Mejor Película Española en el Festival de Cine de Málaga, el premio a la Mejor Película Europea en los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Premis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Gaudí, el premio a Mejor </w:t>
      </w:r>
      <w:r w:rsidR="0095499D">
        <w:rPr>
          <w:rFonts w:ascii="Open Sans" w:eastAsia="Open Sans" w:hAnsi="Open Sans" w:cs="Open Sans"/>
          <w:sz w:val="22"/>
          <w:szCs w:val="22"/>
        </w:rPr>
        <w:t>Guion</w:t>
      </w:r>
      <w:r>
        <w:rPr>
          <w:rFonts w:ascii="Open Sans" w:eastAsia="Open Sans" w:hAnsi="Open Sans" w:cs="Open Sans"/>
          <w:sz w:val="22"/>
          <w:szCs w:val="22"/>
        </w:rPr>
        <w:t xml:space="preserve"> en los Premios Feroz, y los premios a Cine y Educación en Valores y mejor interpretación femenina para Laia Costa en los Premios Forqué, entre otros. </w:t>
      </w:r>
    </w:p>
    <w:p w14:paraId="4401B5D1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0A8E8B9" w14:textId="77777777" w:rsidR="003B405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Asimismo,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‘Cinco Lobitos’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con once nominaciones a los Premios Goya 202</w:t>
      </w:r>
      <w:r>
        <w:rPr>
          <w:rFonts w:ascii="Open Sans" w:eastAsia="Open Sans" w:hAnsi="Open Sans" w:cs="Open Sans"/>
          <w:sz w:val="22"/>
          <w:szCs w:val="22"/>
        </w:rPr>
        <w:t>3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la cita más importante para el </w:t>
      </w:r>
      <w:r>
        <w:rPr>
          <w:rFonts w:ascii="Open Sans" w:eastAsia="Open Sans" w:hAnsi="Open Sans" w:cs="Open Sans"/>
          <w:sz w:val="22"/>
          <w:szCs w:val="22"/>
        </w:rPr>
        <w:t>cine español,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se celebrará </w:t>
      </w:r>
      <w:r>
        <w:rPr>
          <w:rFonts w:ascii="Open Sans" w:eastAsia="Open Sans" w:hAnsi="Open Sans" w:cs="Open Sans"/>
          <w:sz w:val="22"/>
          <w:szCs w:val="22"/>
        </w:rPr>
        <w:t>mañana,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11 de febrero. </w:t>
      </w:r>
      <w:r>
        <w:rPr>
          <w:rFonts w:ascii="Open Sans" w:eastAsia="Open Sans" w:hAnsi="Open Sans" w:cs="Open Sans"/>
          <w:sz w:val="22"/>
          <w:szCs w:val="22"/>
        </w:rPr>
        <w:t xml:space="preserve">Concretamente, la película está nominada en las categorías de ‘Mejor película’, ‘Mejor dirección novel’, ‘Mejor </w:t>
      </w:r>
      <w:r w:rsidR="0095499D">
        <w:rPr>
          <w:rFonts w:ascii="Open Sans" w:eastAsia="Open Sans" w:hAnsi="Open Sans" w:cs="Open Sans"/>
          <w:sz w:val="22"/>
          <w:szCs w:val="22"/>
        </w:rPr>
        <w:t>guion</w:t>
      </w:r>
      <w:r>
        <w:rPr>
          <w:rFonts w:ascii="Open Sans" w:eastAsia="Open Sans" w:hAnsi="Open Sans" w:cs="Open Sans"/>
          <w:sz w:val="22"/>
          <w:szCs w:val="22"/>
        </w:rPr>
        <w:t xml:space="preserve"> original’, ‘Mejor actriz protagonista’, ‘Mejor actriz de reparto’, ‘Mejor actor de reparto’, ‘Mejor actor revelación’, ‘Mejor dirección de producción’, ‘Mejor dirección de fotografía’, ‘Mejor montaje’ y ‘Mejor sonido’.</w:t>
      </w:r>
    </w:p>
    <w:p w14:paraId="3AF4B3DC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A4D0AB" w14:textId="77777777" w:rsidR="003B4058" w:rsidRDefault="003B405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5E6107B" w14:textId="77777777" w:rsidR="003B4058" w:rsidRDefault="003B4058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61308CA" w14:textId="77777777" w:rsidR="003B4058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4344F983" w14:textId="77777777" w:rsidR="003B405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4824DF0C" w14:textId="77777777" w:rsidR="003B4058" w:rsidRDefault="0000000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5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498D9BA3" w14:textId="77777777" w:rsidR="003B405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5898929B" w14:textId="77777777" w:rsidR="003B405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703D2EB4" w14:textId="77777777" w:rsidR="003B4058" w:rsidRDefault="003B4058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7635ACE4" w14:textId="77777777" w:rsidR="003B4058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436B0A0" w14:textId="77777777" w:rsidR="003B4058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41229F19" w14:textId="77777777" w:rsidR="003B4058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1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18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683E6C07" w14:textId="77777777" w:rsidR="003B4058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620 66 29 26</w:t>
      </w:r>
    </w:p>
    <w:p w14:paraId="3DC3429A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6DEE3AB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2FD0C2CE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19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76CE2EB3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5EE28F5F" w14:textId="77777777" w:rsidR="003B4058" w:rsidRDefault="003B4058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34A32394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 xml:space="preserve">Paula Iglesias </w:t>
      </w:r>
    </w:p>
    <w:p w14:paraId="7198A61A" w14:textId="77777777" w:rsidR="003B4058" w:rsidRPr="00A06537" w:rsidRDefault="00000000" w:rsidP="00A0653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0">
        <w:r w:rsidRPr="00A06537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piglesias@llorenteycuenca.com</w:t>
        </w:r>
      </w:hyperlink>
    </w:p>
    <w:p w14:paraId="08291C46" w14:textId="77777777" w:rsidR="003B4058" w:rsidRDefault="00000000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662 450 236</w:t>
      </w:r>
    </w:p>
    <w:p w14:paraId="2C2E6167" w14:textId="77777777" w:rsidR="003B4058" w:rsidRDefault="003B4058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3B4058">
      <w:footerReference w:type="default" r:id="rId2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088E" w14:textId="77777777" w:rsidR="001D3CE8" w:rsidRDefault="001D3CE8">
      <w:r>
        <w:separator/>
      </w:r>
    </w:p>
  </w:endnote>
  <w:endnote w:type="continuationSeparator" w:id="0">
    <w:p w14:paraId="4D8959A5" w14:textId="77777777" w:rsidR="001D3CE8" w:rsidRDefault="001D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1AE" w14:textId="77777777" w:rsidR="003B40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D27AAD" wp14:editId="5DB8FD56">
          <wp:simplePos x="0" y="0"/>
          <wp:positionH relativeFrom="column">
            <wp:posOffset>-1068067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F221" w14:textId="77777777" w:rsidR="001D3CE8" w:rsidRDefault="001D3CE8">
      <w:r>
        <w:separator/>
      </w:r>
    </w:p>
  </w:footnote>
  <w:footnote w:type="continuationSeparator" w:id="0">
    <w:p w14:paraId="28D81657" w14:textId="77777777" w:rsidR="001D3CE8" w:rsidRDefault="001D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CFA"/>
    <w:multiLevelType w:val="multilevel"/>
    <w:tmpl w:val="53322D48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4155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58"/>
    <w:rsid w:val="000817A2"/>
    <w:rsid w:val="000C1861"/>
    <w:rsid w:val="001750EF"/>
    <w:rsid w:val="001D3CE8"/>
    <w:rsid w:val="003B4058"/>
    <w:rsid w:val="007131E0"/>
    <w:rsid w:val="0095499D"/>
    <w:rsid w:val="00A06537"/>
    <w:rsid w:val="00A91556"/>
    <w:rsid w:val="00B872CE"/>
    <w:rsid w:val="00BF1E5B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E4F8"/>
  <w15:docId w15:val="{2EF016D0-8CC7-4CE2-8F70-2F35EE5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82813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2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haletsbizkaia.com/" TargetMode="External"/><Relationship Id="rId17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mailto:piglesias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comprar/vivienda/bakio/calefaccion-parking-jardin-terraza/176578302/d?from=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otocasa.es/es/comprar/vivienda/bakio/calefaccion-parking-jardin-terraza/176578302/d?from=list" TargetMode="External"/><Relationship Id="rId19" Type="http://schemas.openxmlformats.org/officeDocument/2006/relationships/hyperlink" Target="mailto:emerino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comprar/vivienda/bakio/calefaccion-parking-jardin-terraza/176578302/d?from=list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nniBMGD4qRVoOArB0PGZF4PRuA==">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13</cp:revision>
  <dcterms:created xsi:type="dcterms:W3CDTF">2022-07-21T08:23:00Z</dcterms:created>
  <dcterms:modified xsi:type="dcterms:W3CDTF">2023-02-08T07:44:00Z</dcterms:modified>
</cp:coreProperties>
</file>