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97D8" w14:textId="77777777" w:rsidR="00837C08" w:rsidRDefault="00000000">
      <w:pPr>
        <w:ind w:right="-574"/>
      </w:pPr>
      <w:r>
        <w:rPr>
          <w:noProof/>
        </w:rPr>
        <w:drawing>
          <wp:anchor distT="0" distB="0" distL="114300" distR="114300" simplePos="0" relativeHeight="251658240" behindDoc="0" locked="0" layoutInCell="1" hidden="0" allowOverlap="1" wp14:anchorId="37D0F3DE" wp14:editId="66285766">
            <wp:simplePos x="0" y="0"/>
            <wp:positionH relativeFrom="column">
              <wp:posOffset>-1078864</wp:posOffset>
            </wp:positionH>
            <wp:positionV relativeFrom="paragraph">
              <wp:posOffset>-350452</wp:posOffset>
            </wp:positionV>
            <wp:extent cx="7581265" cy="1019175"/>
            <wp:effectExtent l="0" t="0" r="0" b="0"/>
            <wp:wrapNone/>
            <wp:docPr id="18028264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D87FD6D" w14:textId="77777777" w:rsidR="00837C08" w:rsidRDefault="00837C08">
      <w:pPr>
        <w:ind w:right="-574"/>
        <w:jc w:val="right"/>
        <w:rPr>
          <w:rFonts w:ascii="National" w:eastAsia="National" w:hAnsi="National" w:cs="National"/>
          <w:color w:val="303AB2"/>
          <w:sz w:val="36"/>
          <w:szCs w:val="36"/>
        </w:rPr>
      </w:pPr>
    </w:p>
    <w:p w14:paraId="15123523" w14:textId="77777777" w:rsidR="00837C08" w:rsidRDefault="00837C08">
      <w:pPr>
        <w:ind w:right="-574"/>
        <w:jc w:val="right"/>
        <w:rPr>
          <w:rFonts w:ascii="National" w:eastAsia="National" w:hAnsi="National" w:cs="National"/>
          <w:color w:val="303AB2"/>
          <w:sz w:val="36"/>
          <w:szCs w:val="36"/>
        </w:rPr>
      </w:pPr>
    </w:p>
    <w:p w14:paraId="768D40F9" w14:textId="77777777" w:rsidR="00837C08" w:rsidRDefault="00837C08">
      <w:pPr>
        <w:ind w:right="-574"/>
        <w:rPr>
          <w:rFonts w:ascii="National" w:eastAsia="National" w:hAnsi="National" w:cs="National"/>
          <w:color w:val="303AB2"/>
          <w:sz w:val="20"/>
          <w:szCs w:val="20"/>
          <w:vertAlign w:val="superscript"/>
        </w:rPr>
      </w:pPr>
    </w:p>
    <w:p w14:paraId="240298AE" w14:textId="77777777" w:rsidR="00837C08"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ABRIL: PRECIO VIVIENDA EN ALQUILER</w:t>
      </w:r>
    </w:p>
    <w:p w14:paraId="12A80762" w14:textId="635F3F2F" w:rsidR="00837C08"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del alquiler sube un 7,3% </w:t>
      </w:r>
      <w:r w:rsidR="008B2734">
        <w:rPr>
          <w:rFonts w:ascii="National" w:eastAsia="National" w:hAnsi="National" w:cs="National"/>
          <w:b/>
          <w:color w:val="303AB2"/>
          <w:sz w:val="50"/>
          <w:szCs w:val="50"/>
        </w:rPr>
        <w:t xml:space="preserve">interanual </w:t>
      </w:r>
      <w:r>
        <w:rPr>
          <w:rFonts w:ascii="National" w:eastAsia="National" w:hAnsi="National" w:cs="National"/>
          <w:b/>
          <w:color w:val="303AB2"/>
          <w:sz w:val="50"/>
          <w:szCs w:val="50"/>
        </w:rPr>
        <w:t>en España en abril</w:t>
      </w:r>
    </w:p>
    <w:p w14:paraId="532FE89B" w14:textId="77777777" w:rsidR="00837C08" w:rsidRDefault="00837C08">
      <w:pPr>
        <w:ind w:right="-574"/>
        <w:jc w:val="both"/>
        <w:rPr>
          <w:rFonts w:ascii="National" w:eastAsia="National" w:hAnsi="National" w:cs="National"/>
          <w:b/>
          <w:color w:val="303AB2"/>
          <w:sz w:val="20"/>
          <w:szCs w:val="20"/>
        </w:rPr>
      </w:pPr>
    </w:p>
    <w:p w14:paraId="6FFB7060" w14:textId="77777777" w:rsidR="00837C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1,2% en abril y se sitúa en 11,69 €/m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1C130C90" w14:textId="77777777" w:rsidR="00837C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costeras de Benidorm y Palma de Mallorca muestran los mayores incrementos interanuales en el precio del alquiler</w:t>
      </w:r>
    </w:p>
    <w:p w14:paraId="21D5A331" w14:textId="77777777" w:rsidR="00837C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abril el precio del alquiler toca techo en diez distritos de Madrid y en dos de Barcelona </w:t>
      </w:r>
    </w:p>
    <w:p w14:paraId="1BE24F17" w14:textId="77777777" w:rsidR="00837C08" w:rsidRDefault="00000000" w:rsidP="008B2734">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16 de mayo de 2023</w:t>
      </w:r>
    </w:p>
    <w:p w14:paraId="5400F959" w14:textId="77777777" w:rsidR="00837C08" w:rsidRDefault="00837C08">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46ABCEC" w14:textId="1E912F91"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1,2% en su variación mensual y un 7,3% en su variación interanual, situando su precio en 11,69 €/m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abril,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incremento interanual (7,3%) supone la más baja de los últimos c</w:t>
      </w:r>
      <w:r w:rsidR="008751A4">
        <w:rPr>
          <w:rFonts w:ascii="Open Sans" w:eastAsia="Open Sans" w:hAnsi="Open Sans" w:cs="Open Sans"/>
          <w:color w:val="000000"/>
        </w:rPr>
        <w:t>inco</w:t>
      </w:r>
      <w:r>
        <w:rPr>
          <w:rFonts w:ascii="Open Sans" w:eastAsia="Open Sans" w:hAnsi="Open Sans" w:cs="Open Sans"/>
          <w:color w:val="000000"/>
        </w:rPr>
        <w:t xml:space="preserve"> meses</w:t>
      </w:r>
      <w:r w:rsidR="008751A4">
        <w:rPr>
          <w:rFonts w:ascii="Open Sans" w:eastAsia="Open Sans" w:hAnsi="Open Sans" w:cs="Open Sans"/>
          <w:color w:val="000000"/>
        </w:rPr>
        <w:t>.</w:t>
      </w:r>
    </w:p>
    <w:p w14:paraId="4DDE91A9" w14:textId="77777777" w:rsidR="00837C08" w:rsidRDefault="00837C08">
      <w:pPr>
        <w:spacing w:line="276" w:lineRule="auto"/>
        <w:ind w:right="-574"/>
        <w:jc w:val="both"/>
        <w:rPr>
          <w:rFonts w:ascii="Open Sans" w:eastAsia="Open Sans" w:hAnsi="Open Sans" w:cs="Open Sans"/>
          <w:color w:val="000000"/>
        </w:rPr>
      </w:pPr>
    </w:p>
    <w:p w14:paraId="6E86D7C2" w14:textId="77777777" w:rsidR="00837C08"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461025BD" w14:textId="77777777" w:rsidR="00837C08" w:rsidRDefault="00000000">
      <w:pPr>
        <w:spacing w:line="276" w:lineRule="auto"/>
        <w:ind w:right="-574"/>
        <w:jc w:val="center"/>
        <w:rPr>
          <w:rFonts w:ascii="Open Sans" w:eastAsia="Open Sans" w:hAnsi="Open Sans" w:cs="Open Sans"/>
          <w:color w:val="000000"/>
        </w:rPr>
      </w:pPr>
      <w:r>
        <w:rPr>
          <w:noProof/>
        </w:rPr>
        <w:drawing>
          <wp:inline distT="0" distB="0" distL="0" distR="0" wp14:anchorId="34ADD665" wp14:editId="0C06C194">
            <wp:extent cx="5400675" cy="2399030"/>
            <wp:effectExtent l="0" t="0" r="0" b="0"/>
            <wp:docPr id="1802826465" name="Gráfico 1802826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848BAA" w14:textId="77777777" w:rsidR="00837C08" w:rsidRDefault="00837C08">
      <w:pPr>
        <w:spacing w:line="276" w:lineRule="auto"/>
        <w:ind w:right="-574"/>
        <w:jc w:val="both"/>
        <w:rPr>
          <w:rFonts w:ascii="Open Sans" w:eastAsia="Open Sans" w:hAnsi="Open Sans" w:cs="Open Sans"/>
          <w:color w:val="000000"/>
        </w:rPr>
      </w:pPr>
    </w:p>
    <w:p w14:paraId="1BEEE7F4" w14:textId="77777777" w:rsidR="00837C08" w:rsidRDefault="00837C08">
      <w:pPr>
        <w:spacing w:line="276" w:lineRule="auto"/>
        <w:ind w:right="-574"/>
        <w:jc w:val="both"/>
        <w:rPr>
          <w:rFonts w:ascii="Open Sans" w:eastAsia="Open Sans" w:hAnsi="Open Sans" w:cs="Open Sans"/>
        </w:rPr>
      </w:pPr>
    </w:p>
    <w:p w14:paraId="775DBED7" w14:textId="4837CE30" w:rsidR="00837C08"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“Aunque este incremento ya no sea de dos dígitos, el precio de la vivienda en alquiler vuelve a marcar un récord de precio en el mes de abril, por cuarta vez consecutiva en este 2023. Este encarecimiento del precio tan abultado es provocado por el gran desequilibrio que hay entre oferta y demanda</w:t>
      </w:r>
      <w:r w:rsidR="008751A4">
        <w:rPr>
          <w:rFonts w:ascii="Open Sans" w:eastAsia="Open Sans" w:hAnsi="Open Sans" w:cs="Open Sans"/>
        </w:rPr>
        <w:t xml:space="preserve"> y </w:t>
      </w:r>
      <w:r>
        <w:rPr>
          <w:rFonts w:ascii="Open Sans" w:eastAsia="Open Sans" w:hAnsi="Open Sans" w:cs="Open Sans"/>
        </w:rPr>
        <w:t>esa tensión empuja el precio al al</w:t>
      </w:r>
      <w:r w:rsidR="008751A4">
        <w:rPr>
          <w:rFonts w:ascii="Open Sans" w:eastAsia="Open Sans" w:hAnsi="Open Sans" w:cs="Open Sans"/>
        </w:rPr>
        <w:t>z</w:t>
      </w:r>
      <w:r>
        <w:rPr>
          <w:rFonts w:ascii="Open Sans" w:eastAsia="Open Sans" w:hAnsi="Open Sans" w:cs="Open Sans"/>
        </w:rPr>
        <w:t xml:space="preserve">a. La problemática principal - y que se ha acrecentado en este último año y medio- es la reducción de la oferta de alquiler residencial. </w:t>
      </w:r>
      <w:r w:rsidR="008751A4">
        <w:rPr>
          <w:rFonts w:ascii="Open Sans" w:eastAsia="Open Sans" w:hAnsi="Open Sans" w:cs="Open Sans"/>
        </w:rPr>
        <w:t>Un volumen muy importante de inmuebles se ha</w:t>
      </w:r>
      <w:r>
        <w:rPr>
          <w:rFonts w:ascii="Open Sans" w:eastAsia="Open Sans" w:hAnsi="Open Sans" w:cs="Open Sans"/>
        </w:rPr>
        <w:t xml:space="preserve"> vendido, se han pasado al alquiler turístico o se mantienen vacíos. Los propietarios preocupados por la inseguridad jurídica existente en la Ley de Vivienda intentan migrar hacia otros </w:t>
      </w:r>
      <w:proofErr w:type="gramStart"/>
      <w:r>
        <w:rPr>
          <w:rFonts w:ascii="Open Sans" w:eastAsia="Open Sans" w:hAnsi="Open Sans" w:cs="Open Sans"/>
        </w:rPr>
        <w:t>mercados“</w:t>
      </w:r>
      <w:proofErr w:type="gramEnd"/>
      <w:r>
        <w:rPr>
          <w:rFonts w:ascii="Open Sans" w:eastAsia="Open Sans" w:hAnsi="Open Sans" w:cs="Open Sans"/>
        </w:rPr>
        <w:t xml:space="preserve">, explica María Matos, directora de Estudios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626F2A60" w14:textId="77777777" w:rsidR="00837C08" w:rsidRDefault="00837C08">
      <w:pPr>
        <w:spacing w:line="276" w:lineRule="auto"/>
        <w:ind w:right="-574"/>
        <w:jc w:val="both"/>
        <w:rPr>
          <w:rFonts w:ascii="Open Sans" w:eastAsia="Open Sans" w:hAnsi="Open Sans" w:cs="Open Sans"/>
        </w:rPr>
      </w:pPr>
    </w:p>
    <w:p w14:paraId="5DB990D8"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16 comunidades incrementan el precio interanual en abril. En seis comunidades se superan los dos dígitos y en concreto en Baleares (32,5%), Canarias (22,5%), Comunitat Valenciana (16,5%), Cantabria (14,8%), Madrid (12,8%) y Navarra (11,2%). Le siguen, Andalucía (9,3%), Cataluña (7,1%), Castilla y León), (5,9%), Galicia (5,5%), Extremadura (5,1%), Asturias (3,6%), País Vasco (3,5%), La Rioja (2,7%), Región de Murcia (2,0%) y Aragón (1,7%). Por otro lado, única comunidad que presenta descenso respecto al año anterior es Castilla-La Mancha con -5,5%.  </w:t>
      </w:r>
    </w:p>
    <w:p w14:paraId="32F6A4DB" w14:textId="77777777" w:rsidR="00837C08" w:rsidRDefault="00837C08">
      <w:pPr>
        <w:spacing w:line="276" w:lineRule="auto"/>
        <w:ind w:right="-574"/>
        <w:jc w:val="both"/>
      </w:pPr>
    </w:p>
    <w:p w14:paraId="3B1F3F19"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abril de 2023 ocho comunidades superan los precios máximos del alquiler por metro cuadrado al mes. Las zonas de España con los máximos precios de toda la serie histórica son: Madrid (16,41 €/m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(16,23 €/m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(12,27 €/m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(11,35 €/m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(11,02 €/m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(10,99 €/m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(9,64 €/m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Galicia (8,19 €/m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8C47E3F" w14:textId="77777777" w:rsidR="00837C08" w:rsidRDefault="00837C08">
      <w:pPr>
        <w:spacing w:line="276" w:lineRule="auto"/>
        <w:ind w:right="-574"/>
        <w:jc w:val="both"/>
        <w:rPr>
          <w:rFonts w:ascii="Open Sans" w:eastAsia="Open Sans" w:hAnsi="Open Sans" w:cs="Open Sans"/>
          <w:color w:val="000000"/>
        </w:rPr>
      </w:pPr>
    </w:p>
    <w:p w14:paraId="652BFA65"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Baleares, con los precios de 16,41 €/m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16,23 €/m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Cataluña (15,63 €/m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(14,00 €/m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(12,27 €/m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(11,35 €/m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(11,02 €/m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(10,99 €/m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331E7C8" w14:textId="77777777" w:rsidR="00837C08" w:rsidRDefault="00837C08">
      <w:pPr>
        <w:spacing w:line="276" w:lineRule="auto"/>
        <w:ind w:right="-574"/>
        <w:jc w:val="both"/>
        <w:rPr>
          <w:rFonts w:ascii="Open Sans" w:eastAsia="Open Sans" w:hAnsi="Open Sans" w:cs="Open Sans"/>
          <w:color w:val="000000"/>
        </w:rPr>
      </w:pPr>
    </w:p>
    <w:p w14:paraId="6E85C657" w14:textId="77777777" w:rsidR="008751A4" w:rsidRDefault="008751A4">
      <w:pPr>
        <w:spacing w:line="276" w:lineRule="auto"/>
        <w:ind w:right="-574"/>
        <w:jc w:val="both"/>
        <w:rPr>
          <w:rFonts w:ascii="Open Sans" w:eastAsia="Open Sans" w:hAnsi="Open Sans" w:cs="Open Sans"/>
          <w:color w:val="000000"/>
        </w:rPr>
      </w:pPr>
    </w:p>
    <w:p w14:paraId="29CC0F8C" w14:textId="77777777" w:rsidR="001B369C" w:rsidRDefault="001B369C">
      <w:pPr>
        <w:spacing w:line="276" w:lineRule="auto"/>
        <w:ind w:right="-574"/>
        <w:jc w:val="both"/>
        <w:rPr>
          <w:rFonts w:ascii="Open Sans" w:eastAsia="Open Sans" w:hAnsi="Open Sans" w:cs="Open Sans"/>
          <w:color w:val="000000"/>
        </w:rPr>
      </w:pPr>
    </w:p>
    <w:p w14:paraId="238822F9" w14:textId="77777777" w:rsidR="001B369C" w:rsidRDefault="001B369C">
      <w:pPr>
        <w:spacing w:line="276" w:lineRule="auto"/>
        <w:ind w:right="-574"/>
        <w:jc w:val="both"/>
        <w:rPr>
          <w:rFonts w:ascii="Open Sans" w:eastAsia="Open Sans" w:hAnsi="Open Sans" w:cs="Open Sans"/>
          <w:color w:val="000000"/>
        </w:rPr>
      </w:pPr>
    </w:p>
    <w:p w14:paraId="0C95BD80" w14:textId="77777777" w:rsidR="00837C0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837C08" w14:paraId="2E38A991" w14:textId="77777777" w:rsidTr="00837C0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79382C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210E1897"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2023</w:t>
            </w:r>
          </w:p>
          <w:p w14:paraId="34D22715"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7D321C61"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677A795"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3764B9CC"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837C08" w14:paraId="5C157836"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ECDED1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4D0CE41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16,23 €</w:t>
            </w:r>
          </w:p>
        </w:tc>
        <w:tc>
          <w:tcPr>
            <w:tcW w:w="2126" w:type="dxa"/>
            <w:vAlign w:val="bottom"/>
          </w:tcPr>
          <w:p w14:paraId="02973FA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2140" w:type="dxa"/>
            <w:vAlign w:val="bottom"/>
          </w:tcPr>
          <w:p w14:paraId="7F72398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32,5%</w:t>
            </w:r>
          </w:p>
        </w:tc>
      </w:tr>
      <w:tr w:rsidR="00837C08" w14:paraId="66DF397E"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EB198B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3E3D84C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12,27 €</w:t>
            </w:r>
          </w:p>
        </w:tc>
        <w:tc>
          <w:tcPr>
            <w:tcW w:w="2126" w:type="dxa"/>
            <w:vAlign w:val="bottom"/>
          </w:tcPr>
          <w:p w14:paraId="591C3C6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3,1%</w:t>
            </w:r>
          </w:p>
        </w:tc>
        <w:tc>
          <w:tcPr>
            <w:tcW w:w="2140" w:type="dxa"/>
            <w:vAlign w:val="bottom"/>
          </w:tcPr>
          <w:p w14:paraId="2B473C4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22,5%</w:t>
            </w:r>
          </w:p>
        </w:tc>
      </w:tr>
      <w:tr w:rsidR="00837C08" w14:paraId="5459DBCA"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CAD733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452AA42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11,02 €</w:t>
            </w:r>
          </w:p>
        </w:tc>
        <w:tc>
          <w:tcPr>
            <w:tcW w:w="2126" w:type="dxa"/>
            <w:vAlign w:val="bottom"/>
          </w:tcPr>
          <w:p w14:paraId="0FE95B5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w:t>
            </w:r>
          </w:p>
        </w:tc>
        <w:tc>
          <w:tcPr>
            <w:tcW w:w="2140" w:type="dxa"/>
            <w:vAlign w:val="bottom"/>
          </w:tcPr>
          <w:p w14:paraId="06610DC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16,5%</w:t>
            </w:r>
          </w:p>
        </w:tc>
      </w:tr>
      <w:tr w:rsidR="00837C08" w14:paraId="52377E20"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651A81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55A9DCF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11,35 €</w:t>
            </w:r>
          </w:p>
        </w:tc>
        <w:tc>
          <w:tcPr>
            <w:tcW w:w="2126" w:type="dxa"/>
            <w:vAlign w:val="bottom"/>
          </w:tcPr>
          <w:p w14:paraId="708F819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3,4%</w:t>
            </w:r>
          </w:p>
        </w:tc>
        <w:tc>
          <w:tcPr>
            <w:tcW w:w="2140" w:type="dxa"/>
            <w:vAlign w:val="bottom"/>
          </w:tcPr>
          <w:p w14:paraId="4C6B7A1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14,8%</w:t>
            </w:r>
          </w:p>
        </w:tc>
      </w:tr>
      <w:tr w:rsidR="00837C08" w14:paraId="000A4557"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5EE6D3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16DFA2E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16,41 €</w:t>
            </w:r>
          </w:p>
        </w:tc>
        <w:tc>
          <w:tcPr>
            <w:tcW w:w="2126" w:type="dxa"/>
            <w:vAlign w:val="bottom"/>
          </w:tcPr>
          <w:p w14:paraId="1C7A4BC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40" w:type="dxa"/>
            <w:vAlign w:val="bottom"/>
          </w:tcPr>
          <w:p w14:paraId="1ABA819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r>
      <w:tr w:rsidR="00837C08" w14:paraId="68831CD0"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512D90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5F1C7A6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10,99 €</w:t>
            </w:r>
          </w:p>
        </w:tc>
        <w:tc>
          <w:tcPr>
            <w:tcW w:w="2126" w:type="dxa"/>
            <w:vAlign w:val="bottom"/>
          </w:tcPr>
          <w:p w14:paraId="62914E0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40" w:type="dxa"/>
            <w:vAlign w:val="bottom"/>
          </w:tcPr>
          <w:p w14:paraId="7B6B901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11,2%</w:t>
            </w:r>
          </w:p>
        </w:tc>
      </w:tr>
      <w:tr w:rsidR="00837C08" w14:paraId="6170D1B6"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8F557C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4734CBE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9,64 €</w:t>
            </w:r>
          </w:p>
        </w:tc>
        <w:tc>
          <w:tcPr>
            <w:tcW w:w="2126" w:type="dxa"/>
            <w:vAlign w:val="bottom"/>
          </w:tcPr>
          <w:p w14:paraId="4F7E29C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2140" w:type="dxa"/>
            <w:vAlign w:val="bottom"/>
          </w:tcPr>
          <w:p w14:paraId="3615126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9,3%</w:t>
            </w:r>
          </w:p>
        </w:tc>
      </w:tr>
      <w:tr w:rsidR="00837C08" w14:paraId="76728F60"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02A257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2BEBDA6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15,63 €</w:t>
            </w:r>
          </w:p>
        </w:tc>
        <w:tc>
          <w:tcPr>
            <w:tcW w:w="2126" w:type="dxa"/>
            <w:vAlign w:val="bottom"/>
          </w:tcPr>
          <w:p w14:paraId="1225DC7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40" w:type="dxa"/>
            <w:vAlign w:val="bottom"/>
          </w:tcPr>
          <w:p w14:paraId="518856B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r>
      <w:tr w:rsidR="00837C08" w14:paraId="1EAD9FF8"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3F3563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493FCEC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8,20 €</w:t>
            </w:r>
          </w:p>
        </w:tc>
        <w:tc>
          <w:tcPr>
            <w:tcW w:w="2126" w:type="dxa"/>
            <w:vAlign w:val="bottom"/>
          </w:tcPr>
          <w:p w14:paraId="2FEB9A3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40" w:type="dxa"/>
            <w:vAlign w:val="bottom"/>
          </w:tcPr>
          <w:p w14:paraId="7C88944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r>
      <w:tr w:rsidR="00837C08" w14:paraId="5A3D69ED"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5DEB2D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4B80332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8,19 €</w:t>
            </w:r>
          </w:p>
        </w:tc>
        <w:tc>
          <w:tcPr>
            <w:tcW w:w="2126" w:type="dxa"/>
            <w:vAlign w:val="bottom"/>
          </w:tcPr>
          <w:p w14:paraId="103756D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40" w:type="dxa"/>
            <w:vAlign w:val="bottom"/>
          </w:tcPr>
          <w:p w14:paraId="360ADFE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837C08" w14:paraId="40278C27"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115995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34A87C3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6,17 €</w:t>
            </w:r>
          </w:p>
        </w:tc>
        <w:tc>
          <w:tcPr>
            <w:tcW w:w="2126" w:type="dxa"/>
            <w:vAlign w:val="bottom"/>
          </w:tcPr>
          <w:p w14:paraId="3EB1389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140" w:type="dxa"/>
            <w:vAlign w:val="bottom"/>
          </w:tcPr>
          <w:p w14:paraId="2FD6026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r>
      <w:tr w:rsidR="00837C08" w14:paraId="1289EF2D"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38805F"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3AA18BF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8,60 €</w:t>
            </w:r>
          </w:p>
        </w:tc>
        <w:tc>
          <w:tcPr>
            <w:tcW w:w="2126" w:type="dxa"/>
            <w:vAlign w:val="bottom"/>
          </w:tcPr>
          <w:p w14:paraId="62823E5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40" w:type="dxa"/>
            <w:vAlign w:val="bottom"/>
          </w:tcPr>
          <w:p w14:paraId="399E8CB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r>
      <w:tr w:rsidR="00837C08" w14:paraId="155F7D21"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0A953E2"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0B03EA5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14,00 €</w:t>
            </w:r>
          </w:p>
        </w:tc>
        <w:tc>
          <w:tcPr>
            <w:tcW w:w="2126" w:type="dxa"/>
            <w:vAlign w:val="bottom"/>
          </w:tcPr>
          <w:p w14:paraId="3041819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40" w:type="dxa"/>
            <w:vAlign w:val="bottom"/>
          </w:tcPr>
          <w:p w14:paraId="5C14647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r>
      <w:tr w:rsidR="00837C08" w14:paraId="4786C343"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B50288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1D300FE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7,96 €</w:t>
            </w:r>
          </w:p>
        </w:tc>
        <w:tc>
          <w:tcPr>
            <w:tcW w:w="2126" w:type="dxa"/>
            <w:vAlign w:val="bottom"/>
          </w:tcPr>
          <w:p w14:paraId="57DEB54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140" w:type="dxa"/>
            <w:vAlign w:val="bottom"/>
          </w:tcPr>
          <w:p w14:paraId="15DC827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837C08" w14:paraId="72F30239"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7FDB09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7A6D579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8,11 €</w:t>
            </w:r>
          </w:p>
        </w:tc>
        <w:tc>
          <w:tcPr>
            <w:tcW w:w="2126" w:type="dxa"/>
            <w:vAlign w:val="bottom"/>
          </w:tcPr>
          <w:p w14:paraId="4FC7276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2,8%</w:t>
            </w:r>
          </w:p>
        </w:tc>
        <w:tc>
          <w:tcPr>
            <w:tcW w:w="2140" w:type="dxa"/>
            <w:vAlign w:val="bottom"/>
          </w:tcPr>
          <w:p w14:paraId="263FA6E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r>
      <w:tr w:rsidR="00837C08" w14:paraId="69232532"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FA92CC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4827DA0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8,91 €</w:t>
            </w:r>
          </w:p>
        </w:tc>
        <w:tc>
          <w:tcPr>
            <w:tcW w:w="2126" w:type="dxa"/>
            <w:vAlign w:val="bottom"/>
          </w:tcPr>
          <w:p w14:paraId="3BE45BF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2140" w:type="dxa"/>
            <w:vAlign w:val="bottom"/>
          </w:tcPr>
          <w:p w14:paraId="42A9049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r>
      <w:tr w:rsidR="00837C08" w14:paraId="0367B417" w14:textId="77777777" w:rsidTr="00837C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56DC6A"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13527B8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6,18 €</w:t>
            </w:r>
          </w:p>
        </w:tc>
        <w:tc>
          <w:tcPr>
            <w:tcW w:w="2126" w:type="dxa"/>
            <w:vAlign w:val="bottom"/>
          </w:tcPr>
          <w:p w14:paraId="5E5A3D5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40" w:type="dxa"/>
            <w:vAlign w:val="bottom"/>
          </w:tcPr>
          <w:p w14:paraId="46F0152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-5,5%</w:t>
            </w:r>
          </w:p>
        </w:tc>
      </w:tr>
      <w:tr w:rsidR="00837C08" w14:paraId="3801F14C" w14:textId="77777777" w:rsidTr="00837C08">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C7477B3" w14:textId="77777777" w:rsidR="00837C08"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093" w:type="dxa"/>
            <w:vAlign w:val="bottom"/>
          </w:tcPr>
          <w:p w14:paraId="5B20E15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11,69 €</w:t>
            </w:r>
          </w:p>
        </w:tc>
        <w:tc>
          <w:tcPr>
            <w:tcW w:w="2126" w:type="dxa"/>
            <w:vAlign w:val="bottom"/>
          </w:tcPr>
          <w:p w14:paraId="1771EC9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2140" w:type="dxa"/>
            <w:vAlign w:val="bottom"/>
          </w:tcPr>
          <w:p w14:paraId="088D83B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r>
    </w:tbl>
    <w:p w14:paraId="5553F7EE" w14:textId="77777777" w:rsidR="001B369C" w:rsidRDefault="001B369C">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3D92BBD6" w14:textId="6C1AA5B5" w:rsidR="00837C0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413CE8AB" w14:textId="77777777" w:rsidR="00837C0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abril de 2023, exceptuando Huelva, Lugo y Pontevedra. Los incrementos superiores al 10% se dan en 16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58B6BF7C" w14:textId="77777777" w:rsidR="00837C0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Illes Balears (32,5%), Santa Cruz de Tenerife (26,4%), Alicante (24,6%), Málaga (22,8%), Las Palmas (20,3%), Valencia (17,5%), Cantabria (14,8%), Madrid (12,8%), Tarragona (11,3%), Navarra (11,2%), Almería (10,9%) y Girona (10,2%).</w:t>
      </w:r>
    </w:p>
    <w:p w14:paraId="75DCF04E" w14:textId="77777777" w:rsidR="00837C0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16 provincias superan los 10,00 euros el metro cuadrado al mes. Las tres provincias más caras son Barcelona con 16,88 €/m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Madrid con 16,41 €/m</w:t>
      </w:r>
      <w:r>
        <w:rPr>
          <w:rFonts w:ascii="Open Sans" w:eastAsia="Open Sans" w:hAnsi="Open Sans" w:cs="Open Sans"/>
          <w:color w:val="000000"/>
          <w:vertAlign w:val="superscript"/>
        </w:rPr>
        <w:t>2</w:t>
      </w:r>
      <w:r>
        <w:rPr>
          <w:rFonts w:ascii="Open Sans" w:eastAsia="Open Sans" w:hAnsi="Open Sans" w:cs="Open Sans"/>
          <w:color w:val="000000"/>
        </w:rPr>
        <w:t xml:space="preserve"> al mes e Illes Balears con 15,23 €/m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3088A93" w14:textId="77777777" w:rsidR="008751A4" w:rsidRDefault="008751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05BA866C" w14:textId="77777777" w:rsidR="001B369C" w:rsidRDefault="001B369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37FBCEA2" w14:textId="77777777" w:rsidR="00837C0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837C08" w14:paraId="7741BE1A" w14:textId="77777777" w:rsidTr="00837C08">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232DEB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0496DF5C"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2023</w:t>
            </w:r>
          </w:p>
          <w:p w14:paraId="2B038DD6"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4265142C"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AC3B620"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012EB0D0"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837C08" w14:paraId="6DC127A1"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026E189"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5EA70DF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16,23 €</w:t>
            </w:r>
          </w:p>
        </w:tc>
        <w:tc>
          <w:tcPr>
            <w:tcW w:w="2126" w:type="dxa"/>
            <w:vAlign w:val="bottom"/>
          </w:tcPr>
          <w:p w14:paraId="49CFF50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49F8EDA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32,5%</w:t>
            </w:r>
          </w:p>
        </w:tc>
      </w:tr>
      <w:tr w:rsidR="00837C08" w14:paraId="61F1AD9E"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1A4C24"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59E7D64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11,83 €</w:t>
            </w:r>
          </w:p>
        </w:tc>
        <w:tc>
          <w:tcPr>
            <w:tcW w:w="2126" w:type="dxa"/>
            <w:vAlign w:val="bottom"/>
          </w:tcPr>
          <w:p w14:paraId="2E14031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064" w:type="dxa"/>
            <w:vAlign w:val="bottom"/>
          </w:tcPr>
          <w:p w14:paraId="50C6492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26,4%</w:t>
            </w:r>
          </w:p>
        </w:tc>
      </w:tr>
      <w:tr w:rsidR="00837C08" w14:paraId="43C512C1"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9E6CAE"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4BBC005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10,47 €</w:t>
            </w:r>
          </w:p>
        </w:tc>
        <w:tc>
          <w:tcPr>
            <w:tcW w:w="2126" w:type="dxa"/>
            <w:vAlign w:val="bottom"/>
          </w:tcPr>
          <w:p w14:paraId="0666CF9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064" w:type="dxa"/>
            <w:vAlign w:val="bottom"/>
          </w:tcPr>
          <w:p w14:paraId="3137C67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24,6%</w:t>
            </w:r>
          </w:p>
        </w:tc>
      </w:tr>
      <w:tr w:rsidR="00837C08" w14:paraId="6BC38B44"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A6D3BF1"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4BA197D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13,41 €</w:t>
            </w:r>
          </w:p>
        </w:tc>
        <w:tc>
          <w:tcPr>
            <w:tcW w:w="2126" w:type="dxa"/>
            <w:vAlign w:val="bottom"/>
          </w:tcPr>
          <w:p w14:paraId="114B06B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64" w:type="dxa"/>
            <w:vAlign w:val="bottom"/>
          </w:tcPr>
          <w:p w14:paraId="064DA51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22,8%</w:t>
            </w:r>
          </w:p>
        </w:tc>
      </w:tr>
      <w:tr w:rsidR="00837C08" w14:paraId="7C44A8CD"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7C2B214"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1336853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12,64 €</w:t>
            </w:r>
          </w:p>
        </w:tc>
        <w:tc>
          <w:tcPr>
            <w:tcW w:w="2126" w:type="dxa"/>
            <w:vAlign w:val="bottom"/>
          </w:tcPr>
          <w:p w14:paraId="2DA0F0D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64" w:type="dxa"/>
            <w:vAlign w:val="bottom"/>
          </w:tcPr>
          <w:p w14:paraId="1245010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20,3%</w:t>
            </w:r>
          </w:p>
        </w:tc>
      </w:tr>
      <w:tr w:rsidR="00837C08" w14:paraId="7710DCFC"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0CC312"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11A47A7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11,83 €</w:t>
            </w:r>
          </w:p>
        </w:tc>
        <w:tc>
          <w:tcPr>
            <w:tcW w:w="2126" w:type="dxa"/>
            <w:vAlign w:val="bottom"/>
          </w:tcPr>
          <w:p w14:paraId="6DFAAA2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064" w:type="dxa"/>
            <w:vAlign w:val="bottom"/>
          </w:tcPr>
          <w:p w14:paraId="445E773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17,5%</w:t>
            </w:r>
          </w:p>
        </w:tc>
      </w:tr>
      <w:tr w:rsidR="00837C08" w14:paraId="3839694D"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CFAA57C"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16AB5C4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11,35 €</w:t>
            </w:r>
          </w:p>
        </w:tc>
        <w:tc>
          <w:tcPr>
            <w:tcW w:w="2126" w:type="dxa"/>
            <w:vAlign w:val="bottom"/>
          </w:tcPr>
          <w:p w14:paraId="47005F5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064" w:type="dxa"/>
            <w:vAlign w:val="bottom"/>
          </w:tcPr>
          <w:p w14:paraId="7456925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14,8%</w:t>
            </w:r>
          </w:p>
        </w:tc>
      </w:tr>
      <w:tr w:rsidR="00837C08" w14:paraId="0A3C63C4"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898A50"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708BE2A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16,41 €</w:t>
            </w:r>
          </w:p>
        </w:tc>
        <w:tc>
          <w:tcPr>
            <w:tcW w:w="2126" w:type="dxa"/>
            <w:vAlign w:val="bottom"/>
          </w:tcPr>
          <w:p w14:paraId="4182CE0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5225ABC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r>
      <w:tr w:rsidR="00837C08" w14:paraId="08B25BE8"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CC0196"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3265B7D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9,38 €</w:t>
            </w:r>
          </w:p>
        </w:tc>
        <w:tc>
          <w:tcPr>
            <w:tcW w:w="2126" w:type="dxa"/>
            <w:vAlign w:val="bottom"/>
          </w:tcPr>
          <w:p w14:paraId="034AF04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6CF1861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11,3%</w:t>
            </w:r>
          </w:p>
        </w:tc>
      </w:tr>
      <w:tr w:rsidR="00837C08" w14:paraId="19A34173"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7C9033"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6EB4C1D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10,99 €</w:t>
            </w:r>
          </w:p>
        </w:tc>
        <w:tc>
          <w:tcPr>
            <w:tcW w:w="2126" w:type="dxa"/>
            <w:vAlign w:val="bottom"/>
          </w:tcPr>
          <w:p w14:paraId="277DB36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1C58E70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11,2%</w:t>
            </w:r>
          </w:p>
        </w:tc>
      </w:tr>
      <w:tr w:rsidR="00837C08" w14:paraId="5308B575"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71286B6"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0CC6B4D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8,46 €</w:t>
            </w:r>
          </w:p>
        </w:tc>
        <w:tc>
          <w:tcPr>
            <w:tcW w:w="2126" w:type="dxa"/>
            <w:vAlign w:val="bottom"/>
          </w:tcPr>
          <w:p w14:paraId="3E150D0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48A091D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10,9%</w:t>
            </w:r>
          </w:p>
        </w:tc>
      </w:tr>
      <w:tr w:rsidR="00837C08" w14:paraId="18754D3D"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026321B"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245CFF2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11,89 €</w:t>
            </w:r>
          </w:p>
        </w:tc>
        <w:tc>
          <w:tcPr>
            <w:tcW w:w="2126" w:type="dxa"/>
            <w:vAlign w:val="bottom"/>
          </w:tcPr>
          <w:p w14:paraId="1EB5C16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064" w:type="dxa"/>
            <w:vAlign w:val="bottom"/>
          </w:tcPr>
          <w:p w14:paraId="3DCA644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10,2%</w:t>
            </w:r>
          </w:p>
        </w:tc>
      </w:tr>
      <w:tr w:rsidR="00837C08" w14:paraId="6CA9103E"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720CA0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6FF3DA4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7,81 €</w:t>
            </w:r>
          </w:p>
        </w:tc>
        <w:tc>
          <w:tcPr>
            <w:tcW w:w="2126" w:type="dxa"/>
            <w:vAlign w:val="bottom"/>
          </w:tcPr>
          <w:p w14:paraId="79094D7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74EE150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9,5%</w:t>
            </w:r>
          </w:p>
        </w:tc>
      </w:tr>
      <w:tr w:rsidR="00837C08" w14:paraId="3B1FDD10"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E119F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52AE649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8,32 €</w:t>
            </w:r>
          </w:p>
        </w:tc>
        <w:tc>
          <w:tcPr>
            <w:tcW w:w="2126" w:type="dxa"/>
            <w:vAlign w:val="bottom"/>
          </w:tcPr>
          <w:p w14:paraId="075697E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2064" w:type="dxa"/>
            <w:vAlign w:val="bottom"/>
          </w:tcPr>
          <w:p w14:paraId="200D591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9,5%</w:t>
            </w:r>
          </w:p>
        </w:tc>
      </w:tr>
      <w:tr w:rsidR="00837C08" w14:paraId="0D2BBA8B"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0708581"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07BE85C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8,71 €</w:t>
            </w:r>
          </w:p>
        </w:tc>
        <w:tc>
          <w:tcPr>
            <w:tcW w:w="2126" w:type="dxa"/>
            <w:vAlign w:val="bottom"/>
          </w:tcPr>
          <w:p w14:paraId="331EC39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3E42365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r>
      <w:tr w:rsidR="00837C08" w14:paraId="6F91AA53"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A0218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268" w:type="dxa"/>
            <w:vAlign w:val="bottom"/>
          </w:tcPr>
          <w:p w14:paraId="57338A1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9,73 €</w:t>
            </w:r>
          </w:p>
        </w:tc>
        <w:tc>
          <w:tcPr>
            <w:tcW w:w="2126" w:type="dxa"/>
            <w:vAlign w:val="bottom"/>
          </w:tcPr>
          <w:p w14:paraId="6F448D5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33EEE9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r>
      <w:tr w:rsidR="00837C08" w14:paraId="6047CA2E"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24021F2"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31631B0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7,65 €</w:t>
            </w:r>
          </w:p>
        </w:tc>
        <w:tc>
          <w:tcPr>
            <w:tcW w:w="2126" w:type="dxa"/>
            <w:vAlign w:val="bottom"/>
          </w:tcPr>
          <w:p w14:paraId="4211AF4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064" w:type="dxa"/>
            <w:vAlign w:val="bottom"/>
          </w:tcPr>
          <w:p w14:paraId="3B7DB2F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r>
      <w:tr w:rsidR="00837C08" w14:paraId="297E06FF"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242ABE"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2F88814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16,88 €</w:t>
            </w:r>
          </w:p>
        </w:tc>
        <w:tc>
          <w:tcPr>
            <w:tcW w:w="2126" w:type="dxa"/>
            <w:vAlign w:val="bottom"/>
          </w:tcPr>
          <w:p w14:paraId="22D575B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7211A1E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r>
      <w:tr w:rsidR="00837C08" w14:paraId="444A698C"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DF2EE4"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2716BAE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9,49 €</w:t>
            </w:r>
          </w:p>
        </w:tc>
        <w:tc>
          <w:tcPr>
            <w:tcW w:w="2126" w:type="dxa"/>
            <w:vAlign w:val="bottom"/>
          </w:tcPr>
          <w:p w14:paraId="2E0CA36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64" w:type="dxa"/>
            <w:vAlign w:val="bottom"/>
          </w:tcPr>
          <w:p w14:paraId="35E599C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r>
      <w:tr w:rsidR="00837C08" w14:paraId="02A68D41"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5C00768"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62E9220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8,28 €</w:t>
            </w:r>
          </w:p>
        </w:tc>
        <w:tc>
          <w:tcPr>
            <w:tcW w:w="2126" w:type="dxa"/>
            <w:vAlign w:val="bottom"/>
          </w:tcPr>
          <w:p w14:paraId="24CB737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2C1A291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r>
      <w:tr w:rsidR="00837C08" w14:paraId="30AE5D70"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A85B7CD"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06E90E5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10,72 €</w:t>
            </w:r>
          </w:p>
        </w:tc>
        <w:tc>
          <w:tcPr>
            <w:tcW w:w="2126" w:type="dxa"/>
            <w:vAlign w:val="bottom"/>
          </w:tcPr>
          <w:p w14:paraId="35D8DCE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64" w:type="dxa"/>
            <w:vAlign w:val="bottom"/>
          </w:tcPr>
          <w:p w14:paraId="5BA0537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7,2%</w:t>
            </w:r>
          </w:p>
        </w:tc>
      </w:tr>
      <w:tr w:rsidR="00837C08" w14:paraId="13889461"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43526D"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2DBDF70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7,28 €</w:t>
            </w:r>
          </w:p>
        </w:tc>
        <w:tc>
          <w:tcPr>
            <w:tcW w:w="2126" w:type="dxa"/>
            <w:vAlign w:val="bottom"/>
          </w:tcPr>
          <w:p w14:paraId="6BBB137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02E7D95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r>
      <w:tr w:rsidR="00837C08" w14:paraId="52C5AF6B"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9B0F733"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1508459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8,91 €</w:t>
            </w:r>
          </w:p>
        </w:tc>
        <w:tc>
          <w:tcPr>
            <w:tcW w:w="2126" w:type="dxa"/>
            <w:vAlign w:val="bottom"/>
          </w:tcPr>
          <w:p w14:paraId="796227E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064" w:type="dxa"/>
            <w:vAlign w:val="bottom"/>
          </w:tcPr>
          <w:p w14:paraId="45A1299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r>
      <w:tr w:rsidR="00837C08" w14:paraId="165E5940"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4E777BD"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3EE9354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7,70 €</w:t>
            </w:r>
          </w:p>
        </w:tc>
        <w:tc>
          <w:tcPr>
            <w:tcW w:w="2126" w:type="dxa"/>
            <w:vAlign w:val="bottom"/>
          </w:tcPr>
          <w:p w14:paraId="13AE81D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28B72DA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r>
      <w:tr w:rsidR="00837C08" w14:paraId="26876F62"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92A4F9"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60CFAB3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8,37 €</w:t>
            </w:r>
          </w:p>
        </w:tc>
        <w:tc>
          <w:tcPr>
            <w:tcW w:w="2126" w:type="dxa"/>
            <w:vAlign w:val="bottom"/>
          </w:tcPr>
          <w:p w14:paraId="19E73C4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56FF986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r>
      <w:tr w:rsidR="00837C08" w14:paraId="3124ABC7"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4C8B7A7"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133A4C3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7,72 €</w:t>
            </w:r>
          </w:p>
        </w:tc>
        <w:tc>
          <w:tcPr>
            <w:tcW w:w="2126" w:type="dxa"/>
            <w:vAlign w:val="bottom"/>
          </w:tcPr>
          <w:p w14:paraId="3E8AF64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7416FE3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r>
      <w:tr w:rsidR="00837C08" w14:paraId="671EE26C"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6DEB28E"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0874D37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6,22 €</w:t>
            </w:r>
          </w:p>
        </w:tc>
        <w:tc>
          <w:tcPr>
            <w:tcW w:w="2126" w:type="dxa"/>
            <w:vAlign w:val="bottom"/>
          </w:tcPr>
          <w:p w14:paraId="04E0787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327900C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r>
      <w:tr w:rsidR="00837C08" w14:paraId="65DBB857"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E1422C"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2AB44BE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6,45 €</w:t>
            </w:r>
          </w:p>
        </w:tc>
        <w:tc>
          <w:tcPr>
            <w:tcW w:w="2126" w:type="dxa"/>
            <w:vAlign w:val="bottom"/>
          </w:tcPr>
          <w:p w14:paraId="61D0C66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2158C71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r>
      <w:tr w:rsidR="00837C08" w14:paraId="03413641"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3BD7C5"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47D1653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13,70 €</w:t>
            </w:r>
          </w:p>
        </w:tc>
        <w:tc>
          <w:tcPr>
            <w:tcW w:w="2126" w:type="dxa"/>
            <w:vAlign w:val="bottom"/>
          </w:tcPr>
          <w:p w14:paraId="47243E0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64" w:type="dxa"/>
            <w:vAlign w:val="bottom"/>
          </w:tcPr>
          <w:p w14:paraId="546D617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r>
      <w:tr w:rsidR="00837C08" w14:paraId="4DF7737A"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CB002D"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41D2B0C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5,90 €</w:t>
            </w:r>
          </w:p>
        </w:tc>
        <w:tc>
          <w:tcPr>
            <w:tcW w:w="2126" w:type="dxa"/>
            <w:vAlign w:val="bottom"/>
          </w:tcPr>
          <w:p w14:paraId="4AD427B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48039EF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w:t>
            </w:r>
          </w:p>
        </w:tc>
      </w:tr>
      <w:tr w:rsidR="00837C08" w14:paraId="7767C7B0"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15FD2B"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4B9E190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6,60 €</w:t>
            </w:r>
          </w:p>
        </w:tc>
        <w:tc>
          <w:tcPr>
            <w:tcW w:w="2126" w:type="dxa"/>
            <w:vAlign w:val="bottom"/>
          </w:tcPr>
          <w:p w14:paraId="0B3353E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064" w:type="dxa"/>
            <w:vAlign w:val="bottom"/>
          </w:tcPr>
          <w:p w14:paraId="4B25778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r>
      <w:tr w:rsidR="00837C08" w14:paraId="2E4F18D6"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64B3FB"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2959869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8,60 €</w:t>
            </w:r>
          </w:p>
        </w:tc>
        <w:tc>
          <w:tcPr>
            <w:tcW w:w="2126" w:type="dxa"/>
            <w:vAlign w:val="bottom"/>
          </w:tcPr>
          <w:p w14:paraId="6A8C2F1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1EF8151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r>
      <w:tr w:rsidR="00837C08" w14:paraId="551C6B4D"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7883A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495FD3E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9,34 €</w:t>
            </w:r>
          </w:p>
        </w:tc>
        <w:tc>
          <w:tcPr>
            <w:tcW w:w="2126" w:type="dxa"/>
            <w:vAlign w:val="bottom"/>
          </w:tcPr>
          <w:p w14:paraId="7C50C87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064" w:type="dxa"/>
            <w:vAlign w:val="bottom"/>
          </w:tcPr>
          <w:p w14:paraId="42265F2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r>
      <w:tr w:rsidR="00837C08" w14:paraId="5257EFCB"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E4D3B8B"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33F223C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9,61 €</w:t>
            </w:r>
          </w:p>
        </w:tc>
        <w:tc>
          <w:tcPr>
            <w:tcW w:w="2126" w:type="dxa"/>
            <w:vAlign w:val="bottom"/>
          </w:tcPr>
          <w:p w14:paraId="6B5372C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7B67A5F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r>
      <w:tr w:rsidR="00837C08" w14:paraId="7D321465"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2971597"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4924095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6,84 €</w:t>
            </w:r>
          </w:p>
        </w:tc>
        <w:tc>
          <w:tcPr>
            <w:tcW w:w="2126" w:type="dxa"/>
            <w:vAlign w:val="bottom"/>
          </w:tcPr>
          <w:p w14:paraId="06870D0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064" w:type="dxa"/>
            <w:vAlign w:val="bottom"/>
          </w:tcPr>
          <w:p w14:paraId="060B5E6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r>
      <w:tr w:rsidR="00837C08" w14:paraId="49B1134F"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5456B9E"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533E48D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5,45 €</w:t>
            </w:r>
          </w:p>
        </w:tc>
        <w:tc>
          <w:tcPr>
            <w:tcW w:w="2126" w:type="dxa"/>
            <w:vAlign w:val="bottom"/>
          </w:tcPr>
          <w:p w14:paraId="177E368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5FFEB6A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837C08" w14:paraId="0E81A80B"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3E88DB"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5F14F42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5,54 €</w:t>
            </w:r>
          </w:p>
        </w:tc>
        <w:tc>
          <w:tcPr>
            <w:tcW w:w="2126" w:type="dxa"/>
            <w:vAlign w:val="bottom"/>
          </w:tcPr>
          <w:p w14:paraId="41E757A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631A998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r>
      <w:tr w:rsidR="00837C08" w14:paraId="6BCDB5F3"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F185E1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04DED67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7,96 €</w:t>
            </w:r>
          </w:p>
        </w:tc>
        <w:tc>
          <w:tcPr>
            <w:tcW w:w="2126" w:type="dxa"/>
            <w:vAlign w:val="bottom"/>
          </w:tcPr>
          <w:p w14:paraId="73D5CCC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064" w:type="dxa"/>
            <w:vAlign w:val="bottom"/>
          </w:tcPr>
          <w:p w14:paraId="6C1E91D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837C08" w14:paraId="17893DD8"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CA2B2E"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5FE75FF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15,97 €</w:t>
            </w:r>
          </w:p>
        </w:tc>
        <w:tc>
          <w:tcPr>
            <w:tcW w:w="2126" w:type="dxa"/>
            <w:vAlign w:val="bottom"/>
          </w:tcPr>
          <w:p w14:paraId="4A58B7C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488E561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r>
      <w:tr w:rsidR="00837C08" w14:paraId="1A202B81"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16559F"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7EDF798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8,11 €</w:t>
            </w:r>
          </w:p>
        </w:tc>
        <w:tc>
          <w:tcPr>
            <w:tcW w:w="2126" w:type="dxa"/>
            <w:vAlign w:val="bottom"/>
          </w:tcPr>
          <w:p w14:paraId="5E46BFF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64" w:type="dxa"/>
            <w:vAlign w:val="bottom"/>
          </w:tcPr>
          <w:p w14:paraId="5B3EFA9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r>
      <w:tr w:rsidR="00837C08" w14:paraId="4F9BE63D"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31B3A0"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10C4F11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6,50 €</w:t>
            </w:r>
          </w:p>
        </w:tc>
        <w:tc>
          <w:tcPr>
            <w:tcW w:w="2126" w:type="dxa"/>
            <w:vAlign w:val="bottom"/>
          </w:tcPr>
          <w:p w14:paraId="6E61014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1A79D98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837C08" w14:paraId="2E84B020"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DCA135"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Pontevedra</w:t>
            </w:r>
          </w:p>
        </w:tc>
        <w:tc>
          <w:tcPr>
            <w:tcW w:w="2268" w:type="dxa"/>
            <w:vAlign w:val="bottom"/>
          </w:tcPr>
          <w:p w14:paraId="6D21291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9,11 €</w:t>
            </w:r>
          </w:p>
        </w:tc>
        <w:tc>
          <w:tcPr>
            <w:tcW w:w="2126" w:type="dxa"/>
            <w:vAlign w:val="bottom"/>
          </w:tcPr>
          <w:p w14:paraId="2C3187E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0338A0F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w:t>
            </w:r>
          </w:p>
        </w:tc>
      </w:tr>
      <w:tr w:rsidR="00837C08" w14:paraId="2B6DE98B"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658788"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590D36F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6,39 €</w:t>
            </w:r>
          </w:p>
        </w:tc>
        <w:tc>
          <w:tcPr>
            <w:tcW w:w="2126" w:type="dxa"/>
            <w:vAlign w:val="bottom"/>
          </w:tcPr>
          <w:p w14:paraId="6B024AF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-8,1%</w:t>
            </w:r>
          </w:p>
        </w:tc>
        <w:tc>
          <w:tcPr>
            <w:tcW w:w="2064" w:type="dxa"/>
            <w:vAlign w:val="bottom"/>
          </w:tcPr>
          <w:p w14:paraId="5201D5A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-4,1%</w:t>
            </w:r>
          </w:p>
        </w:tc>
      </w:tr>
      <w:tr w:rsidR="00837C08" w14:paraId="0DEF3E33"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2A541BA"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08D75A4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11,53 €</w:t>
            </w:r>
          </w:p>
        </w:tc>
        <w:tc>
          <w:tcPr>
            <w:tcW w:w="2126" w:type="dxa"/>
            <w:vAlign w:val="bottom"/>
          </w:tcPr>
          <w:p w14:paraId="48B0451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2064" w:type="dxa"/>
            <w:vAlign w:val="bottom"/>
          </w:tcPr>
          <w:p w14:paraId="2D576CA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-5,1%</w:t>
            </w:r>
          </w:p>
        </w:tc>
      </w:tr>
      <w:tr w:rsidR="00837C08" w14:paraId="62C061F2"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31D89C"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268" w:type="dxa"/>
            <w:vAlign w:val="bottom"/>
          </w:tcPr>
          <w:p w14:paraId="494FA75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11,40 €</w:t>
            </w:r>
          </w:p>
        </w:tc>
        <w:tc>
          <w:tcPr>
            <w:tcW w:w="2126" w:type="dxa"/>
            <w:vAlign w:val="bottom"/>
          </w:tcPr>
          <w:p w14:paraId="0FD3D08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064" w:type="dxa"/>
            <w:vAlign w:val="bottom"/>
          </w:tcPr>
          <w:p w14:paraId="4BF3CB0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0641D0F0"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7A66AC" w14:textId="77777777" w:rsidR="00837C08"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37C17B3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7,90 €</w:t>
            </w:r>
          </w:p>
        </w:tc>
        <w:tc>
          <w:tcPr>
            <w:tcW w:w="2126" w:type="dxa"/>
            <w:vAlign w:val="bottom"/>
          </w:tcPr>
          <w:p w14:paraId="14A1100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w:t>
            </w:r>
          </w:p>
        </w:tc>
        <w:tc>
          <w:tcPr>
            <w:tcW w:w="2064" w:type="dxa"/>
          </w:tcPr>
          <w:p w14:paraId="01F0999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5C331DE6"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5F943CF"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66AB24A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6,87 €</w:t>
            </w:r>
          </w:p>
        </w:tc>
        <w:tc>
          <w:tcPr>
            <w:tcW w:w="2126" w:type="dxa"/>
            <w:vAlign w:val="bottom"/>
          </w:tcPr>
          <w:p w14:paraId="4EA9B15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2064" w:type="dxa"/>
          </w:tcPr>
          <w:p w14:paraId="5F04F4E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747AA895"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00EE94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47192CA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6,36 €</w:t>
            </w:r>
          </w:p>
        </w:tc>
        <w:tc>
          <w:tcPr>
            <w:tcW w:w="2126" w:type="dxa"/>
            <w:vAlign w:val="bottom"/>
          </w:tcPr>
          <w:p w14:paraId="2BD1E76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064" w:type="dxa"/>
          </w:tcPr>
          <w:p w14:paraId="2EA7BFE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054A32CE" w14:textId="77777777" w:rsidTr="00837C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0A252E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0E52CAE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5,97 €</w:t>
            </w:r>
          </w:p>
        </w:tc>
        <w:tc>
          <w:tcPr>
            <w:tcW w:w="2126" w:type="dxa"/>
            <w:vAlign w:val="bottom"/>
          </w:tcPr>
          <w:p w14:paraId="193F8E4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064" w:type="dxa"/>
          </w:tcPr>
          <w:p w14:paraId="3641619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1ACD243A" w14:textId="77777777" w:rsidTr="00837C08">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8BC4D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2F0BCBF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5,67 €</w:t>
            </w:r>
          </w:p>
        </w:tc>
        <w:tc>
          <w:tcPr>
            <w:tcW w:w="2126" w:type="dxa"/>
            <w:vAlign w:val="bottom"/>
          </w:tcPr>
          <w:p w14:paraId="729D9F3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tcPr>
          <w:p w14:paraId="23F2204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4AF39624" w14:textId="77777777" w:rsidR="00837C08" w:rsidRDefault="00837C08">
      <w:pPr>
        <w:spacing w:line="276" w:lineRule="auto"/>
        <w:ind w:right="-574"/>
        <w:rPr>
          <w:rFonts w:ascii="Open Sans Light" w:eastAsia="Open Sans Light" w:hAnsi="Open Sans Light" w:cs="Open Sans Light"/>
          <w:b/>
          <w:color w:val="303AB2"/>
          <w:sz w:val="28"/>
          <w:szCs w:val="28"/>
        </w:rPr>
      </w:pPr>
    </w:p>
    <w:p w14:paraId="23017883" w14:textId="77777777" w:rsidR="008751A4" w:rsidRDefault="008751A4">
      <w:pPr>
        <w:spacing w:line="276" w:lineRule="auto"/>
        <w:ind w:right="-574"/>
        <w:rPr>
          <w:rFonts w:ascii="Open Sans Light" w:eastAsia="Open Sans Light" w:hAnsi="Open Sans Light" w:cs="Open Sans Light"/>
          <w:b/>
          <w:color w:val="303AB2"/>
          <w:sz w:val="28"/>
          <w:szCs w:val="28"/>
        </w:rPr>
      </w:pPr>
    </w:p>
    <w:p w14:paraId="7DD3D172" w14:textId="75283836" w:rsidR="00837C0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4216F19C" w14:textId="77777777" w:rsidR="00837C08" w:rsidRDefault="00837C08">
      <w:pPr>
        <w:spacing w:line="276" w:lineRule="auto"/>
        <w:ind w:right="-574"/>
        <w:jc w:val="both"/>
        <w:rPr>
          <w:rFonts w:ascii="Open Sans" w:eastAsia="Open Sans" w:hAnsi="Open Sans" w:cs="Open Sans"/>
          <w:color w:val="000000"/>
        </w:rPr>
      </w:pPr>
    </w:p>
    <w:p w14:paraId="053FB66E" w14:textId="77777777" w:rsidR="00837C08"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37 de las 40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15 capitales con subidas interanuales de dos dígitos, mientras que en solo nueve capitales los incrementos interanuales son inferiores al 5%. En cuanto al precio por metro cuadrado en abril, vemos que 15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78465BBF" w14:textId="77777777" w:rsidR="00837C08" w:rsidRDefault="00837C08">
      <w:pPr>
        <w:spacing w:line="276" w:lineRule="auto"/>
        <w:ind w:right="-567"/>
        <w:jc w:val="both"/>
        <w:rPr>
          <w:rFonts w:ascii="Open Sans" w:eastAsia="Open Sans" w:hAnsi="Open Sans" w:cs="Open Sans"/>
          <w:color w:val="000000"/>
        </w:rPr>
      </w:pPr>
    </w:p>
    <w:p w14:paraId="3E3A9AA9"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19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abril. Las capitales que han tocado techo en son: Palma de Mallorca (16,03 €/m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(13,70 €/m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(11,69 €/m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(13,07 €/m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de Gran Canaria (12,93 €/m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Castellón de la Plana / Castelló de la Plana (7,66 €/m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(17,74 €/m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(10,09 €/m</w:t>
      </w:r>
      <w:r>
        <w:rPr>
          <w:rFonts w:ascii="Open Sans" w:eastAsia="Open Sans" w:hAnsi="Open Sans" w:cs="Open Sans"/>
          <w:color w:val="000000"/>
          <w:vertAlign w:val="superscript"/>
        </w:rPr>
        <w:t>2</w:t>
      </w:r>
      <w:r>
        <w:rPr>
          <w:rFonts w:ascii="Open Sans" w:eastAsia="Open Sans" w:hAnsi="Open Sans" w:cs="Open Sans"/>
          <w:color w:val="000000"/>
        </w:rPr>
        <w:t xml:space="preserve"> al mes), Barcelona capital (20,26 €/m</w:t>
      </w:r>
      <w:r>
        <w:rPr>
          <w:rFonts w:ascii="Open Sans" w:eastAsia="Open Sans" w:hAnsi="Open Sans" w:cs="Open Sans"/>
          <w:color w:val="000000"/>
          <w:vertAlign w:val="superscript"/>
        </w:rPr>
        <w:t>2</w:t>
      </w:r>
      <w:r>
        <w:rPr>
          <w:rFonts w:ascii="Open Sans" w:eastAsia="Open Sans" w:hAnsi="Open Sans" w:cs="Open Sans"/>
          <w:color w:val="000000"/>
        </w:rPr>
        <w:t xml:space="preserve"> al mes), Almería capital (8,57 €/m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(9,72 €/m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(11,62 €/m</w:t>
      </w:r>
      <w:r>
        <w:rPr>
          <w:rFonts w:ascii="Open Sans" w:eastAsia="Open Sans" w:hAnsi="Open Sans" w:cs="Open Sans"/>
          <w:color w:val="000000"/>
          <w:vertAlign w:val="superscript"/>
        </w:rPr>
        <w:t>2</w:t>
      </w:r>
      <w:r>
        <w:rPr>
          <w:rFonts w:ascii="Open Sans" w:eastAsia="Open Sans" w:hAnsi="Open Sans" w:cs="Open Sans"/>
          <w:color w:val="000000"/>
        </w:rPr>
        <w:t xml:space="preserve"> al mes), Córdoba capital (8,11 €/m</w:t>
      </w:r>
      <w:r>
        <w:rPr>
          <w:rFonts w:ascii="Open Sans" w:eastAsia="Open Sans" w:hAnsi="Open Sans" w:cs="Open Sans"/>
          <w:color w:val="000000"/>
          <w:vertAlign w:val="superscript"/>
        </w:rPr>
        <w:t>2</w:t>
      </w:r>
      <w:r>
        <w:rPr>
          <w:rFonts w:ascii="Open Sans" w:eastAsia="Open Sans" w:hAnsi="Open Sans" w:cs="Open Sans"/>
          <w:color w:val="000000"/>
        </w:rPr>
        <w:t xml:space="preserve"> al mes), Burgos capital (8,77 €/m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Santander (10,19 €/m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Palencia capital (6,92 €/m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(8,86 €/m</w:t>
      </w:r>
      <w:r>
        <w:rPr>
          <w:rFonts w:ascii="Open Sans" w:eastAsia="Open Sans" w:hAnsi="Open Sans" w:cs="Open Sans"/>
          <w:color w:val="000000"/>
          <w:vertAlign w:val="superscript"/>
        </w:rPr>
        <w:t>2</w:t>
      </w:r>
      <w:r>
        <w:rPr>
          <w:rFonts w:ascii="Open Sans" w:eastAsia="Open Sans" w:hAnsi="Open Sans" w:cs="Open Sans"/>
          <w:color w:val="000000"/>
        </w:rPr>
        <w:t xml:space="preserve"> al mes), Logroño (8,38 €/m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Huesca capital (8,39 €/m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94C0B00" w14:textId="77777777" w:rsidR="00837C08" w:rsidRDefault="00837C08">
      <w:pPr>
        <w:spacing w:line="276" w:lineRule="auto"/>
        <w:ind w:right="-574"/>
        <w:jc w:val="both"/>
        <w:rPr>
          <w:rFonts w:ascii="Open Sans" w:eastAsia="Open Sans" w:hAnsi="Open Sans" w:cs="Open Sans"/>
          <w:color w:val="000000"/>
        </w:rPr>
      </w:pPr>
    </w:p>
    <w:p w14:paraId="611C3DF1" w14:textId="77777777" w:rsidR="008751A4" w:rsidRDefault="008751A4">
      <w:pPr>
        <w:spacing w:line="276" w:lineRule="auto"/>
        <w:ind w:right="-574"/>
        <w:rPr>
          <w:rFonts w:ascii="Open Sans Light" w:eastAsia="Open Sans Light" w:hAnsi="Open Sans Light" w:cs="Open Sans Light"/>
          <w:b/>
          <w:color w:val="303AB2"/>
          <w:sz w:val="28"/>
          <w:szCs w:val="28"/>
        </w:rPr>
      </w:pPr>
    </w:p>
    <w:p w14:paraId="5FEBFE26" w14:textId="77777777" w:rsidR="008751A4" w:rsidRDefault="008751A4">
      <w:pPr>
        <w:spacing w:line="276" w:lineRule="auto"/>
        <w:ind w:right="-574"/>
        <w:rPr>
          <w:rFonts w:ascii="Open Sans Light" w:eastAsia="Open Sans Light" w:hAnsi="Open Sans Light" w:cs="Open Sans Light"/>
          <w:b/>
          <w:color w:val="303AB2"/>
          <w:sz w:val="28"/>
          <w:szCs w:val="28"/>
        </w:rPr>
      </w:pPr>
    </w:p>
    <w:p w14:paraId="7E615D37" w14:textId="77777777" w:rsidR="001B369C" w:rsidRDefault="001B369C">
      <w:pPr>
        <w:spacing w:line="276" w:lineRule="auto"/>
        <w:ind w:right="-574"/>
        <w:rPr>
          <w:rFonts w:ascii="Open Sans Light" w:eastAsia="Open Sans Light" w:hAnsi="Open Sans Light" w:cs="Open Sans Light"/>
          <w:b/>
          <w:color w:val="303AB2"/>
          <w:sz w:val="28"/>
          <w:szCs w:val="28"/>
        </w:rPr>
      </w:pPr>
    </w:p>
    <w:p w14:paraId="15BEC2FB" w14:textId="77777777" w:rsidR="001B369C" w:rsidRDefault="001B369C">
      <w:pPr>
        <w:spacing w:line="276" w:lineRule="auto"/>
        <w:ind w:right="-574"/>
        <w:rPr>
          <w:rFonts w:ascii="Open Sans Light" w:eastAsia="Open Sans Light" w:hAnsi="Open Sans Light" w:cs="Open Sans Light"/>
          <w:b/>
          <w:color w:val="303AB2"/>
          <w:sz w:val="28"/>
          <w:szCs w:val="28"/>
        </w:rPr>
      </w:pPr>
    </w:p>
    <w:p w14:paraId="3FB8E894" w14:textId="77777777" w:rsidR="008751A4" w:rsidRDefault="008751A4">
      <w:pPr>
        <w:spacing w:line="276" w:lineRule="auto"/>
        <w:ind w:right="-574"/>
        <w:rPr>
          <w:rFonts w:ascii="Open Sans Light" w:eastAsia="Open Sans Light" w:hAnsi="Open Sans Light" w:cs="Open Sans Light"/>
          <w:b/>
          <w:color w:val="303AB2"/>
          <w:sz w:val="28"/>
          <w:szCs w:val="28"/>
        </w:rPr>
      </w:pPr>
    </w:p>
    <w:p w14:paraId="5AB25EE3" w14:textId="77777777" w:rsidR="00837C08"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con precio, variación mensual e interanual</w:t>
      </w:r>
    </w:p>
    <w:tbl>
      <w:tblPr>
        <w:tblStyle w:val="a1"/>
        <w:tblW w:w="905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268"/>
        <w:gridCol w:w="1985"/>
        <w:gridCol w:w="1558"/>
        <w:gridCol w:w="1686"/>
      </w:tblGrid>
      <w:tr w:rsidR="00837C08" w14:paraId="475242A2" w14:textId="77777777" w:rsidTr="00837C08">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EF0B4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789049FA" w14:textId="77777777" w:rsidR="00837C08"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5272FBF2"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20386422"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E663170"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21835B4C"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837C08" w14:paraId="4F610522"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9D31A6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tcPr>
          <w:p w14:paraId="72A84A7D"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3D3E874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16,03 €</w:t>
            </w:r>
          </w:p>
        </w:tc>
        <w:tc>
          <w:tcPr>
            <w:tcW w:w="1558" w:type="dxa"/>
            <w:vAlign w:val="bottom"/>
          </w:tcPr>
          <w:p w14:paraId="22D8C85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2,8%</w:t>
            </w:r>
          </w:p>
        </w:tc>
        <w:tc>
          <w:tcPr>
            <w:tcW w:w="1686" w:type="dxa"/>
            <w:vAlign w:val="bottom"/>
          </w:tcPr>
          <w:p w14:paraId="7189D29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33,0%</w:t>
            </w:r>
          </w:p>
        </w:tc>
      </w:tr>
      <w:tr w:rsidR="00837C08" w14:paraId="56ACA55E"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580EC33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tcPr>
          <w:p w14:paraId="49630079"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7615FB5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13,70 €</w:t>
            </w:r>
          </w:p>
        </w:tc>
        <w:tc>
          <w:tcPr>
            <w:tcW w:w="1558" w:type="dxa"/>
            <w:vAlign w:val="bottom"/>
          </w:tcPr>
          <w:p w14:paraId="4458538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686" w:type="dxa"/>
            <w:vAlign w:val="bottom"/>
          </w:tcPr>
          <w:p w14:paraId="0B8A60B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26,6%</w:t>
            </w:r>
          </w:p>
        </w:tc>
      </w:tr>
      <w:tr w:rsidR="00837C08" w14:paraId="23F89C6F"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850E80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tcPr>
          <w:p w14:paraId="12E24F6E"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0F0DDE3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11,69 €</w:t>
            </w:r>
          </w:p>
        </w:tc>
        <w:tc>
          <w:tcPr>
            <w:tcW w:w="1558" w:type="dxa"/>
            <w:vAlign w:val="bottom"/>
          </w:tcPr>
          <w:p w14:paraId="2213BB9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6,7%</w:t>
            </w:r>
          </w:p>
        </w:tc>
        <w:tc>
          <w:tcPr>
            <w:tcW w:w="1686" w:type="dxa"/>
            <w:vAlign w:val="bottom"/>
          </w:tcPr>
          <w:p w14:paraId="6A10DCE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23,2%</w:t>
            </w:r>
          </w:p>
        </w:tc>
      </w:tr>
      <w:tr w:rsidR="00837C08" w14:paraId="6ECB76F3"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13961F7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tcPr>
          <w:p w14:paraId="014233F0"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63CF1C8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13,07 €</w:t>
            </w:r>
          </w:p>
        </w:tc>
        <w:tc>
          <w:tcPr>
            <w:tcW w:w="1558" w:type="dxa"/>
            <w:vAlign w:val="bottom"/>
          </w:tcPr>
          <w:p w14:paraId="1B867CE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686" w:type="dxa"/>
            <w:vAlign w:val="bottom"/>
          </w:tcPr>
          <w:p w14:paraId="117273A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23,1%</w:t>
            </w:r>
          </w:p>
        </w:tc>
      </w:tr>
      <w:tr w:rsidR="00837C08" w14:paraId="15154E98"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E9F4BB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tcPr>
          <w:p w14:paraId="102802F3"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6A05CD7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10,62 €</w:t>
            </w:r>
          </w:p>
        </w:tc>
        <w:tc>
          <w:tcPr>
            <w:tcW w:w="1558" w:type="dxa"/>
            <w:vAlign w:val="bottom"/>
          </w:tcPr>
          <w:p w14:paraId="7BA90A8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7,5%</w:t>
            </w:r>
          </w:p>
        </w:tc>
        <w:tc>
          <w:tcPr>
            <w:tcW w:w="1686" w:type="dxa"/>
            <w:vAlign w:val="bottom"/>
          </w:tcPr>
          <w:p w14:paraId="1F04C56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16,8%</w:t>
            </w:r>
          </w:p>
        </w:tc>
      </w:tr>
      <w:tr w:rsidR="00837C08" w14:paraId="4CCA290F"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6D74D8B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tcPr>
          <w:p w14:paraId="36AAA080"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4ADC150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12,93 €</w:t>
            </w:r>
          </w:p>
        </w:tc>
        <w:tc>
          <w:tcPr>
            <w:tcW w:w="1558" w:type="dxa"/>
            <w:vAlign w:val="bottom"/>
          </w:tcPr>
          <w:p w14:paraId="781EC4A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2,6%</w:t>
            </w:r>
          </w:p>
        </w:tc>
        <w:tc>
          <w:tcPr>
            <w:tcW w:w="1686" w:type="dxa"/>
            <w:vAlign w:val="bottom"/>
          </w:tcPr>
          <w:p w14:paraId="4F6ABC6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15,7%</w:t>
            </w:r>
          </w:p>
        </w:tc>
      </w:tr>
      <w:tr w:rsidR="00837C08" w14:paraId="65905916"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296116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tcPr>
          <w:p w14:paraId="52262D93"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5" w:type="dxa"/>
            <w:vAlign w:val="bottom"/>
          </w:tcPr>
          <w:p w14:paraId="1DAF511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7,66 €</w:t>
            </w:r>
          </w:p>
        </w:tc>
        <w:tc>
          <w:tcPr>
            <w:tcW w:w="1558" w:type="dxa"/>
            <w:vAlign w:val="bottom"/>
          </w:tcPr>
          <w:p w14:paraId="69C6FDC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7,4%</w:t>
            </w:r>
          </w:p>
        </w:tc>
        <w:tc>
          <w:tcPr>
            <w:tcW w:w="1686" w:type="dxa"/>
            <w:vAlign w:val="bottom"/>
          </w:tcPr>
          <w:p w14:paraId="1201AE8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14,3%</w:t>
            </w:r>
          </w:p>
        </w:tc>
      </w:tr>
      <w:tr w:rsidR="00837C08" w14:paraId="2B4B665D"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6DB6931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tcPr>
          <w:p w14:paraId="10366527"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11D343D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17,74 €</w:t>
            </w:r>
          </w:p>
        </w:tc>
        <w:tc>
          <w:tcPr>
            <w:tcW w:w="1558" w:type="dxa"/>
            <w:vAlign w:val="bottom"/>
          </w:tcPr>
          <w:p w14:paraId="70DE4B3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686" w:type="dxa"/>
            <w:vAlign w:val="bottom"/>
          </w:tcPr>
          <w:p w14:paraId="1AF7B0E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13,0%</w:t>
            </w:r>
          </w:p>
        </w:tc>
      </w:tr>
      <w:tr w:rsidR="00837C08" w14:paraId="0F9D570A"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6A2D7B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tcPr>
          <w:p w14:paraId="3039C6AB"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5" w:type="dxa"/>
            <w:vAlign w:val="bottom"/>
          </w:tcPr>
          <w:p w14:paraId="3387636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10,09 €</w:t>
            </w:r>
          </w:p>
        </w:tc>
        <w:tc>
          <w:tcPr>
            <w:tcW w:w="1558" w:type="dxa"/>
            <w:vAlign w:val="bottom"/>
          </w:tcPr>
          <w:p w14:paraId="6BFCC1E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686" w:type="dxa"/>
            <w:vAlign w:val="bottom"/>
          </w:tcPr>
          <w:p w14:paraId="5AA88FB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12,7%</w:t>
            </w:r>
          </w:p>
        </w:tc>
      </w:tr>
      <w:tr w:rsidR="00837C08" w14:paraId="67AB4EA9"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220D70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tcPr>
          <w:p w14:paraId="60E5EA74"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6F6045D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20,26 €</w:t>
            </w:r>
          </w:p>
        </w:tc>
        <w:tc>
          <w:tcPr>
            <w:tcW w:w="1558" w:type="dxa"/>
            <w:vAlign w:val="bottom"/>
          </w:tcPr>
          <w:p w14:paraId="5B646A4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686" w:type="dxa"/>
            <w:vAlign w:val="bottom"/>
          </w:tcPr>
          <w:p w14:paraId="364DF48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12,6%</w:t>
            </w:r>
          </w:p>
        </w:tc>
      </w:tr>
      <w:tr w:rsidR="00837C08" w14:paraId="3E2EEAE4"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1F5A54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tcPr>
          <w:p w14:paraId="37D16BC1"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5" w:type="dxa"/>
            <w:vAlign w:val="bottom"/>
          </w:tcPr>
          <w:p w14:paraId="781FAD5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9,08 €</w:t>
            </w:r>
          </w:p>
        </w:tc>
        <w:tc>
          <w:tcPr>
            <w:tcW w:w="1558" w:type="dxa"/>
            <w:vAlign w:val="bottom"/>
          </w:tcPr>
          <w:p w14:paraId="7249E7D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86" w:type="dxa"/>
            <w:vAlign w:val="bottom"/>
          </w:tcPr>
          <w:p w14:paraId="184F885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11,7%</w:t>
            </w:r>
          </w:p>
        </w:tc>
      </w:tr>
      <w:tr w:rsidR="00837C08" w14:paraId="05CEC770"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8F612E2"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tcPr>
          <w:p w14:paraId="033F2AB8"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5" w:type="dxa"/>
            <w:vAlign w:val="bottom"/>
          </w:tcPr>
          <w:p w14:paraId="2956745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8,57 €</w:t>
            </w:r>
          </w:p>
        </w:tc>
        <w:tc>
          <w:tcPr>
            <w:tcW w:w="1558" w:type="dxa"/>
            <w:vAlign w:val="bottom"/>
          </w:tcPr>
          <w:p w14:paraId="74B905F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7927C57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11,4%</w:t>
            </w:r>
          </w:p>
        </w:tc>
      </w:tr>
      <w:tr w:rsidR="00837C08" w14:paraId="7A5EB43B"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68C5D48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tcPr>
          <w:p w14:paraId="087610EA"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34738F6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8,75 €</w:t>
            </w:r>
          </w:p>
        </w:tc>
        <w:tc>
          <w:tcPr>
            <w:tcW w:w="1558" w:type="dxa"/>
            <w:vAlign w:val="bottom"/>
          </w:tcPr>
          <w:p w14:paraId="5050B38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686" w:type="dxa"/>
            <w:vAlign w:val="bottom"/>
          </w:tcPr>
          <w:p w14:paraId="43038DA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11,3%</w:t>
            </w:r>
          </w:p>
        </w:tc>
      </w:tr>
      <w:tr w:rsidR="00837C08" w14:paraId="21D9AFEB"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1E3536D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tcPr>
          <w:p w14:paraId="7A85B63C"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76AD1DB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11,41 €</w:t>
            </w:r>
          </w:p>
        </w:tc>
        <w:tc>
          <w:tcPr>
            <w:tcW w:w="1558" w:type="dxa"/>
            <w:vAlign w:val="bottom"/>
          </w:tcPr>
          <w:p w14:paraId="6A5A1AD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1DC4CC2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10,7%</w:t>
            </w:r>
          </w:p>
        </w:tc>
      </w:tr>
      <w:tr w:rsidR="00837C08" w14:paraId="4014422B"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73E8E7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tcPr>
          <w:p w14:paraId="75ECE2CA"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1BC564F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9,72 €</w:t>
            </w:r>
          </w:p>
        </w:tc>
        <w:tc>
          <w:tcPr>
            <w:tcW w:w="1558" w:type="dxa"/>
            <w:vAlign w:val="bottom"/>
          </w:tcPr>
          <w:p w14:paraId="7EBFC5E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686" w:type="dxa"/>
            <w:vAlign w:val="bottom"/>
          </w:tcPr>
          <w:p w14:paraId="1E18FFA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10,1%</w:t>
            </w:r>
          </w:p>
        </w:tc>
      </w:tr>
      <w:tr w:rsidR="00837C08" w14:paraId="4488F967"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643B54A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tcPr>
          <w:p w14:paraId="532C1749"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5" w:type="dxa"/>
            <w:vAlign w:val="bottom"/>
          </w:tcPr>
          <w:p w14:paraId="5D862C5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11,62 €</w:t>
            </w:r>
          </w:p>
        </w:tc>
        <w:tc>
          <w:tcPr>
            <w:tcW w:w="1558" w:type="dxa"/>
            <w:vAlign w:val="bottom"/>
          </w:tcPr>
          <w:p w14:paraId="7F5F601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86" w:type="dxa"/>
            <w:vAlign w:val="bottom"/>
          </w:tcPr>
          <w:p w14:paraId="08F545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9,4%</w:t>
            </w:r>
          </w:p>
        </w:tc>
      </w:tr>
      <w:tr w:rsidR="00837C08" w14:paraId="17C3FB1F"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55D4CFD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tcPr>
          <w:p w14:paraId="60373D41"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4235DD0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12,13 €</w:t>
            </w:r>
          </w:p>
        </w:tc>
        <w:tc>
          <w:tcPr>
            <w:tcW w:w="1558" w:type="dxa"/>
            <w:vAlign w:val="bottom"/>
          </w:tcPr>
          <w:p w14:paraId="276C228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686" w:type="dxa"/>
            <w:vAlign w:val="bottom"/>
          </w:tcPr>
          <w:p w14:paraId="7A75E44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9,4%</w:t>
            </w:r>
          </w:p>
        </w:tc>
      </w:tr>
      <w:tr w:rsidR="00837C08" w14:paraId="0323C15C"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5485A11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tcPr>
          <w:p w14:paraId="2580C39F"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5" w:type="dxa"/>
            <w:vAlign w:val="bottom"/>
          </w:tcPr>
          <w:p w14:paraId="57DD785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8,11 €</w:t>
            </w:r>
          </w:p>
        </w:tc>
        <w:tc>
          <w:tcPr>
            <w:tcW w:w="1558" w:type="dxa"/>
            <w:vAlign w:val="bottom"/>
          </w:tcPr>
          <w:p w14:paraId="665D6ED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297185B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9,3%</w:t>
            </w:r>
          </w:p>
        </w:tc>
      </w:tr>
      <w:tr w:rsidR="00837C08" w14:paraId="07D99407"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DBD8DEA"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tcPr>
          <w:p w14:paraId="3BF9F2EC"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5" w:type="dxa"/>
            <w:vAlign w:val="bottom"/>
          </w:tcPr>
          <w:p w14:paraId="7EE918F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14,69 €</w:t>
            </w:r>
          </w:p>
        </w:tc>
        <w:tc>
          <w:tcPr>
            <w:tcW w:w="1558" w:type="dxa"/>
            <w:vAlign w:val="bottom"/>
          </w:tcPr>
          <w:p w14:paraId="4F6F44F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686" w:type="dxa"/>
            <w:vAlign w:val="bottom"/>
          </w:tcPr>
          <w:p w14:paraId="7AB4DEF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9,2%</w:t>
            </w:r>
          </w:p>
        </w:tc>
      </w:tr>
      <w:tr w:rsidR="00837C08" w14:paraId="2C935985"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110875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tcPr>
          <w:p w14:paraId="3223FFCD"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5" w:type="dxa"/>
            <w:vAlign w:val="bottom"/>
          </w:tcPr>
          <w:p w14:paraId="2A1918F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6,44 €</w:t>
            </w:r>
          </w:p>
        </w:tc>
        <w:tc>
          <w:tcPr>
            <w:tcW w:w="1558" w:type="dxa"/>
            <w:vAlign w:val="bottom"/>
          </w:tcPr>
          <w:p w14:paraId="1FE0809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686" w:type="dxa"/>
            <w:vAlign w:val="bottom"/>
          </w:tcPr>
          <w:p w14:paraId="02B31E0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8,6%</w:t>
            </w:r>
          </w:p>
        </w:tc>
      </w:tr>
      <w:tr w:rsidR="00837C08" w14:paraId="276AEB0B"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BDE038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tcPr>
          <w:p w14:paraId="7F3A5C6F"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7CF8FAF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18,00 €</w:t>
            </w:r>
          </w:p>
        </w:tc>
        <w:tc>
          <w:tcPr>
            <w:tcW w:w="1558" w:type="dxa"/>
            <w:vAlign w:val="bottom"/>
          </w:tcPr>
          <w:p w14:paraId="76C0E49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6" w:type="dxa"/>
            <w:vAlign w:val="bottom"/>
          </w:tcPr>
          <w:p w14:paraId="610F6A3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837C08" w14:paraId="1031350F"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BC7D2C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tcPr>
          <w:p w14:paraId="4BEDBE3C"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7AA7E87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8,77 €</w:t>
            </w:r>
          </w:p>
        </w:tc>
        <w:tc>
          <w:tcPr>
            <w:tcW w:w="1558" w:type="dxa"/>
            <w:vAlign w:val="bottom"/>
          </w:tcPr>
          <w:p w14:paraId="168F552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13C1E31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6,7%</w:t>
            </w:r>
          </w:p>
        </w:tc>
      </w:tr>
      <w:tr w:rsidR="00837C08" w14:paraId="637DD332"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ACD3C2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tcPr>
          <w:p w14:paraId="3E8A0E8B"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5" w:type="dxa"/>
            <w:vAlign w:val="bottom"/>
          </w:tcPr>
          <w:p w14:paraId="515CCAE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6,98 €</w:t>
            </w:r>
          </w:p>
        </w:tc>
        <w:tc>
          <w:tcPr>
            <w:tcW w:w="1558" w:type="dxa"/>
            <w:vAlign w:val="bottom"/>
          </w:tcPr>
          <w:p w14:paraId="6FE1DD8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6" w:type="dxa"/>
            <w:vAlign w:val="bottom"/>
          </w:tcPr>
          <w:p w14:paraId="46FC98C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6,6%</w:t>
            </w:r>
          </w:p>
        </w:tc>
      </w:tr>
      <w:tr w:rsidR="00837C08" w14:paraId="251E9CF0"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6D1C1B4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tcPr>
          <w:p w14:paraId="6A4E4A47"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5884728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558" w:type="dxa"/>
            <w:vAlign w:val="bottom"/>
          </w:tcPr>
          <w:p w14:paraId="6C29FAE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86" w:type="dxa"/>
            <w:vAlign w:val="bottom"/>
          </w:tcPr>
          <w:p w14:paraId="218C798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6,6%</w:t>
            </w:r>
          </w:p>
        </w:tc>
      </w:tr>
      <w:tr w:rsidR="00837C08" w14:paraId="2E713EBD"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27770D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tcPr>
          <w:p w14:paraId="5B2FBC4B"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5157763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10,19 €</w:t>
            </w:r>
          </w:p>
        </w:tc>
        <w:tc>
          <w:tcPr>
            <w:tcW w:w="1558" w:type="dxa"/>
            <w:vAlign w:val="bottom"/>
          </w:tcPr>
          <w:p w14:paraId="235E13B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6B26114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6,5%</w:t>
            </w:r>
          </w:p>
        </w:tc>
      </w:tr>
      <w:tr w:rsidR="00837C08" w14:paraId="4167B68E"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98094D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tcPr>
          <w:p w14:paraId="64DA5D62"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5" w:type="dxa"/>
            <w:vAlign w:val="bottom"/>
          </w:tcPr>
          <w:p w14:paraId="283D66A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9,10 €</w:t>
            </w:r>
          </w:p>
        </w:tc>
        <w:tc>
          <w:tcPr>
            <w:tcW w:w="1558" w:type="dxa"/>
            <w:vAlign w:val="bottom"/>
          </w:tcPr>
          <w:p w14:paraId="5698A7C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86" w:type="dxa"/>
            <w:vAlign w:val="bottom"/>
          </w:tcPr>
          <w:p w14:paraId="396A631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6,4%</w:t>
            </w:r>
          </w:p>
        </w:tc>
      </w:tr>
      <w:tr w:rsidR="00837C08" w14:paraId="176F5637"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2D3399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tcPr>
          <w:p w14:paraId="3C54D45C"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5" w:type="dxa"/>
            <w:vAlign w:val="bottom"/>
          </w:tcPr>
          <w:p w14:paraId="1D638EF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6,92 €</w:t>
            </w:r>
          </w:p>
        </w:tc>
        <w:tc>
          <w:tcPr>
            <w:tcW w:w="1558" w:type="dxa"/>
            <w:vAlign w:val="bottom"/>
          </w:tcPr>
          <w:p w14:paraId="0F7130E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686" w:type="dxa"/>
            <w:vAlign w:val="bottom"/>
          </w:tcPr>
          <w:p w14:paraId="046E52E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w:t>
            </w:r>
          </w:p>
        </w:tc>
      </w:tr>
      <w:tr w:rsidR="00837C08" w14:paraId="5E08FE5B"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54B3DD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tcPr>
          <w:p w14:paraId="52905458"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06009BC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8,86 €</w:t>
            </w:r>
          </w:p>
        </w:tc>
        <w:tc>
          <w:tcPr>
            <w:tcW w:w="1558" w:type="dxa"/>
            <w:vAlign w:val="bottom"/>
          </w:tcPr>
          <w:p w14:paraId="6063B7D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86" w:type="dxa"/>
            <w:vAlign w:val="bottom"/>
          </w:tcPr>
          <w:p w14:paraId="6C8FA71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5,7%</w:t>
            </w:r>
          </w:p>
        </w:tc>
      </w:tr>
      <w:tr w:rsidR="00837C08" w14:paraId="193A90FE"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1A12D87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tcPr>
          <w:p w14:paraId="60079DFB"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5" w:type="dxa"/>
            <w:vAlign w:val="bottom"/>
          </w:tcPr>
          <w:p w14:paraId="1F4481F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7,37 €</w:t>
            </w:r>
          </w:p>
        </w:tc>
        <w:tc>
          <w:tcPr>
            <w:tcW w:w="1558" w:type="dxa"/>
            <w:vAlign w:val="bottom"/>
          </w:tcPr>
          <w:p w14:paraId="223AF47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686" w:type="dxa"/>
            <w:vAlign w:val="bottom"/>
          </w:tcPr>
          <w:p w14:paraId="4AC240B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837C08" w14:paraId="211BA444"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76D91D3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tcPr>
          <w:p w14:paraId="0241AE22"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2CC1ECD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8,38 €</w:t>
            </w:r>
          </w:p>
        </w:tc>
        <w:tc>
          <w:tcPr>
            <w:tcW w:w="1558" w:type="dxa"/>
            <w:vAlign w:val="bottom"/>
          </w:tcPr>
          <w:p w14:paraId="26A817E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686" w:type="dxa"/>
            <w:vAlign w:val="bottom"/>
          </w:tcPr>
          <w:p w14:paraId="19A9C5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4,0%</w:t>
            </w:r>
          </w:p>
        </w:tc>
      </w:tr>
      <w:tr w:rsidR="00837C08" w14:paraId="2C6FD39F"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C7985E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tcPr>
          <w:p w14:paraId="1D1256B8"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639590F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7,07 €</w:t>
            </w:r>
          </w:p>
        </w:tc>
        <w:tc>
          <w:tcPr>
            <w:tcW w:w="1558" w:type="dxa"/>
            <w:vAlign w:val="bottom"/>
          </w:tcPr>
          <w:p w14:paraId="7BE7D99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86" w:type="dxa"/>
            <w:vAlign w:val="bottom"/>
          </w:tcPr>
          <w:p w14:paraId="0893E2C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3,2%</w:t>
            </w:r>
          </w:p>
        </w:tc>
      </w:tr>
      <w:tr w:rsidR="00837C08" w14:paraId="65FA1D5E"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591640B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tcPr>
          <w:p w14:paraId="45BEABE3"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5" w:type="dxa"/>
            <w:vAlign w:val="bottom"/>
          </w:tcPr>
          <w:p w14:paraId="3ED50EC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8,10 €</w:t>
            </w:r>
          </w:p>
        </w:tc>
        <w:tc>
          <w:tcPr>
            <w:tcW w:w="1558" w:type="dxa"/>
            <w:vAlign w:val="bottom"/>
          </w:tcPr>
          <w:p w14:paraId="0EA42CE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686" w:type="dxa"/>
            <w:vAlign w:val="bottom"/>
          </w:tcPr>
          <w:p w14:paraId="4B5A65A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3,2%</w:t>
            </w:r>
          </w:p>
        </w:tc>
      </w:tr>
      <w:tr w:rsidR="00837C08" w14:paraId="306B6E89"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745825A"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tcPr>
          <w:p w14:paraId="50A6A36A"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23D808D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10,18 €</w:t>
            </w:r>
          </w:p>
        </w:tc>
        <w:tc>
          <w:tcPr>
            <w:tcW w:w="1558" w:type="dxa"/>
            <w:vAlign w:val="bottom"/>
          </w:tcPr>
          <w:p w14:paraId="31D869E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c>
          <w:tcPr>
            <w:tcW w:w="1686" w:type="dxa"/>
            <w:vAlign w:val="bottom"/>
          </w:tcPr>
          <w:p w14:paraId="5663095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2,7%</w:t>
            </w:r>
          </w:p>
        </w:tc>
      </w:tr>
      <w:tr w:rsidR="00837C08" w14:paraId="630D1B72"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47C3C4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tcPr>
          <w:p w14:paraId="4D209C8C"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7722884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9,54 €</w:t>
            </w:r>
          </w:p>
        </w:tc>
        <w:tc>
          <w:tcPr>
            <w:tcW w:w="1558" w:type="dxa"/>
            <w:vAlign w:val="bottom"/>
          </w:tcPr>
          <w:p w14:paraId="02D277A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686" w:type="dxa"/>
            <w:vAlign w:val="bottom"/>
          </w:tcPr>
          <w:p w14:paraId="5F44877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2,6%</w:t>
            </w:r>
          </w:p>
        </w:tc>
      </w:tr>
      <w:tr w:rsidR="00837C08" w14:paraId="062E8199"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8E2DF0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tcPr>
          <w:p w14:paraId="0291BCC6"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5" w:type="dxa"/>
            <w:vAlign w:val="bottom"/>
          </w:tcPr>
          <w:p w14:paraId="2C03AD21"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6,43 €</w:t>
            </w:r>
          </w:p>
        </w:tc>
        <w:tc>
          <w:tcPr>
            <w:tcW w:w="1558" w:type="dxa"/>
            <w:vAlign w:val="bottom"/>
          </w:tcPr>
          <w:p w14:paraId="2415A37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6D2D840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837C08" w14:paraId="3A7F0A99"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412E6CA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tcPr>
          <w:p w14:paraId="2D0BF520"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3EC7A30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7,84 €</w:t>
            </w:r>
          </w:p>
        </w:tc>
        <w:tc>
          <w:tcPr>
            <w:tcW w:w="1558" w:type="dxa"/>
            <w:vAlign w:val="bottom"/>
          </w:tcPr>
          <w:p w14:paraId="0BC5BAD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6" w:type="dxa"/>
            <w:vAlign w:val="bottom"/>
          </w:tcPr>
          <w:p w14:paraId="3B9E145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r>
      <w:tr w:rsidR="00837C08" w14:paraId="5C95F0CD"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6C663E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tcPr>
          <w:p w14:paraId="73F26F79"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36AB72C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11,91 €</w:t>
            </w:r>
          </w:p>
        </w:tc>
        <w:tc>
          <w:tcPr>
            <w:tcW w:w="1558" w:type="dxa"/>
            <w:vAlign w:val="bottom"/>
          </w:tcPr>
          <w:p w14:paraId="6A5E7BC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6" w:type="dxa"/>
            <w:vAlign w:val="bottom"/>
          </w:tcPr>
          <w:p w14:paraId="45BF726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w:t>
            </w:r>
          </w:p>
        </w:tc>
      </w:tr>
      <w:tr w:rsidR="00837C08" w14:paraId="5619888F"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7F43D89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Lugo</w:t>
            </w:r>
          </w:p>
        </w:tc>
        <w:tc>
          <w:tcPr>
            <w:tcW w:w="2268" w:type="dxa"/>
          </w:tcPr>
          <w:p w14:paraId="68D80253"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41DE074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6,26 €</w:t>
            </w:r>
          </w:p>
        </w:tc>
        <w:tc>
          <w:tcPr>
            <w:tcW w:w="1558" w:type="dxa"/>
            <w:vAlign w:val="bottom"/>
          </w:tcPr>
          <w:p w14:paraId="7DCA734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-5,6%</w:t>
            </w:r>
          </w:p>
        </w:tc>
        <w:tc>
          <w:tcPr>
            <w:tcW w:w="1686" w:type="dxa"/>
            <w:vAlign w:val="bottom"/>
          </w:tcPr>
          <w:p w14:paraId="5AB4687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r>
      <w:tr w:rsidR="00837C08" w14:paraId="63B7D08D"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2C98A72C"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tcPr>
          <w:p w14:paraId="775218ED"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5" w:type="dxa"/>
            <w:vAlign w:val="bottom"/>
          </w:tcPr>
          <w:p w14:paraId="2393230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5,58 €</w:t>
            </w:r>
          </w:p>
        </w:tc>
        <w:tc>
          <w:tcPr>
            <w:tcW w:w="1558" w:type="dxa"/>
            <w:vAlign w:val="bottom"/>
          </w:tcPr>
          <w:p w14:paraId="5EB4736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686" w:type="dxa"/>
            <w:vAlign w:val="bottom"/>
          </w:tcPr>
          <w:p w14:paraId="4BBB18E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-0,5%</w:t>
            </w:r>
          </w:p>
        </w:tc>
      </w:tr>
      <w:tr w:rsidR="00837C08" w14:paraId="6B41291E"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1DC8A19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tcPr>
          <w:p w14:paraId="34ECEF8F"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5" w:type="dxa"/>
            <w:vAlign w:val="bottom"/>
          </w:tcPr>
          <w:p w14:paraId="00AF0D8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6,83 €</w:t>
            </w:r>
          </w:p>
        </w:tc>
        <w:tc>
          <w:tcPr>
            <w:tcW w:w="1558" w:type="dxa"/>
            <w:vAlign w:val="bottom"/>
          </w:tcPr>
          <w:p w14:paraId="56A6BF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686" w:type="dxa"/>
            <w:vAlign w:val="bottom"/>
          </w:tcPr>
          <w:p w14:paraId="561E80D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w:t>
            </w:r>
          </w:p>
        </w:tc>
      </w:tr>
      <w:tr w:rsidR="00837C08" w14:paraId="5B507BF1"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DD3578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tcPr>
          <w:p w14:paraId="6FD120EB"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44E8B98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11,80 €</w:t>
            </w:r>
          </w:p>
        </w:tc>
        <w:tc>
          <w:tcPr>
            <w:tcW w:w="1558" w:type="dxa"/>
            <w:vAlign w:val="bottom"/>
          </w:tcPr>
          <w:p w14:paraId="2F22481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86" w:type="dxa"/>
            <w:vAlign w:val="bottom"/>
          </w:tcPr>
          <w:p w14:paraId="513437E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45D14048"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39AFB82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tcPr>
          <w:p w14:paraId="25385D5A"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7E620D7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8,45 €</w:t>
            </w:r>
          </w:p>
        </w:tc>
        <w:tc>
          <w:tcPr>
            <w:tcW w:w="1558" w:type="dxa"/>
            <w:vAlign w:val="bottom"/>
          </w:tcPr>
          <w:p w14:paraId="12ABDB9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686" w:type="dxa"/>
          </w:tcPr>
          <w:p w14:paraId="6614C4D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3442ED01"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79BD68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tcPr>
          <w:p w14:paraId="00811697"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5" w:type="dxa"/>
            <w:vAlign w:val="bottom"/>
          </w:tcPr>
          <w:p w14:paraId="734C5EC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8,39 €</w:t>
            </w:r>
          </w:p>
        </w:tc>
        <w:tc>
          <w:tcPr>
            <w:tcW w:w="1558" w:type="dxa"/>
            <w:vAlign w:val="bottom"/>
          </w:tcPr>
          <w:p w14:paraId="53DC831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86" w:type="dxa"/>
          </w:tcPr>
          <w:p w14:paraId="4D9DA80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69A09D41" w14:textId="77777777" w:rsidTr="00837C08">
        <w:trPr>
          <w:trHeight w:val="291"/>
        </w:trPr>
        <w:tc>
          <w:tcPr>
            <w:cnfStyle w:val="001000000000" w:firstRow="0" w:lastRow="0" w:firstColumn="1" w:lastColumn="0" w:oddVBand="0" w:evenVBand="0" w:oddHBand="0" w:evenHBand="0" w:firstRowFirstColumn="0" w:firstRowLastColumn="0" w:lastRowFirstColumn="0" w:lastRowLastColumn="0"/>
            <w:tcW w:w="1555" w:type="dxa"/>
          </w:tcPr>
          <w:p w14:paraId="068B138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tcPr>
          <w:p w14:paraId="20783B65" w14:textId="77777777" w:rsidR="00837C08"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5" w:type="dxa"/>
            <w:vAlign w:val="bottom"/>
          </w:tcPr>
          <w:p w14:paraId="3F8B4B0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8,01 €</w:t>
            </w:r>
          </w:p>
        </w:tc>
        <w:tc>
          <w:tcPr>
            <w:tcW w:w="1558" w:type="dxa"/>
            <w:vAlign w:val="bottom"/>
          </w:tcPr>
          <w:p w14:paraId="5DC98A3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686" w:type="dxa"/>
          </w:tcPr>
          <w:p w14:paraId="17C7DE1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r w:rsidR="00837C08" w14:paraId="2D8859A5" w14:textId="77777777" w:rsidTr="00837C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tcPr>
          <w:p w14:paraId="51BDB29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tcPr>
          <w:p w14:paraId="7578F483" w14:textId="77777777" w:rsidR="00837C08"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985" w:type="dxa"/>
            <w:vAlign w:val="bottom"/>
          </w:tcPr>
          <w:p w14:paraId="3C49457E"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6,49 €</w:t>
            </w:r>
          </w:p>
        </w:tc>
        <w:tc>
          <w:tcPr>
            <w:tcW w:w="1558" w:type="dxa"/>
            <w:vAlign w:val="bottom"/>
          </w:tcPr>
          <w:p w14:paraId="61FBCF0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1686" w:type="dxa"/>
          </w:tcPr>
          <w:p w14:paraId="1441709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62E3E927" w14:textId="77777777" w:rsidR="00837C08" w:rsidRDefault="00837C08">
      <w:pPr>
        <w:spacing w:line="276" w:lineRule="auto"/>
        <w:ind w:right="-574"/>
        <w:rPr>
          <w:rFonts w:ascii="Open Sans Light" w:eastAsia="Open Sans Light" w:hAnsi="Open Sans Light" w:cs="Open Sans Light"/>
          <w:b/>
          <w:color w:val="303AB2"/>
          <w:sz w:val="28"/>
          <w:szCs w:val="28"/>
        </w:rPr>
      </w:pPr>
    </w:p>
    <w:p w14:paraId="01E9192D" w14:textId="77777777" w:rsidR="001B369C" w:rsidRDefault="001B369C" w:rsidP="001B369C">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66778ADE" w14:textId="77777777" w:rsidR="001B369C" w:rsidRDefault="001B369C" w:rsidP="001B369C">
      <w:pPr>
        <w:spacing w:line="276" w:lineRule="auto"/>
        <w:ind w:right="-567"/>
        <w:jc w:val="both"/>
        <w:rPr>
          <w:rFonts w:ascii="Open Sans" w:eastAsia="Open Sans" w:hAnsi="Open Sans" w:cs="Open Sans"/>
          <w:color w:val="000000"/>
        </w:rPr>
      </w:pPr>
    </w:p>
    <w:p w14:paraId="13175759" w14:textId="77777777" w:rsidR="001B369C" w:rsidRDefault="001B369C" w:rsidP="001B369C">
      <w:pPr>
        <w:spacing w:line="276" w:lineRule="auto"/>
        <w:ind w:right="-567"/>
        <w:jc w:val="both"/>
        <w:rPr>
          <w:rFonts w:ascii="Open Sans" w:eastAsia="Open Sans" w:hAnsi="Open Sans" w:cs="Open Sans"/>
          <w:color w:val="000000"/>
        </w:rPr>
      </w:pPr>
      <w:r>
        <w:rPr>
          <w:rFonts w:ascii="Open Sans" w:eastAsia="Open Sans" w:hAnsi="Open Sans" w:cs="Open Sans"/>
          <w:color w:val="000000"/>
        </w:rPr>
        <w:t>En la mayoría de los municipios analizados el precio de las viviendas en alquiler se ha incrementado respecto al año anterior. La ciudad de Benidorm es la que más incrementos acumula en abril con un 46,2%. Le siguen las ciudades con incrementos superiores al 20% en un año y son: Benidorm (46,2%), Palma de Mallorca (33,0%), Estepona (30,2%), Málaga capital</w:t>
      </w:r>
      <w:r>
        <w:rPr>
          <w:rFonts w:ascii="Open Sans" w:eastAsia="Open Sans" w:hAnsi="Open Sans" w:cs="Open Sans"/>
          <w:color w:val="000000"/>
        </w:rPr>
        <w:tab/>
        <w:t>(26,6%), Alicante (23,2%) y Valencia capital (23,1%).</w:t>
      </w:r>
    </w:p>
    <w:p w14:paraId="017E9CA5" w14:textId="77777777" w:rsidR="001B369C" w:rsidRDefault="001B369C" w:rsidP="001B369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abril, vemos que el 51%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(20,26 €/m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w:t>
      </w:r>
      <w:r>
        <w:rPr>
          <w:rFonts w:ascii="Open Sans" w:eastAsia="Open Sans" w:hAnsi="Open Sans" w:cs="Open Sans"/>
          <w:color w:val="000000"/>
        </w:rPr>
        <w:tab/>
        <w:t xml:space="preserve"> (19,60 €/m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(18,56 €/m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Joan Despí (18,24 €/m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(18,13 €/m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(18,00 €/m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(17,74 €/m</w:t>
      </w:r>
      <w:r>
        <w:rPr>
          <w:rFonts w:ascii="Open Sans" w:eastAsia="Open Sans" w:hAnsi="Open Sans" w:cs="Open Sans"/>
          <w:color w:val="000000"/>
          <w:vertAlign w:val="superscript"/>
        </w:rPr>
        <w:t xml:space="preserve">2 </w:t>
      </w:r>
      <w:r>
        <w:rPr>
          <w:rFonts w:ascii="Open Sans" w:eastAsia="Open Sans" w:hAnsi="Open Sans" w:cs="Open Sans"/>
          <w:color w:val="000000"/>
        </w:rPr>
        <w:t>al mes), Esplugues de Llobregat (17,16 €/m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(16,81 €/m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Cugat del Vallès (16,40 €/m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Puertollano (Ciudad Real) con 4,76 euros por metro cuadrado.</w:t>
      </w:r>
    </w:p>
    <w:p w14:paraId="5C7471AE" w14:textId="77777777" w:rsidR="00837C0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7A3A0B5B" w14:textId="77777777" w:rsidR="00837C08" w:rsidRDefault="00837C08">
      <w:pPr>
        <w:ind w:right="-574"/>
        <w:rPr>
          <w:rFonts w:ascii="Open Sans Light" w:eastAsia="Open Sans Light" w:hAnsi="Open Sans Light" w:cs="Open Sans Light"/>
          <w:b/>
          <w:color w:val="303AB2"/>
          <w:sz w:val="28"/>
          <w:szCs w:val="28"/>
        </w:rPr>
      </w:pPr>
    </w:p>
    <w:p w14:paraId="1FD29886"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abril en casi todos los distritos respecto al año anterior. En 13 de los distritos analizados el precio del alquiler tiene un incremento interanual superior a los 10%. Los tres distritos con mayor incremento son Usera (24,0%), Villaverde (17,9%) y Tetuán (17,2%).</w:t>
      </w:r>
    </w:p>
    <w:p w14:paraId="6D3206E6" w14:textId="77777777" w:rsidR="00837C08" w:rsidRDefault="00837C08">
      <w:pPr>
        <w:spacing w:line="276" w:lineRule="auto"/>
        <w:ind w:right="-574"/>
        <w:jc w:val="both"/>
        <w:rPr>
          <w:rFonts w:ascii="Open Sans" w:eastAsia="Open Sans" w:hAnsi="Open Sans" w:cs="Open Sans"/>
          <w:color w:val="000000"/>
        </w:rPr>
      </w:pPr>
    </w:p>
    <w:p w14:paraId="333F8491"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once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Centro con 21,27 €/m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Barrio de Salamanca con 21,03 €/m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20,20 €/m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0F66B053" w14:textId="77777777" w:rsidR="001B369C" w:rsidRDefault="001B369C">
      <w:pPr>
        <w:spacing w:line="276" w:lineRule="auto"/>
        <w:ind w:right="-574"/>
        <w:jc w:val="both"/>
        <w:rPr>
          <w:rFonts w:ascii="Open Sans" w:eastAsia="Open Sans" w:hAnsi="Open Sans" w:cs="Open Sans"/>
          <w:color w:val="000000"/>
        </w:rPr>
      </w:pPr>
    </w:p>
    <w:p w14:paraId="26CD6E71" w14:textId="77777777" w:rsidR="00837C08" w:rsidRDefault="00837C08">
      <w:pPr>
        <w:spacing w:line="276" w:lineRule="auto"/>
        <w:ind w:right="-574"/>
        <w:jc w:val="both"/>
        <w:rPr>
          <w:rFonts w:ascii="Open Sans" w:eastAsia="Open Sans" w:hAnsi="Open Sans" w:cs="Open Sans"/>
          <w:color w:val="000000"/>
        </w:rPr>
      </w:pPr>
    </w:p>
    <w:p w14:paraId="3212AEA2" w14:textId="77777777" w:rsidR="00837C08"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tbl>
      <w:tblPr>
        <w:tblStyle w:val="a2"/>
        <w:tblW w:w="899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837C08" w14:paraId="529E0AFE" w14:textId="77777777" w:rsidTr="00837C0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1C23E9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63E6FF9D"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2FE91A0E"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C9953C5"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412F6763"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837C08" w14:paraId="4F24E875"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14189DCC"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0F6A67B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15,35 €</w:t>
            </w:r>
          </w:p>
        </w:tc>
        <w:tc>
          <w:tcPr>
            <w:tcW w:w="1985" w:type="dxa"/>
            <w:vAlign w:val="bottom"/>
          </w:tcPr>
          <w:p w14:paraId="001896D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1910" w:type="dxa"/>
            <w:vAlign w:val="bottom"/>
          </w:tcPr>
          <w:p w14:paraId="4A5F900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24,0%</w:t>
            </w:r>
          </w:p>
        </w:tc>
      </w:tr>
      <w:tr w:rsidR="00837C08" w14:paraId="664A53EE"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55F6B36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744D93F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13,80 €</w:t>
            </w:r>
          </w:p>
        </w:tc>
        <w:tc>
          <w:tcPr>
            <w:tcW w:w="1985" w:type="dxa"/>
            <w:vAlign w:val="bottom"/>
          </w:tcPr>
          <w:p w14:paraId="5F3350B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4,3%</w:t>
            </w:r>
          </w:p>
        </w:tc>
        <w:tc>
          <w:tcPr>
            <w:tcW w:w="1910" w:type="dxa"/>
            <w:vAlign w:val="bottom"/>
          </w:tcPr>
          <w:p w14:paraId="4EAD380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17,9%</w:t>
            </w:r>
          </w:p>
        </w:tc>
      </w:tr>
      <w:tr w:rsidR="00837C08" w14:paraId="3188E77B"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4C82BBEF"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4E709DE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18,08 €</w:t>
            </w:r>
          </w:p>
        </w:tc>
        <w:tc>
          <w:tcPr>
            <w:tcW w:w="1985" w:type="dxa"/>
            <w:vAlign w:val="bottom"/>
          </w:tcPr>
          <w:p w14:paraId="5167B90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10" w:type="dxa"/>
            <w:vAlign w:val="bottom"/>
          </w:tcPr>
          <w:p w14:paraId="1333491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17,2%</w:t>
            </w:r>
          </w:p>
        </w:tc>
      </w:tr>
      <w:tr w:rsidR="00837C08" w14:paraId="21926CB5"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6C251C8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66C3F50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15,66 €</w:t>
            </w:r>
          </w:p>
        </w:tc>
        <w:tc>
          <w:tcPr>
            <w:tcW w:w="1985" w:type="dxa"/>
            <w:vAlign w:val="bottom"/>
          </w:tcPr>
          <w:p w14:paraId="069CF2B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10" w:type="dxa"/>
            <w:vAlign w:val="bottom"/>
          </w:tcPr>
          <w:p w14:paraId="4E189ED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15,1%</w:t>
            </w:r>
          </w:p>
        </w:tc>
      </w:tr>
      <w:tr w:rsidR="00837C08" w14:paraId="0EA143D3"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096123F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6EAE584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18,71 €</w:t>
            </w:r>
          </w:p>
        </w:tc>
        <w:tc>
          <w:tcPr>
            <w:tcW w:w="1985" w:type="dxa"/>
            <w:vAlign w:val="bottom"/>
          </w:tcPr>
          <w:p w14:paraId="317DA4E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3C2C681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14,7%</w:t>
            </w:r>
          </w:p>
        </w:tc>
      </w:tr>
      <w:tr w:rsidR="00837C08" w14:paraId="5D548C7B"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5BB39B7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1461003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18,59 €</w:t>
            </w:r>
          </w:p>
        </w:tc>
        <w:tc>
          <w:tcPr>
            <w:tcW w:w="1985" w:type="dxa"/>
            <w:vAlign w:val="bottom"/>
          </w:tcPr>
          <w:p w14:paraId="68516CA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10" w:type="dxa"/>
            <w:vAlign w:val="bottom"/>
          </w:tcPr>
          <w:p w14:paraId="16C34C58"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14,7%</w:t>
            </w:r>
          </w:p>
        </w:tc>
      </w:tr>
      <w:tr w:rsidR="00837C08" w14:paraId="192B2344"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0F9E3396"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432DC05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15,59 €</w:t>
            </w:r>
          </w:p>
        </w:tc>
        <w:tc>
          <w:tcPr>
            <w:tcW w:w="1985" w:type="dxa"/>
            <w:vAlign w:val="bottom"/>
          </w:tcPr>
          <w:p w14:paraId="4D394C1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w:t>
            </w:r>
          </w:p>
        </w:tc>
        <w:tc>
          <w:tcPr>
            <w:tcW w:w="1910" w:type="dxa"/>
            <w:vAlign w:val="bottom"/>
          </w:tcPr>
          <w:p w14:paraId="2A299AF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14,3%</w:t>
            </w:r>
          </w:p>
        </w:tc>
      </w:tr>
      <w:tr w:rsidR="00837C08" w14:paraId="27DB45AA"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26F4B54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14DA586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21,27 €</w:t>
            </w:r>
          </w:p>
        </w:tc>
        <w:tc>
          <w:tcPr>
            <w:tcW w:w="1985" w:type="dxa"/>
            <w:vAlign w:val="bottom"/>
          </w:tcPr>
          <w:p w14:paraId="177D4B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910" w:type="dxa"/>
            <w:vAlign w:val="bottom"/>
          </w:tcPr>
          <w:p w14:paraId="3CD73A1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13,8%</w:t>
            </w:r>
          </w:p>
        </w:tc>
      </w:tr>
      <w:tr w:rsidR="00837C08" w14:paraId="79F55F94"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220C5A0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4EE6C57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14,20 €</w:t>
            </w:r>
          </w:p>
        </w:tc>
        <w:tc>
          <w:tcPr>
            <w:tcW w:w="1985" w:type="dxa"/>
            <w:vAlign w:val="bottom"/>
          </w:tcPr>
          <w:p w14:paraId="06332B6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c>
          <w:tcPr>
            <w:tcW w:w="1910" w:type="dxa"/>
            <w:vAlign w:val="bottom"/>
          </w:tcPr>
          <w:p w14:paraId="74158DFF"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13,2%</w:t>
            </w:r>
          </w:p>
        </w:tc>
      </w:tr>
      <w:tr w:rsidR="00837C08" w14:paraId="50BD6B08"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556098F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75DA153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13,95 €</w:t>
            </w:r>
          </w:p>
        </w:tc>
        <w:tc>
          <w:tcPr>
            <w:tcW w:w="1985" w:type="dxa"/>
            <w:vAlign w:val="bottom"/>
          </w:tcPr>
          <w:p w14:paraId="4A6D1A73"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569C999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13,0%</w:t>
            </w:r>
          </w:p>
        </w:tc>
      </w:tr>
      <w:tr w:rsidR="00837C08" w14:paraId="0FD6CBC0"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0DBFF3B1"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17F4825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13,29 €</w:t>
            </w:r>
          </w:p>
        </w:tc>
        <w:tc>
          <w:tcPr>
            <w:tcW w:w="1985" w:type="dxa"/>
            <w:vAlign w:val="bottom"/>
          </w:tcPr>
          <w:p w14:paraId="1A398140"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1910" w:type="dxa"/>
            <w:vAlign w:val="bottom"/>
          </w:tcPr>
          <w:p w14:paraId="2B2043D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12,2%</w:t>
            </w:r>
          </w:p>
        </w:tc>
      </w:tr>
      <w:tr w:rsidR="00837C08" w14:paraId="29458355"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3E532CE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17EECE4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21,03 €</w:t>
            </w:r>
          </w:p>
        </w:tc>
        <w:tc>
          <w:tcPr>
            <w:tcW w:w="1985" w:type="dxa"/>
            <w:vAlign w:val="bottom"/>
          </w:tcPr>
          <w:p w14:paraId="3F6C0EE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1910" w:type="dxa"/>
            <w:vAlign w:val="bottom"/>
          </w:tcPr>
          <w:p w14:paraId="2F85561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11,3%</w:t>
            </w:r>
          </w:p>
        </w:tc>
      </w:tr>
      <w:tr w:rsidR="00837C08" w14:paraId="3C0870FE"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6ACC23D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34874E9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20,20 €</w:t>
            </w:r>
          </w:p>
        </w:tc>
        <w:tc>
          <w:tcPr>
            <w:tcW w:w="1985" w:type="dxa"/>
            <w:vAlign w:val="bottom"/>
          </w:tcPr>
          <w:p w14:paraId="45DEB0E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910" w:type="dxa"/>
            <w:vAlign w:val="bottom"/>
          </w:tcPr>
          <w:p w14:paraId="0B36452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11,2%</w:t>
            </w:r>
          </w:p>
        </w:tc>
      </w:tr>
      <w:tr w:rsidR="00837C08" w14:paraId="60AD925A"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2AE3891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760F999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17,02 €</w:t>
            </w:r>
          </w:p>
        </w:tc>
        <w:tc>
          <w:tcPr>
            <w:tcW w:w="1985" w:type="dxa"/>
            <w:vAlign w:val="bottom"/>
          </w:tcPr>
          <w:p w14:paraId="4F831176"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910" w:type="dxa"/>
            <w:vAlign w:val="bottom"/>
          </w:tcPr>
          <w:p w14:paraId="7241C84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9,9%</w:t>
            </w:r>
          </w:p>
        </w:tc>
      </w:tr>
      <w:tr w:rsidR="00837C08" w14:paraId="00D27FC0"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7DD46E05"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598DA22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14,31 €</w:t>
            </w:r>
          </w:p>
        </w:tc>
        <w:tc>
          <w:tcPr>
            <w:tcW w:w="1985" w:type="dxa"/>
            <w:vAlign w:val="bottom"/>
          </w:tcPr>
          <w:p w14:paraId="2992F1E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1910" w:type="dxa"/>
            <w:vAlign w:val="bottom"/>
          </w:tcPr>
          <w:p w14:paraId="05574A8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9,2%</w:t>
            </w:r>
          </w:p>
        </w:tc>
      </w:tr>
      <w:tr w:rsidR="00837C08" w14:paraId="31AADD25"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267B9B6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6F05902A"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17,97 €</w:t>
            </w:r>
          </w:p>
        </w:tc>
        <w:tc>
          <w:tcPr>
            <w:tcW w:w="1985" w:type="dxa"/>
            <w:vAlign w:val="bottom"/>
          </w:tcPr>
          <w:p w14:paraId="4378871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910" w:type="dxa"/>
            <w:vAlign w:val="bottom"/>
          </w:tcPr>
          <w:p w14:paraId="01E462B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8,2%</w:t>
            </w:r>
          </w:p>
        </w:tc>
      </w:tr>
      <w:tr w:rsidR="00837C08" w14:paraId="162F7A17"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02F29AC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30298A75"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14,43 €</w:t>
            </w:r>
          </w:p>
        </w:tc>
        <w:tc>
          <w:tcPr>
            <w:tcW w:w="1985" w:type="dxa"/>
            <w:vAlign w:val="bottom"/>
          </w:tcPr>
          <w:p w14:paraId="44B1782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w:t>
            </w:r>
          </w:p>
        </w:tc>
        <w:tc>
          <w:tcPr>
            <w:tcW w:w="1910" w:type="dxa"/>
            <w:vAlign w:val="bottom"/>
          </w:tcPr>
          <w:p w14:paraId="675A81B9"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7,9%</w:t>
            </w:r>
          </w:p>
        </w:tc>
      </w:tr>
      <w:tr w:rsidR="00837C08" w14:paraId="573E85A7"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366B7CB4"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549BCFA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13,52 €</w:t>
            </w:r>
          </w:p>
        </w:tc>
        <w:tc>
          <w:tcPr>
            <w:tcW w:w="1985" w:type="dxa"/>
            <w:vAlign w:val="bottom"/>
          </w:tcPr>
          <w:p w14:paraId="7879C70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1910" w:type="dxa"/>
            <w:vAlign w:val="bottom"/>
          </w:tcPr>
          <w:p w14:paraId="72D457F0"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3,7%</w:t>
            </w:r>
          </w:p>
        </w:tc>
      </w:tr>
      <w:tr w:rsidR="00837C08" w14:paraId="6C7E34BA" w14:textId="77777777" w:rsidTr="00837C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149A2E1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vAlign w:val="bottom"/>
          </w:tcPr>
          <w:p w14:paraId="79E5DFD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13,00 €</w:t>
            </w:r>
          </w:p>
        </w:tc>
        <w:tc>
          <w:tcPr>
            <w:tcW w:w="1985" w:type="dxa"/>
            <w:vAlign w:val="bottom"/>
          </w:tcPr>
          <w:p w14:paraId="02C95EF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10" w:type="dxa"/>
            <w:vAlign w:val="bottom"/>
          </w:tcPr>
          <w:p w14:paraId="024D59E4"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837C08" w14:paraId="18EC3DB4" w14:textId="77777777" w:rsidTr="00837C08">
        <w:trPr>
          <w:trHeight w:val="288"/>
        </w:trPr>
        <w:tc>
          <w:tcPr>
            <w:cnfStyle w:val="001000000000" w:firstRow="0" w:lastRow="0" w:firstColumn="1" w:lastColumn="0" w:oddVBand="0" w:evenVBand="0" w:oddHBand="0" w:evenHBand="0" w:firstRowFirstColumn="0" w:firstRowLastColumn="0" w:lastRowFirstColumn="0" w:lastRowLastColumn="0"/>
            <w:tcW w:w="2830" w:type="dxa"/>
          </w:tcPr>
          <w:p w14:paraId="40B9BD8D"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vAlign w:val="bottom"/>
          </w:tcPr>
          <w:p w14:paraId="30A9917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12,88 €</w:t>
            </w:r>
          </w:p>
        </w:tc>
        <w:tc>
          <w:tcPr>
            <w:tcW w:w="1985" w:type="dxa"/>
            <w:vAlign w:val="bottom"/>
          </w:tcPr>
          <w:p w14:paraId="743EEB8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910" w:type="dxa"/>
            <w:vAlign w:val="bottom"/>
          </w:tcPr>
          <w:p w14:paraId="2CDF988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3A07EC1F" w14:textId="77777777" w:rsidR="00837C08" w:rsidRDefault="00837C08">
      <w:pPr>
        <w:spacing w:line="276" w:lineRule="auto"/>
        <w:ind w:right="-574"/>
        <w:rPr>
          <w:rFonts w:ascii="Open Sans Light" w:eastAsia="Open Sans Light" w:hAnsi="Open Sans Light" w:cs="Open Sans Light"/>
          <w:b/>
          <w:color w:val="303AB2"/>
          <w:sz w:val="28"/>
          <w:szCs w:val="28"/>
        </w:rPr>
      </w:pPr>
    </w:p>
    <w:p w14:paraId="5CFA30E9" w14:textId="77777777" w:rsidR="00837C08"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053337B6" w14:textId="77777777" w:rsidR="00837C08" w:rsidRDefault="00837C08">
      <w:pPr>
        <w:spacing w:line="276" w:lineRule="auto"/>
        <w:ind w:right="-574"/>
        <w:jc w:val="both"/>
        <w:rPr>
          <w:rFonts w:ascii="Open Sans" w:eastAsia="Open Sans" w:hAnsi="Open Sans" w:cs="Open Sans"/>
          <w:color w:val="000000"/>
        </w:rPr>
      </w:pPr>
    </w:p>
    <w:p w14:paraId="18ECE529"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abril en casi todos los distritos respecto al año anterior. En siete de los distritos analizados el precio del alquiler tiene un incremento interanual superior a los 10%. Los tres distritos con mayor incremento son Horta - Guinardó (19,1%), Les Corts (16,8%) y Gràcia (15,9%).</w:t>
      </w:r>
    </w:p>
    <w:p w14:paraId="53201788" w14:textId="77777777" w:rsidR="00837C08" w:rsidRDefault="00837C08">
      <w:pPr>
        <w:spacing w:line="276" w:lineRule="auto"/>
        <w:ind w:right="-574"/>
        <w:jc w:val="both"/>
        <w:rPr>
          <w:rFonts w:ascii="Open Sans" w:eastAsia="Open Sans" w:hAnsi="Open Sans" w:cs="Open Sans"/>
          <w:color w:val="000000"/>
        </w:rPr>
      </w:pPr>
    </w:p>
    <w:p w14:paraId="11339ABF" w14:textId="77777777" w:rsidR="00837C08"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cinco de los distritos se han superado los 20,00 euros el metro cuadrado al mes:</w:t>
      </w:r>
      <w:r>
        <w:t xml:space="preserv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21,46 €/m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20,90 €/m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20,81 €/m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Martí con 20,55 €/m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Sarrià - Sant Gervasi con 20,29 €/m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9C3D8C8" w14:textId="77777777" w:rsidR="00837C08"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3"/>
        <w:tblW w:w="909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837C08" w14:paraId="58EE45EA" w14:textId="77777777" w:rsidTr="00837C08">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09602F00"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49F7CB45"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423DFFB7"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F87EDAA"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7CB578F5" w14:textId="77777777" w:rsidR="00837C08"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837C08" w14:paraId="7444A40A" w14:textId="77777777" w:rsidTr="00837C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7FD0609"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50DD73E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16,81 €</w:t>
            </w:r>
          </w:p>
        </w:tc>
        <w:tc>
          <w:tcPr>
            <w:tcW w:w="2006" w:type="dxa"/>
            <w:vAlign w:val="bottom"/>
          </w:tcPr>
          <w:p w14:paraId="5AB4C062"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2074" w:type="dxa"/>
            <w:vAlign w:val="bottom"/>
          </w:tcPr>
          <w:p w14:paraId="63454A6A"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19,1%</w:t>
            </w:r>
          </w:p>
        </w:tc>
      </w:tr>
      <w:tr w:rsidR="00837C08" w14:paraId="239E66B2" w14:textId="77777777" w:rsidTr="00837C0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856042E"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66EB0597"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19,72 €</w:t>
            </w:r>
          </w:p>
        </w:tc>
        <w:tc>
          <w:tcPr>
            <w:tcW w:w="2006" w:type="dxa"/>
            <w:vAlign w:val="bottom"/>
          </w:tcPr>
          <w:p w14:paraId="61426A7D"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2074" w:type="dxa"/>
            <w:vAlign w:val="bottom"/>
          </w:tcPr>
          <w:p w14:paraId="4BFC282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16,8%</w:t>
            </w:r>
          </w:p>
        </w:tc>
      </w:tr>
      <w:tr w:rsidR="00837C08" w14:paraId="26E6F068" w14:textId="77777777" w:rsidTr="00837C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ED6896B"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7627DAD"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20,90 €</w:t>
            </w:r>
          </w:p>
        </w:tc>
        <w:tc>
          <w:tcPr>
            <w:tcW w:w="2006" w:type="dxa"/>
            <w:vAlign w:val="bottom"/>
          </w:tcPr>
          <w:p w14:paraId="787C2B5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2074" w:type="dxa"/>
            <w:vAlign w:val="bottom"/>
          </w:tcPr>
          <w:p w14:paraId="4E978C1C"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15,9%</w:t>
            </w:r>
          </w:p>
        </w:tc>
      </w:tr>
      <w:tr w:rsidR="00837C08" w14:paraId="154A394E" w14:textId="77777777" w:rsidTr="00837C0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4A17E48"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Sant Andreu</w:t>
            </w:r>
          </w:p>
        </w:tc>
        <w:tc>
          <w:tcPr>
            <w:tcW w:w="2375" w:type="dxa"/>
            <w:vAlign w:val="bottom"/>
          </w:tcPr>
          <w:p w14:paraId="427641FC"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16,99 €</w:t>
            </w:r>
          </w:p>
        </w:tc>
        <w:tc>
          <w:tcPr>
            <w:tcW w:w="2006" w:type="dxa"/>
            <w:vAlign w:val="bottom"/>
          </w:tcPr>
          <w:p w14:paraId="4DCE325E"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2074" w:type="dxa"/>
            <w:vAlign w:val="bottom"/>
          </w:tcPr>
          <w:p w14:paraId="7A6F277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13,2%</w:t>
            </w:r>
          </w:p>
        </w:tc>
      </w:tr>
      <w:tr w:rsidR="00837C08" w14:paraId="1A13EC7F" w14:textId="77777777" w:rsidTr="00837C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B8531FC"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1FDB89C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20,29 €</w:t>
            </w:r>
          </w:p>
        </w:tc>
        <w:tc>
          <w:tcPr>
            <w:tcW w:w="2006" w:type="dxa"/>
            <w:vAlign w:val="bottom"/>
          </w:tcPr>
          <w:p w14:paraId="44419373"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074" w:type="dxa"/>
            <w:vAlign w:val="bottom"/>
          </w:tcPr>
          <w:p w14:paraId="22C27BC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12,8%</w:t>
            </w:r>
          </w:p>
        </w:tc>
      </w:tr>
      <w:tr w:rsidR="00837C08" w14:paraId="724351F9" w14:textId="77777777" w:rsidTr="00837C0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9647E23"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6F47A874"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20,81 €</w:t>
            </w:r>
          </w:p>
        </w:tc>
        <w:tc>
          <w:tcPr>
            <w:tcW w:w="2006" w:type="dxa"/>
            <w:vAlign w:val="bottom"/>
          </w:tcPr>
          <w:p w14:paraId="2B165CA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2074" w:type="dxa"/>
            <w:vAlign w:val="bottom"/>
          </w:tcPr>
          <w:p w14:paraId="13EC7B4F"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10,9%</w:t>
            </w:r>
          </w:p>
        </w:tc>
      </w:tr>
      <w:tr w:rsidR="00837C08" w14:paraId="6CAFC1E6" w14:textId="77777777" w:rsidTr="00837C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BACBA3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4C709417"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19,20 €</w:t>
            </w:r>
          </w:p>
        </w:tc>
        <w:tc>
          <w:tcPr>
            <w:tcW w:w="2006" w:type="dxa"/>
            <w:vAlign w:val="bottom"/>
          </w:tcPr>
          <w:p w14:paraId="15EE147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2074" w:type="dxa"/>
            <w:vAlign w:val="bottom"/>
          </w:tcPr>
          <w:p w14:paraId="6993F876"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10,2%</w:t>
            </w:r>
          </w:p>
        </w:tc>
      </w:tr>
      <w:tr w:rsidR="00837C08" w14:paraId="7240C053" w14:textId="77777777" w:rsidTr="00837C0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DAE7823" w14:textId="77777777" w:rsidR="00837C08"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375" w:type="dxa"/>
            <w:vAlign w:val="bottom"/>
          </w:tcPr>
          <w:p w14:paraId="194399A1"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21,46 €</w:t>
            </w:r>
          </w:p>
        </w:tc>
        <w:tc>
          <w:tcPr>
            <w:tcW w:w="2006" w:type="dxa"/>
            <w:vAlign w:val="bottom"/>
          </w:tcPr>
          <w:p w14:paraId="516970D5"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2074" w:type="dxa"/>
            <w:vAlign w:val="bottom"/>
          </w:tcPr>
          <w:p w14:paraId="551A6FD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8,6%</w:t>
            </w:r>
          </w:p>
        </w:tc>
      </w:tr>
      <w:tr w:rsidR="00837C08" w14:paraId="66343FCB" w14:textId="77777777" w:rsidTr="00837C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91F25B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7AF6B72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20,55 €</w:t>
            </w:r>
          </w:p>
        </w:tc>
        <w:tc>
          <w:tcPr>
            <w:tcW w:w="2006" w:type="dxa"/>
            <w:vAlign w:val="bottom"/>
          </w:tcPr>
          <w:p w14:paraId="65DDD6B8"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2074" w:type="dxa"/>
            <w:vAlign w:val="bottom"/>
          </w:tcPr>
          <w:p w14:paraId="0A83327B" w14:textId="77777777" w:rsidR="00837C08"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7,8%</w:t>
            </w:r>
          </w:p>
        </w:tc>
      </w:tr>
      <w:tr w:rsidR="00837C08" w14:paraId="66A97366" w14:textId="77777777" w:rsidTr="00837C08">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D8047E7" w14:textId="77777777" w:rsidR="00837C08"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3D535E1B"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15,32 €</w:t>
            </w:r>
          </w:p>
        </w:tc>
        <w:tc>
          <w:tcPr>
            <w:tcW w:w="2006" w:type="dxa"/>
            <w:vAlign w:val="bottom"/>
          </w:tcPr>
          <w:p w14:paraId="424E0EF2"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74" w:type="dxa"/>
            <w:vAlign w:val="bottom"/>
          </w:tcPr>
          <w:p w14:paraId="47A02B49" w14:textId="77777777" w:rsidR="00837C08"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r>
    </w:tbl>
    <w:p w14:paraId="0DBCEEC4" w14:textId="77777777" w:rsidR="00837C08" w:rsidRDefault="00837C08">
      <w:pPr>
        <w:spacing w:line="276" w:lineRule="auto"/>
        <w:ind w:right="-574"/>
        <w:jc w:val="right"/>
        <w:rPr>
          <w:rFonts w:ascii="Open Sans Light" w:eastAsia="Open Sans Light" w:hAnsi="Open Sans Light" w:cs="Open Sans Light"/>
          <w:b/>
          <w:color w:val="303AB2"/>
        </w:rPr>
      </w:pPr>
    </w:p>
    <w:p w14:paraId="39643433" w14:textId="77777777" w:rsidR="008751A4" w:rsidRDefault="008751A4" w:rsidP="008751A4">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43354CE" w14:textId="77777777" w:rsidR="008751A4" w:rsidRDefault="008751A4" w:rsidP="008751A4">
      <w:pPr>
        <w:shd w:val="clear" w:color="auto" w:fill="FFFFFF"/>
        <w:spacing w:before="280" w:after="280" w:line="276" w:lineRule="auto"/>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1fob9te" w:colFirst="0" w:colLast="0"/>
    <w:bookmarkEnd w:id="0"/>
    <w:p w14:paraId="5049393A" w14:textId="77777777" w:rsidR="008751A4" w:rsidRDefault="008751A4" w:rsidP="008751A4">
      <w:pPr>
        <w:shd w:val="clear" w:color="auto" w:fill="FFFFFF"/>
        <w:spacing w:before="280" w:after="280" w:line="276" w:lineRule="auto"/>
        <w:ind w:right="-567"/>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4255078" w14:textId="77777777" w:rsidR="008751A4" w:rsidRDefault="008751A4" w:rsidP="008751A4">
      <w:pPr>
        <w:spacing w:line="276" w:lineRule="auto"/>
        <w:ind w:right="-567"/>
        <w:jc w:val="right"/>
        <w:rPr>
          <w:rFonts w:ascii="Open Sans Light" w:eastAsia="Open Sans Light" w:hAnsi="Open Sans Light" w:cs="Open Sans Light"/>
          <w:b/>
          <w:color w:val="303AB2"/>
        </w:rPr>
      </w:pPr>
    </w:p>
    <w:p w14:paraId="468CE2BC" w14:textId="77777777" w:rsidR="008751A4" w:rsidRDefault="008751A4" w:rsidP="008751A4">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5E329A7" w14:textId="77777777" w:rsidR="008751A4" w:rsidRDefault="008751A4" w:rsidP="008751A4">
      <w:pPr>
        <w:spacing w:before="143" w:after="200"/>
        <w:ind w:right="-567"/>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6C1BFF7" w14:textId="77777777" w:rsidR="008751A4" w:rsidRDefault="008751A4" w:rsidP="008751A4">
      <w:pPr>
        <w:spacing w:before="143" w:after="20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1EE2778" w14:textId="77777777" w:rsidR="008751A4" w:rsidRDefault="008751A4" w:rsidP="008751A4">
      <w:pPr>
        <w:spacing w:before="143" w:after="200"/>
        <w:ind w:right="-567"/>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486CFE09" w14:textId="77777777" w:rsidR="008751A4" w:rsidRDefault="008751A4" w:rsidP="008751A4">
      <w:pPr>
        <w:spacing w:after="160"/>
        <w:ind w:right="-567"/>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185A7823" w14:textId="77777777" w:rsidR="008751A4" w:rsidRDefault="008751A4" w:rsidP="008751A4">
      <w:pPr>
        <w:spacing w:after="160"/>
        <w:ind w:right="-567"/>
        <w:jc w:val="both"/>
        <w:rPr>
          <w:rFonts w:ascii="Open Sans" w:eastAsia="Open Sans" w:hAnsi="Open Sans" w:cs="Open Sans"/>
        </w:rPr>
      </w:pPr>
    </w:p>
    <w:p w14:paraId="61BF9A86" w14:textId="77777777" w:rsidR="008751A4" w:rsidRDefault="008751A4" w:rsidP="008751A4">
      <w:pPr>
        <w:spacing w:line="276" w:lineRule="auto"/>
        <w:ind w:right="-56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E97EF48" w14:textId="77777777" w:rsidR="008751A4" w:rsidRDefault="008751A4" w:rsidP="008751A4">
      <w:pPr>
        <w:shd w:val="clear" w:color="auto" w:fill="FFFFFF"/>
        <w:spacing w:line="276" w:lineRule="auto"/>
        <w:ind w:right="-567"/>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5C36682" w14:textId="77777777" w:rsidR="008751A4" w:rsidRDefault="00000000" w:rsidP="008751A4">
      <w:pPr>
        <w:shd w:val="clear" w:color="auto" w:fill="FFFFFF"/>
        <w:spacing w:line="276" w:lineRule="auto"/>
        <w:ind w:right="-567"/>
        <w:rPr>
          <w:rFonts w:ascii="Open Sans" w:eastAsia="Open Sans" w:hAnsi="Open Sans" w:cs="Open Sans"/>
          <w:color w:val="0000FF"/>
          <w:sz w:val="22"/>
          <w:szCs w:val="22"/>
          <w:u w:val="single"/>
        </w:rPr>
      </w:pPr>
      <w:hyperlink r:id="rId24">
        <w:r w:rsidR="008751A4">
          <w:rPr>
            <w:rFonts w:ascii="Open Sans" w:eastAsia="Open Sans" w:hAnsi="Open Sans" w:cs="Open Sans"/>
            <w:color w:val="0000FF"/>
            <w:sz w:val="22"/>
            <w:szCs w:val="22"/>
            <w:u w:val="single"/>
          </w:rPr>
          <w:t>comunicacion@fotocasa.es</w:t>
        </w:r>
      </w:hyperlink>
    </w:p>
    <w:p w14:paraId="644082C2" w14:textId="77777777" w:rsidR="008751A4" w:rsidRDefault="008751A4" w:rsidP="008751A4">
      <w:pPr>
        <w:shd w:val="clear" w:color="auto" w:fill="FFFFFF"/>
        <w:spacing w:line="276" w:lineRule="auto"/>
        <w:ind w:right="-567"/>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9E53E4C" w14:textId="77777777" w:rsidR="008751A4" w:rsidRDefault="008751A4" w:rsidP="008751A4">
      <w:pPr>
        <w:spacing w:line="276" w:lineRule="auto"/>
        <w:ind w:right="-567"/>
        <w:rPr>
          <w:rFonts w:ascii="Open Sans Light" w:eastAsia="Open Sans Light" w:hAnsi="Open Sans Light" w:cs="Open Sans Light"/>
          <w:b/>
          <w:color w:val="303AB2"/>
          <w:sz w:val="22"/>
          <w:szCs w:val="22"/>
        </w:rPr>
      </w:pPr>
    </w:p>
    <w:p w14:paraId="0A9399B8" w14:textId="77777777" w:rsidR="008751A4" w:rsidRDefault="008751A4" w:rsidP="008751A4">
      <w:pPr>
        <w:spacing w:line="276" w:lineRule="auto"/>
        <w:ind w:right="-56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B7CCC7B" w14:textId="77777777" w:rsidR="008751A4" w:rsidRDefault="008751A4" w:rsidP="008751A4">
      <w:pPr>
        <w:shd w:val="clear" w:color="auto" w:fill="FFFFFF"/>
        <w:spacing w:line="276" w:lineRule="auto"/>
        <w:ind w:right="-567"/>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DBD8411" w14:textId="77777777" w:rsidR="008751A4" w:rsidRPr="00360811" w:rsidRDefault="00000000" w:rsidP="008751A4">
      <w:pPr>
        <w:shd w:val="clear" w:color="auto" w:fill="FFFFFF"/>
        <w:spacing w:line="276" w:lineRule="auto"/>
        <w:ind w:right="-567"/>
        <w:rPr>
          <w:rFonts w:ascii="Open Sans" w:eastAsia="Open Sans" w:hAnsi="Open Sans" w:cs="Open Sans"/>
          <w:color w:val="0000FF"/>
          <w:sz w:val="22"/>
          <w:szCs w:val="22"/>
          <w:u w:val="single"/>
          <w:lang w:val="en-US"/>
        </w:rPr>
      </w:pPr>
      <w:hyperlink r:id="rId25">
        <w:r w:rsidR="008751A4" w:rsidRPr="00360811">
          <w:rPr>
            <w:rFonts w:ascii="Open Sans" w:eastAsia="Open Sans" w:hAnsi="Open Sans" w:cs="Open Sans"/>
            <w:color w:val="0000FF"/>
            <w:sz w:val="22"/>
            <w:szCs w:val="22"/>
            <w:u w:val="single"/>
            <w:lang w:val="en-US"/>
          </w:rPr>
          <w:t>rtorne@llorenteycuenca.com</w:t>
        </w:r>
      </w:hyperlink>
      <w:r w:rsidR="008751A4" w:rsidRPr="00360811">
        <w:rPr>
          <w:rFonts w:ascii="Open Sans" w:eastAsia="Open Sans" w:hAnsi="Open Sans" w:cs="Open Sans"/>
          <w:color w:val="0000FF"/>
          <w:sz w:val="22"/>
          <w:szCs w:val="22"/>
          <w:lang w:val="en-US"/>
        </w:rPr>
        <w:tab/>
      </w:r>
      <w:r w:rsidR="008751A4" w:rsidRPr="00360811">
        <w:rPr>
          <w:rFonts w:ascii="Open Sans" w:eastAsia="Open Sans" w:hAnsi="Open Sans" w:cs="Open Sans"/>
          <w:color w:val="0000FF"/>
          <w:sz w:val="22"/>
          <w:szCs w:val="22"/>
          <w:lang w:val="en-US"/>
        </w:rPr>
        <w:tab/>
      </w:r>
      <w:r w:rsidR="008751A4" w:rsidRPr="00360811">
        <w:rPr>
          <w:rFonts w:ascii="Open Sans" w:eastAsia="Open Sans" w:hAnsi="Open Sans" w:cs="Open Sans"/>
          <w:color w:val="0000FF"/>
          <w:sz w:val="22"/>
          <w:szCs w:val="22"/>
          <w:lang w:val="en-US"/>
        </w:rPr>
        <w:tab/>
      </w:r>
    </w:p>
    <w:p w14:paraId="4A8063E8" w14:textId="77777777" w:rsidR="008751A4" w:rsidRPr="00360811" w:rsidRDefault="008751A4" w:rsidP="008751A4">
      <w:pPr>
        <w:shd w:val="clear" w:color="auto" w:fill="FFFFFF"/>
        <w:spacing w:line="276" w:lineRule="auto"/>
        <w:ind w:right="-567"/>
        <w:rPr>
          <w:rFonts w:ascii="Open Sans" w:eastAsia="Open Sans" w:hAnsi="Open Sans" w:cs="Open Sans"/>
          <w:color w:val="000000"/>
          <w:sz w:val="22"/>
          <w:szCs w:val="22"/>
          <w:lang w:val="en-US"/>
        </w:rPr>
      </w:pPr>
      <w:r w:rsidRPr="00360811">
        <w:rPr>
          <w:rFonts w:ascii="Open Sans" w:eastAsia="Open Sans" w:hAnsi="Open Sans" w:cs="Open Sans"/>
          <w:color w:val="000000"/>
          <w:sz w:val="22"/>
          <w:szCs w:val="22"/>
          <w:lang w:val="en-US"/>
        </w:rPr>
        <w:t xml:space="preserve">638 68 19 85      </w:t>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r w:rsidRPr="00360811">
        <w:rPr>
          <w:rFonts w:ascii="Open Sans" w:eastAsia="Open Sans" w:hAnsi="Open Sans" w:cs="Open Sans"/>
          <w:color w:val="000000"/>
          <w:sz w:val="22"/>
          <w:szCs w:val="22"/>
          <w:lang w:val="en-US"/>
        </w:rPr>
        <w:tab/>
      </w:r>
    </w:p>
    <w:p w14:paraId="3A858C0E" w14:textId="77777777" w:rsidR="008751A4" w:rsidRPr="00360811" w:rsidRDefault="008751A4" w:rsidP="008751A4">
      <w:pPr>
        <w:shd w:val="clear" w:color="auto" w:fill="FFFFFF"/>
        <w:ind w:right="-567"/>
        <w:rPr>
          <w:rFonts w:ascii="Arial" w:eastAsia="Arial" w:hAnsi="Arial" w:cs="Arial"/>
          <w:color w:val="222222"/>
          <w:sz w:val="22"/>
          <w:szCs w:val="22"/>
          <w:lang w:val="en-US"/>
        </w:rPr>
      </w:pP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r>
      <w:r w:rsidRPr="00360811">
        <w:rPr>
          <w:rFonts w:ascii="Arial" w:eastAsia="Arial" w:hAnsi="Arial" w:cs="Arial"/>
          <w:color w:val="222222"/>
          <w:sz w:val="22"/>
          <w:szCs w:val="22"/>
          <w:lang w:val="en-US"/>
        </w:rPr>
        <w:tab/>
        <w:t xml:space="preserve">     </w:t>
      </w:r>
    </w:p>
    <w:p w14:paraId="305AC795" w14:textId="77777777" w:rsidR="008751A4" w:rsidRPr="00360811" w:rsidRDefault="008751A4" w:rsidP="008751A4">
      <w:pPr>
        <w:shd w:val="clear" w:color="auto" w:fill="FFFFFF"/>
        <w:ind w:right="-567"/>
        <w:rPr>
          <w:rFonts w:ascii="Open Sans" w:eastAsia="Open Sans" w:hAnsi="Open Sans" w:cs="Open Sans"/>
          <w:b/>
          <w:color w:val="000000"/>
          <w:sz w:val="22"/>
          <w:szCs w:val="22"/>
          <w:lang w:val="en-US"/>
        </w:rPr>
      </w:pPr>
      <w:r w:rsidRPr="00360811">
        <w:rPr>
          <w:rFonts w:ascii="Open Sans" w:eastAsia="Open Sans" w:hAnsi="Open Sans" w:cs="Open Sans"/>
          <w:b/>
          <w:color w:val="000000"/>
          <w:sz w:val="22"/>
          <w:szCs w:val="22"/>
          <w:lang w:val="en-US"/>
        </w:rPr>
        <w:t>Fanny Merino</w:t>
      </w:r>
    </w:p>
    <w:p w14:paraId="25A77872" w14:textId="77777777" w:rsidR="008751A4" w:rsidRPr="00360811" w:rsidRDefault="00000000" w:rsidP="008751A4">
      <w:pPr>
        <w:shd w:val="clear" w:color="auto" w:fill="FFFFFF"/>
        <w:ind w:right="-567"/>
        <w:rPr>
          <w:rFonts w:ascii="Open Sans" w:eastAsia="Open Sans" w:hAnsi="Open Sans" w:cs="Open Sans"/>
          <w:b/>
          <w:color w:val="000000"/>
          <w:sz w:val="22"/>
          <w:szCs w:val="22"/>
          <w:lang w:val="en-US"/>
        </w:rPr>
      </w:pPr>
      <w:hyperlink r:id="rId26">
        <w:r w:rsidR="008751A4" w:rsidRPr="00360811">
          <w:rPr>
            <w:rFonts w:ascii="Open Sans" w:eastAsia="Open Sans" w:hAnsi="Open Sans" w:cs="Open Sans"/>
            <w:color w:val="0000FF"/>
            <w:sz w:val="22"/>
            <w:szCs w:val="22"/>
            <w:u w:val="single"/>
            <w:lang w:val="en-US"/>
          </w:rPr>
          <w:t>emerino@llorenteycuenca.com</w:t>
        </w:r>
      </w:hyperlink>
      <w:r w:rsidR="008751A4" w:rsidRPr="00360811">
        <w:rPr>
          <w:rFonts w:ascii="Open Sans" w:eastAsia="Open Sans" w:hAnsi="Open Sans" w:cs="Open Sans"/>
          <w:color w:val="0000FF"/>
          <w:sz w:val="22"/>
          <w:szCs w:val="22"/>
          <w:lang w:val="en-US"/>
        </w:rPr>
        <w:tab/>
      </w:r>
      <w:r w:rsidR="008751A4" w:rsidRPr="00360811">
        <w:rPr>
          <w:rFonts w:ascii="Open Sans" w:eastAsia="Open Sans" w:hAnsi="Open Sans" w:cs="Open Sans"/>
          <w:color w:val="0000FF"/>
          <w:sz w:val="22"/>
          <w:szCs w:val="22"/>
          <w:lang w:val="en-US"/>
        </w:rPr>
        <w:tab/>
      </w:r>
    </w:p>
    <w:p w14:paraId="24C474AC" w14:textId="77777777" w:rsidR="008751A4" w:rsidRPr="00360811" w:rsidRDefault="008751A4" w:rsidP="008751A4">
      <w:pPr>
        <w:shd w:val="clear" w:color="auto" w:fill="FFFFFF"/>
        <w:ind w:right="-567"/>
        <w:rPr>
          <w:rFonts w:ascii="Open Sans" w:eastAsia="Open Sans" w:hAnsi="Open Sans" w:cs="Open Sans"/>
          <w:color w:val="000000"/>
          <w:sz w:val="22"/>
          <w:szCs w:val="22"/>
          <w:lang w:val="en-US"/>
        </w:rPr>
      </w:pPr>
      <w:r w:rsidRPr="00360811">
        <w:rPr>
          <w:rFonts w:ascii="Open Sans" w:eastAsia="Open Sans" w:hAnsi="Open Sans" w:cs="Open Sans"/>
          <w:color w:val="000000"/>
          <w:sz w:val="22"/>
          <w:szCs w:val="22"/>
          <w:lang w:val="en-US"/>
        </w:rPr>
        <w:t>663 35 69 75 </w:t>
      </w:r>
    </w:p>
    <w:p w14:paraId="1FBCBA5C" w14:textId="77777777" w:rsidR="008751A4" w:rsidRPr="00360811" w:rsidRDefault="008751A4" w:rsidP="008751A4">
      <w:pPr>
        <w:shd w:val="clear" w:color="auto" w:fill="FFFFFF"/>
        <w:ind w:right="-567"/>
        <w:rPr>
          <w:rFonts w:ascii="Open Sans" w:eastAsia="Open Sans" w:hAnsi="Open Sans" w:cs="Open Sans"/>
          <w:color w:val="000000"/>
          <w:sz w:val="22"/>
          <w:szCs w:val="22"/>
          <w:lang w:val="en-US"/>
        </w:rPr>
      </w:pPr>
    </w:p>
    <w:p w14:paraId="26462707" w14:textId="77777777" w:rsidR="008751A4" w:rsidRPr="00360811" w:rsidRDefault="008751A4" w:rsidP="008751A4">
      <w:pPr>
        <w:shd w:val="clear" w:color="auto" w:fill="FFFFFF"/>
        <w:ind w:right="-567"/>
        <w:rPr>
          <w:rFonts w:ascii="Open Sans" w:eastAsia="Open Sans" w:hAnsi="Open Sans" w:cs="Open Sans"/>
          <w:b/>
          <w:color w:val="000000"/>
          <w:sz w:val="22"/>
          <w:szCs w:val="22"/>
          <w:lang w:val="en-US"/>
        </w:rPr>
      </w:pPr>
      <w:r w:rsidRPr="00360811">
        <w:rPr>
          <w:rFonts w:ascii="Open Sans" w:eastAsia="Open Sans" w:hAnsi="Open Sans" w:cs="Open Sans"/>
          <w:b/>
          <w:color w:val="000000"/>
          <w:sz w:val="22"/>
          <w:szCs w:val="22"/>
          <w:lang w:val="en-US"/>
        </w:rPr>
        <w:t>Paula Iglesias</w:t>
      </w:r>
    </w:p>
    <w:p w14:paraId="6C53F595" w14:textId="77777777" w:rsidR="008751A4" w:rsidRPr="00360811" w:rsidRDefault="00000000" w:rsidP="008751A4">
      <w:pPr>
        <w:shd w:val="clear" w:color="auto" w:fill="FFFFFF"/>
        <w:ind w:right="-567"/>
        <w:rPr>
          <w:rFonts w:ascii="Open Sans" w:eastAsia="Open Sans" w:hAnsi="Open Sans" w:cs="Open Sans"/>
          <w:b/>
          <w:color w:val="000000"/>
          <w:sz w:val="22"/>
          <w:szCs w:val="22"/>
          <w:lang w:val="en-US"/>
        </w:rPr>
      </w:pPr>
      <w:hyperlink r:id="rId27">
        <w:r w:rsidR="008751A4" w:rsidRPr="00360811">
          <w:rPr>
            <w:rFonts w:ascii="Open Sans" w:eastAsia="Open Sans" w:hAnsi="Open Sans" w:cs="Open Sans"/>
            <w:color w:val="0000FF"/>
            <w:sz w:val="22"/>
            <w:szCs w:val="22"/>
            <w:u w:val="single"/>
            <w:lang w:val="en-US"/>
          </w:rPr>
          <w:t>piglesias@llorenteycuenca.com</w:t>
        </w:r>
      </w:hyperlink>
      <w:r w:rsidR="008751A4" w:rsidRPr="00360811">
        <w:rPr>
          <w:rFonts w:ascii="Open Sans" w:eastAsia="Open Sans" w:hAnsi="Open Sans" w:cs="Open Sans"/>
          <w:color w:val="0000FF"/>
          <w:sz w:val="22"/>
          <w:szCs w:val="22"/>
          <w:lang w:val="en-US"/>
        </w:rPr>
        <w:tab/>
      </w:r>
      <w:r w:rsidR="008751A4" w:rsidRPr="00360811">
        <w:rPr>
          <w:rFonts w:ascii="Open Sans" w:eastAsia="Open Sans" w:hAnsi="Open Sans" w:cs="Open Sans"/>
          <w:color w:val="0000FF"/>
          <w:sz w:val="22"/>
          <w:szCs w:val="22"/>
          <w:lang w:val="en-US"/>
        </w:rPr>
        <w:tab/>
      </w:r>
    </w:p>
    <w:p w14:paraId="6C013E40" w14:textId="77777777" w:rsidR="008751A4" w:rsidRDefault="008751A4" w:rsidP="008751A4">
      <w:pPr>
        <w:shd w:val="clear" w:color="auto" w:fill="FFFFFF"/>
        <w:ind w:right="-567"/>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720EAB5D" w14:textId="4DAB22D5" w:rsidR="00837C08" w:rsidRDefault="00837C08" w:rsidP="008751A4">
      <w:pPr>
        <w:spacing w:line="276" w:lineRule="auto"/>
        <w:ind w:right="-574"/>
        <w:jc w:val="right"/>
        <w:rPr>
          <w:rFonts w:ascii="Open Sans" w:eastAsia="Open Sans" w:hAnsi="Open Sans" w:cs="Open Sans"/>
          <w:color w:val="000000"/>
          <w:sz w:val="21"/>
          <w:szCs w:val="21"/>
        </w:rPr>
      </w:pPr>
    </w:p>
    <w:sectPr w:rsidR="00837C08">
      <w:footerReference w:type="default" r:id="rId28"/>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02C3" w14:textId="77777777" w:rsidR="00D97A7D" w:rsidRDefault="00D97A7D">
      <w:r>
        <w:separator/>
      </w:r>
    </w:p>
  </w:endnote>
  <w:endnote w:type="continuationSeparator" w:id="0">
    <w:p w14:paraId="11B250AA" w14:textId="77777777" w:rsidR="00D97A7D" w:rsidRDefault="00D9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4E20" w14:textId="77777777" w:rsidR="00837C0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39DF8B6B" wp14:editId="4FF448C2">
          <wp:simplePos x="0" y="0"/>
          <wp:positionH relativeFrom="column">
            <wp:posOffset>-1068069</wp:posOffset>
          </wp:positionH>
          <wp:positionV relativeFrom="paragraph">
            <wp:posOffset>174608</wp:posOffset>
          </wp:positionV>
          <wp:extent cx="7670550" cy="451315"/>
          <wp:effectExtent l="0" t="0" r="0" b="0"/>
          <wp:wrapNone/>
          <wp:docPr id="18028264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6F8D" w14:textId="77777777" w:rsidR="00D97A7D" w:rsidRDefault="00D97A7D">
      <w:r>
        <w:separator/>
      </w:r>
    </w:p>
  </w:footnote>
  <w:footnote w:type="continuationSeparator" w:id="0">
    <w:p w14:paraId="2E753889" w14:textId="77777777" w:rsidR="00D97A7D" w:rsidRDefault="00D9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A70"/>
    <w:multiLevelType w:val="multilevel"/>
    <w:tmpl w:val="5204B73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2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08"/>
    <w:rsid w:val="001B369C"/>
    <w:rsid w:val="00837C08"/>
    <w:rsid w:val="008751A4"/>
    <w:rsid w:val="008B2734"/>
    <w:rsid w:val="00D97A7D"/>
    <w:rsid w:val="00DB690E"/>
    <w:rsid w:val="00FA6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2869"/>
  <w15:docId w15:val="{9B5F6050-2936-4AE5-AC90-89C3759A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04-ABRIL\PRENSA%20ALQUILER%20ABRIL%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8809977365852026"/>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5F-4A93-8FFD-C89B34F71B0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2022</c:v>
                  </c:pt>
                  <c:pt idx="9">
                    <c:v>2023</c:v>
                  </c:pt>
                </c:lvl>
              </c:multiLvlStrCache>
            </c:multiLvlStrRef>
          </c:cat>
          <c:val>
            <c:numRef>
              <c:f>Hoja6!$C$26:$C$38</c:f>
              <c:numCache>
                <c:formatCode>0.0%</c:formatCode>
                <c:ptCount val="13"/>
                <c:pt idx="0">
                  <c:v>3.4188034188034302E-2</c:v>
                </c:pt>
                <c:pt idx="1">
                  <c:v>1.2855831037649108E-2</c:v>
                </c:pt>
                <c:pt idx="2">
                  <c:v>7.2529465095194992E-3</c:v>
                </c:pt>
                <c:pt idx="3">
                  <c:v>9.0009000900091295E-3</c:v>
                </c:pt>
                <c:pt idx="4">
                  <c:v>-3.3898305084745832E-2</c:v>
                </c:pt>
                <c:pt idx="5">
                  <c:v>-4.3397968605724896E-2</c:v>
                </c:pt>
                <c:pt idx="6">
                  <c:v>1.2548262548262624E-2</c:v>
                </c:pt>
                <c:pt idx="7">
                  <c:v>2.8598665395614769E-2</c:v>
                </c:pt>
                <c:pt idx="8">
                  <c:v>2.2242817423540336E-2</c:v>
                </c:pt>
                <c:pt idx="9">
                  <c:v>1.6319129646418993E-2</c:v>
                </c:pt>
                <c:pt idx="10">
                  <c:v>1.9625334522747444E-2</c:v>
                </c:pt>
                <c:pt idx="11">
                  <c:v>1.0498687664042081E-2</c:v>
                </c:pt>
                <c:pt idx="12">
                  <c:v>1.2121212121212015E-2</c:v>
                </c:pt>
              </c:numCache>
            </c:numRef>
          </c:val>
          <c:extLst>
            <c:ext xmlns:c16="http://schemas.microsoft.com/office/drawing/2014/chart" uri="{C3380CC4-5D6E-409C-BE32-E72D297353CC}">
              <c16:uniqueId val="{00000001-295F-4A93-8FFD-C89B34F71B04}"/>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2022</c:v>
                  </c:pt>
                  <c:pt idx="9">
                    <c:v>2023</c:v>
                  </c:pt>
                </c:lvl>
              </c:multiLvlStrCache>
            </c:multiLvlStrRef>
          </c:cat>
          <c:val>
            <c:numRef>
              <c:f>Hoja6!$D$26:$D$38</c:f>
              <c:numCache>
                <c:formatCode>0.0%</c:formatCode>
                <c:ptCount val="13"/>
                <c:pt idx="0">
                  <c:v>4.7115384615384635E-2</c:v>
                </c:pt>
                <c:pt idx="1">
                  <c:v>5.8541266794625665E-2</c:v>
                </c:pt>
                <c:pt idx="2">
                  <c:v>6.417624521072797E-2</c:v>
                </c:pt>
                <c:pt idx="3">
                  <c:v>7.3754789272030788E-2</c:v>
                </c:pt>
                <c:pt idx="4">
                  <c:v>3.9347408829174681E-2</c:v>
                </c:pt>
                <c:pt idx="5">
                  <c:v>2.169625246548312E-2</c:v>
                </c:pt>
                <c:pt idx="6">
                  <c:v>3.9643211100099142E-2</c:v>
                </c:pt>
                <c:pt idx="7">
                  <c:v>5.8881256133464149E-2</c:v>
                </c:pt>
                <c:pt idx="8">
                  <c:v>7.4001947419668923E-2</c:v>
                </c:pt>
                <c:pt idx="9">
                  <c:v>8.7293889427740093E-2</c:v>
                </c:pt>
                <c:pt idx="10">
                  <c:v>0.10221793635486988</c:v>
                </c:pt>
                <c:pt idx="11">
                  <c:v>9.6866096866096998E-2</c:v>
                </c:pt>
                <c:pt idx="12">
                  <c:v>7.3461891643709726E-2</c:v>
                </c:pt>
              </c:numCache>
            </c:numRef>
          </c:val>
          <c:extLst>
            <c:ext xmlns:c16="http://schemas.microsoft.com/office/drawing/2014/chart" uri="{C3380CC4-5D6E-409C-BE32-E72D297353CC}">
              <c16:uniqueId val="{00000002-295F-4A93-8FFD-C89B34F71B04}"/>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0.04162</cdr:x>
      <cdr:y>0.51021</cdr:y>
    </cdr:from>
    <cdr:to>
      <cdr:x>0.95006</cdr:x>
      <cdr:y>0.51021</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4768" y="1224014"/>
          <a:ext cx="4906189"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OSqnFx1xbNN+M4B3dBzDlWnOw==">CgMxLjA4AHIhMVNRNnltdkZScEcyaVg0cVlIZWJpdGk4UFF4QzlOZmp2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2507</Words>
  <Characters>13792</Characters>
  <Application>Microsoft Office Word</Application>
  <DocSecurity>0</DocSecurity>
  <Lines>114</Lines>
  <Paragraphs>32</Paragraphs>
  <ScaleCrop>false</ScaleCrop>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2021-03-12T05:10:00Z</dcterms:created>
  <dcterms:modified xsi:type="dcterms:W3CDTF">2023-05-12T17:06:00Z</dcterms:modified>
</cp:coreProperties>
</file>