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526" w14:textId="77777777" w:rsidR="008C532C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CFB8AB" wp14:editId="30EC7301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5277739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294934" w14:textId="77777777" w:rsidR="008C532C" w:rsidRDefault="008C532C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EEA24C9" w14:textId="77777777" w:rsidR="008C532C" w:rsidRDefault="008C532C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67920524" w14:textId="77777777" w:rsidR="008C532C" w:rsidRDefault="008C532C">
      <w:pPr>
        <w:rPr>
          <w:rFonts w:ascii="National" w:eastAsia="National" w:hAnsi="National" w:cs="National"/>
          <w:color w:val="303AB2"/>
          <w:sz w:val="18"/>
          <w:szCs w:val="18"/>
        </w:rPr>
      </w:pPr>
    </w:p>
    <w:p w14:paraId="67DC12EA" w14:textId="77777777" w:rsidR="008C532C" w:rsidRDefault="00000000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ABRIL: PRECIO VIVIENDA EN VENTA</w:t>
      </w:r>
    </w:p>
    <w:p w14:paraId="00CE76E0" w14:textId="77777777" w:rsidR="008C532C" w:rsidRDefault="00000000">
      <w:pPr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precio de la vivienda de segunda mano sube un 10% interanual en abril en España </w:t>
      </w:r>
    </w:p>
    <w:p w14:paraId="0BB31704" w14:textId="77777777" w:rsidR="008C532C" w:rsidRDefault="008C532C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7086AB4D" w14:textId="77777777" w:rsidR="008C532C" w:rsidRDefault="008C532C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79668CD0" w14:textId="77777777" w:rsidR="008C532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Abril es el tercer mes consecutivo en el que el precio de la vivienda interanual sube un 10% en España y sitúa el precio por metro cuadrado por encima de los 2.100 euros</w:t>
      </w:r>
    </w:p>
    <w:p w14:paraId="6E34F614" w14:textId="77777777" w:rsidR="008C532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Hace un año comprar una vivienda costaba menos en 45 capitales de provincia y en ocho de cada diez ciudades analizadas</w:t>
      </w:r>
    </w:p>
    <w:p w14:paraId="00D15A7A" w14:textId="77777777" w:rsidR="008C532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303AB2"/>
        </w:rPr>
        <w:t xml:space="preserve">El precio de la vivienda interanual sube por encima del 10% en cuatro distritos de Madrid y en uno de Barcelona </w:t>
      </w:r>
    </w:p>
    <w:p w14:paraId="7A889B83" w14:textId="77777777" w:rsidR="008C532C" w:rsidRDefault="008C5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5C2DC56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bookmarkStart w:id="1" w:name="_heading=h.30j0zll" w:colFirst="0" w:colLast="0"/>
      <w:bookmarkEnd w:id="1"/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Madrid, 4 de mayo de 2023</w:t>
      </w:r>
    </w:p>
    <w:p w14:paraId="7F8BBC42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sube un 0,5% la variación mensual del precio de la vivienda de segunda mano y un 10% en su variación interanual, situando su precio en 2.113 euros/m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 xml:space="preserve">en abril, según los datos del Índice Inmobiliario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. Este último valor interanual (10%) es el incremento más alto detectado desde agosto de 2006. </w:t>
      </w:r>
    </w:p>
    <w:p w14:paraId="2EC23B32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Variación mensual e interanual de España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A04C301" wp14:editId="23B9EECF">
            <wp:extent cx="5493385" cy="2816352"/>
            <wp:effectExtent l="0" t="0" r="0" b="0"/>
            <wp:docPr id="527773939" name="Gráfico 5277739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65B385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“Ya son tres meses consecutivos en los que el precio de la vivienda en venta llega prácticamente a los dos dígitos, marcando récord de subida interanual constantemente y mostrando los aumentos más abultados de los últimos 17 años. El precio se está encareciendo a un ritmo muy rápido haciendo que la situación del mercado de segunda mano se torne cada vez más complicada, con una demanda muy fuerte e intensa y con una oferta reducida. El desequilibrio generalizado produce aumentos en todas las comunidades autónomas y tensiones en las regiones que aglutinan la mayor demanda. Sin embargo, probablemente esta situación se vaya apaciguando a lo largo de los próximos meses y el precio vuelva a la senda estable, a medida que la demanda de compra vaya moderándose. La subida de tipos de interés dificulta el acceso a la compra al encarecer los créditos, y esta situación obliga al comprador a desechar la idea de adquirir vivienda, al menos temporalmente”, explica María Matos, directora de Estudios y portavoz de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.</w:t>
      </w:r>
    </w:p>
    <w:p w14:paraId="14A4E4AA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Si analizamos los precios de la vivienda en venta respecto a los de hace un año, vemos que las 17 comunidades incrementan el precio interanual en abril. En cinco comunidades se supera el 10%, en concreto, en Baleares con 25,6%, Canarias con 17,3%, Navarra con 15,9%, Comunitat Valenciana con 11,3% y Andalucía con 10,3%. Le siguen las comunidades de La Rioja con 9,9%, Región de Murcia con 7,5%, Madrid con 6,3%, Cataluña con 6,1%, Extremadura con 6,0%, Cantabria con 4,9%, Castilla-La Mancha con 3,8%, Galicia con 3,2%, Aragón con 3,2%, País Vasco con 2,4%, Castilla y León con 2,4% y Asturias con 1,1%.</w:t>
      </w:r>
    </w:p>
    <w:p w14:paraId="14E4FE3D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ranking de Comunidades Autónomas (CC.AA.) con el precio de la vivienda de segunda mano más caras en España, se encuentran Baleares y Madrid, con los precios de 3.666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los 3.438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respectivamente. Le siguen, País Vasco con 2.958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Cataluña con 2.726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Canarias con 2.078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Navarra con 1.971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Andalucía con 1.894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Cantabria con 1.849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Galicia con 1.667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Aragón con 1.661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Comunitat Valenciana con 1.626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Asturias con 1.595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La Rioja con 1.592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Castilla y León con 1.453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Extremadura con 1.217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Región de Murcia con 1.210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Castilla-La Mancha con 1.150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72923150" w14:textId="77777777" w:rsidR="00D34348" w:rsidRDefault="00D34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56515953" w14:textId="77777777" w:rsidR="00A3763F" w:rsidRDefault="00A37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17670A37" w14:textId="77777777" w:rsidR="00D34348" w:rsidRDefault="00D34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2FFA31A5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CCAA de mayor a menor incremento interanual</w:t>
      </w:r>
    </w:p>
    <w:tbl>
      <w:tblPr>
        <w:tblStyle w:val="a"/>
        <w:tblW w:w="907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1701"/>
        <w:gridCol w:w="1841"/>
      </w:tblGrid>
      <w:tr w:rsidR="008C532C" w14:paraId="31BF9373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C4F455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Comunidad Autónoma</w:t>
            </w:r>
          </w:p>
        </w:tc>
        <w:tc>
          <w:tcPr>
            <w:tcW w:w="1842" w:type="dxa"/>
            <w:vAlign w:val="center"/>
          </w:tcPr>
          <w:p w14:paraId="782499A9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2F27CDEC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60" w:type="dxa"/>
            <w:vAlign w:val="center"/>
          </w:tcPr>
          <w:p w14:paraId="2513B55F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701" w:type="dxa"/>
            <w:vAlign w:val="center"/>
          </w:tcPr>
          <w:p w14:paraId="0021C0CD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841" w:type="dxa"/>
          </w:tcPr>
          <w:p w14:paraId="29EE304C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% respecto media nacional</w:t>
            </w:r>
          </w:p>
        </w:tc>
      </w:tr>
      <w:tr w:rsidR="008C532C" w14:paraId="7CC920EA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D8881B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Baleares </w:t>
            </w:r>
          </w:p>
        </w:tc>
        <w:tc>
          <w:tcPr>
            <w:tcW w:w="1842" w:type="dxa"/>
            <w:vAlign w:val="center"/>
          </w:tcPr>
          <w:p w14:paraId="18E5024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3.666 €</w:t>
            </w:r>
          </w:p>
        </w:tc>
        <w:tc>
          <w:tcPr>
            <w:tcW w:w="1560" w:type="dxa"/>
            <w:vAlign w:val="center"/>
          </w:tcPr>
          <w:p w14:paraId="24952B7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701" w:type="dxa"/>
            <w:vAlign w:val="center"/>
          </w:tcPr>
          <w:p w14:paraId="09B2687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25,6%</w:t>
            </w:r>
          </w:p>
        </w:tc>
        <w:tc>
          <w:tcPr>
            <w:tcW w:w="1841" w:type="dxa"/>
            <w:vAlign w:val="center"/>
          </w:tcPr>
          <w:p w14:paraId="1C5ED2C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73,5%</w:t>
            </w:r>
          </w:p>
        </w:tc>
      </w:tr>
      <w:tr w:rsidR="008C532C" w14:paraId="29022122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B009E2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Canarias </w:t>
            </w:r>
          </w:p>
        </w:tc>
        <w:tc>
          <w:tcPr>
            <w:tcW w:w="1842" w:type="dxa"/>
            <w:vAlign w:val="center"/>
          </w:tcPr>
          <w:p w14:paraId="71C1173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2.078 €</w:t>
            </w:r>
          </w:p>
        </w:tc>
        <w:tc>
          <w:tcPr>
            <w:tcW w:w="1560" w:type="dxa"/>
            <w:vAlign w:val="center"/>
          </w:tcPr>
          <w:p w14:paraId="17A45DE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701" w:type="dxa"/>
            <w:vAlign w:val="center"/>
          </w:tcPr>
          <w:p w14:paraId="17B3B80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1841" w:type="dxa"/>
            <w:vAlign w:val="center"/>
          </w:tcPr>
          <w:p w14:paraId="64A8564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8C532C" w14:paraId="7420F039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1BDD23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Navarra </w:t>
            </w:r>
          </w:p>
        </w:tc>
        <w:tc>
          <w:tcPr>
            <w:tcW w:w="1842" w:type="dxa"/>
            <w:vAlign w:val="center"/>
          </w:tcPr>
          <w:p w14:paraId="7A358E8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1.971 €</w:t>
            </w:r>
          </w:p>
        </w:tc>
        <w:tc>
          <w:tcPr>
            <w:tcW w:w="1560" w:type="dxa"/>
            <w:vAlign w:val="center"/>
          </w:tcPr>
          <w:p w14:paraId="73A973A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center"/>
          </w:tcPr>
          <w:p w14:paraId="46C6F13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1841" w:type="dxa"/>
            <w:vAlign w:val="center"/>
          </w:tcPr>
          <w:p w14:paraId="592178B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-6,7%</w:t>
            </w:r>
          </w:p>
        </w:tc>
      </w:tr>
      <w:tr w:rsidR="008C532C" w14:paraId="7F487A68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EACC28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1842" w:type="dxa"/>
            <w:vAlign w:val="center"/>
          </w:tcPr>
          <w:p w14:paraId="34B0813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1.626 €</w:t>
            </w:r>
          </w:p>
        </w:tc>
        <w:tc>
          <w:tcPr>
            <w:tcW w:w="1560" w:type="dxa"/>
            <w:vAlign w:val="center"/>
          </w:tcPr>
          <w:p w14:paraId="7259638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701" w:type="dxa"/>
            <w:vAlign w:val="center"/>
          </w:tcPr>
          <w:p w14:paraId="6A4C48B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1841" w:type="dxa"/>
            <w:vAlign w:val="center"/>
          </w:tcPr>
          <w:p w14:paraId="0B8EC5D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-23,0%</w:t>
            </w:r>
          </w:p>
        </w:tc>
      </w:tr>
      <w:tr w:rsidR="008C532C" w14:paraId="09D055B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A8CD58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Andalucía </w:t>
            </w:r>
          </w:p>
        </w:tc>
        <w:tc>
          <w:tcPr>
            <w:tcW w:w="1842" w:type="dxa"/>
            <w:vAlign w:val="center"/>
          </w:tcPr>
          <w:p w14:paraId="27E9601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1.894 €</w:t>
            </w:r>
          </w:p>
        </w:tc>
        <w:tc>
          <w:tcPr>
            <w:tcW w:w="1560" w:type="dxa"/>
            <w:vAlign w:val="center"/>
          </w:tcPr>
          <w:p w14:paraId="3F18DC8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center"/>
          </w:tcPr>
          <w:p w14:paraId="37CFFB8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1841" w:type="dxa"/>
            <w:vAlign w:val="center"/>
          </w:tcPr>
          <w:p w14:paraId="40F172D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-10,4%</w:t>
            </w:r>
          </w:p>
        </w:tc>
      </w:tr>
      <w:tr w:rsidR="008C532C" w14:paraId="1C1203BC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8740CC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La Rioja </w:t>
            </w:r>
          </w:p>
        </w:tc>
        <w:tc>
          <w:tcPr>
            <w:tcW w:w="1842" w:type="dxa"/>
            <w:vAlign w:val="center"/>
          </w:tcPr>
          <w:p w14:paraId="371A8E2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1.592 €</w:t>
            </w:r>
          </w:p>
        </w:tc>
        <w:tc>
          <w:tcPr>
            <w:tcW w:w="1560" w:type="dxa"/>
            <w:vAlign w:val="center"/>
          </w:tcPr>
          <w:p w14:paraId="10CC249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701" w:type="dxa"/>
            <w:vAlign w:val="center"/>
          </w:tcPr>
          <w:p w14:paraId="02A3A39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9,9%</w:t>
            </w:r>
          </w:p>
        </w:tc>
        <w:tc>
          <w:tcPr>
            <w:tcW w:w="1841" w:type="dxa"/>
            <w:vAlign w:val="center"/>
          </w:tcPr>
          <w:p w14:paraId="5AC6EA2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-24,7%</w:t>
            </w:r>
          </w:p>
        </w:tc>
      </w:tr>
      <w:tr w:rsidR="008C532C" w14:paraId="49BA1D0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A260FC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1842" w:type="dxa"/>
            <w:vAlign w:val="center"/>
          </w:tcPr>
          <w:p w14:paraId="2138F06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1.210 €</w:t>
            </w:r>
          </w:p>
        </w:tc>
        <w:tc>
          <w:tcPr>
            <w:tcW w:w="1560" w:type="dxa"/>
            <w:vAlign w:val="center"/>
          </w:tcPr>
          <w:p w14:paraId="206BA3D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center"/>
          </w:tcPr>
          <w:p w14:paraId="5C78613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841" w:type="dxa"/>
            <w:vAlign w:val="center"/>
          </w:tcPr>
          <w:p w14:paraId="11356D9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-42,8%</w:t>
            </w:r>
          </w:p>
        </w:tc>
      </w:tr>
      <w:tr w:rsidR="008C532C" w14:paraId="3B9B6803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3F9B52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Madrid </w:t>
            </w:r>
          </w:p>
        </w:tc>
        <w:tc>
          <w:tcPr>
            <w:tcW w:w="1842" w:type="dxa"/>
            <w:vAlign w:val="center"/>
          </w:tcPr>
          <w:p w14:paraId="1DA821F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3.438 €</w:t>
            </w:r>
          </w:p>
        </w:tc>
        <w:tc>
          <w:tcPr>
            <w:tcW w:w="1560" w:type="dxa"/>
            <w:vAlign w:val="center"/>
          </w:tcPr>
          <w:p w14:paraId="562BD76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701" w:type="dxa"/>
            <w:vAlign w:val="center"/>
          </w:tcPr>
          <w:p w14:paraId="6AF42A2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841" w:type="dxa"/>
            <w:vAlign w:val="center"/>
          </w:tcPr>
          <w:p w14:paraId="3401941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62,7%</w:t>
            </w:r>
          </w:p>
        </w:tc>
      </w:tr>
      <w:tr w:rsidR="008C532C" w14:paraId="381CD20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3F2084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Cataluña </w:t>
            </w:r>
          </w:p>
        </w:tc>
        <w:tc>
          <w:tcPr>
            <w:tcW w:w="1842" w:type="dxa"/>
            <w:vAlign w:val="center"/>
          </w:tcPr>
          <w:p w14:paraId="0733F5F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2.726 €</w:t>
            </w:r>
          </w:p>
        </w:tc>
        <w:tc>
          <w:tcPr>
            <w:tcW w:w="1560" w:type="dxa"/>
            <w:vAlign w:val="center"/>
          </w:tcPr>
          <w:p w14:paraId="6F70CA3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center"/>
          </w:tcPr>
          <w:p w14:paraId="550AA1F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841" w:type="dxa"/>
            <w:vAlign w:val="center"/>
          </w:tcPr>
          <w:p w14:paraId="13F4F9B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29,0%</w:t>
            </w:r>
          </w:p>
        </w:tc>
      </w:tr>
      <w:tr w:rsidR="008C532C" w14:paraId="4443CBF2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4B2034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Extremadura </w:t>
            </w:r>
          </w:p>
        </w:tc>
        <w:tc>
          <w:tcPr>
            <w:tcW w:w="1842" w:type="dxa"/>
            <w:vAlign w:val="center"/>
          </w:tcPr>
          <w:p w14:paraId="7C347F2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1.217 €</w:t>
            </w:r>
          </w:p>
        </w:tc>
        <w:tc>
          <w:tcPr>
            <w:tcW w:w="1560" w:type="dxa"/>
            <w:vAlign w:val="center"/>
          </w:tcPr>
          <w:p w14:paraId="04FDE1A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701" w:type="dxa"/>
            <w:vAlign w:val="center"/>
          </w:tcPr>
          <w:p w14:paraId="1AC6238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841" w:type="dxa"/>
            <w:vAlign w:val="center"/>
          </w:tcPr>
          <w:p w14:paraId="3E4DA87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-42,4%</w:t>
            </w:r>
          </w:p>
        </w:tc>
      </w:tr>
      <w:tr w:rsidR="008C532C" w14:paraId="6E927484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7F3D50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Cantabria </w:t>
            </w:r>
          </w:p>
        </w:tc>
        <w:tc>
          <w:tcPr>
            <w:tcW w:w="1842" w:type="dxa"/>
            <w:vAlign w:val="center"/>
          </w:tcPr>
          <w:p w14:paraId="6040971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1.849 €</w:t>
            </w:r>
          </w:p>
        </w:tc>
        <w:tc>
          <w:tcPr>
            <w:tcW w:w="1560" w:type="dxa"/>
            <w:vAlign w:val="center"/>
          </w:tcPr>
          <w:p w14:paraId="28F1C2B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center"/>
          </w:tcPr>
          <w:p w14:paraId="5DC8EE5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841" w:type="dxa"/>
            <w:vAlign w:val="center"/>
          </w:tcPr>
          <w:p w14:paraId="006CF22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-12,5%</w:t>
            </w:r>
          </w:p>
        </w:tc>
      </w:tr>
      <w:tr w:rsidR="008C532C" w14:paraId="5F9D991B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38CEE8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1842" w:type="dxa"/>
            <w:vAlign w:val="center"/>
          </w:tcPr>
          <w:p w14:paraId="50A893A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1.150 €</w:t>
            </w:r>
          </w:p>
        </w:tc>
        <w:tc>
          <w:tcPr>
            <w:tcW w:w="1560" w:type="dxa"/>
            <w:vAlign w:val="center"/>
          </w:tcPr>
          <w:p w14:paraId="6E3648B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701" w:type="dxa"/>
            <w:vAlign w:val="center"/>
          </w:tcPr>
          <w:p w14:paraId="33913BE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41" w:type="dxa"/>
            <w:vAlign w:val="center"/>
          </w:tcPr>
          <w:p w14:paraId="65B4AEA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-45,6%</w:t>
            </w:r>
          </w:p>
        </w:tc>
      </w:tr>
      <w:tr w:rsidR="008C532C" w14:paraId="70462828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C07897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Galicia </w:t>
            </w:r>
          </w:p>
        </w:tc>
        <w:tc>
          <w:tcPr>
            <w:tcW w:w="1842" w:type="dxa"/>
            <w:vAlign w:val="center"/>
          </w:tcPr>
          <w:p w14:paraId="08322A6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1.667 €</w:t>
            </w:r>
          </w:p>
        </w:tc>
        <w:tc>
          <w:tcPr>
            <w:tcW w:w="1560" w:type="dxa"/>
            <w:vAlign w:val="center"/>
          </w:tcPr>
          <w:p w14:paraId="07904D9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center"/>
          </w:tcPr>
          <w:p w14:paraId="45FC58F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841" w:type="dxa"/>
            <w:vAlign w:val="center"/>
          </w:tcPr>
          <w:p w14:paraId="7CEECD4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-21,1%</w:t>
            </w:r>
          </w:p>
        </w:tc>
      </w:tr>
      <w:tr w:rsidR="008C532C" w14:paraId="086ABB89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E7F810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Aragón </w:t>
            </w:r>
          </w:p>
        </w:tc>
        <w:tc>
          <w:tcPr>
            <w:tcW w:w="1842" w:type="dxa"/>
            <w:vAlign w:val="center"/>
          </w:tcPr>
          <w:p w14:paraId="0C8635E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1.661 €</w:t>
            </w:r>
          </w:p>
        </w:tc>
        <w:tc>
          <w:tcPr>
            <w:tcW w:w="1560" w:type="dxa"/>
            <w:vAlign w:val="center"/>
          </w:tcPr>
          <w:p w14:paraId="13CD92A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701" w:type="dxa"/>
            <w:vAlign w:val="center"/>
          </w:tcPr>
          <w:p w14:paraId="508057C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841" w:type="dxa"/>
            <w:vAlign w:val="center"/>
          </w:tcPr>
          <w:p w14:paraId="66B3525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-21,4%</w:t>
            </w:r>
          </w:p>
        </w:tc>
      </w:tr>
      <w:tr w:rsidR="008C532C" w14:paraId="6AB6FEA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1A927C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País Vasco </w:t>
            </w:r>
          </w:p>
        </w:tc>
        <w:tc>
          <w:tcPr>
            <w:tcW w:w="1842" w:type="dxa"/>
            <w:vAlign w:val="center"/>
          </w:tcPr>
          <w:p w14:paraId="5167A8D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2.958 €</w:t>
            </w:r>
          </w:p>
        </w:tc>
        <w:tc>
          <w:tcPr>
            <w:tcW w:w="1560" w:type="dxa"/>
            <w:vAlign w:val="center"/>
          </w:tcPr>
          <w:p w14:paraId="10C494F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701" w:type="dxa"/>
            <w:vAlign w:val="center"/>
          </w:tcPr>
          <w:p w14:paraId="6092FB9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841" w:type="dxa"/>
            <w:vAlign w:val="center"/>
          </w:tcPr>
          <w:p w14:paraId="01CB2E2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40,0%</w:t>
            </w:r>
          </w:p>
        </w:tc>
      </w:tr>
      <w:tr w:rsidR="008C532C" w14:paraId="3C128D56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955825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1842" w:type="dxa"/>
            <w:vAlign w:val="center"/>
          </w:tcPr>
          <w:p w14:paraId="3075999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1.453 €</w:t>
            </w:r>
          </w:p>
        </w:tc>
        <w:tc>
          <w:tcPr>
            <w:tcW w:w="1560" w:type="dxa"/>
            <w:vAlign w:val="center"/>
          </w:tcPr>
          <w:p w14:paraId="2A9153B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701" w:type="dxa"/>
            <w:vAlign w:val="center"/>
          </w:tcPr>
          <w:p w14:paraId="2444D5D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841" w:type="dxa"/>
            <w:vAlign w:val="center"/>
          </w:tcPr>
          <w:p w14:paraId="7FCB79F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-31,2%</w:t>
            </w:r>
          </w:p>
        </w:tc>
      </w:tr>
      <w:tr w:rsidR="008C532C" w14:paraId="1C1AECB2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EC4F44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Asturias </w:t>
            </w:r>
          </w:p>
        </w:tc>
        <w:tc>
          <w:tcPr>
            <w:tcW w:w="1842" w:type="dxa"/>
            <w:vAlign w:val="center"/>
          </w:tcPr>
          <w:p w14:paraId="54DC586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1.595 €</w:t>
            </w:r>
          </w:p>
        </w:tc>
        <w:tc>
          <w:tcPr>
            <w:tcW w:w="1560" w:type="dxa"/>
            <w:vAlign w:val="center"/>
          </w:tcPr>
          <w:p w14:paraId="243856F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701" w:type="dxa"/>
            <w:vAlign w:val="center"/>
          </w:tcPr>
          <w:p w14:paraId="206DED2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841" w:type="dxa"/>
            <w:vAlign w:val="center"/>
          </w:tcPr>
          <w:p w14:paraId="342F77F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-24,5%</w:t>
            </w:r>
          </w:p>
        </w:tc>
      </w:tr>
      <w:tr w:rsidR="008C532C" w14:paraId="54A903C5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FF71C9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1842" w:type="dxa"/>
            <w:vAlign w:val="center"/>
          </w:tcPr>
          <w:p w14:paraId="5610A1F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2.113 €</w:t>
            </w:r>
          </w:p>
        </w:tc>
        <w:tc>
          <w:tcPr>
            <w:tcW w:w="1560" w:type="dxa"/>
            <w:vAlign w:val="center"/>
          </w:tcPr>
          <w:p w14:paraId="5722B47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701" w:type="dxa"/>
            <w:vAlign w:val="center"/>
          </w:tcPr>
          <w:p w14:paraId="6972C98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1841" w:type="dxa"/>
            <w:vAlign w:val="center"/>
          </w:tcPr>
          <w:p w14:paraId="73A9D04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14:paraId="534DF063" w14:textId="77777777" w:rsidR="00D34348" w:rsidRDefault="00D34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30288AF" w14:textId="51DAD5EE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Provincias </w:t>
      </w:r>
    </w:p>
    <w:p w14:paraId="4342A5E6" w14:textId="77777777" w:rsidR="008C532C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el 94% de las 50 provincias analizadas sube el precio interanual de la vivienda en el mes de abril. En 12 provincias se supera el 10%, en concreto en Illes Balears con 25,6%, Santa Cruz de Tenerife con 21,5%, Navarra con 15,9%, Alicante con 15,6%, Málaga con 15,3%, Cádiz con 13,6%, Las Palmas con 13,2%, Guadalajara con 11,4%, Teruel con 11,3%, Sevilla con 10,9%, Girona con 10,8% y Tarragona con 10,3%. Por otro lado, los descensos interanuales corresponden a las provincias de Palencia con -2,4%, Zamora con -0,4% y Ourense con -0,3%. </w:t>
      </w:r>
    </w:p>
    <w:p w14:paraId="6EE33A00" w14:textId="77777777" w:rsidR="008C532C" w:rsidRDefault="008C532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1E34FCDA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los precios, Illes Balears es la provincia más cara con 3.666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Madrid (3.438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Gipuzkoa (3.248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entre otras. Por otro lado, la provincia con el precio por metro cuadrado por debajo de los 1.000 euros es Ciudad Real con 967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 </w:t>
      </w:r>
    </w:p>
    <w:p w14:paraId="386C8A2A" w14:textId="77777777" w:rsidR="00A3763F" w:rsidRDefault="00A37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 Light" w:eastAsia="Open Sans Light" w:hAnsi="Open Sans Light" w:cs="Open Sans Light"/>
          <w:b/>
          <w:color w:val="303AB2"/>
        </w:rPr>
      </w:pPr>
    </w:p>
    <w:tbl>
      <w:tblPr>
        <w:tblStyle w:val="a0"/>
        <w:tblW w:w="90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1998"/>
      </w:tblGrid>
      <w:tr w:rsidR="008C532C" w14:paraId="341B4986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1D4EB9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Provincia</w:t>
            </w:r>
          </w:p>
        </w:tc>
        <w:tc>
          <w:tcPr>
            <w:tcW w:w="2409" w:type="dxa"/>
            <w:vAlign w:val="center"/>
          </w:tcPr>
          <w:p w14:paraId="105E189C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04E2C0C3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985" w:type="dxa"/>
            <w:vAlign w:val="center"/>
          </w:tcPr>
          <w:p w14:paraId="0A09B323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998" w:type="dxa"/>
            <w:vAlign w:val="center"/>
          </w:tcPr>
          <w:p w14:paraId="312A0555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78FAC70D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5E063A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5C5B226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3.666 €</w:t>
            </w:r>
          </w:p>
        </w:tc>
        <w:tc>
          <w:tcPr>
            <w:tcW w:w="1985" w:type="dxa"/>
            <w:vAlign w:val="bottom"/>
          </w:tcPr>
          <w:p w14:paraId="2F43C07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553BFA3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25,6%</w:t>
            </w:r>
          </w:p>
        </w:tc>
      </w:tr>
      <w:tr w:rsidR="008C532C" w14:paraId="2D58003D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7B32AF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409" w:type="dxa"/>
            <w:vAlign w:val="bottom"/>
          </w:tcPr>
          <w:p w14:paraId="3F843FA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2.217 €</w:t>
            </w:r>
          </w:p>
        </w:tc>
        <w:tc>
          <w:tcPr>
            <w:tcW w:w="1985" w:type="dxa"/>
            <w:vAlign w:val="bottom"/>
          </w:tcPr>
          <w:p w14:paraId="4F8A3E5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998" w:type="dxa"/>
            <w:vAlign w:val="bottom"/>
          </w:tcPr>
          <w:p w14:paraId="058729B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21,5%</w:t>
            </w:r>
          </w:p>
        </w:tc>
      </w:tr>
      <w:tr w:rsidR="008C532C" w14:paraId="3DD800B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40DE4D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409" w:type="dxa"/>
            <w:vAlign w:val="bottom"/>
          </w:tcPr>
          <w:p w14:paraId="4410432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1.971 €</w:t>
            </w:r>
          </w:p>
        </w:tc>
        <w:tc>
          <w:tcPr>
            <w:tcW w:w="1985" w:type="dxa"/>
            <w:vAlign w:val="bottom"/>
          </w:tcPr>
          <w:p w14:paraId="3EEBFF9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998" w:type="dxa"/>
            <w:vAlign w:val="bottom"/>
          </w:tcPr>
          <w:p w14:paraId="7EB9ED7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15,9%</w:t>
            </w:r>
          </w:p>
        </w:tc>
      </w:tr>
      <w:tr w:rsidR="008C532C" w14:paraId="77EAB22D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2A04A8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09" w:type="dxa"/>
            <w:vAlign w:val="bottom"/>
          </w:tcPr>
          <w:p w14:paraId="7A57823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1.847 €</w:t>
            </w:r>
          </w:p>
        </w:tc>
        <w:tc>
          <w:tcPr>
            <w:tcW w:w="1985" w:type="dxa"/>
            <w:vAlign w:val="bottom"/>
          </w:tcPr>
          <w:p w14:paraId="0A2B772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98" w:type="dxa"/>
            <w:vAlign w:val="bottom"/>
          </w:tcPr>
          <w:p w14:paraId="408636A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15,6%</w:t>
            </w:r>
          </w:p>
        </w:tc>
      </w:tr>
      <w:tr w:rsidR="008C532C" w14:paraId="1F0F9DF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1C2539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409" w:type="dxa"/>
            <w:vAlign w:val="bottom"/>
          </w:tcPr>
          <w:p w14:paraId="170CDF2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2.932 €</w:t>
            </w:r>
          </w:p>
        </w:tc>
        <w:tc>
          <w:tcPr>
            <w:tcW w:w="1985" w:type="dxa"/>
            <w:vAlign w:val="bottom"/>
          </w:tcPr>
          <w:p w14:paraId="63DACB1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98" w:type="dxa"/>
            <w:vAlign w:val="bottom"/>
          </w:tcPr>
          <w:p w14:paraId="5BAD367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15,3%</w:t>
            </w:r>
          </w:p>
        </w:tc>
      </w:tr>
      <w:tr w:rsidR="008C532C" w14:paraId="3EC5C9A0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52CF18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409" w:type="dxa"/>
            <w:vAlign w:val="bottom"/>
          </w:tcPr>
          <w:p w14:paraId="183B13E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1.752 €</w:t>
            </w:r>
          </w:p>
        </w:tc>
        <w:tc>
          <w:tcPr>
            <w:tcW w:w="1985" w:type="dxa"/>
            <w:vAlign w:val="bottom"/>
          </w:tcPr>
          <w:p w14:paraId="2D7827F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998" w:type="dxa"/>
            <w:vAlign w:val="bottom"/>
          </w:tcPr>
          <w:p w14:paraId="75A10EE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13,6%</w:t>
            </w:r>
          </w:p>
        </w:tc>
      </w:tr>
      <w:tr w:rsidR="008C532C" w14:paraId="2EA32A9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4D4D5F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409" w:type="dxa"/>
            <w:vAlign w:val="bottom"/>
          </w:tcPr>
          <w:p w14:paraId="3421529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1.935 €</w:t>
            </w:r>
          </w:p>
        </w:tc>
        <w:tc>
          <w:tcPr>
            <w:tcW w:w="1985" w:type="dxa"/>
            <w:vAlign w:val="bottom"/>
          </w:tcPr>
          <w:p w14:paraId="7D69B62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998" w:type="dxa"/>
            <w:vAlign w:val="bottom"/>
          </w:tcPr>
          <w:p w14:paraId="5B7EE85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13,2%</w:t>
            </w:r>
          </w:p>
        </w:tc>
      </w:tr>
      <w:tr w:rsidR="008C532C" w14:paraId="1B63FA58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4A5C16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409" w:type="dxa"/>
            <w:vAlign w:val="bottom"/>
          </w:tcPr>
          <w:p w14:paraId="25F9E23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1.403 €</w:t>
            </w:r>
          </w:p>
        </w:tc>
        <w:tc>
          <w:tcPr>
            <w:tcW w:w="1985" w:type="dxa"/>
            <w:vAlign w:val="bottom"/>
          </w:tcPr>
          <w:p w14:paraId="7E672DB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98" w:type="dxa"/>
            <w:vAlign w:val="bottom"/>
          </w:tcPr>
          <w:p w14:paraId="5752B7D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11,4%</w:t>
            </w:r>
          </w:p>
        </w:tc>
      </w:tr>
      <w:tr w:rsidR="008C532C" w14:paraId="79B8BC8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587B4C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409" w:type="dxa"/>
            <w:vAlign w:val="bottom"/>
          </w:tcPr>
          <w:p w14:paraId="222EC94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1.165 €</w:t>
            </w:r>
          </w:p>
        </w:tc>
        <w:tc>
          <w:tcPr>
            <w:tcW w:w="1985" w:type="dxa"/>
            <w:vAlign w:val="bottom"/>
          </w:tcPr>
          <w:p w14:paraId="77EB745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998" w:type="dxa"/>
            <w:vAlign w:val="bottom"/>
          </w:tcPr>
          <w:p w14:paraId="1EDC050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11,3%</w:t>
            </w:r>
          </w:p>
        </w:tc>
      </w:tr>
      <w:tr w:rsidR="008C532C" w14:paraId="24C85060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F252D4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409" w:type="dxa"/>
            <w:vAlign w:val="bottom"/>
          </w:tcPr>
          <w:p w14:paraId="1046090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1.743 €</w:t>
            </w:r>
          </w:p>
        </w:tc>
        <w:tc>
          <w:tcPr>
            <w:tcW w:w="1985" w:type="dxa"/>
            <w:vAlign w:val="bottom"/>
          </w:tcPr>
          <w:p w14:paraId="69D5396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3407A81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10,9%</w:t>
            </w:r>
          </w:p>
        </w:tc>
      </w:tr>
      <w:tr w:rsidR="008C532C" w14:paraId="08462AF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3C03A6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409" w:type="dxa"/>
            <w:vAlign w:val="bottom"/>
          </w:tcPr>
          <w:p w14:paraId="708E79B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2.379 €</w:t>
            </w:r>
          </w:p>
        </w:tc>
        <w:tc>
          <w:tcPr>
            <w:tcW w:w="1985" w:type="dxa"/>
            <w:vAlign w:val="bottom"/>
          </w:tcPr>
          <w:p w14:paraId="24DFF63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98" w:type="dxa"/>
            <w:vAlign w:val="bottom"/>
          </w:tcPr>
          <w:p w14:paraId="3EF641C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10,8%</w:t>
            </w:r>
          </w:p>
        </w:tc>
      </w:tr>
      <w:tr w:rsidR="008C532C" w14:paraId="02434E31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6EA032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409" w:type="dxa"/>
            <w:vAlign w:val="bottom"/>
          </w:tcPr>
          <w:p w14:paraId="5A8760A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1.688 €</w:t>
            </w:r>
          </w:p>
        </w:tc>
        <w:tc>
          <w:tcPr>
            <w:tcW w:w="1985" w:type="dxa"/>
            <w:vAlign w:val="bottom"/>
          </w:tcPr>
          <w:p w14:paraId="1692F78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998" w:type="dxa"/>
            <w:vAlign w:val="bottom"/>
          </w:tcPr>
          <w:p w14:paraId="1F2FA7C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10,3%</w:t>
            </w:r>
          </w:p>
        </w:tc>
      </w:tr>
      <w:tr w:rsidR="008C532C" w14:paraId="3BAE6EBE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B1B4E5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409" w:type="dxa"/>
            <w:vAlign w:val="bottom"/>
          </w:tcPr>
          <w:p w14:paraId="1198733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1.592 €</w:t>
            </w:r>
          </w:p>
        </w:tc>
        <w:tc>
          <w:tcPr>
            <w:tcW w:w="1985" w:type="dxa"/>
            <w:vAlign w:val="bottom"/>
          </w:tcPr>
          <w:p w14:paraId="2087C94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98" w:type="dxa"/>
            <w:vAlign w:val="bottom"/>
          </w:tcPr>
          <w:p w14:paraId="1441CEF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9,9%</w:t>
            </w:r>
          </w:p>
        </w:tc>
      </w:tr>
      <w:tr w:rsidR="008C532C" w14:paraId="421F4775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DDB36A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409" w:type="dxa"/>
            <w:vAlign w:val="bottom"/>
          </w:tcPr>
          <w:p w14:paraId="4DCC976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1.286 €</w:t>
            </w:r>
          </w:p>
        </w:tc>
        <w:tc>
          <w:tcPr>
            <w:tcW w:w="1985" w:type="dxa"/>
            <w:vAlign w:val="bottom"/>
          </w:tcPr>
          <w:p w14:paraId="3CD867F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55192EA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9,7%</w:t>
            </w:r>
          </w:p>
        </w:tc>
      </w:tr>
      <w:tr w:rsidR="008C532C" w14:paraId="3812E8E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505335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409" w:type="dxa"/>
            <w:vAlign w:val="bottom"/>
          </w:tcPr>
          <w:p w14:paraId="738F504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1.412 €</w:t>
            </w:r>
          </w:p>
        </w:tc>
        <w:tc>
          <w:tcPr>
            <w:tcW w:w="1985" w:type="dxa"/>
            <w:vAlign w:val="bottom"/>
          </w:tcPr>
          <w:p w14:paraId="5C08363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-8,6%</w:t>
            </w:r>
          </w:p>
        </w:tc>
        <w:tc>
          <w:tcPr>
            <w:tcW w:w="1998" w:type="dxa"/>
            <w:vAlign w:val="bottom"/>
          </w:tcPr>
          <w:p w14:paraId="4214EE9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8,9%</w:t>
            </w:r>
          </w:p>
        </w:tc>
      </w:tr>
      <w:tr w:rsidR="008C532C" w14:paraId="311E5ED5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87EE1E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409" w:type="dxa"/>
            <w:vAlign w:val="bottom"/>
          </w:tcPr>
          <w:p w14:paraId="46AC526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1.781 €</w:t>
            </w:r>
          </w:p>
        </w:tc>
        <w:tc>
          <w:tcPr>
            <w:tcW w:w="1985" w:type="dxa"/>
            <w:vAlign w:val="bottom"/>
          </w:tcPr>
          <w:p w14:paraId="5BE1EED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98" w:type="dxa"/>
            <w:vAlign w:val="bottom"/>
          </w:tcPr>
          <w:p w14:paraId="05949B8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8,0%</w:t>
            </w:r>
          </w:p>
        </w:tc>
      </w:tr>
      <w:tr w:rsidR="008C532C" w14:paraId="48F1411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528E95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409" w:type="dxa"/>
            <w:vAlign w:val="bottom"/>
          </w:tcPr>
          <w:p w14:paraId="3D8CB84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1.549 €</w:t>
            </w:r>
          </w:p>
        </w:tc>
        <w:tc>
          <w:tcPr>
            <w:tcW w:w="1985" w:type="dxa"/>
            <w:vAlign w:val="bottom"/>
          </w:tcPr>
          <w:p w14:paraId="5A853CA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98" w:type="dxa"/>
            <w:vAlign w:val="bottom"/>
          </w:tcPr>
          <w:p w14:paraId="44749E7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7,7%</w:t>
            </w:r>
          </w:p>
        </w:tc>
      </w:tr>
      <w:tr w:rsidR="008C532C" w14:paraId="76C3240E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A5A9F6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409" w:type="dxa"/>
            <w:vAlign w:val="bottom"/>
          </w:tcPr>
          <w:p w14:paraId="31A1943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1.432 €</w:t>
            </w:r>
          </w:p>
        </w:tc>
        <w:tc>
          <w:tcPr>
            <w:tcW w:w="1985" w:type="dxa"/>
            <w:vAlign w:val="bottom"/>
          </w:tcPr>
          <w:p w14:paraId="1EC020D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98" w:type="dxa"/>
            <w:vAlign w:val="bottom"/>
          </w:tcPr>
          <w:p w14:paraId="4BB841D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7,7%</w:t>
            </w:r>
          </w:p>
        </w:tc>
      </w:tr>
      <w:tr w:rsidR="008C532C" w14:paraId="2E34721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74B217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409" w:type="dxa"/>
            <w:vAlign w:val="bottom"/>
          </w:tcPr>
          <w:p w14:paraId="584F161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1.210 €</w:t>
            </w:r>
          </w:p>
        </w:tc>
        <w:tc>
          <w:tcPr>
            <w:tcW w:w="1985" w:type="dxa"/>
            <w:vAlign w:val="bottom"/>
          </w:tcPr>
          <w:p w14:paraId="6D0E431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5731D7E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7,5%</w:t>
            </w:r>
          </w:p>
        </w:tc>
      </w:tr>
      <w:tr w:rsidR="008C532C" w14:paraId="73805765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D09A68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409" w:type="dxa"/>
            <w:vAlign w:val="bottom"/>
          </w:tcPr>
          <w:p w14:paraId="6646A8D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1.215 €</w:t>
            </w:r>
          </w:p>
        </w:tc>
        <w:tc>
          <w:tcPr>
            <w:tcW w:w="1985" w:type="dxa"/>
            <w:vAlign w:val="bottom"/>
          </w:tcPr>
          <w:p w14:paraId="3FC910F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98" w:type="dxa"/>
            <w:vAlign w:val="bottom"/>
          </w:tcPr>
          <w:p w14:paraId="1F9D603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7,3%</w:t>
            </w:r>
          </w:p>
        </w:tc>
      </w:tr>
      <w:tr w:rsidR="008C532C" w14:paraId="488A5BE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DA5B9D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409" w:type="dxa"/>
            <w:vAlign w:val="bottom"/>
          </w:tcPr>
          <w:p w14:paraId="79D792E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1.259 €</w:t>
            </w:r>
          </w:p>
        </w:tc>
        <w:tc>
          <w:tcPr>
            <w:tcW w:w="1985" w:type="dxa"/>
            <w:vAlign w:val="bottom"/>
          </w:tcPr>
          <w:p w14:paraId="5E2C407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998" w:type="dxa"/>
            <w:vAlign w:val="bottom"/>
          </w:tcPr>
          <w:p w14:paraId="62B1580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7,3%</w:t>
            </w:r>
          </w:p>
        </w:tc>
      </w:tr>
      <w:tr w:rsidR="008C532C" w14:paraId="2A62C99F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EF5A86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409" w:type="dxa"/>
            <w:vAlign w:val="bottom"/>
          </w:tcPr>
          <w:p w14:paraId="314B5E2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1.224 €</w:t>
            </w:r>
          </w:p>
        </w:tc>
        <w:tc>
          <w:tcPr>
            <w:tcW w:w="1985" w:type="dxa"/>
            <w:vAlign w:val="bottom"/>
          </w:tcPr>
          <w:p w14:paraId="3368B28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98" w:type="dxa"/>
            <w:vAlign w:val="bottom"/>
          </w:tcPr>
          <w:p w14:paraId="52949D4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6,4%</w:t>
            </w:r>
          </w:p>
        </w:tc>
      </w:tr>
      <w:tr w:rsidR="008C532C" w14:paraId="6EAB375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ADD92E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409" w:type="dxa"/>
            <w:vAlign w:val="bottom"/>
          </w:tcPr>
          <w:p w14:paraId="1159A65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3.438 €</w:t>
            </w:r>
          </w:p>
        </w:tc>
        <w:tc>
          <w:tcPr>
            <w:tcW w:w="1985" w:type="dxa"/>
            <w:vAlign w:val="bottom"/>
          </w:tcPr>
          <w:p w14:paraId="374E820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98" w:type="dxa"/>
            <w:vAlign w:val="bottom"/>
          </w:tcPr>
          <w:p w14:paraId="59DF82D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6,3%</w:t>
            </w:r>
          </w:p>
        </w:tc>
      </w:tr>
      <w:tr w:rsidR="008C532C" w14:paraId="6BA56CF9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976D82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409" w:type="dxa"/>
            <w:vAlign w:val="bottom"/>
          </w:tcPr>
          <w:p w14:paraId="1F4F180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1.530 €</w:t>
            </w:r>
          </w:p>
        </w:tc>
        <w:tc>
          <w:tcPr>
            <w:tcW w:w="1985" w:type="dxa"/>
            <w:vAlign w:val="bottom"/>
          </w:tcPr>
          <w:p w14:paraId="38597F7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5C7ABCA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6,3%</w:t>
            </w:r>
          </w:p>
        </w:tc>
      </w:tr>
      <w:tr w:rsidR="008C532C" w14:paraId="6F2CC06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4527FC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409" w:type="dxa"/>
            <w:vAlign w:val="bottom"/>
          </w:tcPr>
          <w:p w14:paraId="2BFC976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1.202 €</w:t>
            </w:r>
          </w:p>
        </w:tc>
        <w:tc>
          <w:tcPr>
            <w:tcW w:w="1985" w:type="dxa"/>
            <w:vAlign w:val="bottom"/>
          </w:tcPr>
          <w:p w14:paraId="14487D3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98" w:type="dxa"/>
            <w:vAlign w:val="bottom"/>
          </w:tcPr>
          <w:p w14:paraId="3BF989E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6,0%</w:t>
            </w:r>
          </w:p>
        </w:tc>
      </w:tr>
      <w:tr w:rsidR="008C532C" w14:paraId="3CF02F6D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2DE2CE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409" w:type="dxa"/>
            <w:vAlign w:val="bottom"/>
          </w:tcPr>
          <w:p w14:paraId="406E3D2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1.095 €</w:t>
            </w:r>
          </w:p>
        </w:tc>
        <w:tc>
          <w:tcPr>
            <w:tcW w:w="1985" w:type="dxa"/>
            <w:vAlign w:val="bottom"/>
          </w:tcPr>
          <w:p w14:paraId="602D4F8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98" w:type="dxa"/>
            <w:vAlign w:val="bottom"/>
          </w:tcPr>
          <w:p w14:paraId="4550844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5,9%</w:t>
            </w:r>
          </w:p>
        </w:tc>
      </w:tr>
      <w:tr w:rsidR="008C532C" w14:paraId="586B21F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5583DF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409" w:type="dxa"/>
            <w:vAlign w:val="bottom"/>
          </w:tcPr>
          <w:p w14:paraId="054D1C1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1.207 €</w:t>
            </w:r>
          </w:p>
        </w:tc>
        <w:tc>
          <w:tcPr>
            <w:tcW w:w="1985" w:type="dxa"/>
            <w:vAlign w:val="bottom"/>
          </w:tcPr>
          <w:p w14:paraId="7A3C955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998" w:type="dxa"/>
            <w:vAlign w:val="bottom"/>
          </w:tcPr>
          <w:p w14:paraId="013B3BA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5,7%</w:t>
            </w:r>
          </w:p>
        </w:tc>
      </w:tr>
      <w:tr w:rsidR="008C532C" w14:paraId="419147DD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104084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409" w:type="dxa"/>
            <w:vAlign w:val="bottom"/>
          </w:tcPr>
          <w:p w14:paraId="32BF876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1.849 €</w:t>
            </w:r>
          </w:p>
        </w:tc>
        <w:tc>
          <w:tcPr>
            <w:tcW w:w="1985" w:type="dxa"/>
            <w:vAlign w:val="bottom"/>
          </w:tcPr>
          <w:p w14:paraId="78B9756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7DDA7A4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4,9%</w:t>
            </w:r>
          </w:p>
        </w:tc>
      </w:tr>
      <w:tr w:rsidR="008C532C" w14:paraId="574C4A20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D7EB5E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409" w:type="dxa"/>
            <w:vAlign w:val="bottom"/>
          </w:tcPr>
          <w:p w14:paraId="01168B1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2.654 €</w:t>
            </w:r>
          </w:p>
        </w:tc>
        <w:tc>
          <w:tcPr>
            <w:tcW w:w="1985" w:type="dxa"/>
            <w:vAlign w:val="bottom"/>
          </w:tcPr>
          <w:p w14:paraId="58E1946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98" w:type="dxa"/>
            <w:vAlign w:val="bottom"/>
          </w:tcPr>
          <w:p w14:paraId="6106A74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4,8%</w:t>
            </w:r>
          </w:p>
        </w:tc>
      </w:tr>
      <w:tr w:rsidR="008C532C" w14:paraId="475F5E29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4C486B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409" w:type="dxa"/>
            <w:vAlign w:val="bottom"/>
          </w:tcPr>
          <w:p w14:paraId="2270F33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1.964 €</w:t>
            </w:r>
          </w:p>
        </w:tc>
        <w:tc>
          <w:tcPr>
            <w:tcW w:w="1985" w:type="dxa"/>
            <w:vAlign w:val="bottom"/>
          </w:tcPr>
          <w:p w14:paraId="622EA16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98" w:type="dxa"/>
            <w:vAlign w:val="bottom"/>
          </w:tcPr>
          <w:p w14:paraId="31F2B6E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4,6%</w:t>
            </w:r>
          </w:p>
        </w:tc>
      </w:tr>
      <w:tr w:rsidR="008C532C" w14:paraId="564A250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0AC251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409" w:type="dxa"/>
            <w:vAlign w:val="bottom"/>
          </w:tcPr>
          <w:p w14:paraId="5718715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967 €</w:t>
            </w:r>
          </w:p>
        </w:tc>
        <w:tc>
          <w:tcPr>
            <w:tcW w:w="1985" w:type="dxa"/>
            <w:vAlign w:val="bottom"/>
          </w:tcPr>
          <w:p w14:paraId="5FC041E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98" w:type="dxa"/>
            <w:vAlign w:val="bottom"/>
          </w:tcPr>
          <w:p w14:paraId="6DAE644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4,1%</w:t>
            </w:r>
          </w:p>
        </w:tc>
      </w:tr>
      <w:tr w:rsidR="008C532C" w14:paraId="34E7B6A2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57B559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409" w:type="dxa"/>
            <w:vAlign w:val="bottom"/>
          </w:tcPr>
          <w:p w14:paraId="178F1F6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1.218 €</w:t>
            </w:r>
          </w:p>
        </w:tc>
        <w:tc>
          <w:tcPr>
            <w:tcW w:w="1985" w:type="dxa"/>
            <w:vAlign w:val="bottom"/>
          </w:tcPr>
          <w:p w14:paraId="68B3959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98" w:type="dxa"/>
            <w:vAlign w:val="bottom"/>
          </w:tcPr>
          <w:p w14:paraId="4C7EBB6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3,9%</w:t>
            </w:r>
          </w:p>
        </w:tc>
      </w:tr>
      <w:tr w:rsidR="008C532C" w14:paraId="1D745E0B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8562D6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409" w:type="dxa"/>
            <w:vAlign w:val="bottom"/>
          </w:tcPr>
          <w:p w14:paraId="5D17DBD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1.466 €</w:t>
            </w:r>
          </w:p>
        </w:tc>
        <w:tc>
          <w:tcPr>
            <w:tcW w:w="1985" w:type="dxa"/>
            <w:vAlign w:val="bottom"/>
          </w:tcPr>
          <w:p w14:paraId="7759E61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4EDD5E3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3,3%</w:t>
            </w:r>
          </w:p>
        </w:tc>
      </w:tr>
      <w:tr w:rsidR="008C532C" w14:paraId="71DFCA2F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4487B5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409" w:type="dxa"/>
            <w:vAlign w:val="bottom"/>
          </w:tcPr>
          <w:p w14:paraId="3BB0FDB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1.654 €</w:t>
            </w:r>
          </w:p>
        </w:tc>
        <w:tc>
          <w:tcPr>
            <w:tcW w:w="1985" w:type="dxa"/>
            <w:vAlign w:val="bottom"/>
          </w:tcPr>
          <w:p w14:paraId="100337E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98" w:type="dxa"/>
            <w:vAlign w:val="bottom"/>
          </w:tcPr>
          <w:p w14:paraId="668405C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3,2%</w:t>
            </w:r>
          </w:p>
        </w:tc>
      </w:tr>
      <w:tr w:rsidR="008C532C" w14:paraId="763ACCC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15C742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409" w:type="dxa"/>
            <w:vAlign w:val="bottom"/>
          </w:tcPr>
          <w:p w14:paraId="42E182A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3.248 €</w:t>
            </w:r>
          </w:p>
        </w:tc>
        <w:tc>
          <w:tcPr>
            <w:tcW w:w="1985" w:type="dxa"/>
            <w:vAlign w:val="bottom"/>
          </w:tcPr>
          <w:p w14:paraId="605DB26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98" w:type="dxa"/>
            <w:vAlign w:val="bottom"/>
          </w:tcPr>
          <w:p w14:paraId="0593128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3,1%</w:t>
            </w:r>
          </w:p>
        </w:tc>
      </w:tr>
      <w:tr w:rsidR="008C532C" w14:paraId="1E1B49D3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8D0267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409" w:type="dxa"/>
            <w:vAlign w:val="bottom"/>
          </w:tcPr>
          <w:p w14:paraId="7461B55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1.491 €</w:t>
            </w:r>
          </w:p>
        </w:tc>
        <w:tc>
          <w:tcPr>
            <w:tcW w:w="1985" w:type="dxa"/>
            <w:vAlign w:val="bottom"/>
          </w:tcPr>
          <w:p w14:paraId="6377D22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98" w:type="dxa"/>
            <w:vAlign w:val="bottom"/>
          </w:tcPr>
          <w:p w14:paraId="06C7127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2,8%</w:t>
            </w:r>
          </w:p>
        </w:tc>
      </w:tr>
      <w:tr w:rsidR="008C532C" w14:paraId="5029826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7EBF62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09" w:type="dxa"/>
            <w:vAlign w:val="bottom"/>
          </w:tcPr>
          <w:p w14:paraId="524EE91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3.049 €</w:t>
            </w:r>
          </w:p>
        </w:tc>
        <w:tc>
          <w:tcPr>
            <w:tcW w:w="1985" w:type="dxa"/>
            <w:vAlign w:val="bottom"/>
          </w:tcPr>
          <w:p w14:paraId="3852118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3F76EB3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2,5%</w:t>
            </w:r>
          </w:p>
        </w:tc>
      </w:tr>
      <w:tr w:rsidR="008C532C" w14:paraId="51A1A49C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37C8DD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409" w:type="dxa"/>
            <w:vAlign w:val="bottom"/>
          </w:tcPr>
          <w:p w14:paraId="3C599A6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1.353 €</w:t>
            </w:r>
          </w:p>
        </w:tc>
        <w:tc>
          <w:tcPr>
            <w:tcW w:w="1985" w:type="dxa"/>
            <w:vAlign w:val="bottom"/>
          </w:tcPr>
          <w:p w14:paraId="5485A84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2695887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2,4%</w:t>
            </w:r>
          </w:p>
        </w:tc>
      </w:tr>
      <w:tr w:rsidR="008C532C" w14:paraId="373F3AF0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134CAE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409" w:type="dxa"/>
            <w:vAlign w:val="bottom"/>
          </w:tcPr>
          <w:p w14:paraId="21594F7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1.305 €</w:t>
            </w:r>
          </w:p>
        </w:tc>
        <w:tc>
          <w:tcPr>
            <w:tcW w:w="1985" w:type="dxa"/>
            <w:vAlign w:val="bottom"/>
          </w:tcPr>
          <w:p w14:paraId="7A4A8DF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98" w:type="dxa"/>
            <w:vAlign w:val="bottom"/>
          </w:tcPr>
          <w:p w14:paraId="1935926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2,2%</w:t>
            </w:r>
          </w:p>
        </w:tc>
      </w:tr>
      <w:tr w:rsidR="008C532C" w14:paraId="132F9BD3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FC4CCC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409" w:type="dxa"/>
            <w:vAlign w:val="bottom"/>
          </w:tcPr>
          <w:p w14:paraId="0BF09BA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1.007 €</w:t>
            </w:r>
          </w:p>
        </w:tc>
        <w:tc>
          <w:tcPr>
            <w:tcW w:w="1985" w:type="dxa"/>
            <w:vAlign w:val="bottom"/>
          </w:tcPr>
          <w:p w14:paraId="288F1ED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998" w:type="dxa"/>
            <w:vAlign w:val="bottom"/>
          </w:tcPr>
          <w:p w14:paraId="159F168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1,9%</w:t>
            </w:r>
          </w:p>
        </w:tc>
      </w:tr>
      <w:tr w:rsidR="008C532C" w14:paraId="439A1E0C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479A74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409" w:type="dxa"/>
            <w:vAlign w:val="bottom"/>
          </w:tcPr>
          <w:p w14:paraId="6A12F60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2.907 €</w:t>
            </w:r>
          </w:p>
        </w:tc>
        <w:tc>
          <w:tcPr>
            <w:tcW w:w="1985" w:type="dxa"/>
            <w:vAlign w:val="bottom"/>
          </w:tcPr>
          <w:p w14:paraId="747657D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98" w:type="dxa"/>
            <w:vAlign w:val="bottom"/>
          </w:tcPr>
          <w:p w14:paraId="7B13D9D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1,7%</w:t>
            </w:r>
          </w:p>
        </w:tc>
      </w:tr>
      <w:tr w:rsidR="008C532C" w14:paraId="672D75F4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A7F8AB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409" w:type="dxa"/>
            <w:vAlign w:val="bottom"/>
          </w:tcPr>
          <w:p w14:paraId="59F8D4C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1.566 €</w:t>
            </w:r>
          </w:p>
        </w:tc>
        <w:tc>
          <w:tcPr>
            <w:tcW w:w="1985" w:type="dxa"/>
            <w:vAlign w:val="bottom"/>
          </w:tcPr>
          <w:p w14:paraId="3A08021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998" w:type="dxa"/>
            <w:vAlign w:val="bottom"/>
          </w:tcPr>
          <w:p w14:paraId="60458C8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1,5%</w:t>
            </w:r>
          </w:p>
        </w:tc>
      </w:tr>
      <w:tr w:rsidR="008C532C" w14:paraId="43E9182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612FA1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409" w:type="dxa"/>
            <w:vAlign w:val="bottom"/>
          </w:tcPr>
          <w:p w14:paraId="3111262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1.269 €</w:t>
            </w:r>
          </w:p>
        </w:tc>
        <w:tc>
          <w:tcPr>
            <w:tcW w:w="1985" w:type="dxa"/>
            <w:vAlign w:val="bottom"/>
          </w:tcPr>
          <w:p w14:paraId="79F0E82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2A06048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1,4%</w:t>
            </w:r>
          </w:p>
        </w:tc>
      </w:tr>
      <w:tr w:rsidR="008C532C" w14:paraId="27885B59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050208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409" w:type="dxa"/>
            <w:vAlign w:val="bottom"/>
          </w:tcPr>
          <w:p w14:paraId="7CFBBF4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1.595 €</w:t>
            </w:r>
          </w:p>
        </w:tc>
        <w:tc>
          <w:tcPr>
            <w:tcW w:w="1985" w:type="dxa"/>
            <w:vAlign w:val="bottom"/>
          </w:tcPr>
          <w:p w14:paraId="60E57BB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98" w:type="dxa"/>
            <w:vAlign w:val="bottom"/>
          </w:tcPr>
          <w:p w14:paraId="5EC786B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1,1%</w:t>
            </w:r>
          </w:p>
        </w:tc>
      </w:tr>
      <w:tr w:rsidR="008C532C" w14:paraId="0CA5992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5252DA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Zaragoza</w:t>
            </w:r>
          </w:p>
        </w:tc>
        <w:tc>
          <w:tcPr>
            <w:tcW w:w="2409" w:type="dxa"/>
            <w:vAlign w:val="bottom"/>
          </w:tcPr>
          <w:p w14:paraId="6E54AAE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1.715 €</w:t>
            </w:r>
          </w:p>
        </w:tc>
        <w:tc>
          <w:tcPr>
            <w:tcW w:w="1985" w:type="dxa"/>
            <w:vAlign w:val="bottom"/>
          </w:tcPr>
          <w:p w14:paraId="412DD80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16C4881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1,0%</w:t>
            </w:r>
          </w:p>
        </w:tc>
      </w:tr>
      <w:tr w:rsidR="008C532C" w14:paraId="56E02611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7F1028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409" w:type="dxa"/>
            <w:vAlign w:val="bottom"/>
          </w:tcPr>
          <w:p w14:paraId="03FA9F9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1.704 €</w:t>
            </w:r>
          </w:p>
        </w:tc>
        <w:tc>
          <w:tcPr>
            <w:tcW w:w="1985" w:type="dxa"/>
            <w:vAlign w:val="bottom"/>
          </w:tcPr>
          <w:p w14:paraId="40C9B76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998" w:type="dxa"/>
            <w:vAlign w:val="bottom"/>
          </w:tcPr>
          <w:p w14:paraId="158CD55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1,0%</w:t>
            </w:r>
          </w:p>
        </w:tc>
      </w:tr>
      <w:tr w:rsidR="008C532C" w14:paraId="3933900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021495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409" w:type="dxa"/>
            <w:vAlign w:val="bottom"/>
          </w:tcPr>
          <w:p w14:paraId="48088A4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1.016 €</w:t>
            </w:r>
          </w:p>
        </w:tc>
        <w:tc>
          <w:tcPr>
            <w:tcW w:w="1985" w:type="dxa"/>
            <w:vAlign w:val="bottom"/>
          </w:tcPr>
          <w:p w14:paraId="0AAD3AE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98" w:type="dxa"/>
            <w:vAlign w:val="bottom"/>
          </w:tcPr>
          <w:p w14:paraId="32BA895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0,4%</w:t>
            </w:r>
          </w:p>
        </w:tc>
      </w:tr>
      <w:tr w:rsidR="008C532C" w14:paraId="7F256B0A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A28D94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409" w:type="dxa"/>
            <w:vAlign w:val="bottom"/>
          </w:tcPr>
          <w:p w14:paraId="5C23200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1.446 €</w:t>
            </w:r>
          </w:p>
        </w:tc>
        <w:tc>
          <w:tcPr>
            <w:tcW w:w="1985" w:type="dxa"/>
            <w:vAlign w:val="bottom"/>
          </w:tcPr>
          <w:p w14:paraId="4A9073B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22B46F7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-0,3%</w:t>
            </w:r>
          </w:p>
        </w:tc>
      </w:tr>
      <w:tr w:rsidR="008C532C" w14:paraId="75508FCB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988690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409" w:type="dxa"/>
            <w:vAlign w:val="bottom"/>
          </w:tcPr>
          <w:p w14:paraId="6131F7E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1.151 €</w:t>
            </w:r>
          </w:p>
        </w:tc>
        <w:tc>
          <w:tcPr>
            <w:tcW w:w="1985" w:type="dxa"/>
            <w:vAlign w:val="bottom"/>
          </w:tcPr>
          <w:p w14:paraId="550021E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998" w:type="dxa"/>
            <w:vAlign w:val="bottom"/>
          </w:tcPr>
          <w:p w14:paraId="01214B4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-0,4%</w:t>
            </w:r>
          </w:p>
        </w:tc>
      </w:tr>
      <w:tr w:rsidR="008C532C" w14:paraId="5C0BC90D" w14:textId="77777777" w:rsidTr="008C53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A94BC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409" w:type="dxa"/>
            <w:vAlign w:val="bottom"/>
          </w:tcPr>
          <w:p w14:paraId="2FCC8EA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1.346 €</w:t>
            </w:r>
          </w:p>
        </w:tc>
        <w:tc>
          <w:tcPr>
            <w:tcW w:w="1985" w:type="dxa"/>
            <w:vAlign w:val="bottom"/>
          </w:tcPr>
          <w:p w14:paraId="558A289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998" w:type="dxa"/>
            <w:vAlign w:val="bottom"/>
          </w:tcPr>
          <w:p w14:paraId="3044D77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-2,4%</w:t>
            </w:r>
          </w:p>
        </w:tc>
      </w:tr>
    </w:tbl>
    <w:p w14:paraId="4B2CCE1D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Capitales de provincias</w:t>
      </w:r>
    </w:p>
    <w:p w14:paraId="10EC18F0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45 de las 50 capitales de provincia (en el 90%) con variación interanual sube el precio en abril respecto al año anterior. Diez de las capitales tienen un incremento superior al 10% y son: Palma de Mallorca con 24,7%, Alicante / Alacant con 18%, Santa Cruz de Tenerife capital con 17,9%, Málaga capital con 16,9%, Almería capital con 14,4%, Badajoz capital con 12,8%, Lleida capital con 12,1%, Pontevedra capital con 11,1%, Las Palmas de Gran Canaria con 10,6% y Huelva capital con 10,3%. Por otro lado, las cinco capitales con descensos interanuales son: Palencia capital con -1,2%, Donostia - San Sebastián con -1,0%, Huesca capital con -0,6%, Ourense capital con -0,4% y Zaragoza capital con -0,1%.</w:t>
      </w:r>
    </w:p>
    <w:p w14:paraId="4C855FF7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Respecto a los precios, la capital de provincia más cara es Donostia - San Sebastián con 5.712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Barcelona capital (4.424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Madrid capital (4.295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Palma de Mallorca (3.942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Bilbao (3.416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Pamplona / Iruña (3.068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Málaga capital (2.955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Vitoria - Gasteiz (2.830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 Por otro lado, la capital de provincia más económica es Zamora capital con 1.271 euros el metro cuadrado.</w:t>
      </w:r>
    </w:p>
    <w:tbl>
      <w:tblPr>
        <w:tblStyle w:val="a1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559"/>
        <w:gridCol w:w="1692"/>
      </w:tblGrid>
      <w:tr w:rsidR="008C532C" w14:paraId="4B2529DC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3BF6A1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5155A249" w14:textId="77777777" w:rsidR="008C532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984" w:type="dxa"/>
            <w:vAlign w:val="center"/>
          </w:tcPr>
          <w:p w14:paraId="5D3FB19F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6F8DF833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3477BBC2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692" w:type="dxa"/>
            <w:vAlign w:val="center"/>
          </w:tcPr>
          <w:p w14:paraId="706AC56F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276612CD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BC3C48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505810B7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984" w:type="dxa"/>
            <w:vAlign w:val="bottom"/>
          </w:tcPr>
          <w:p w14:paraId="5D861F0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3.942 €</w:t>
            </w:r>
          </w:p>
        </w:tc>
        <w:tc>
          <w:tcPr>
            <w:tcW w:w="1559" w:type="dxa"/>
            <w:vAlign w:val="bottom"/>
          </w:tcPr>
          <w:p w14:paraId="7D608A7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692" w:type="dxa"/>
            <w:vAlign w:val="bottom"/>
          </w:tcPr>
          <w:p w14:paraId="7BAC989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24,7%</w:t>
            </w:r>
          </w:p>
        </w:tc>
      </w:tr>
      <w:tr w:rsidR="008C532C" w14:paraId="6DF194EC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EBFC6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253E71D4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984" w:type="dxa"/>
            <w:vAlign w:val="bottom"/>
          </w:tcPr>
          <w:p w14:paraId="67A1A24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2.064 €</w:t>
            </w:r>
          </w:p>
        </w:tc>
        <w:tc>
          <w:tcPr>
            <w:tcW w:w="1559" w:type="dxa"/>
            <w:vAlign w:val="bottom"/>
          </w:tcPr>
          <w:p w14:paraId="3EDAD2C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692" w:type="dxa"/>
            <w:vAlign w:val="bottom"/>
          </w:tcPr>
          <w:p w14:paraId="6BD538D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18,0%</w:t>
            </w:r>
          </w:p>
        </w:tc>
      </w:tr>
      <w:tr w:rsidR="008C532C" w14:paraId="687CE120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7EB0A4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3EF56ECD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984" w:type="dxa"/>
            <w:vAlign w:val="bottom"/>
          </w:tcPr>
          <w:p w14:paraId="68A88CB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1.964 €</w:t>
            </w:r>
          </w:p>
        </w:tc>
        <w:tc>
          <w:tcPr>
            <w:tcW w:w="1559" w:type="dxa"/>
            <w:vAlign w:val="bottom"/>
          </w:tcPr>
          <w:p w14:paraId="252BCF1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1CB50B3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17,9%</w:t>
            </w:r>
          </w:p>
        </w:tc>
      </w:tr>
      <w:tr w:rsidR="008C532C" w14:paraId="047083CB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D56AC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2B6E528C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984" w:type="dxa"/>
            <w:vAlign w:val="bottom"/>
          </w:tcPr>
          <w:p w14:paraId="4261A12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2.955 €</w:t>
            </w:r>
          </w:p>
        </w:tc>
        <w:tc>
          <w:tcPr>
            <w:tcW w:w="1559" w:type="dxa"/>
            <w:vAlign w:val="bottom"/>
          </w:tcPr>
          <w:p w14:paraId="3670E66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92" w:type="dxa"/>
            <w:vAlign w:val="bottom"/>
          </w:tcPr>
          <w:p w14:paraId="2444F4D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16,9%</w:t>
            </w:r>
          </w:p>
        </w:tc>
      </w:tr>
      <w:tr w:rsidR="008C532C" w14:paraId="639B85B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B7CA70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281FF4A2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984" w:type="dxa"/>
            <w:vAlign w:val="bottom"/>
          </w:tcPr>
          <w:p w14:paraId="6CF8BCE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1.535 €</w:t>
            </w:r>
          </w:p>
        </w:tc>
        <w:tc>
          <w:tcPr>
            <w:tcW w:w="1559" w:type="dxa"/>
            <w:vAlign w:val="bottom"/>
          </w:tcPr>
          <w:p w14:paraId="1D73996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76D1A45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14,4%</w:t>
            </w:r>
          </w:p>
        </w:tc>
      </w:tr>
      <w:tr w:rsidR="008C532C" w14:paraId="0F5B4552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656FC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2E7D3ABF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984" w:type="dxa"/>
            <w:vAlign w:val="bottom"/>
          </w:tcPr>
          <w:p w14:paraId="15437FF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1.638 €</w:t>
            </w:r>
          </w:p>
        </w:tc>
        <w:tc>
          <w:tcPr>
            <w:tcW w:w="1559" w:type="dxa"/>
            <w:vAlign w:val="bottom"/>
          </w:tcPr>
          <w:p w14:paraId="5991D52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692" w:type="dxa"/>
            <w:vAlign w:val="bottom"/>
          </w:tcPr>
          <w:p w14:paraId="4AAAA3D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12,8%</w:t>
            </w:r>
          </w:p>
        </w:tc>
      </w:tr>
      <w:tr w:rsidR="008C532C" w14:paraId="78F7F0AE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7F1DB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16A33DBD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984" w:type="dxa"/>
            <w:vAlign w:val="bottom"/>
          </w:tcPr>
          <w:p w14:paraId="0F8429B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1.361 €</w:t>
            </w:r>
          </w:p>
        </w:tc>
        <w:tc>
          <w:tcPr>
            <w:tcW w:w="1559" w:type="dxa"/>
            <w:vAlign w:val="bottom"/>
          </w:tcPr>
          <w:p w14:paraId="5C422CB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5,7%</w:t>
            </w:r>
          </w:p>
        </w:tc>
        <w:tc>
          <w:tcPr>
            <w:tcW w:w="1692" w:type="dxa"/>
            <w:vAlign w:val="bottom"/>
          </w:tcPr>
          <w:p w14:paraId="71B99E3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12,1%</w:t>
            </w:r>
          </w:p>
        </w:tc>
      </w:tr>
      <w:tr w:rsidR="008C532C" w14:paraId="5A3675E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AD94CB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5D607B37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984" w:type="dxa"/>
            <w:vAlign w:val="bottom"/>
          </w:tcPr>
          <w:p w14:paraId="5963E76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1.981 €</w:t>
            </w:r>
          </w:p>
        </w:tc>
        <w:tc>
          <w:tcPr>
            <w:tcW w:w="1559" w:type="dxa"/>
            <w:vAlign w:val="bottom"/>
          </w:tcPr>
          <w:p w14:paraId="68B19FB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92" w:type="dxa"/>
            <w:vAlign w:val="bottom"/>
          </w:tcPr>
          <w:p w14:paraId="0148A03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11,1%</w:t>
            </w:r>
          </w:p>
        </w:tc>
      </w:tr>
      <w:tr w:rsidR="008C532C" w14:paraId="679EE3F4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65613A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5F3CF92F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984" w:type="dxa"/>
            <w:vAlign w:val="bottom"/>
          </w:tcPr>
          <w:p w14:paraId="4130624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2.328 €</w:t>
            </w:r>
          </w:p>
        </w:tc>
        <w:tc>
          <w:tcPr>
            <w:tcW w:w="1559" w:type="dxa"/>
            <w:vAlign w:val="bottom"/>
          </w:tcPr>
          <w:p w14:paraId="7838293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692" w:type="dxa"/>
            <w:vAlign w:val="bottom"/>
          </w:tcPr>
          <w:p w14:paraId="1D913B5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10,6%</w:t>
            </w:r>
          </w:p>
        </w:tc>
      </w:tr>
      <w:tr w:rsidR="008C532C" w14:paraId="49E96155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59BF5E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5B36BA0C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984" w:type="dxa"/>
            <w:vAlign w:val="bottom"/>
          </w:tcPr>
          <w:p w14:paraId="5D8C519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1.342 €</w:t>
            </w:r>
          </w:p>
        </w:tc>
        <w:tc>
          <w:tcPr>
            <w:tcW w:w="1559" w:type="dxa"/>
            <w:vAlign w:val="bottom"/>
          </w:tcPr>
          <w:p w14:paraId="6B23425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42B58CD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10,3%</w:t>
            </w:r>
          </w:p>
        </w:tc>
      </w:tr>
      <w:tr w:rsidR="008C532C" w14:paraId="0474D2E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47E76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76860980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984" w:type="dxa"/>
            <w:vAlign w:val="bottom"/>
          </w:tcPr>
          <w:p w14:paraId="0F27699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2.342 €</w:t>
            </w:r>
          </w:p>
        </w:tc>
        <w:tc>
          <w:tcPr>
            <w:tcW w:w="1559" w:type="dxa"/>
            <w:vAlign w:val="bottom"/>
          </w:tcPr>
          <w:p w14:paraId="760A838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692" w:type="dxa"/>
            <w:vAlign w:val="bottom"/>
          </w:tcPr>
          <w:p w14:paraId="0C6471F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9,1%</w:t>
            </w:r>
          </w:p>
        </w:tc>
      </w:tr>
      <w:tr w:rsidR="008C532C" w14:paraId="62115FD8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0CB5D9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64D1CE0E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984" w:type="dxa"/>
            <w:vAlign w:val="bottom"/>
          </w:tcPr>
          <w:p w14:paraId="5FDAE06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1.551 €</w:t>
            </w:r>
          </w:p>
        </w:tc>
        <w:tc>
          <w:tcPr>
            <w:tcW w:w="1559" w:type="dxa"/>
            <w:vAlign w:val="bottom"/>
          </w:tcPr>
          <w:p w14:paraId="6ADEB54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692" w:type="dxa"/>
            <w:vAlign w:val="bottom"/>
          </w:tcPr>
          <w:p w14:paraId="7CDDBFB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8,9%</w:t>
            </w:r>
          </w:p>
        </w:tc>
      </w:tr>
      <w:tr w:rsidR="008C532C" w14:paraId="127AEC7F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F96C57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Valencia</w:t>
            </w:r>
          </w:p>
        </w:tc>
        <w:tc>
          <w:tcPr>
            <w:tcW w:w="2268" w:type="dxa"/>
            <w:vAlign w:val="bottom"/>
          </w:tcPr>
          <w:p w14:paraId="662385C8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984" w:type="dxa"/>
            <w:vAlign w:val="bottom"/>
          </w:tcPr>
          <w:p w14:paraId="7BD0320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2.436 €</w:t>
            </w:r>
          </w:p>
        </w:tc>
        <w:tc>
          <w:tcPr>
            <w:tcW w:w="1559" w:type="dxa"/>
            <w:vAlign w:val="bottom"/>
          </w:tcPr>
          <w:p w14:paraId="7D1C37B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692" w:type="dxa"/>
            <w:vAlign w:val="bottom"/>
          </w:tcPr>
          <w:p w14:paraId="3E926D6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8,5%</w:t>
            </w:r>
          </w:p>
        </w:tc>
      </w:tr>
      <w:tr w:rsidR="008C532C" w14:paraId="4FA03E5E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0CF77D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02353353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984" w:type="dxa"/>
            <w:vAlign w:val="bottom"/>
          </w:tcPr>
          <w:p w14:paraId="4DFE9DD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1.652 €</w:t>
            </w:r>
          </w:p>
        </w:tc>
        <w:tc>
          <w:tcPr>
            <w:tcW w:w="1559" w:type="dxa"/>
            <w:vAlign w:val="bottom"/>
          </w:tcPr>
          <w:p w14:paraId="3BF92A4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60D7BDF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8,5%</w:t>
            </w:r>
          </w:p>
        </w:tc>
      </w:tr>
      <w:tr w:rsidR="008C532C" w14:paraId="2F6D0763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85837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0A11A54F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984" w:type="dxa"/>
            <w:vAlign w:val="bottom"/>
          </w:tcPr>
          <w:p w14:paraId="61FF6DD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2.587 €</w:t>
            </w:r>
          </w:p>
        </w:tc>
        <w:tc>
          <w:tcPr>
            <w:tcW w:w="1559" w:type="dxa"/>
            <w:vAlign w:val="bottom"/>
          </w:tcPr>
          <w:p w14:paraId="1F25960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692" w:type="dxa"/>
            <w:vAlign w:val="bottom"/>
          </w:tcPr>
          <w:p w14:paraId="7FF9DBA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8,2%</w:t>
            </w:r>
          </w:p>
        </w:tc>
      </w:tr>
      <w:tr w:rsidR="008C532C" w14:paraId="0CA78AD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4C139E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03D74410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984" w:type="dxa"/>
            <w:vAlign w:val="bottom"/>
          </w:tcPr>
          <w:p w14:paraId="745AD7E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1.292 €</w:t>
            </w:r>
          </w:p>
        </w:tc>
        <w:tc>
          <w:tcPr>
            <w:tcW w:w="1559" w:type="dxa"/>
            <w:vAlign w:val="bottom"/>
          </w:tcPr>
          <w:p w14:paraId="5C1A8F3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01F41A7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7,9%</w:t>
            </w:r>
          </w:p>
        </w:tc>
      </w:tr>
      <w:tr w:rsidR="008C532C" w14:paraId="298CD7A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286248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3F338E39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984" w:type="dxa"/>
            <w:vAlign w:val="bottom"/>
          </w:tcPr>
          <w:p w14:paraId="37E3E6B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1.431 €</w:t>
            </w:r>
          </w:p>
        </w:tc>
        <w:tc>
          <w:tcPr>
            <w:tcW w:w="1559" w:type="dxa"/>
            <w:vAlign w:val="bottom"/>
          </w:tcPr>
          <w:p w14:paraId="3D1750C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4282A8A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7,6%</w:t>
            </w:r>
          </w:p>
        </w:tc>
      </w:tr>
      <w:tr w:rsidR="008C532C" w14:paraId="6DCC7A43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B39D20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143A038C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984" w:type="dxa"/>
            <w:vAlign w:val="bottom"/>
          </w:tcPr>
          <w:p w14:paraId="10A6D88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3.068 €</w:t>
            </w:r>
          </w:p>
        </w:tc>
        <w:tc>
          <w:tcPr>
            <w:tcW w:w="1559" w:type="dxa"/>
            <w:vAlign w:val="bottom"/>
          </w:tcPr>
          <w:p w14:paraId="6BCD24C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692" w:type="dxa"/>
            <w:vAlign w:val="bottom"/>
          </w:tcPr>
          <w:p w14:paraId="3809DF6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7,4%</w:t>
            </w:r>
          </w:p>
        </w:tc>
      </w:tr>
      <w:tr w:rsidR="008C532C" w14:paraId="4CCDD96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87B423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0BA91F91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984" w:type="dxa"/>
            <w:vAlign w:val="bottom"/>
          </w:tcPr>
          <w:p w14:paraId="722CA56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2.594 €</w:t>
            </w:r>
          </w:p>
        </w:tc>
        <w:tc>
          <w:tcPr>
            <w:tcW w:w="1559" w:type="dxa"/>
            <w:vAlign w:val="bottom"/>
          </w:tcPr>
          <w:p w14:paraId="35D1AB2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92" w:type="dxa"/>
            <w:vAlign w:val="bottom"/>
          </w:tcPr>
          <w:p w14:paraId="479F7EB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6,9%</w:t>
            </w:r>
          </w:p>
        </w:tc>
      </w:tr>
      <w:tr w:rsidR="008C532C" w14:paraId="6D504300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019F58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4EEBE200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984" w:type="dxa"/>
            <w:vAlign w:val="bottom"/>
          </w:tcPr>
          <w:p w14:paraId="4A4A042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2.811 €</w:t>
            </w:r>
          </w:p>
        </w:tc>
        <w:tc>
          <w:tcPr>
            <w:tcW w:w="1559" w:type="dxa"/>
            <w:vAlign w:val="bottom"/>
          </w:tcPr>
          <w:p w14:paraId="148EF49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4B49E7D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6,5%</w:t>
            </w:r>
          </w:p>
        </w:tc>
      </w:tr>
      <w:tr w:rsidR="008C532C" w14:paraId="274C03D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2748A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6D1B90B9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984" w:type="dxa"/>
            <w:vAlign w:val="bottom"/>
          </w:tcPr>
          <w:p w14:paraId="558C09C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1.371 €</w:t>
            </w:r>
          </w:p>
        </w:tc>
        <w:tc>
          <w:tcPr>
            <w:tcW w:w="1559" w:type="dxa"/>
            <w:vAlign w:val="bottom"/>
          </w:tcPr>
          <w:p w14:paraId="7860322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1D7186C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6,5%</w:t>
            </w:r>
          </w:p>
        </w:tc>
      </w:tr>
      <w:tr w:rsidR="008C532C" w14:paraId="19CCC3A2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A3B310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3BD3E987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984" w:type="dxa"/>
            <w:vAlign w:val="bottom"/>
          </w:tcPr>
          <w:p w14:paraId="4BB2A4A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1.896 €</w:t>
            </w:r>
          </w:p>
        </w:tc>
        <w:tc>
          <w:tcPr>
            <w:tcW w:w="1559" w:type="dxa"/>
            <w:vAlign w:val="bottom"/>
          </w:tcPr>
          <w:p w14:paraId="1F64696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6A2B4A4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6,3%</w:t>
            </w:r>
          </w:p>
        </w:tc>
      </w:tr>
      <w:tr w:rsidR="008C532C" w14:paraId="56FC3D7C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F79E8C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62E40CB5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984" w:type="dxa"/>
            <w:vAlign w:val="bottom"/>
          </w:tcPr>
          <w:p w14:paraId="61C8639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2.322 €</w:t>
            </w:r>
          </w:p>
        </w:tc>
        <w:tc>
          <w:tcPr>
            <w:tcW w:w="1559" w:type="dxa"/>
            <w:vAlign w:val="bottom"/>
          </w:tcPr>
          <w:p w14:paraId="5FA201B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92" w:type="dxa"/>
            <w:vAlign w:val="bottom"/>
          </w:tcPr>
          <w:p w14:paraId="652852C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6,3%</w:t>
            </w:r>
          </w:p>
        </w:tc>
      </w:tr>
      <w:tr w:rsidR="008C532C" w14:paraId="48DB9CAB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5CFA9C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2AB1B23B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4" w:type="dxa"/>
            <w:vAlign w:val="bottom"/>
          </w:tcPr>
          <w:p w14:paraId="7E0F40F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4.295 €</w:t>
            </w:r>
          </w:p>
        </w:tc>
        <w:tc>
          <w:tcPr>
            <w:tcW w:w="1559" w:type="dxa"/>
            <w:vAlign w:val="bottom"/>
          </w:tcPr>
          <w:p w14:paraId="2A3C6B7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692" w:type="dxa"/>
            <w:vAlign w:val="bottom"/>
          </w:tcPr>
          <w:p w14:paraId="6AF4B54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5,7%</w:t>
            </w:r>
          </w:p>
        </w:tc>
      </w:tr>
      <w:tr w:rsidR="008C532C" w14:paraId="01D04DBA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161C5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674B3097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984" w:type="dxa"/>
            <w:vAlign w:val="bottom"/>
          </w:tcPr>
          <w:p w14:paraId="4A94070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1.315 €</w:t>
            </w:r>
          </w:p>
        </w:tc>
        <w:tc>
          <w:tcPr>
            <w:tcW w:w="1559" w:type="dxa"/>
            <w:vAlign w:val="bottom"/>
          </w:tcPr>
          <w:p w14:paraId="2BDE0F7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692" w:type="dxa"/>
            <w:vAlign w:val="bottom"/>
          </w:tcPr>
          <w:p w14:paraId="0103974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5,2%</w:t>
            </w:r>
          </w:p>
        </w:tc>
      </w:tr>
      <w:tr w:rsidR="008C532C" w14:paraId="20507E2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F42898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26A1C9EE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984" w:type="dxa"/>
            <w:vAlign w:val="bottom"/>
          </w:tcPr>
          <w:p w14:paraId="27CC732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2.132 €</w:t>
            </w:r>
          </w:p>
        </w:tc>
        <w:tc>
          <w:tcPr>
            <w:tcW w:w="1559" w:type="dxa"/>
            <w:vAlign w:val="bottom"/>
          </w:tcPr>
          <w:p w14:paraId="696AB6D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692" w:type="dxa"/>
            <w:vAlign w:val="bottom"/>
          </w:tcPr>
          <w:p w14:paraId="3DF5F8A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4,9%</w:t>
            </w:r>
          </w:p>
        </w:tc>
      </w:tr>
      <w:tr w:rsidR="008C532C" w14:paraId="338A6CE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B04581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00B42D7F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984" w:type="dxa"/>
            <w:vAlign w:val="bottom"/>
          </w:tcPr>
          <w:p w14:paraId="1B420B0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1.375 €</w:t>
            </w:r>
          </w:p>
        </w:tc>
        <w:tc>
          <w:tcPr>
            <w:tcW w:w="1559" w:type="dxa"/>
            <w:vAlign w:val="bottom"/>
          </w:tcPr>
          <w:p w14:paraId="4FADAD4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692" w:type="dxa"/>
            <w:vAlign w:val="bottom"/>
          </w:tcPr>
          <w:p w14:paraId="54DCBEA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4,7%</w:t>
            </w:r>
          </w:p>
        </w:tc>
      </w:tr>
      <w:tr w:rsidR="008C532C" w14:paraId="18A8F042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808CC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3EA62E66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984" w:type="dxa"/>
            <w:vAlign w:val="bottom"/>
          </w:tcPr>
          <w:p w14:paraId="084ED30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1.602 €</w:t>
            </w:r>
          </w:p>
        </w:tc>
        <w:tc>
          <w:tcPr>
            <w:tcW w:w="1559" w:type="dxa"/>
            <w:vAlign w:val="bottom"/>
          </w:tcPr>
          <w:p w14:paraId="530364F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4444A63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4,7%</w:t>
            </w:r>
          </w:p>
        </w:tc>
      </w:tr>
      <w:tr w:rsidR="008C532C" w14:paraId="094B514E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415E5E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77208A4E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984" w:type="dxa"/>
            <w:vAlign w:val="bottom"/>
          </w:tcPr>
          <w:p w14:paraId="3666BA9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1.792 €</w:t>
            </w:r>
          </w:p>
        </w:tc>
        <w:tc>
          <w:tcPr>
            <w:tcW w:w="1559" w:type="dxa"/>
            <w:vAlign w:val="bottom"/>
          </w:tcPr>
          <w:p w14:paraId="1E0FF34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92" w:type="dxa"/>
            <w:vAlign w:val="bottom"/>
          </w:tcPr>
          <w:p w14:paraId="64F4401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4,6%</w:t>
            </w:r>
          </w:p>
        </w:tc>
      </w:tr>
      <w:tr w:rsidR="008C532C" w14:paraId="3E605FBA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97AD17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67C36C11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984" w:type="dxa"/>
            <w:vAlign w:val="bottom"/>
          </w:tcPr>
          <w:p w14:paraId="4F15C93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1.549 €</w:t>
            </w:r>
          </w:p>
        </w:tc>
        <w:tc>
          <w:tcPr>
            <w:tcW w:w="1559" w:type="dxa"/>
            <w:vAlign w:val="bottom"/>
          </w:tcPr>
          <w:p w14:paraId="11D4A17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25440AD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4,0%</w:t>
            </w:r>
          </w:p>
        </w:tc>
      </w:tr>
      <w:tr w:rsidR="008C532C" w14:paraId="468A059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2452DF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030092C8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984" w:type="dxa"/>
            <w:vAlign w:val="bottom"/>
          </w:tcPr>
          <w:p w14:paraId="480BAB6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2.014 €</w:t>
            </w:r>
          </w:p>
        </w:tc>
        <w:tc>
          <w:tcPr>
            <w:tcW w:w="1559" w:type="dxa"/>
            <w:vAlign w:val="bottom"/>
          </w:tcPr>
          <w:p w14:paraId="02BBFA8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0086983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3,8%</w:t>
            </w:r>
          </w:p>
        </w:tc>
      </w:tr>
      <w:tr w:rsidR="008C532C" w14:paraId="41B292F2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804741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1DE797F0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984" w:type="dxa"/>
            <w:vAlign w:val="bottom"/>
          </w:tcPr>
          <w:p w14:paraId="58BCA16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2.830 €</w:t>
            </w:r>
          </w:p>
        </w:tc>
        <w:tc>
          <w:tcPr>
            <w:tcW w:w="1559" w:type="dxa"/>
            <w:vAlign w:val="bottom"/>
          </w:tcPr>
          <w:p w14:paraId="57882C9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1E230CE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3,0%</w:t>
            </w:r>
          </w:p>
        </w:tc>
      </w:tr>
      <w:tr w:rsidR="008C532C" w14:paraId="1D04109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ABC1B0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1D653EC6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984" w:type="dxa"/>
            <w:vAlign w:val="bottom"/>
          </w:tcPr>
          <w:p w14:paraId="5025EEF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1.649 €</w:t>
            </w:r>
          </w:p>
        </w:tc>
        <w:tc>
          <w:tcPr>
            <w:tcW w:w="1559" w:type="dxa"/>
            <w:vAlign w:val="bottom"/>
          </w:tcPr>
          <w:p w14:paraId="5A4E87E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692" w:type="dxa"/>
            <w:vAlign w:val="bottom"/>
          </w:tcPr>
          <w:p w14:paraId="11C0658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3,0%</w:t>
            </w:r>
          </w:p>
        </w:tc>
      </w:tr>
      <w:tr w:rsidR="008C532C" w14:paraId="3E79BF34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FD1FD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6CBB2A4F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984" w:type="dxa"/>
            <w:vAlign w:val="bottom"/>
          </w:tcPr>
          <w:p w14:paraId="6353032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1.751 €</w:t>
            </w:r>
          </w:p>
        </w:tc>
        <w:tc>
          <w:tcPr>
            <w:tcW w:w="1559" w:type="dxa"/>
            <w:vAlign w:val="bottom"/>
          </w:tcPr>
          <w:p w14:paraId="02AD8D2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570D90D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3,0%</w:t>
            </w:r>
          </w:p>
        </w:tc>
      </w:tr>
      <w:tr w:rsidR="008C532C" w14:paraId="6CEF9B1A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FA9027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71D12BA8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984" w:type="dxa"/>
            <w:vAlign w:val="bottom"/>
          </w:tcPr>
          <w:p w14:paraId="0084B95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1.530 €</w:t>
            </w:r>
          </w:p>
        </w:tc>
        <w:tc>
          <w:tcPr>
            <w:tcW w:w="1559" w:type="dxa"/>
            <w:vAlign w:val="bottom"/>
          </w:tcPr>
          <w:p w14:paraId="7EC78C2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4857D76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3,0%</w:t>
            </w:r>
          </w:p>
        </w:tc>
      </w:tr>
      <w:tr w:rsidR="008C532C" w14:paraId="7B8A927D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1E2AF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0363C6D0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984" w:type="dxa"/>
            <w:vAlign w:val="bottom"/>
          </w:tcPr>
          <w:p w14:paraId="25CED50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1.780 €</w:t>
            </w:r>
          </w:p>
        </w:tc>
        <w:tc>
          <w:tcPr>
            <w:tcW w:w="1559" w:type="dxa"/>
            <w:vAlign w:val="bottom"/>
          </w:tcPr>
          <w:p w14:paraId="0AD05C7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92" w:type="dxa"/>
            <w:vAlign w:val="bottom"/>
          </w:tcPr>
          <w:p w14:paraId="76782E0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2,8%</w:t>
            </w:r>
          </w:p>
        </w:tc>
      </w:tr>
      <w:tr w:rsidR="008C532C" w14:paraId="0AA9F3B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E22BE6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65EFF632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984" w:type="dxa"/>
            <w:vAlign w:val="bottom"/>
          </w:tcPr>
          <w:p w14:paraId="41C4C88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1.549 €</w:t>
            </w:r>
          </w:p>
        </w:tc>
        <w:tc>
          <w:tcPr>
            <w:tcW w:w="1559" w:type="dxa"/>
            <w:vAlign w:val="bottom"/>
          </w:tcPr>
          <w:p w14:paraId="354D161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69555BA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2,7%</w:t>
            </w:r>
          </w:p>
        </w:tc>
      </w:tr>
      <w:tr w:rsidR="008C532C" w14:paraId="3C19149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F718A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679BDD3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4" w:type="dxa"/>
            <w:vAlign w:val="bottom"/>
          </w:tcPr>
          <w:p w14:paraId="0774047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4.424 €</w:t>
            </w:r>
          </w:p>
        </w:tc>
        <w:tc>
          <w:tcPr>
            <w:tcW w:w="1559" w:type="dxa"/>
            <w:vAlign w:val="bottom"/>
          </w:tcPr>
          <w:p w14:paraId="08DD428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2B4CCB1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2,3%</w:t>
            </w:r>
          </w:p>
        </w:tc>
      </w:tr>
      <w:tr w:rsidR="008C532C" w14:paraId="2D5C431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937C4C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5B8459DC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984" w:type="dxa"/>
            <w:vAlign w:val="bottom"/>
          </w:tcPr>
          <w:p w14:paraId="7F7831C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1.287 €</w:t>
            </w:r>
          </w:p>
        </w:tc>
        <w:tc>
          <w:tcPr>
            <w:tcW w:w="1559" w:type="dxa"/>
            <w:vAlign w:val="bottom"/>
          </w:tcPr>
          <w:p w14:paraId="411A658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2CB4C0F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1,5%</w:t>
            </w:r>
          </w:p>
        </w:tc>
      </w:tr>
      <w:tr w:rsidR="008C532C" w14:paraId="4CB420B3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7867E0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0D9DC6FC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984" w:type="dxa"/>
            <w:vAlign w:val="bottom"/>
          </w:tcPr>
          <w:p w14:paraId="78E76F5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1.422 €</w:t>
            </w:r>
          </w:p>
        </w:tc>
        <w:tc>
          <w:tcPr>
            <w:tcW w:w="1559" w:type="dxa"/>
            <w:vAlign w:val="bottom"/>
          </w:tcPr>
          <w:p w14:paraId="61A8170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692" w:type="dxa"/>
            <w:vAlign w:val="bottom"/>
          </w:tcPr>
          <w:p w14:paraId="0887618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1,5%</w:t>
            </w:r>
          </w:p>
        </w:tc>
      </w:tr>
      <w:tr w:rsidR="008C532C" w14:paraId="4F9ADC1A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5574B8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70F8F4A5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4" w:type="dxa"/>
            <w:vAlign w:val="bottom"/>
          </w:tcPr>
          <w:p w14:paraId="19CE5B2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1.320 €</w:t>
            </w:r>
          </w:p>
        </w:tc>
        <w:tc>
          <w:tcPr>
            <w:tcW w:w="1559" w:type="dxa"/>
            <w:vAlign w:val="bottom"/>
          </w:tcPr>
          <w:p w14:paraId="1C8B885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92" w:type="dxa"/>
            <w:vAlign w:val="bottom"/>
          </w:tcPr>
          <w:p w14:paraId="2FFB1D2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0,6%</w:t>
            </w:r>
          </w:p>
        </w:tc>
      </w:tr>
      <w:tr w:rsidR="008C532C" w14:paraId="709533F4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2FAB75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6758AC5E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984" w:type="dxa"/>
            <w:vAlign w:val="bottom"/>
          </w:tcPr>
          <w:p w14:paraId="4FD9869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1.404 €</w:t>
            </w:r>
          </w:p>
        </w:tc>
        <w:tc>
          <w:tcPr>
            <w:tcW w:w="1559" w:type="dxa"/>
            <w:vAlign w:val="bottom"/>
          </w:tcPr>
          <w:p w14:paraId="670D23A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92" w:type="dxa"/>
            <w:vAlign w:val="bottom"/>
          </w:tcPr>
          <w:p w14:paraId="7E1E6EF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0,4%</w:t>
            </w:r>
          </w:p>
        </w:tc>
      </w:tr>
      <w:tr w:rsidR="008C532C" w14:paraId="1F3398E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6F719A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709F881C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984" w:type="dxa"/>
            <w:vAlign w:val="bottom"/>
          </w:tcPr>
          <w:p w14:paraId="33358AB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1.725 €</w:t>
            </w:r>
          </w:p>
        </w:tc>
        <w:tc>
          <w:tcPr>
            <w:tcW w:w="1559" w:type="dxa"/>
            <w:vAlign w:val="bottom"/>
          </w:tcPr>
          <w:p w14:paraId="281761B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692" w:type="dxa"/>
            <w:vAlign w:val="bottom"/>
          </w:tcPr>
          <w:p w14:paraId="240CEED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0,3%</w:t>
            </w:r>
          </w:p>
        </w:tc>
      </w:tr>
      <w:tr w:rsidR="008C532C" w14:paraId="375BA8CA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7CC35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625F6F2B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984" w:type="dxa"/>
            <w:vAlign w:val="bottom"/>
          </w:tcPr>
          <w:p w14:paraId="0238C12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1.271 €</w:t>
            </w:r>
          </w:p>
        </w:tc>
        <w:tc>
          <w:tcPr>
            <w:tcW w:w="1559" w:type="dxa"/>
            <w:vAlign w:val="bottom"/>
          </w:tcPr>
          <w:p w14:paraId="5656CAA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692" w:type="dxa"/>
            <w:vAlign w:val="bottom"/>
          </w:tcPr>
          <w:p w14:paraId="5AA998E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0,2%</w:t>
            </w:r>
          </w:p>
        </w:tc>
      </w:tr>
      <w:tr w:rsidR="008C532C" w14:paraId="43D503D4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267232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59BD4E5C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4" w:type="dxa"/>
            <w:vAlign w:val="bottom"/>
          </w:tcPr>
          <w:p w14:paraId="4E74178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3.416 €</w:t>
            </w:r>
          </w:p>
        </w:tc>
        <w:tc>
          <w:tcPr>
            <w:tcW w:w="1559" w:type="dxa"/>
            <w:vAlign w:val="bottom"/>
          </w:tcPr>
          <w:p w14:paraId="56B79CC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92" w:type="dxa"/>
            <w:vAlign w:val="bottom"/>
          </w:tcPr>
          <w:p w14:paraId="5D05D54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0,1%</w:t>
            </w:r>
          </w:p>
        </w:tc>
      </w:tr>
      <w:tr w:rsidR="008C532C" w14:paraId="02BE8276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00A47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59B2823C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984" w:type="dxa"/>
            <w:vAlign w:val="bottom"/>
          </w:tcPr>
          <w:p w14:paraId="303B0E3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1.933 €</w:t>
            </w:r>
          </w:p>
        </w:tc>
        <w:tc>
          <w:tcPr>
            <w:tcW w:w="1559" w:type="dxa"/>
            <w:vAlign w:val="bottom"/>
          </w:tcPr>
          <w:p w14:paraId="649C31D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5730B5E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-0,1%</w:t>
            </w:r>
          </w:p>
        </w:tc>
      </w:tr>
      <w:tr w:rsidR="008C532C" w14:paraId="17B529A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19F96C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4268F737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984" w:type="dxa"/>
            <w:vAlign w:val="bottom"/>
          </w:tcPr>
          <w:p w14:paraId="4FE0C11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1.543 €</w:t>
            </w:r>
          </w:p>
        </w:tc>
        <w:tc>
          <w:tcPr>
            <w:tcW w:w="1559" w:type="dxa"/>
            <w:vAlign w:val="bottom"/>
          </w:tcPr>
          <w:p w14:paraId="7C5B529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567D15A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-0,4%</w:t>
            </w:r>
          </w:p>
        </w:tc>
      </w:tr>
      <w:tr w:rsidR="008C532C" w14:paraId="69D4E4A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0B87B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01616899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984" w:type="dxa"/>
            <w:vAlign w:val="bottom"/>
          </w:tcPr>
          <w:p w14:paraId="10F65A2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1.547 €</w:t>
            </w:r>
          </w:p>
        </w:tc>
        <w:tc>
          <w:tcPr>
            <w:tcW w:w="1559" w:type="dxa"/>
            <w:vAlign w:val="bottom"/>
          </w:tcPr>
          <w:p w14:paraId="55ED2FD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7,4%</w:t>
            </w:r>
          </w:p>
        </w:tc>
        <w:tc>
          <w:tcPr>
            <w:tcW w:w="1692" w:type="dxa"/>
            <w:vAlign w:val="bottom"/>
          </w:tcPr>
          <w:p w14:paraId="0751D7E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-0,6%</w:t>
            </w:r>
          </w:p>
        </w:tc>
      </w:tr>
      <w:tr w:rsidR="008C532C" w14:paraId="7D7BCFE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754C0C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79751BB0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4" w:type="dxa"/>
            <w:vAlign w:val="bottom"/>
          </w:tcPr>
          <w:p w14:paraId="1CB4170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5.712 €</w:t>
            </w:r>
          </w:p>
        </w:tc>
        <w:tc>
          <w:tcPr>
            <w:tcW w:w="1559" w:type="dxa"/>
            <w:vAlign w:val="bottom"/>
          </w:tcPr>
          <w:p w14:paraId="43E3B37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1168D33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-1,0%</w:t>
            </w:r>
          </w:p>
        </w:tc>
      </w:tr>
      <w:tr w:rsidR="008C532C" w14:paraId="1ECA1CB6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E3B27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6742B8FA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984" w:type="dxa"/>
            <w:vAlign w:val="bottom"/>
          </w:tcPr>
          <w:p w14:paraId="05BF33A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1.439 €</w:t>
            </w:r>
          </w:p>
        </w:tc>
        <w:tc>
          <w:tcPr>
            <w:tcW w:w="1559" w:type="dxa"/>
            <w:vAlign w:val="bottom"/>
          </w:tcPr>
          <w:p w14:paraId="132E3A0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6F760C7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-1,2%</w:t>
            </w:r>
          </w:p>
        </w:tc>
      </w:tr>
    </w:tbl>
    <w:p w14:paraId="14E3F57D" w14:textId="77777777" w:rsidR="00896D6A" w:rsidRDefault="00896D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1E6B21E6" w14:textId="77777777" w:rsidR="00896D6A" w:rsidRDefault="00896D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ABC2AFD" w14:textId="084D7416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Municipios</w:t>
      </w:r>
    </w:p>
    <w:p w14:paraId="2FCA0095" w14:textId="77777777" w:rsidR="008C532C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el 82% de los 675 municipios con variación interanual analizados </w:t>
      </w:r>
      <w:r>
        <w:rPr>
          <w:rFonts w:ascii="Open Sans" w:eastAsia="Open Sans" w:hAnsi="Open Sans" w:cs="Open Sans"/>
        </w:rPr>
        <w:t xml:space="preserve">por </w:t>
      </w:r>
      <w:hyperlink r:id="rId12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 xml:space="preserve">. En 64 </w:t>
      </w:r>
      <w:r>
        <w:rPr>
          <w:rFonts w:ascii="Open Sans" w:eastAsia="Open Sans" w:hAnsi="Open Sans" w:cs="Open Sans"/>
          <w:color w:val="000000"/>
        </w:rPr>
        <w:t xml:space="preserve">de los municipios sube el valor interanual de la vivienda por encima del 20% y en concreto en 24 de estos municipios sube por encima del 30% y son: Pilar de la Horadada con 59,8%, San Miguel de Salinas con 56,0%, Jumilla con 52,4%, La Oliva con 51,4%, Rojales con 49,4%, Almenara con 44,2%, Puçol con 43,4%, </w:t>
      </w:r>
      <w:proofErr w:type="spellStart"/>
      <w:r>
        <w:rPr>
          <w:rFonts w:ascii="Open Sans" w:eastAsia="Open Sans" w:hAnsi="Open Sans" w:cs="Open Sans"/>
          <w:color w:val="000000"/>
        </w:rPr>
        <w:t>Alcúdia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41,9%, Adeje con 41,8%, Sant Joan de Moró con 40,4%, Granadilla de Abona con 39,8%, Finestrat con 38,2%, Calpe / Calp con 36,0%, Alboraya con 35,8%, </w:t>
      </w:r>
      <w:proofErr w:type="spellStart"/>
      <w:r>
        <w:rPr>
          <w:rFonts w:ascii="Open Sans" w:eastAsia="Open Sans" w:hAnsi="Open Sans" w:cs="Open Sans"/>
          <w:color w:val="000000"/>
        </w:rPr>
        <w:t>Benahavís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35,2%, San Roque con 34,6%, Orihuela con 34,4%, Santiago del Teide con 34,2%, Peligros con 34,1%, </w:t>
      </w:r>
      <w:proofErr w:type="spellStart"/>
      <w:r>
        <w:rPr>
          <w:rFonts w:ascii="Open Sans" w:eastAsia="Open Sans" w:hAnsi="Open Sans" w:cs="Open Sans"/>
          <w:color w:val="000000"/>
        </w:rPr>
        <w:t>Alcalà</w:t>
      </w:r>
      <w:proofErr w:type="spellEnd"/>
      <w:r>
        <w:rPr>
          <w:rFonts w:ascii="Open Sans" w:eastAsia="Open Sans" w:hAnsi="Open Sans" w:cs="Open Sans"/>
          <w:color w:val="000000"/>
        </w:rPr>
        <w:t xml:space="preserve"> de </w:t>
      </w:r>
      <w:proofErr w:type="spellStart"/>
      <w:r>
        <w:rPr>
          <w:rFonts w:ascii="Open Sans" w:eastAsia="Open Sans" w:hAnsi="Open Sans" w:cs="Open Sans"/>
          <w:color w:val="000000"/>
        </w:rPr>
        <w:t>Xivert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33,0%, Son Servera con 33,0%, Benissa con 32,2%, San Juan de Aznalfarache con 31,9% y Puerto de la Cruz con 30,5%.</w:t>
      </w:r>
    </w:p>
    <w:p w14:paraId="73851158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abril, vemos que el orden de las ciudades más caras 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Santa Eulària des </w:t>
      </w:r>
      <w:proofErr w:type="spellStart"/>
      <w:r>
        <w:rPr>
          <w:rFonts w:ascii="Open Sans" w:eastAsia="Open Sans" w:hAnsi="Open Sans" w:cs="Open Sans"/>
          <w:color w:val="000000"/>
        </w:rPr>
        <w:t>Riu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6.402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Eivissa con 5.865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el municipio más económico es Socuéllamos (Ciudad Real) con un precio de 554 euros el metro cuadrado.</w:t>
      </w:r>
    </w:p>
    <w:p w14:paraId="52F7462B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incremento interanual</w:t>
      </w:r>
    </w:p>
    <w:tbl>
      <w:tblPr>
        <w:tblStyle w:val="a2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701"/>
        <w:gridCol w:w="1692"/>
      </w:tblGrid>
      <w:tr w:rsidR="008C532C" w14:paraId="2970B55D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34BBA5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1985" w:type="dxa"/>
            <w:vAlign w:val="center"/>
          </w:tcPr>
          <w:p w14:paraId="3B3933FD" w14:textId="77777777" w:rsidR="008C532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842" w:type="dxa"/>
            <w:vAlign w:val="center"/>
          </w:tcPr>
          <w:p w14:paraId="1C8C3F5D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4B678D14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701" w:type="dxa"/>
            <w:vAlign w:val="center"/>
          </w:tcPr>
          <w:p w14:paraId="5E9C1E3E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692" w:type="dxa"/>
            <w:vAlign w:val="center"/>
          </w:tcPr>
          <w:p w14:paraId="26411288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18A55AA8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63EA6EF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33B03D85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Pilar de la Horadada</w:t>
            </w:r>
          </w:p>
        </w:tc>
        <w:tc>
          <w:tcPr>
            <w:tcW w:w="1842" w:type="dxa"/>
            <w:vAlign w:val="bottom"/>
          </w:tcPr>
          <w:p w14:paraId="0B34E2D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2.257 €</w:t>
            </w:r>
          </w:p>
        </w:tc>
        <w:tc>
          <w:tcPr>
            <w:tcW w:w="1701" w:type="dxa"/>
            <w:vAlign w:val="bottom"/>
          </w:tcPr>
          <w:p w14:paraId="06EF55E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692" w:type="dxa"/>
            <w:vAlign w:val="bottom"/>
          </w:tcPr>
          <w:p w14:paraId="26BF6C2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59,8%</w:t>
            </w:r>
          </w:p>
        </w:tc>
      </w:tr>
      <w:tr w:rsidR="008C532C" w14:paraId="77E2466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1A9398E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2B5CABE8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Miguel de Salinas</w:t>
            </w:r>
          </w:p>
        </w:tc>
        <w:tc>
          <w:tcPr>
            <w:tcW w:w="1842" w:type="dxa"/>
            <w:vAlign w:val="bottom"/>
          </w:tcPr>
          <w:p w14:paraId="1D3BB7A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1.747 €</w:t>
            </w:r>
          </w:p>
        </w:tc>
        <w:tc>
          <w:tcPr>
            <w:tcW w:w="1701" w:type="dxa"/>
            <w:vAlign w:val="bottom"/>
          </w:tcPr>
          <w:p w14:paraId="1701496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10,8%</w:t>
            </w:r>
          </w:p>
        </w:tc>
        <w:tc>
          <w:tcPr>
            <w:tcW w:w="1692" w:type="dxa"/>
            <w:vAlign w:val="bottom"/>
          </w:tcPr>
          <w:p w14:paraId="2768BB3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56,0%</w:t>
            </w:r>
          </w:p>
        </w:tc>
      </w:tr>
      <w:tr w:rsidR="008C532C" w14:paraId="1EC054B8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3EB3C41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1985" w:type="dxa"/>
            <w:vAlign w:val="bottom"/>
          </w:tcPr>
          <w:p w14:paraId="1175BAB0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Jumilla</w:t>
            </w:r>
          </w:p>
        </w:tc>
        <w:tc>
          <w:tcPr>
            <w:tcW w:w="1842" w:type="dxa"/>
            <w:vAlign w:val="bottom"/>
          </w:tcPr>
          <w:p w14:paraId="6C87A4B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1.073 €</w:t>
            </w:r>
          </w:p>
        </w:tc>
        <w:tc>
          <w:tcPr>
            <w:tcW w:w="1701" w:type="dxa"/>
            <w:vAlign w:val="bottom"/>
          </w:tcPr>
          <w:p w14:paraId="2AC7C65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4D10F62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52,4%</w:t>
            </w:r>
          </w:p>
        </w:tc>
      </w:tr>
      <w:tr w:rsidR="008C532C" w14:paraId="03F48628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537ED7C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1985" w:type="dxa"/>
            <w:vAlign w:val="bottom"/>
          </w:tcPr>
          <w:p w14:paraId="4429E62F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Oliva</w:t>
            </w:r>
          </w:p>
        </w:tc>
        <w:tc>
          <w:tcPr>
            <w:tcW w:w="1842" w:type="dxa"/>
            <w:vAlign w:val="bottom"/>
          </w:tcPr>
          <w:p w14:paraId="1670659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2.619 €</w:t>
            </w:r>
          </w:p>
        </w:tc>
        <w:tc>
          <w:tcPr>
            <w:tcW w:w="1701" w:type="dxa"/>
            <w:vAlign w:val="bottom"/>
          </w:tcPr>
          <w:p w14:paraId="70F5A3B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1A95E81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51,4%</w:t>
            </w:r>
          </w:p>
        </w:tc>
      </w:tr>
      <w:tr w:rsidR="008C532C" w14:paraId="2D0FF47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56CB65E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5412142E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Rojales</w:t>
            </w:r>
          </w:p>
        </w:tc>
        <w:tc>
          <w:tcPr>
            <w:tcW w:w="1842" w:type="dxa"/>
            <w:vAlign w:val="bottom"/>
          </w:tcPr>
          <w:p w14:paraId="549D15C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2.467 €</w:t>
            </w:r>
          </w:p>
        </w:tc>
        <w:tc>
          <w:tcPr>
            <w:tcW w:w="1701" w:type="dxa"/>
            <w:vAlign w:val="bottom"/>
          </w:tcPr>
          <w:p w14:paraId="295A6BA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692" w:type="dxa"/>
            <w:vAlign w:val="bottom"/>
          </w:tcPr>
          <w:p w14:paraId="0CE0F47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49,4%</w:t>
            </w:r>
          </w:p>
        </w:tc>
      </w:tr>
      <w:tr w:rsidR="008C532C" w14:paraId="22C391B5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582254A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1985" w:type="dxa"/>
            <w:vAlign w:val="bottom"/>
          </w:tcPr>
          <w:p w14:paraId="3816087F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Almenara</w:t>
            </w:r>
          </w:p>
        </w:tc>
        <w:tc>
          <w:tcPr>
            <w:tcW w:w="1842" w:type="dxa"/>
            <w:vAlign w:val="bottom"/>
          </w:tcPr>
          <w:p w14:paraId="4050BFB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1.416 €</w:t>
            </w:r>
          </w:p>
        </w:tc>
        <w:tc>
          <w:tcPr>
            <w:tcW w:w="1701" w:type="dxa"/>
            <w:vAlign w:val="bottom"/>
          </w:tcPr>
          <w:p w14:paraId="74D77F3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0A38092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44,2%</w:t>
            </w:r>
          </w:p>
        </w:tc>
      </w:tr>
      <w:tr w:rsidR="008C532C" w14:paraId="301AF69E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43B9883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1985" w:type="dxa"/>
            <w:vAlign w:val="bottom"/>
          </w:tcPr>
          <w:p w14:paraId="3FACBB45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Puçol</w:t>
            </w:r>
          </w:p>
        </w:tc>
        <w:tc>
          <w:tcPr>
            <w:tcW w:w="1842" w:type="dxa"/>
            <w:vAlign w:val="bottom"/>
          </w:tcPr>
          <w:p w14:paraId="60990C7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1.543 €</w:t>
            </w:r>
          </w:p>
        </w:tc>
        <w:tc>
          <w:tcPr>
            <w:tcW w:w="1701" w:type="dxa"/>
            <w:vAlign w:val="bottom"/>
          </w:tcPr>
          <w:p w14:paraId="6A815A7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3,8%</w:t>
            </w:r>
          </w:p>
        </w:tc>
        <w:tc>
          <w:tcPr>
            <w:tcW w:w="1692" w:type="dxa"/>
            <w:vAlign w:val="bottom"/>
          </w:tcPr>
          <w:p w14:paraId="7F77C05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43,4%</w:t>
            </w:r>
          </w:p>
        </w:tc>
      </w:tr>
      <w:tr w:rsidR="008C532C" w14:paraId="39D30CBC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1573CE9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1985" w:type="dxa"/>
            <w:vAlign w:val="bottom"/>
          </w:tcPr>
          <w:p w14:paraId="16CA0DE4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Alcúdia</w:t>
            </w:r>
            <w:proofErr w:type="spellEnd"/>
          </w:p>
        </w:tc>
        <w:tc>
          <w:tcPr>
            <w:tcW w:w="1842" w:type="dxa"/>
            <w:vAlign w:val="bottom"/>
          </w:tcPr>
          <w:p w14:paraId="6083A7C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3.713 €</w:t>
            </w:r>
          </w:p>
        </w:tc>
        <w:tc>
          <w:tcPr>
            <w:tcW w:w="1701" w:type="dxa"/>
            <w:vAlign w:val="bottom"/>
          </w:tcPr>
          <w:p w14:paraId="35C8C08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2,8%</w:t>
            </w:r>
          </w:p>
        </w:tc>
        <w:tc>
          <w:tcPr>
            <w:tcW w:w="1692" w:type="dxa"/>
            <w:vAlign w:val="bottom"/>
          </w:tcPr>
          <w:p w14:paraId="718FEF0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41,9%</w:t>
            </w:r>
          </w:p>
        </w:tc>
      </w:tr>
      <w:tr w:rsidR="008C532C" w14:paraId="208BDEC3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709C4C8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1985" w:type="dxa"/>
            <w:vAlign w:val="bottom"/>
          </w:tcPr>
          <w:p w14:paraId="3731CFA2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Adeje</w:t>
            </w:r>
          </w:p>
        </w:tc>
        <w:tc>
          <w:tcPr>
            <w:tcW w:w="1842" w:type="dxa"/>
            <w:vAlign w:val="bottom"/>
          </w:tcPr>
          <w:p w14:paraId="0CF750F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3.738 €</w:t>
            </w:r>
          </w:p>
        </w:tc>
        <w:tc>
          <w:tcPr>
            <w:tcW w:w="1701" w:type="dxa"/>
            <w:vAlign w:val="bottom"/>
          </w:tcPr>
          <w:p w14:paraId="06EB03A2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3,1%</w:t>
            </w:r>
          </w:p>
        </w:tc>
        <w:tc>
          <w:tcPr>
            <w:tcW w:w="1692" w:type="dxa"/>
            <w:vAlign w:val="bottom"/>
          </w:tcPr>
          <w:p w14:paraId="00F70BC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41,8%</w:t>
            </w:r>
          </w:p>
        </w:tc>
      </w:tr>
      <w:tr w:rsidR="008C532C" w14:paraId="1176AC3E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30ED8FE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1985" w:type="dxa"/>
            <w:vAlign w:val="bottom"/>
          </w:tcPr>
          <w:p w14:paraId="24B70EBD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Joan de Moró</w:t>
            </w:r>
          </w:p>
        </w:tc>
        <w:tc>
          <w:tcPr>
            <w:tcW w:w="1842" w:type="dxa"/>
            <w:vAlign w:val="bottom"/>
          </w:tcPr>
          <w:p w14:paraId="1DBD3B1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910 €</w:t>
            </w:r>
          </w:p>
        </w:tc>
        <w:tc>
          <w:tcPr>
            <w:tcW w:w="1701" w:type="dxa"/>
            <w:vAlign w:val="bottom"/>
          </w:tcPr>
          <w:p w14:paraId="7F91D6E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18EE852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40,4%</w:t>
            </w:r>
          </w:p>
        </w:tc>
      </w:tr>
    </w:tbl>
    <w:p w14:paraId="166FA727" w14:textId="77777777" w:rsidR="00D34348" w:rsidRDefault="00D3434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D5E41BA" w14:textId="77777777" w:rsidR="00093AAC" w:rsidRDefault="00093AA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10BA8B29" w14:textId="700BF980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Municipios con mayor descenso interanual</w:t>
      </w:r>
    </w:p>
    <w:tbl>
      <w:tblPr>
        <w:tblStyle w:val="a3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790"/>
        <w:gridCol w:w="1701"/>
        <w:gridCol w:w="1559"/>
        <w:gridCol w:w="1692"/>
      </w:tblGrid>
      <w:tr w:rsidR="008C532C" w14:paraId="69EABEBD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center"/>
          </w:tcPr>
          <w:p w14:paraId="5F79660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790" w:type="dxa"/>
            <w:vAlign w:val="center"/>
          </w:tcPr>
          <w:p w14:paraId="4F4D0FD6" w14:textId="77777777" w:rsidR="008C532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  <w:vAlign w:val="center"/>
          </w:tcPr>
          <w:p w14:paraId="5A655C08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7D889032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7B10C094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692" w:type="dxa"/>
            <w:vAlign w:val="center"/>
          </w:tcPr>
          <w:p w14:paraId="4CB8D5B1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6915700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6DA457E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790" w:type="dxa"/>
            <w:vAlign w:val="bottom"/>
          </w:tcPr>
          <w:p w14:paraId="54CC89A3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Guaro</w:t>
            </w:r>
          </w:p>
        </w:tc>
        <w:tc>
          <w:tcPr>
            <w:tcW w:w="1701" w:type="dxa"/>
            <w:vAlign w:val="bottom"/>
          </w:tcPr>
          <w:p w14:paraId="45C91AE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827 €</w:t>
            </w:r>
          </w:p>
        </w:tc>
        <w:tc>
          <w:tcPr>
            <w:tcW w:w="1559" w:type="dxa"/>
            <w:vAlign w:val="bottom"/>
          </w:tcPr>
          <w:p w14:paraId="4F196D2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11,3%</w:t>
            </w:r>
          </w:p>
        </w:tc>
        <w:tc>
          <w:tcPr>
            <w:tcW w:w="1692" w:type="dxa"/>
            <w:vAlign w:val="bottom"/>
          </w:tcPr>
          <w:p w14:paraId="1D7D403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-24,8%</w:t>
            </w:r>
          </w:p>
        </w:tc>
      </w:tr>
      <w:tr w:rsidR="008C532C" w14:paraId="09916D7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76775B30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790" w:type="dxa"/>
            <w:vAlign w:val="bottom"/>
          </w:tcPr>
          <w:p w14:paraId="5BF22571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Alguazas</w:t>
            </w:r>
          </w:p>
        </w:tc>
        <w:tc>
          <w:tcPr>
            <w:tcW w:w="1701" w:type="dxa"/>
            <w:vAlign w:val="bottom"/>
          </w:tcPr>
          <w:p w14:paraId="7393343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631 €</w:t>
            </w:r>
          </w:p>
        </w:tc>
        <w:tc>
          <w:tcPr>
            <w:tcW w:w="1559" w:type="dxa"/>
            <w:vAlign w:val="bottom"/>
          </w:tcPr>
          <w:p w14:paraId="71463B5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692" w:type="dxa"/>
            <w:vAlign w:val="bottom"/>
          </w:tcPr>
          <w:p w14:paraId="2E5EE55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-19,5%</w:t>
            </w:r>
          </w:p>
        </w:tc>
      </w:tr>
      <w:tr w:rsidR="008C532C" w14:paraId="1F205EE0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2B21117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790" w:type="dxa"/>
            <w:vAlign w:val="bottom"/>
          </w:tcPr>
          <w:p w14:paraId="2EA72A7E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Peñaranda de Bracamonte</w:t>
            </w:r>
          </w:p>
        </w:tc>
        <w:tc>
          <w:tcPr>
            <w:tcW w:w="1701" w:type="dxa"/>
            <w:vAlign w:val="bottom"/>
          </w:tcPr>
          <w:p w14:paraId="5E15E2B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634 €</w:t>
            </w:r>
          </w:p>
        </w:tc>
        <w:tc>
          <w:tcPr>
            <w:tcW w:w="1559" w:type="dxa"/>
            <w:vAlign w:val="bottom"/>
          </w:tcPr>
          <w:p w14:paraId="08A75024" w14:textId="77777777" w:rsidR="008C532C" w:rsidRDefault="008C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92" w:type="dxa"/>
            <w:vAlign w:val="bottom"/>
          </w:tcPr>
          <w:p w14:paraId="15BA176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-18,8%</w:t>
            </w:r>
          </w:p>
        </w:tc>
      </w:tr>
      <w:tr w:rsidR="008C532C" w14:paraId="74B68388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37E4816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790" w:type="dxa"/>
            <w:vAlign w:val="bottom"/>
          </w:tcPr>
          <w:p w14:paraId="544537F0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Nerja</w:t>
            </w:r>
          </w:p>
        </w:tc>
        <w:tc>
          <w:tcPr>
            <w:tcW w:w="1701" w:type="dxa"/>
            <w:vAlign w:val="bottom"/>
          </w:tcPr>
          <w:p w14:paraId="7E7FE52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2.589 €</w:t>
            </w:r>
          </w:p>
        </w:tc>
        <w:tc>
          <w:tcPr>
            <w:tcW w:w="1559" w:type="dxa"/>
            <w:vAlign w:val="bottom"/>
          </w:tcPr>
          <w:p w14:paraId="0B85EEE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692" w:type="dxa"/>
            <w:vAlign w:val="bottom"/>
          </w:tcPr>
          <w:p w14:paraId="2C2A7AD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-16,7%</w:t>
            </w:r>
          </w:p>
        </w:tc>
      </w:tr>
      <w:tr w:rsidR="008C532C" w14:paraId="6A8733A5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18E0EFE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790" w:type="dxa"/>
            <w:vAlign w:val="bottom"/>
          </w:tcPr>
          <w:p w14:paraId="0860D96D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Alcobendas</w:t>
            </w:r>
          </w:p>
        </w:tc>
        <w:tc>
          <w:tcPr>
            <w:tcW w:w="1701" w:type="dxa"/>
            <w:vAlign w:val="bottom"/>
          </w:tcPr>
          <w:p w14:paraId="0681CFE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2.823 €</w:t>
            </w:r>
          </w:p>
        </w:tc>
        <w:tc>
          <w:tcPr>
            <w:tcW w:w="1559" w:type="dxa"/>
            <w:vAlign w:val="bottom"/>
          </w:tcPr>
          <w:p w14:paraId="3D12090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692" w:type="dxa"/>
            <w:vAlign w:val="bottom"/>
          </w:tcPr>
          <w:p w14:paraId="77F0C37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-16,7%</w:t>
            </w:r>
          </w:p>
        </w:tc>
      </w:tr>
      <w:tr w:rsidR="008C532C" w14:paraId="1A945902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5FD5408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790" w:type="dxa"/>
            <w:vAlign w:val="bottom"/>
          </w:tcPr>
          <w:p w14:paraId="1319FB27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Rianxo</w:t>
            </w:r>
          </w:p>
        </w:tc>
        <w:tc>
          <w:tcPr>
            <w:tcW w:w="1701" w:type="dxa"/>
            <w:vAlign w:val="bottom"/>
          </w:tcPr>
          <w:p w14:paraId="66C4B4C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1.093 €</w:t>
            </w:r>
          </w:p>
        </w:tc>
        <w:tc>
          <w:tcPr>
            <w:tcW w:w="1559" w:type="dxa"/>
            <w:vAlign w:val="bottom"/>
          </w:tcPr>
          <w:p w14:paraId="2358E7B4" w14:textId="77777777" w:rsidR="008C532C" w:rsidRDefault="008C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92" w:type="dxa"/>
            <w:vAlign w:val="bottom"/>
          </w:tcPr>
          <w:p w14:paraId="24BDA5F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-16,5%</w:t>
            </w:r>
          </w:p>
        </w:tc>
      </w:tr>
      <w:tr w:rsidR="008C532C" w14:paraId="7BDE2FCB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4827739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790" w:type="dxa"/>
            <w:vAlign w:val="bottom"/>
          </w:tcPr>
          <w:p w14:paraId="2C8B890F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Mollerussa</w:t>
            </w:r>
          </w:p>
        </w:tc>
        <w:tc>
          <w:tcPr>
            <w:tcW w:w="1701" w:type="dxa"/>
            <w:vAlign w:val="bottom"/>
          </w:tcPr>
          <w:p w14:paraId="0015C65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897 €</w:t>
            </w:r>
          </w:p>
        </w:tc>
        <w:tc>
          <w:tcPr>
            <w:tcW w:w="1559" w:type="dxa"/>
            <w:vAlign w:val="bottom"/>
          </w:tcPr>
          <w:p w14:paraId="5E65B7F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92" w:type="dxa"/>
            <w:vAlign w:val="bottom"/>
          </w:tcPr>
          <w:p w14:paraId="7F4E59F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-16,0%</w:t>
            </w:r>
          </w:p>
        </w:tc>
      </w:tr>
      <w:tr w:rsidR="008C532C" w14:paraId="38E42FF9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15DC81A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790" w:type="dxa"/>
            <w:vAlign w:val="bottom"/>
          </w:tcPr>
          <w:p w14:paraId="47667D5E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Fuente Álamo de Murcia</w:t>
            </w:r>
          </w:p>
        </w:tc>
        <w:tc>
          <w:tcPr>
            <w:tcW w:w="1701" w:type="dxa"/>
            <w:vAlign w:val="bottom"/>
          </w:tcPr>
          <w:p w14:paraId="41E4649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747 €</w:t>
            </w:r>
          </w:p>
        </w:tc>
        <w:tc>
          <w:tcPr>
            <w:tcW w:w="1559" w:type="dxa"/>
            <w:vAlign w:val="bottom"/>
          </w:tcPr>
          <w:p w14:paraId="71F43F8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4236519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-15,8%</w:t>
            </w:r>
          </w:p>
        </w:tc>
      </w:tr>
      <w:tr w:rsidR="008C532C" w14:paraId="0B27D968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2511267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790" w:type="dxa"/>
            <w:vAlign w:val="bottom"/>
          </w:tcPr>
          <w:p w14:paraId="1DFCA5BA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Burguillos</w:t>
            </w:r>
          </w:p>
        </w:tc>
        <w:tc>
          <w:tcPr>
            <w:tcW w:w="1701" w:type="dxa"/>
            <w:vAlign w:val="bottom"/>
          </w:tcPr>
          <w:p w14:paraId="006EA0E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560 €</w:t>
            </w:r>
          </w:p>
        </w:tc>
        <w:tc>
          <w:tcPr>
            <w:tcW w:w="1559" w:type="dxa"/>
            <w:vAlign w:val="bottom"/>
          </w:tcPr>
          <w:p w14:paraId="2F1F403E" w14:textId="77777777" w:rsidR="008C532C" w:rsidRDefault="008C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92" w:type="dxa"/>
            <w:vAlign w:val="bottom"/>
          </w:tcPr>
          <w:p w14:paraId="5CF0563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-14,7%</w:t>
            </w:r>
          </w:p>
        </w:tc>
      </w:tr>
      <w:tr w:rsidR="008C532C" w14:paraId="42B2CABB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Align w:val="bottom"/>
          </w:tcPr>
          <w:p w14:paraId="12CC11B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790" w:type="dxa"/>
            <w:vAlign w:val="bottom"/>
          </w:tcPr>
          <w:p w14:paraId="39D1913F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Mancha Real</w:t>
            </w:r>
          </w:p>
        </w:tc>
        <w:tc>
          <w:tcPr>
            <w:tcW w:w="1701" w:type="dxa"/>
            <w:vAlign w:val="bottom"/>
          </w:tcPr>
          <w:p w14:paraId="37BDF4F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616 €</w:t>
            </w:r>
          </w:p>
        </w:tc>
        <w:tc>
          <w:tcPr>
            <w:tcW w:w="1559" w:type="dxa"/>
            <w:vAlign w:val="bottom"/>
          </w:tcPr>
          <w:p w14:paraId="0D6B110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692" w:type="dxa"/>
            <w:vAlign w:val="bottom"/>
          </w:tcPr>
          <w:p w14:paraId="5F7911F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-13,4%</w:t>
            </w:r>
          </w:p>
        </w:tc>
      </w:tr>
    </w:tbl>
    <w:p w14:paraId="601842E5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Municipios con mayor precio </w:t>
      </w:r>
    </w:p>
    <w:tbl>
      <w:tblPr>
        <w:tblStyle w:val="a4"/>
        <w:tblW w:w="90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1559"/>
        <w:gridCol w:w="1710"/>
      </w:tblGrid>
      <w:tr w:rsidR="008C532C" w14:paraId="3724CE7F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DCB38A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551" w:type="dxa"/>
            <w:vAlign w:val="center"/>
          </w:tcPr>
          <w:p w14:paraId="184993B3" w14:textId="77777777" w:rsidR="008C532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  <w:vAlign w:val="center"/>
          </w:tcPr>
          <w:p w14:paraId="59B3E782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65C549E1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559" w:type="dxa"/>
            <w:vAlign w:val="center"/>
          </w:tcPr>
          <w:p w14:paraId="5CB02CE8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710" w:type="dxa"/>
            <w:vAlign w:val="center"/>
          </w:tcPr>
          <w:p w14:paraId="6DB796E5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35D39A2A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12A8F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58E9DD5B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01" w:type="dxa"/>
            <w:vAlign w:val="bottom"/>
          </w:tcPr>
          <w:p w14:paraId="1EDDD80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6.402 €</w:t>
            </w:r>
          </w:p>
        </w:tc>
        <w:tc>
          <w:tcPr>
            <w:tcW w:w="1559" w:type="dxa"/>
            <w:vAlign w:val="bottom"/>
          </w:tcPr>
          <w:p w14:paraId="3FB57AE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710" w:type="dxa"/>
            <w:vAlign w:val="bottom"/>
          </w:tcPr>
          <w:p w14:paraId="3039D60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27,6%</w:t>
            </w:r>
          </w:p>
        </w:tc>
      </w:tr>
      <w:tr w:rsidR="008C532C" w14:paraId="7711D107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CE00C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2700524B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701" w:type="dxa"/>
            <w:vAlign w:val="bottom"/>
          </w:tcPr>
          <w:p w14:paraId="5261E11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5.865 €</w:t>
            </w:r>
          </w:p>
        </w:tc>
        <w:tc>
          <w:tcPr>
            <w:tcW w:w="1559" w:type="dxa"/>
            <w:vAlign w:val="bottom"/>
          </w:tcPr>
          <w:p w14:paraId="1004DAA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710" w:type="dxa"/>
            <w:vAlign w:val="bottom"/>
          </w:tcPr>
          <w:p w14:paraId="2545852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8,7%</w:t>
            </w:r>
          </w:p>
        </w:tc>
      </w:tr>
      <w:tr w:rsidR="008C532C" w14:paraId="0DDB11F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18CEBA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551" w:type="dxa"/>
            <w:vAlign w:val="bottom"/>
          </w:tcPr>
          <w:p w14:paraId="16397E73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36B4C34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5.712 €</w:t>
            </w:r>
          </w:p>
        </w:tc>
        <w:tc>
          <w:tcPr>
            <w:tcW w:w="1559" w:type="dxa"/>
            <w:vAlign w:val="bottom"/>
          </w:tcPr>
          <w:p w14:paraId="4FB3E39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710" w:type="dxa"/>
            <w:vAlign w:val="bottom"/>
          </w:tcPr>
          <w:p w14:paraId="432F6FA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</w:tr>
      <w:tr w:rsidR="008C532C" w14:paraId="164E6ABF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84C0DD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551" w:type="dxa"/>
            <w:vAlign w:val="bottom"/>
          </w:tcPr>
          <w:p w14:paraId="08BBA8EE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Zarautz</w:t>
            </w:r>
          </w:p>
        </w:tc>
        <w:tc>
          <w:tcPr>
            <w:tcW w:w="1701" w:type="dxa"/>
            <w:vAlign w:val="bottom"/>
          </w:tcPr>
          <w:p w14:paraId="224C724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5.437 €</w:t>
            </w:r>
          </w:p>
        </w:tc>
        <w:tc>
          <w:tcPr>
            <w:tcW w:w="1559" w:type="dxa"/>
          </w:tcPr>
          <w:p w14:paraId="69C9C485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14:paraId="7C85064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8C532C" w14:paraId="7453A836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961E79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1BFE93A1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701" w:type="dxa"/>
            <w:vAlign w:val="bottom"/>
          </w:tcPr>
          <w:p w14:paraId="1072401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5.430 €</w:t>
            </w:r>
          </w:p>
        </w:tc>
        <w:tc>
          <w:tcPr>
            <w:tcW w:w="1559" w:type="dxa"/>
          </w:tcPr>
          <w:p w14:paraId="0A105E9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14:paraId="310A546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8C532C" w14:paraId="587FBB31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69087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551" w:type="dxa"/>
            <w:vAlign w:val="bottom"/>
          </w:tcPr>
          <w:p w14:paraId="0075B564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701" w:type="dxa"/>
            <w:vAlign w:val="bottom"/>
          </w:tcPr>
          <w:p w14:paraId="3EBC64B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5.392 €</w:t>
            </w:r>
          </w:p>
        </w:tc>
        <w:tc>
          <w:tcPr>
            <w:tcW w:w="1559" w:type="dxa"/>
            <w:vAlign w:val="bottom"/>
          </w:tcPr>
          <w:p w14:paraId="5C71955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10" w:type="dxa"/>
            <w:vAlign w:val="bottom"/>
          </w:tcPr>
          <w:p w14:paraId="0C7AA7B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8C532C" w14:paraId="539879F4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73D1FB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3EF786CD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701" w:type="dxa"/>
            <w:vAlign w:val="bottom"/>
          </w:tcPr>
          <w:p w14:paraId="38FB4AF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5.348 €</w:t>
            </w:r>
          </w:p>
        </w:tc>
        <w:tc>
          <w:tcPr>
            <w:tcW w:w="1559" w:type="dxa"/>
            <w:vAlign w:val="bottom"/>
          </w:tcPr>
          <w:p w14:paraId="1B773C5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710" w:type="dxa"/>
            <w:vAlign w:val="bottom"/>
          </w:tcPr>
          <w:p w14:paraId="4853D82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24,1%</w:t>
            </w:r>
          </w:p>
        </w:tc>
      </w:tr>
      <w:tr w:rsidR="008C532C" w14:paraId="6257A73F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B8B766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504A5BC8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4FAFE5F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4.963 €</w:t>
            </w:r>
          </w:p>
        </w:tc>
        <w:tc>
          <w:tcPr>
            <w:tcW w:w="1559" w:type="dxa"/>
            <w:vAlign w:val="bottom"/>
          </w:tcPr>
          <w:p w14:paraId="2A170F0D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710" w:type="dxa"/>
            <w:vAlign w:val="bottom"/>
          </w:tcPr>
          <w:p w14:paraId="51A92E0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16,0%</w:t>
            </w:r>
          </w:p>
        </w:tc>
      </w:tr>
      <w:tr w:rsidR="008C532C" w14:paraId="031BC43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B7FA8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4812A9F7" w14:textId="77777777" w:rsidR="008C532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Campos</w:t>
            </w:r>
          </w:p>
        </w:tc>
        <w:tc>
          <w:tcPr>
            <w:tcW w:w="1701" w:type="dxa"/>
            <w:vAlign w:val="bottom"/>
          </w:tcPr>
          <w:p w14:paraId="0F0F46E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4.787 €</w:t>
            </w:r>
          </w:p>
        </w:tc>
        <w:tc>
          <w:tcPr>
            <w:tcW w:w="1559" w:type="dxa"/>
            <w:vAlign w:val="bottom"/>
          </w:tcPr>
          <w:p w14:paraId="5820653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11,8%</w:t>
            </w:r>
          </w:p>
        </w:tc>
        <w:tc>
          <w:tcPr>
            <w:tcW w:w="1710" w:type="dxa"/>
            <w:vAlign w:val="bottom"/>
          </w:tcPr>
          <w:p w14:paraId="6DD7992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8C532C" w14:paraId="08FB8D9B" w14:textId="77777777" w:rsidTr="008C53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B43317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3BCCB67D" w14:textId="77777777" w:rsidR="008C532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Antoni de Portmany</w:t>
            </w:r>
          </w:p>
        </w:tc>
        <w:tc>
          <w:tcPr>
            <w:tcW w:w="1701" w:type="dxa"/>
            <w:vAlign w:val="bottom"/>
          </w:tcPr>
          <w:p w14:paraId="37819C3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4.723 €</w:t>
            </w:r>
          </w:p>
        </w:tc>
        <w:tc>
          <w:tcPr>
            <w:tcW w:w="1559" w:type="dxa"/>
          </w:tcPr>
          <w:p w14:paraId="0253F7A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14:paraId="6A4F8DB0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</w:tbl>
    <w:p w14:paraId="47CC1248" w14:textId="77777777" w:rsidR="00093AAC" w:rsidRDefault="00093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E9C7083" w14:textId="640C52A9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Madrid</w:t>
      </w:r>
    </w:p>
    <w:p w14:paraId="12953207" w14:textId="77777777" w:rsidR="008C532C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18 de los 21 distritos con variación interanual analizados por </w:t>
      </w:r>
      <w:hyperlink r:id="rId13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</w:rPr>
        <w:t xml:space="preserve">. </w:t>
      </w:r>
      <w:r>
        <w:rPr>
          <w:rFonts w:ascii="Open Sans" w:eastAsia="Open Sans" w:hAnsi="Open Sans" w:cs="Open Sans"/>
          <w:color w:val="000000"/>
        </w:rPr>
        <w:t>Los cuatro incrementos de la vivienda más acusados corresponden a los distritos de Usera con 19,3%, Puente de Vallecas con 12,3%, Centro con 11,8% y Tetuán con 10,5%. Por otro lado, los dos distritos en el que desciende el precio de la vivienda interanual en abril son Moncloa - Aravaca con -2,6%, Retiro con -2,6% y Moratalaz con -0,5%.</w:t>
      </w:r>
    </w:p>
    <w:p w14:paraId="00ACE142" w14:textId="77777777" w:rsidR="008C532C" w:rsidRDefault="008C532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034A42A0" w14:textId="77777777" w:rsidR="008C532C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En cuanto al precio por metro cuadrado en abril, vemos que los tres distritos más caros son Barrio de Salamanca con 7.243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Chamberí con 6.245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Centro con 5.925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los distritos con el precio de la vivienda más económico son Villaverde con 1.976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Puente de Vallecas con 2.414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Carabanchel con 2.529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52EA9698" w14:textId="77777777" w:rsidR="008C532C" w:rsidRDefault="008C532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5"/>
        <w:tblW w:w="90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963"/>
      </w:tblGrid>
      <w:tr w:rsidR="008C532C" w14:paraId="6AD23A8B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FFFFFF"/>
            </w:tcBorders>
            <w:vAlign w:val="center"/>
          </w:tcPr>
          <w:p w14:paraId="0CA0197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vAlign w:val="center"/>
          </w:tcPr>
          <w:p w14:paraId="74FE16CA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52BD296F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14:paraId="3DEB7073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963" w:type="dxa"/>
            <w:tcBorders>
              <w:bottom w:val="single" w:sz="4" w:space="0" w:color="FFFFFF"/>
            </w:tcBorders>
            <w:vAlign w:val="center"/>
          </w:tcPr>
          <w:p w14:paraId="0C45BF8D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30B8E83E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1CDAC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02274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2.615 €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A911C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1CC4D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19,3%</w:t>
            </w:r>
          </w:p>
        </w:tc>
      </w:tr>
      <w:tr w:rsidR="008C532C" w14:paraId="5FA95CC3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B24E8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7BF0E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2.414 €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D6AA6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5450B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12,3%</w:t>
            </w:r>
          </w:p>
        </w:tc>
      </w:tr>
      <w:tr w:rsidR="008C532C" w14:paraId="06E1FAC4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588E5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596FD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5.925 €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924ECB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899FF4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11,8%</w:t>
            </w:r>
          </w:p>
        </w:tc>
      </w:tr>
      <w:tr w:rsidR="008C532C" w14:paraId="2B0CDBAA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5DF3B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5C7EE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4.433 €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7CB38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FF9BE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10,5%</w:t>
            </w:r>
          </w:p>
        </w:tc>
      </w:tr>
      <w:tr w:rsidR="008C532C" w14:paraId="5B755980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753CE1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153CB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2.529 €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C615F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45590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9,0%</w:t>
            </w:r>
          </w:p>
        </w:tc>
      </w:tr>
      <w:tr w:rsidR="008C532C" w14:paraId="0FB0F733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F77C49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67CED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6.245 €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77E60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06A0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8,8%</w:t>
            </w:r>
          </w:p>
        </w:tc>
      </w:tr>
      <w:tr w:rsidR="008C532C" w14:paraId="4E4EB368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0812C8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C53F6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4.320 €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51EF7F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01C720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5,9%</w:t>
            </w:r>
          </w:p>
        </w:tc>
      </w:tr>
      <w:tr w:rsidR="008C532C" w14:paraId="238FCEBD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C45803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5472E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1.976 €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C804B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769DEA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5,2%</w:t>
            </w:r>
          </w:p>
        </w:tc>
      </w:tr>
      <w:tr w:rsidR="008C532C" w14:paraId="3F72E52A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FAFE3A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DF7E18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2.616 €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946F9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8A6C8B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8C532C" w14:paraId="17BA0615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CE5FD7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 de Vallecas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3F7DF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2.711 €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CF614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D42C7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4,5%</w:t>
            </w:r>
          </w:p>
        </w:tc>
      </w:tr>
      <w:tr w:rsidR="008C532C" w14:paraId="036E0CB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87FFF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7454C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3.536 €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E4C47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51B3D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4,0%</w:t>
            </w:r>
          </w:p>
        </w:tc>
      </w:tr>
      <w:tr w:rsidR="008C532C" w14:paraId="0999F3B3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E988E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 - El Pardo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355B3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4.120 €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F8EBE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7FBD9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3,2%</w:t>
            </w:r>
          </w:p>
        </w:tc>
      </w:tr>
      <w:tr w:rsidR="008C532C" w14:paraId="2E80A6F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26CE5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C63E1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7.243 €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49B10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19593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2,5%</w:t>
            </w:r>
          </w:p>
        </w:tc>
      </w:tr>
      <w:tr w:rsidR="008C532C" w14:paraId="7F82922F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9221A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22E2C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2.955 €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62F2F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0ECAB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1,8%</w:t>
            </w:r>
          </w:p>
        </w:tc>
      </w:tr>
      <w:tr w:rsidR="008C532C" w14:paraId="0F657CB2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2F038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Barajas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9A6D54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3.398 €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506445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23B1B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1,5%</w:t>
            </w:r>
          </w:p>
        </w:tc>
      </w:tr>
      <w:tr w:rsidR="008C532C" w14:paraId="41AEA22C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36D698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75D74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4.386 €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D08EF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09813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1,3%</w:t>
            </w:r>
          </w:p>
        </w:tc>
      </w:tr>
      <w:tr w:rsidR="008C532C" w14:paraId="64C4BBDD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905C9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3DA95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5.606 €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C96FC59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BB894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1,2%</w:t>
            </w:r>
          </w:p>
        </w:tc>
      </w:tr>
      <w:tr w:rsidR="008C532C" w14:paraId="2BA42121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67ECA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EF3EBA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2.856 €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4640E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34EE3C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0,1%</w:t>
            </w:r>
          </w:p>
        </w:tc>
      </w:tr>
      <w:tr w:rsidR="008C532C" w14:paraId="17FE4A7C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97C4B5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Moratalaz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6225CD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2.700 €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0FF5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608C9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-0,5%</w:t>
            </w:r>
          </w:p>
        </w:tc>
      </w:tr>
      <w:tr w:rsidR="008C532C" w14:paraId="615C560B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7C316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4809C7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5.385 €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FEEC07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B192D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-2,6%</w:t>
            </w:r>
          </w:p>
        </w:tc>
      </w:tr>
      <w:tr w:rsidR="008C532C" w14:paraId="623E23D7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2E5DC674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Moncloa - Aravaca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931D8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4.685 €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E12953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4FB281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-2,6%</w:t>
            </w:r>
          </w:p>
        </w:tc>
      </w:tr>
    </w:tbl>
    <w:p w14:paraId="5ACD4BE6" w14:textId="77777777" w:rsidR="008C532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Barcelona</w:t>
      </w:r>
    </w:p>
    <w:p w14:paraId="10E5932B" w14:textId="77777777" w:rsidR="008C532C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ocho de los diez distritos con variación interanual analizados por </w:t>
      </w:r>
      <w:hyperlink r:id="rId14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</w:rPr>
        <w:t xml:space="preserve">. </w:t>
      </w:r>
      <w:r>
        <w:rPr>
          <w:rFonts w:ascii="Open Sans" w:eastAsia="Open Sans" w:hAnsi="Open Sans" w:cs="Open Sans"/>
          <w:color w:val="000000"/>
        </w:rPr>
        <w:t xml:space="preserve">Los incrementos de la vivienda corresponden a los distritos de Gràcia con 10,6%, Nou Barris con 9,4%, Sant Martí con 3,8%, Sarrià - Sant Gervasi con 3,7%, Sant Andreu con 3,5%, Horta - Guinardó con 3,2%, Eixample con 2,3% y Sants - Montjuïc con 1,5%. Por otro lado, los dos distritos en donde el precio del alquiler desciende son </w:t>
      </w:r>
      <w:proofErr w:type="spellStart"/>
      <w:r>
        <w:rPr>
          <w:rFonts w:ascii="Open Sans" w:eastAsia="Open Sans" w:hAnsi="Open Sans" w:cs="Open Sans"/>
          <w:color w:val="000000"/>
        </w:rPr>
        <w:t>Ciutat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Vella con -1,5% y Les Corts con -0,9%. </w:t>
      </w:r>
    </w:p>
    <w:p w14:paraId="524B9F94" w14:textId="77777777" w:rsidR="008C532C" w:rsidRDefault="008C532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7974F3C5" w14:textId="77777777" w:rsidR="00093AAC" w:rsidRDefault="00093AA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4AB13205" w14:textId="77777777" w:rsidR="00093AAC" w:rsidRDefault="00093AA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3A35CB21" w14:textId="16B8CD85" w:rsidR="008C532C" w:rsidRDefault="00000000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En cuanto al precio por metro cuadrado en abril, vemos que los tres distritos más caros son Sarrià - Sant Gervasi con 6.004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Eixample con 5.478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 </w:t>
      </w:r>
      <w:r>
        <w:rPr>
          <w:rFonts w:ascii="Open Sans" w:eastAsia="Open Sans" w:hAnsi="Open Sans" w:cs="Open Sans"/>
          <w:color w:val="000000"/>
        </w:rPr>
        <w:t>Les Corts con 5.305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los distritos con el precio de la vivienda más económico son Nou Barris con 2.728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Sant Andreu con 3.155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3CBE8D13" w14:textId="77777777" w:rsidR="008C532C" w:rsidRDefault="008C532C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1963"/>
      </w:tblGrid>
      <w:tr w:rsidR="008C532C" w14:paraId="6B19ABC8" w14:textId="77777777" w:rsidTr="008C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/>
            </w:tcBorders>
            <w:vAlign w:val="center"/>
          </w:tcPr>
          <w:p w14:paraId="7536F4C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409" w:type="dxa"/>
            <w:tcBorders>
              <w:bottom w:val="single" w:sz="4" w:space="0" w:color="FFFFFF"/>
            </w:tcBorders>
            <w:vAlign w:val="center"/>
          </w:tcPr>
          <w:p w14:paraId="585A7A0C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Abril 2023</w:t>
            </w:r>
          </w:p>
          <w:p w14:paraId="2208F7E7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14:paraId="4D1B0EB7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mensual (%)</w:t>
            </w:r>
          </w:p>
        </w:tc>
        <w:tc>
          <w:tcPr>
            <w:tcW w:w="1963" w:type="dxa"/>
            <w:tcBorders>
              <w:bottom w:val="single" w:sz="4" w:space="0" w:color="FFFFFF"/>
            </w:tcBorders>
            <w:vAlign w:val="center"/>
          </w:tcPr>
          <w:p w14:paraId="22106C5B" w14:textId="77777777" w:rsidR="008C532C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8C532C" w14:paraId="7FB35D53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E017DC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0024A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4.933 €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8B947A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CBFCE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10,6%</w:t>
            </w:r>
          </w:p>
        </w:tc>
      </w:tr>
      <w:tr w:rsidR="008C532C" w14:paraId="7C026BC1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026C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Nou Barris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AC49E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2.728 €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9B0F4E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4A729FB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9,4%</w:t>
            </w:r>
          </w:p>
        </w:tc>
      </w:tr>
      <w:tr w:rsidR="008C532C" w14:paraId="5D1670FC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ECC8B2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DC18A0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4.206 €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A9824C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F88516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3,8%</w:t>
            </w:r>
          </w:p>
        </w:tc>
      </w:tr>
      <w:tr w:rsidR="008C532C" w14:paraId="550A017E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F96523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A9D7A4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6.004 €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C285F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9966C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3,7%</w:t>
            </w:r>
          </w:p>
        </w:tc>
      </w:tr>
      <w:tr w:rsidR="008C532C" w14:paraId="1A05EC81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E826FF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2CF7E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3.155 €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2E344E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399455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3,5%</w:t>
            </w:r>
          </w:p>
        </w:tc>
      </w:tr>
      <w:tr w:rsidR="008C532C" w14:paraId="5FCDB080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4ED8CB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DFCBF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3.387 €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A0DC68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347086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3,2%</w:t>
            </w:r>
          </w:p>
        </w:tc>
      </w:tr>
      <w:tr w:rsidR="008C532C" w14:paraId="5593C6D4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90706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8F59E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5.478 €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279D6E7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3634C8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2,3%</w:t>
            </w:r>
          </w:p>
        </w:tc>
      </w:tr>
      <w:tr w:rsidR="008C532C" w14:paraId="01882630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3F9B9E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41C5C1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3.612 €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64C5049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B0CBD3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1,5%</w:t>
            </w:r>
          </w:p>
        </w:tc>
      </w:tr>
      <w:tr w:rsidR="008C532C" w14:paraId="1AB0865B" w14:textId="77777777" w:rsidTr="008C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2DAC51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638980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5.305 €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42E6DAF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32C4B1" w14:textId="77777777" w:rsidR="008C532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-0,9%</w:t>
            </w:r>
          </w:p>
        </w:tc>
      </w:tr>
      <w:tr w:rsidR="008C532C" w14:paraId="0C50AFBD" w14:textId="77777777" w:rsidTr="008C53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right w:val="single" w:sz="4" w:space="0" w:color="FFFFFF"/>
            </w:tcBorders>
          </w:tcPr>
          <w:p w14:paraId="011F128D" w14:textId="77777777" w:rsidR="008C532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17554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4.626 €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2E9AFF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8FCFBB2" w14:textId="77777777" w:rsidR="008C532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  <w:t>-1,5%</w:t>
            </w:r>
          </w:p>
        </w:tc>
      </w:tr>
    </w:tbl>
    <w:p w14:paraId="0E72917F" w14:textId="77777777" w:rsidR="008C532C" w:rsidRDefault="008C532C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C447294" w14:textId="77777777" w:rsidR="008C532C" w:rsidRDefault="008C532C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17E9C9A" w14:textId="77777777" w:rsidR="008C532C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614A99A2" w14:textId="77777777" w:rsidR="008C532C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2" w:name="_heading=h.1fob9te" w:colFirst="0" w:colLast="0"/>
    <w:bookmarkEnd w:id="2"/>
    <w:p w14:paraId="05F4C5F4" w14:textId="77777777" w:rsidR="008C532C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1A5ADCE9" w14:textId="77777777" w:rsidR="008C532C" w:rsidRDefault="008C532C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AD9A41F" w14:textId="77777777" w:rsidR="008C532C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7A7A0C0E" w14:textId="77777777" w:rsidR="008C532C" w:rsidRDefault="00000000">
      <w:pPr>
        <w:spacing w:before="143" w:after="200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372D6A46" w14:textId="77777777" w:rsidR="008C532C" w:rsidRDefault="00000000">
      <w:pP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6452DC90" w14:textId="77777777" w:rsidR="008C532C" w:rsidRDefault="00000000">
      <w:pP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11 países. El conjunto de sus plataformas locales recibe un promedio de 3.000 millones de visitas cada mes. </w:t>
      </w:r>
    </w:p>
    <w:p w14:paraId="59E4780C" w14:textId="77777777" w:rsidR="008C532C" w:rsidRDefault="00000000">
      <w:pPr>
        <w:spacing w:after="160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2CDE483E" w14:textId="77777777" w:rsidR="008C532C" w:rsidRDefault="008C532C">
      <w:pPr>
        <w:spacing w:after="160"/>
        <w:jc w:val="both"/>
        <w:rPr>
          <w:rFonts w:ascii="Open Sans" w:eastAsia="Open Sans" w:hAnsi="Open Sans" w:cs="Open Sans"/>
        </w:rPr>
      </w:pPr>
    </w:p>
    <w:p w14:paraId="66862ADE" w14:textId="77777777" w:rsidR="008C532C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44277744" w14:textId="77777777" w:rsidR="008C532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391745C5" w14:textId="77777777" w:rsidR="008C532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4CDC56C8" w14:textId="77777777" w:rsidR="008C532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3BFA03AF" w14:textId="77777777" w:rsidR="008C532C" w:rsidRDefault="008C532C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16C1FED" w14:textId="77777777" w:rsidR="008C532C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2C118849" w14:textId="77777777" w:rsidR="008C532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37A63369" w14:textId="77777777" w:rsidR="008C532C" w:rsidRPr="00D34348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5">
        <w:r w:rsidRPr="00D34348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7E0F0EC8" w14:textId="77777777" w:rsidR="008C532C" w:rsidRPr="00D34348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22B709B1" w14:textId="77777777" w:rsidR="008C532C" w:rsidRPr="00D34348" w:rsidRDefault="00000000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D34348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62FB88AA" w14:textId="77777777" w:rsidR="008C532C" w:rsidRPr="00D34348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D34348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66B6D8E4" w14:textId="77777777" w:rsidR="008C532C" w:rsidRPr="00D34348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6">
        <w:r w:rsidRPr="00D34348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FAB9BB1" w14:textId="77777777" w:rsidR="008C532C" w:rsidRPr="00D34348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D34348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45808841" w14:textId="77777777" w:rsidR="008C532C" w:rsidRPr="00D34348" w:rsidRDefault="008C532C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6EF7ECDE" w14:textId="77777777" w:rsidR="008C532C" w:rsidRPr="00D34348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D34348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3846F6E3" w14:textId="77777777" w:rsidR="008C532C" w:rsidRPr="00D34348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7">
        <w:r w:rsidRPr="00D34348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D34348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157A2E38" w14:textId="77777777" w:rsidR="008C532C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0B4BE653" w14:textId="77777777" w:rsidR="008C532C" w:rsidRDefault="008C532C">
      <w:pPr>
        <w:spacing w:line="276" w:lineRule="auto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8C532C">
      <w:footerReference w:type="default" r:id="rId28"/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94A1" w14:textId="77777777" w:rsidR="00363C1B" w:rsidRDefault="00363C1B">
      <w:r>
        <w:separator/>
      </w:r>
    </w:p>
  </w:endnote>
  <w:endnote w:type="continuationSeparator" w:id="0">
    <w:p w14:paraId="6AA9D0E8" w14:textId="77777777" w:rsidR="00363C1B" w:rsidRDefault="0036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Open Sans Light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AE6C" w14:textId="77777777" w:rsidR="008C53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64F5A0" wp14:editId="132FE514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5277739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F738" w14:textId="77777777" w:rsidR="00363C1B" w:rsidRDefault="00363C1B">
      <w:r>
        <w:separator/>
      </w:r>
    </w:p>
  </w:footnote>
  <w:footnote w:type="continuationSeparator" w:id="0">
    <w:p w14:paraId="3905B732" w14:textId="77777777" w:rsidR="00363C1B" w:rsidRDefault="0036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6B3"/>
    <w:multiLevelType w:val="multilevel"/>
    <w:tmpl w:val="15526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332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C"/>
    <w:rsid w:val="00093AAC"/>
    <w:rsid w:val="00363C1B"/>
    <w:rsid w:val="00821DB5"/>
    <w:rsid w:val="00896D6A"/>
    <w:rsid w:val="008C532C"/>
    <w:rsid w:val="00A3763F"/>
    <w:rsid w:val="00D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5F48"/>
  <w15:docId w15:val="{7EC73E25-E864-4BF0-9066-5FFBC6F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character" w:styleId="Mencinsinresolver">
    <w:name w:val="Unresolved Mention"/>
    <w:basedOn w:val="Fuentedeprrafopredeter"/>
    <w:uiPriority w:val="99"/>
    <w:semiHidden/>
    <w:unhideWhenUsed/>
    <w:rsid w:val="00990AD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fotocasa.es/es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nsa.fotocasa.es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hyperlink" Target="mailto:piglesias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H:\Mi%20unidad\01-SCHIBSTED\03-NOTAS%20DE%20PRENSA\01-VENTA\01-NOTAS%20DE%20PRENSA\2023\04-ABRIL\PRENSA%20VENTA%20ABR%20202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0.14318853734145925"/>
          <c:w val="0.92020567201986658"/>
          <c:h val="0.520272350398139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6.7826457552298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7C-40C4-A7C9-2B1B23078612}"/>
                </c:ext>
              </c:extLst>
            </c:dLbl>
            <c:dLbl>
              <c:idx val="9"/>
              <c:layout>
                <c:manualLayout>
                  <c:x val="-1.8832023099033309E-3"/>
                  <c:y val="5.96734914765040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7C-40C4-A7C9-2B1B23078612}"/>
                </c:ext>
              </c:extLst>
            </c:dLbl>
            <c:numFmt formatCode="#,##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ABR</c:v>
                  </c:pt>
                  <c:pt idx="1">
                    <c:v>MAY</c:v>
                  </c:pt>
                  <c:pt idx="2">
                    <c:v>JUN</c:v>
                  </c:pt>
                  <c:pt idx="3">
                    <c:v>JUL</c:v>
                  </c:pt>
                  <c:pt idx="4">
                    <c:v>AGO</c:v>
                  </c:pt>
                  <c:pt idx="5">
                    <c:v>SEP</c:v>
                  </c:pt>
                  <c:pt idx="6">
                    <c:v>OCT</c:v>
                  </c:pt>
                  <c:pt idx="7">
                    <c:v>NOV</c:v>
                  </c:pt>
                  <c:pt idx="8">
                    <c:v>DIC</c:v>
                  </c:pt>
                  <c:pt idx="9">
                    <c:v>ENE</c:v>
                  </c:pt>
                  <c:pt idx="10">
                    <c:v>FEB</c:v>
                  </c:pt>
                  <c:pt idx="11">
                    <c:v>MAR</c:v>
                  </c:pt>
                  <c:pt idx="12">
                    <c:v>ABR</c:v>
                  </c:pt>
                </c:lvl>
                <c:lvl>
                  <c:pt idx="0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0.37266821030403907</c:v>
                </c:pt>
                <c:pt idx="1">
                  <c:v>0.69518215334625211</c:v>
                </c:pt>
                <c:pt idx="2">
                  <c:v>0.12359660962604213</c:v>
                </c:pt>
                <c:pt idx="3">
                  <c:v>1.2272093383606242</c:v>
                </c:pt>
                <c:pt idx="4">
                  <c:v>1.4414294898615232</c:v>
                </c:pt>
                <c:pt idx="5">
                  <c:v>1.1297161625865693</c:v>
                </c:pt>
                <c:pt idx="6">
                  <c:v>0.70278577716766932</c:v>
                </c:pt>
                <c:pt idx="7">
                  <c:v>1.0584284091470275</c:v>
                </c:pt>
                <c:pt idx="8">
                  <c:v>0.22921319759741099</c:v>
                </c:pt>
                <c:pt idx="9">
                  <c:v>0.53198232901960907</c:v>
                </c:pt>
                <c:pt idx="10">
                  <c:v>1.1635859205618493</c:v>
                </c:pt>
                <c:pt idx="11">
                  <c:v>0.80116218859673793</c:v>
                </c:pt>
                <c:pt idx="12">
                  <c:v>0.51464258025237797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7C-40C4-A7C9-2B1B23078612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4098285587417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7C-40C4-A7C9-2B1B23078612}"/>
                </c:ext>
              </c:extLst>
            </c:dLbl>
            <c:dLbl>
              <c:idx val="1"/>
              <c:layout>
                <c:manualLayout>
                  <c:x val="0"/>
                  <c:y val="-3.5245713968542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7C-40C4-A7C9-2B1B23078612}"/>
                </c:ext>
              </c:extLst>
            </c:dLbl>
            <c:numFmt formatCode="#,##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ABR</c:v>
                  </c:pt>
                  <c:pt idx="1">
                    <c:v>MAY</c:v>
                  </c:pt>
                  <c:pt idx="2">
                    <c:v>JUN</c:v>
                  </c:pt>
                  <c:pt idx="3">
                    <c:v>JUL</c:v>
                  </c:pt>
                  <c:pt idx="4">
                    <c:v>AGO</c:v>
                  </c:pt>
                  <c:pt idx="5">
                    <c:v>SEP</c:v>
                  </c:pt>
                  <c:pt idx="6">
                    <c:v>OCT</c:v>
                  </c:pt>
                  <c:pt idx="7">
                    <c:v>NOV</c:v>
                  </c:pt>
                  <c:pt idx="8">
                    <c:v>DIC</c:v>
                  </c:pt>
                  <c:pt idx="9">
                    <c:v>ENE</c:v>
                  </c:pt>
                  <c:pt idx="10">
                    <c:v>FEB</c:v>
                  </c:pt>
                  <c:pt idx="11">
                    <c:v>MAR</c:v>
                  </c:pt>
                  <c:pt idx="12">
                    <c:v>ABR</c:v>
                  </c:pt>
                </c:lvl>
                <c:lvl>
                  <c:pt idx="0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1.6994391691866007</c:v>
                </c:pt>
                <c:pt idx="1">
                  <c:v>2.1699847831600172</c:v>
                </c:pt>
                <c:pt idx="2">
                  <c:v>2.8019518618616956</c:v>
                </c:pt>
                <c:pt idx="3">
                  <c:v>3.4898641334480951</c:v>
                </c:pt>
                <c:pt idx="4">
                  <c:v>5.1765365611079917</c:v>
                </c:pt>
                <c:pt idx="5">
                  <c:v>6.2803949761069067</c:v>
                </c:pt>
                <c:pt idx="6">
                  <c:v>6.9696425363750647</c:v>
                </c:pt>
                <c:pt idx="7">
                  <c:v>7.0784511766891711</c:v>
                </c:pt>
                <c:pt idx="8">
                  <c:v>7.5281558692141592</c:v>
                </c:pt>
                <c:pt idx="9">
                  <c:v>8.997430664960838</c:v>
                </c:pt>
                <c:pt idx="10">
                  <c:v>9.887516134980622</c:v>
                </c:pt>
                <c:pt idx="11">
                  <c:v>9.8890358190076419</c:v>
                </c:pt>
                <c:pt idx="12">
                  <c:v>10.044470828386354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7C-40C4-A7C9-2B1B23078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0.12402571386666411"/>
          <c:y val="0.89729815127644519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0.03462</cdr:x>
      <cdr:y>0.66237</cdr:y>
    </cdr:from>
    <cdr:to>
      <cdr:x>0.9681</cdr:x>
      <cdr:y>0.66237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190195" y="1865376"/>
          <a:ext cx="5127956" cy="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duqyXn0wNyjPFskMXbZ4sxgNTw==">AMUW2mWymWF86ZPWrrIfvjKsu3bU7ltnulOeKqzmtbmuNqlhQ8Oc1iwSsx2jPE382gEsmU7MsT9G4xclIwk5eFHD/WS7bcYGO7hIN+xiijj3DB4BLkqp2wAtKj03qqYwoKclNV/kviLc5bP9d27RDUW30VcUMrzpYw==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2856</Words>
  <Characters>15714</Characters>
  <Application>Microsoft Office Word</Application>
  <DocSecurity>0</DocSecurity>
  <Lines>130</Lines>
  <Paragraphs>37</Paragraphs>
  <ScaleCrop>false</ScaleCrop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5</cp:revision>
  <dcterms:created xsi:type="dcterms:W3CDTF">2020-08-26T10:47:00Z</dcterms:created>
  <dcterms:modified xsi:type="dcterms:W3CDTF">2023-05-03T08:45:00Z</dcterms:modified>
</cp:coreProperties>
</file>