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92FB" w14:textId="77777777" w:rsidR="001E0AE0" w:rsidRDefault="00000000">
      <w:r>
        <w:rPr>
          <w:noProof/>
        </w:rPr>
        <w:drawing>
          <wp:anchor distT="0" distB="0" distL="114300" distR="114300" simplePos="0" relativeHeight="251658240" behindDoc="0" locked="0" layoutInCell="1" hidden="0" allowOverlap="1" wp14:anchorId="7538DC1C" wp14:editId="21611071">
            <wp:simplePos x="0" y="0"/>
            <wp:positionH relativeFrom="column">
              <wp:posOffset>-1078864</wp:posOffset>
            </wp:positionH>
            <wp:positionV relativeFrom="paragraph">
              <wp:posOffset>-350452</wp:posOffset>
            </wp:positionV>
            <wp:extent cx="7581265" cy="1019175"/>
            <wp:effectExtent l="0" t="0" r="0" b="0"/>
            <wp:wrapNone/>
            <wp:docPr id="5010732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CF27A6E" w14:textId="77777777" w:rsidR="001E0AE0" w:rsidRDefault="001E0AE0">
      <w:pPr>
        <w:jc w:val="right"/>
        <w:rPr>
          <w:rFonts w:ascii="National" w:eastAsia="National" w:hAnsi="National" w:cs="National"/>
          <w:color w:val="303AB2"/>
          <w:sz w:val="36"/>
          <w:szCs w:val="36"/>
        </w:rPr>
      </w:pPr>
    </w:p>
    <w:p w14:paraId="1D4FA03C" w14:textId="77777777" w:rsidR="001E0AE0" w:rsidRDefault="001E0AE0">
      <w:pPr>
        <w:jc w:val="right"/>
        <w:rPr>
          <w:rFonts w:ascii="National" w:eastAsia="National" w:hAnsi="National" w:cs="National"/>
          <w:color w:val="303AB2"/>
          <w:sz w:val="36"/>
          <w:szCs w:val="36"/>
        </w:rPr>
      </w:pPr>
    </w:p>
    <w:p w14:paraId="12C2E236" w14:textId="77777777" w:rsidR="001E0AE0" w:rsidRDefault="001E0AE0">
      <w:pPr>
        <w:rPr>
          <w:rFonts w:ascii="National" w:eastAsia="National" w:hAnsi="National" w:cs="National"/>
          <w:color w:val="303AB2"/>
          <w:sz w:val="18"/>
          <w:szCs w:val="18"/>
        </w:rPr>
      </w:pPr>
    </w:p>
    <w:p w14:paraId="596CDEDF" w14:textId="77777777" w:rsidR="001E0AE0"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JULIO: PRECIO VIVIENDA EN VENTA</w:t>
      </w:r>
    </w:p>
    <w:p w14:paraId="40AF0620" w14:textId="77777777" w:rsidR="001E0AE0"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sube un 9,7% interanual en julio en España </w:t>
      </w:r>
    </w:p>
    <w:p w14:paraId="158ACFCC" w14:textId="77777777" w:rsidR="001E0AE0" w:rsidRDefault="001E0AE0">
      <w:pPr>
        <w:rPr>
          <w:rFonts w:ascii="National" w:eastAsia="National" w:hAnsi="National" w:cs="National"/>
          <w:b/>
          <w:color w:val="303AB2"/>
          <w:sz w:val="14"/>
          <w:szCs w:val="14"/>
        </w:rPr>
      </w:pPr>
    </w:p>
    <w:p w14:paraId="0952743E" w14:textId="77777777" w:rsidR="001E0AE0" w:rsidRDefault="001E0AE0">
      <w:pPr>
        <w:rPr>
          <w:rFonts w:ascii="National" w:eastAsia="National" w:hAnsi="National" w:cs="National"/>
          <w:b/>
          <w:color w:val="303AB2"/>
          <w:sz w:val="14"/>
          <w:szCs w:val="14"/>
        </w:rPr>
      </w:pPr>
    </w:p>
    <w:p w14:paraId="3B422BAA" w14:textId="77777777" w:rsidR="001E0AE0"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En julio el precio mensual de la vivienda en venta sube un 0,2% y sitúa su precio en 2.150 euros/m</w:t>
      </w:r>
      <w:r>
        <w:rPr>
          <w:rFonts w:ascii="Open Sans" w:eastAsia="Open Sans" w:hAnsi="Open Sans" w:cs="Open Sans"/>
          <w:color w:val="303AB2"/>
          <w:vertAlign w:val="superscript"/>
        </w:rPr>
        <w:t>2</w:t>
      </w:r>
    </w:p>
    <w:p w14:paraId="7491FAFC" w14:textId="77777777" w:rsidR="001E0AE0"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 xml:space="preserve">Es el séptimo mes consecutivo en el que el precio de la vivienda interanual sube más de un 9% en España </w:t>
      </w:r>
    </w:p>
    <w:p w14:paraId="1F569AC6" w14:textId="77777777" w:rsidR="001E0AE0"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Hace un año comprar una vivienda costaba menos en 47 capitales de provincia y en ocho de cada diez ciudades analizadas</w:t>
      </w:r>
    </w:p>
    <w:p w14:paraId="587C4FE8" w14:textId="77777777" w:rsidR="001E0AE0" w:rsidRDefault="001E0AE0">
      <w:pPr>
        <w:pBdr>
          <w:top w:val="nil"/>
          <w:left w:val="nil"/>
          <w:bottom w:val="nil"/>
          <w:right w:val="nil"/>
          <w:between w:val="nil"/>
        </w:pBdr>
        <w:spacing w:line="276" w:lineRule="auto"/>
        <w:ind w:left="720"/>
        <w:jc w:val="both"/>
        <w:rPr>
          <w:rFonts w:ascii="Open Sans Light" w:eastAsia="Open Sans Light" w:hAnsi="Open Sans Light" w:cs="Open Sans Light"/>
          <w:b/>
          <w:color w:val="303AB2"/>
          <w:sz w:val="22"/>
          <w:szCs w:val="22"/>
        </w:rPr>
      </w:pPr>
    </w:p>
    <w:p w14:paraId="3412570A" w14:textId="77777777" w:rsidR="001E0AE0" w:rsidRDefault="00000000">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0" w:name="_heading=h.gjdgxs" w:colFirst="0" w:colLast="0"/>
      <w:bookmarkEnd w:id="0"/>
      <w:r>
        <w:rPr>
          <w:rFonts w:ascii="Open Sans Light" w:eastAsia="Open Sans Light" w:hAnsi="Open Sans Light" w:cs="Open Sans Light"/>
          <w:b/>
          <w:color w:val="303AB2"/>
          <w:sz w:val="22"/>
          <w:szCs w:val="22"/>
        </w:rPr>
        <w:t>Madrid, 3 de agosto de 2023</w:t>
      </w:r>
    </w:p>
    <w:p w14:paraId="3EA1F9B8" w14:textId="77777777" w:rsidR="001E0AE0" w:rsidRDefault="00000000">
      <w:pPr>
        <w:pBdr>
          <w:top w:val="nil"/>
          <w:left w:val="nil"/>
          <w:bottom w:val="nil"/>
          <w:right w:val="nil"/>
          <w:between w:val="nil"/>
        </w:pBdr>
        <w:shd w:val="clear" w:color="auto" w:fill="FFFFFF"/>
        <w:tabs>
          <w:tab w:val="left" w:pos="3119"/>
        </w:tabs>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sube un 0,2% la variación mensual del precio de la vivienda de segunda mano y un 9,7% en su variación interanual, situando su precio en 2.150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julio,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último valor interanual (9,7%) es el séptimo incremento en cadena superior al 9% en 2023. </w:t>
      </w:r>
    </w:p>
    <w:p w14:paraId="66F5CE93" w14:textId="77777777" w:rsidR="001E0AE0"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interanual de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23C072AE" wp14:editId="28FC3675">
            <wp:extent cx="5760720" cy="2882189"/>
            <wp:effectExtent l="0" t="0" r="0" b="0"/>
            <wp:docPr id="501073270" name="Gráfico 501073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02C938" w14:textId="7B5DCEC9" w:rsidR="001E0AE0"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 xml:space="preserve">“El coste de la vivienda continúa en variaciones muy abultadas de prácticamente dos dígitos. El aumento excesivo del precio sigue siendo la tónica habitual tras más de un semestre con alzas tan relevantes. El impacto de la subida de los tipos de </w:t>
      </w:r>
      <w:r w:rsidR="00C71CDD">
        <w:rPr>
          <w:rFonts w:ascii="Open Sans" w:eastAsia="Open Sans" w:hAnsi="Open Sans" w:cs="Open Sans"/>
        </w:rPr>
        <w:t>interés</w:t>
      </w:r>
      <w:r>
        <w:rPr>
          <w:rFonts w:ascii="Open Sans" w:eastAsia="Open Sans" w:hAnsi="Open Sans" w:cs="Open Sans"/>
        </w:rPr>
        <w:t xml:space="preserve"> no logra enfriar la demanda lo suficiente como para equilibrar el mercado </w:t>
      </w:r>
      <w:proofErr w:type="gramStart"/>
      <w:r>
        <w:rPr>
          <w:rFonts w:ascii="Open Sans" w:eastAsia="Open Sans" w:hAnsi="Open Sans" w:cs="Open Sans"/>
        </w:rPr>
        <w:t>y</w:t>
      </w:r>
      <w:proofErr w:type="gramEnd"/>
      <w:r>
        <w:rPr>
          <w:rFonts w:ascii="Open Sans" w:eastAsia="Open Sans" w:hAnsi="Open Sans" w:cs="Open Sans"/>
        </w:rPr>
        <w:t xml:space="preserve"> de hecho, el stock de vivienda disponible sigue siendo reducido, lo que provoca que los precios se disparen. Las capitales de provincia más tensionadas siguen presentando encarecimientos muy significativos de hasta el 20%, esta situación es inédita, supone el mayor encarecimiento del precio en un periodo de tiempo tan corto de la historia del Índice Inmobiliario del portal”, comenta María Matos, directora de Estudios de </w:t>
      </w:r>
      <w:hyperlink r:id="rId11">
        <w:r>
          <w:rPr>
            <w:rFonts w:ascii="Open Sans" w:eastAsia="Open Sans" w:hAnsi="Open Sans" w:cs="Open Sans"/>
            <w:color w:val="1155CC"/>
            <w:u w:val="single"/>
          </w:rPr>
          <w:t>Fotocasa</w:t>
        </w:r>
      </w:hyperlink>
      <w:r>
        <w:rPr>
          <w:rFonts w:ascii="Open Sans" w:eastAsia="Open Sans" w:hAnsi="Open Sans" w:cs="Open Sans"/>
        </w:rPr>
        <w:t>.</w:t>
      </w:r>
    </w:p>
    <w:p w14:paraId="15476EA6" w14:textId="77777777" w:rsidR="00C71CDD" w:rsidRDefault="00C71CD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28EE7829" w14:textId="0E7E1063" w:rsidR="001E0AE0"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 xml:space="preserve">Si analizamos los precios de la vivienda en venta respecto a los de hace un año, vemos que las 17 comunidades incrementan el precio interanual en julio. En seis comunidades se supera el 10%, en concreto, en Baleares con 20,3%, Canarias con 20,1%, Navarra con 18,0%,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14,1%, La Rioja con 11,4% y Región de Murcia con 11,0%. Le siguen las comunidades de Andalucía con 9,3%, Cantabria con 6,7%, Extremadura con 6,5%, Castilla-La Mancha con 6,0%, Galicia con 5,5%, Madrid con 5,3%, Cataluña con 5,2%, Aragón con 4,5%, País Vasco con 3,9%, Asturias con 3,6% y Castilla y León con 3,2%.</w:t>
      </w:r>
    </w:p>
    <w:p w14:paraId="10D31FF7" w14:textId="77777777" w:rsidR="00C71CDD" w:rsidRDefault="00C71CD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5F847876" w14:textId="30E308BE" w:rsidR="001E0AE0"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de segunda mano más caras en España, se encuentran Baleares y Madrid, con los precios de 3.721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3.494euros/m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3.011 euros/m</w:t>
      </w:r>
      <w:r>
        <w:rPr>
          <w:rFonts w:ascii="Open Sans" w:eastAsia="Open Sans" w:hAnsi="Open Sans" w:cs="Open Sans"/>
          <w:color w:val="000000"/>
          <w:vertAlign w:val="superscript"/>
        </w:rPr>
        <w:t>2</w:t>
      </w:r>
      <w:r>
        <w:rPr>
          <w:rFonts w:ascii="Open Sans" w:eastAsia="Open Sans" w:hAnsi="Open Sans" w:cs="Open Sans"/>
          <w:color w:val="000000"/>
        </w:rPr>
        <w:t>, Cataluña con 2.754 euros/m</w:t>
      </w:r>
      <w:r>
        <w:rPr>
          <w:rFonts w:ascii="Open Sans" w:eastAsia="Open Sans" w:hAnsi="Open Sans" w:cs="Open Sans"/>
          <w:color w:val="000000"/>
          <w:vertAlign w:val="superscript"/>
        </w:rPr>
        <w:t>2</w:t>
      </w:r>
      <w:r>
        <w:rPr>
          <w:rFonts w:ascii="Open Sans" w:eastAsia="Open Sans" w:hAnsi="Open Sans" w:cs="Open Sans"/>
          <w:color w:val="000000"/>
        </w:rPr>
        <w:t>, Canarias con 2.220 euros/m</w:t>
      </w:r>
      <w:r>
        <w:rPr>
          <w:rFonts w:ascii="Open Sans" w:eastAsia="Open Sans" w:hAnsi="Open Sans" w:cs="Open Sans"/>
          <w:color w:val="000000"/>
          <w:vertAlign w:val="superscript"/>
        </w:rPr>
        <w:t>2</w:t>
      </w:r>
      <w:r>
        <w:rPr>
          <w:rFonts w:ascii="Open Sans" w:eastAsia="Open Sans" w:hAnsi="Open Sans" w:cs="Open Sans"/>
          <w:color w:val="000000"/>
        </w:rPr>
        <w:t>, Navarra con 2.020 euros/m</w:t>
      </w:r>
      <w:r>
        <w:rPr>
          <w:rFonts w:ascii="Open Sans" w:eastAsia="Open Sans" w:hAnsi="Open Sans" w:cs="Open Sans"/>
          <w:color w:val="000000"/>
          <w:vertAlign w:val="superscript"/>
        </w:rPr>
        <w:t>2</w:t>
      </w:r>
      <w:r>
        <w:rPr>
          <w:rFonts w:ascii="Open Sans" w:eastAsia="Open Sans" w:hAnsi="Open Sans" w:cs="Open Sans"/>
          <w:color w:val="000000"/>
        </w:rPr>
        <w:t>, Andalucía con 1.912 euros/m</w:t>
      </w:r>
      <w:r>
        <w:rPr>
          <w:rFonts w:ascii="Open Sans" w:eastAsia="Open Sans" w:hAnsi="Open Sans" w:cs="Open Sans"/>
          <w:color w:val="000000"/>
          <w:vertAlign w:val="superscript"/>
        </w:rPr>
        <w:t>2</w:t>
      </w:r>
      <w:r>
        <w:rPr>
          <w:rFonts w:ascii="Open Sans" w:eastAsia="Open Sans" w:hAnsi="Open Sans" w:cs="Open Sans"/>
          <w:color w:val="000000"/>
        </w:rPr>
        <w:t>, Cantabria con 1.873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1.710 euros/m</w:t>
      </w:r>
      <w:r>
        <w:rPr>
          <w:rFonts w:ascii="Open Sans" w:eastAsia="Open Sans" w:hAnsi="Open Sans" w:cs="Open Sans"/>
          <w:color w:val="000000"/>
          <w:vertAlign w:val="superscript"/>
        </w:rPr>
        <w:t>2</w:t>
      </w:r>
      <w:r>
        <w:rPr>
          <w:rFonts w:ascii="Open Sans" w:eastAsia="Open Sans" w:hAnsi="Open Sans" w:cs="Open Sans"/>
          <w:color w:val="000000"/>
        </w:rPr>
        <w:t>, Aragón con 1.703 euros/m</w:t>
      </w:r>
      <w:r>
        <w:rPr>
          <w:rFonts w:ascii="Open Sans" w:eastAsia="Open Sans" w:hAnsi="Open Sans" w:cs="Open Sans"/>
          <w:color w:val="000000"/>
          <w:vertAlign w:val="superscript"/>
        </w:rPr>
        <w:t>2</w:t>
      </w:r>
      <w:r>
        <w:rPr>
          <w:rFonts w:ascii="Open Sans" w:eastAsia="Open Sans" w:hAnsi="Open Sans" w:cs="Open Sans"/>
          <w:color w:val="000000"/>
        </w:rPr>
        <w:t>, Galicia con 1.695 euros/m</w:t>
      </w:r>
      <w:r>
        <w:rPr>
          <w:rFonts w:ascii="Open Sans" w:eastAsia="Open Sans" w:hAnsi="Open Sans" w:cs="Open Sans"/>
          <w:color w:val="000000"/>
          <w:vertAlign w:val="superscript"/>
        </w:rPr>
        <w:t>2</w:t>
      </w:r>
      <w:r>
        <w:rPr>
          <w:rFonts w:ascii="Open Sans" w:eastAsia="Open Sans" w:hAnsi="Open Sans" w:cs="Open Sans"/>
          <w:color w:val="000000"/>
        </w:rPr>
        <w:t>, La Rioja con 1.629 euros/m</w:t>
      </w:r>
      <w:r>
        <w:rPr>
          <w:rFonts w:ascii="Open Sans" w:eastAsia="Open Sans" w:hAnsi="Open Sans" w:cs="Open Sans"/>
          <w:color w:val="000000"/>
          <w:vertAlign w:val="superscript"/>
        </w:rPr>
        <w:t>2</w:t>
      </w:r>
      <w:r>
        <w:rPr>
          <w:rFonts w:ascii="Open Sans" w:eastAsia="Open Sans" w:hAnsi="Open Sans" w:cs="Open Sans"/>
          <w:color w:val="000000"/>
        </w:rPr>
        <w:t>, Asturias con 1.628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1.459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1.278 euros/m</w:t>
      </w:r>
      <w:r>
        <w:rPr>
          <w:rFonts w:ascii="Open Sans" w:eastAsia="Open Sans" w:hAnsi="Open Sans" w:cs="Open Sans"/>
          <w:color w:val="000000"/>
          <w:vertAlign w:val="superscript"/>
        </w:rPr>
        <w:t>2</w:t>
      </w:r>
      <w:r>
        <w:rPr>
          <w:rFonts w:ascii="Open Sans" w:eastAsia="Open Sans" w:hAnsi="Open Sans" w:cs="Open Sans"/>
          <w:color w:val="000000"/>
        </w:rPr>
        <w:t>, Extremadura con 1.205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1.185 euros/m</w:t>
      </w:r>
      <w:r>
        <w:rPr>
          <w:rFonts w:ascii="Open Sans" w:eastAsia="Open Sans" w:hAnsi="Open Sans" w:cs="Open Sans"/>
          <w:color w:val="000000"/>
          <w:vertAlign w:val="superscript"/>
        </w:rPr>
        <w:t>2</w:t>
      </w:r>
      <w:r>
        <w:rPr>
          <w:rFonts w:ascii="Open Sans" w:eastAsia="Open Sans" w:hAnsi="Open Sans" w:cs="Open Sans"/>
          <w:color w:val="000000"/>
        </w:rPr>
        <w:t>.</w:t>
      </w:r>
    </w:p>
    <w:p w14:paraId="2FBA6198" w14:textId="77777777" w:rsidR="00C71CDD" w:rsidRDefault="00C71CD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3097F11E" w14:textId="77777777" w:rsidR="00C71CDD" w:rsidRDefault="00C71CDD">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3195247C" w14:textId="77777777" w:rsidR="00B935CA" w:rsidRDefault="00B935CA">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p>
    <w:p w14:paraId="780E3037" w14:textId="77777777" w:rsidR="001E0AE0" w:rsidRDefault="00000000">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de mayor a menor incremento interanual</w:t>
      </w:r>
    </w:p>
    <w:tbl>
      <w:tblPr>
        <w:tblStyle w:val="a"/>
        <w:tblW w:w="9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1559"/>
        <w:gridCol w:w="1559"/>
        <w:gridCol w:w="1701"/>
        <w:gridCol w:w="1700"/>
      </w:tblGrid>
      <w:tr w:rsidR="001E0AE0" w14:paraId="60C3CD3E" w14:textId="77777777" w:rsidTr="001E0AE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35C96A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559" w:type="dxa"/>
            <w:vAlign w:val="center"/>
          </w:tcPr>
          <w:p w14:paraId="220C7B6E"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p>
          <w:p w14:paraId="53E800FA"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067A64BE"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20779269"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c>
          <w:tcPr>
            <w:tcW w:w="1700" w:type="dxa"/>
          </w:tcPr>
          <w:p w14:paraId="26388144"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media nacional</w:t>
            </w:r>
          </w:p>
        </w:tc>
      </w:tr>
      <w:tr w:rsidR="001E0AE0" w14:paraId="18D91E9C" w14:textId="77777777" w:rsidTr="001E0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2A59E8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1559" w:type="dxa"/>
            <w:vAlign w:val="bottom"/>
          </w:tcPr>
          <w:p w14:paraId="36C0C86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3.721 €</w:t>
            </w:r>
          </w:p>
        </w:tc>
        <w:tc>
          <w:tcPr>
            <w:tcW w:w="1559" w:type="dxa"/>
            <w:vAlign w:val="bottom"/>
          </w:tcPr>
          <w:p w14:paraId="1CD4622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-2,2%</w:t>
            </w:r>
          </w:p>
        </w:tc>
        <w:tc>
          <w:tcPr>
            <w:tcW w:w="1701" w:type="dxa"/>
            <w:vAlign w:val="bottom"/>
          </w:tcPr>
          <w:p w14:paraId="1AC5F9A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20,3%</w:t>
            </w:r>
          </w:p>
        </w:tc>
        <w:tc>
          <w:tcPr>
            <w:tcW w:w="1700" w:type="dxa"/>
            <w:vAlign w:val="bottom"/>
          </w:tcPr>
          <w:p w14:paraId="3807A88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73,1%</w:t>
            </w:r>
          </w:p>
        </w:tc>
      </w:tr>
      <w:tr w:rsidR="001E0AE0" w14:paraId="2A7EFA05" w14:textId="77777777" w:rsidTr="001E0AE0">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C77F8C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1559" w:type="dxa"/>
            <w:vAlign w:val="bottom"/>
          </w:tcPr>
          <w:p w14:paraId="019097C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2.220 €</w:t>
            </w:r>
          </w:p>
        </w:tc>
        <w:tc>
          <w:tcPr>
            <w:tcW w:w="1559" w:type="dxa"/>
            <w:vAlign w:val="bottom"/>
          </w:tcPr>
          <w:p w14:paraId="231C90A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19E72AB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20,1%</w:t>
            </w:r>
          </w:p>
        </w:tc>
        <w:tc>
          <w:tcPr>
            <w:tcW w:w="1700" w:type="dxa"/>
            <w:vAlign w:val="bottom"/>
          </w:tcPr>
          <w:p w14:paraId="545DB89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r>
      <w:tr w:rsidR="001E0AE0" w14:paraId="6D4E233E" w14:textId="77777777" w:rsidTr="001E0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44A515B"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1559" w:type="dxa"/>
            <w:vAlign w:val="bottom"/>
          </w:tcPr>
          <w:p w14:paraId="121FEB1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2.020 €</w:t>
            </w:r>
          </w:p>
        </w:tc>
        <w:tc>
          <w:tcPr>
            <w:tcW w:w="1559" w:type="dxa"/>
            <w:vAlign w:val="bottom"/>
          </w:tcPr>
          <w:p w14:paraId="6D8AEC2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01" w:type="dxa"/>
            <w:vAlign w:val="bottom"/>
          </w:tcPr>
          <w:p w14:paraId="05929EB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18,0%</w:t>
            </w:r>
          </w:p>
        </w:tc>
        <w:tc>
          <w:tcPr>
            <w:tcW w:w="1700" w:type="dxa"/>
            <w:vAlign w:val="bottom"/>
          </w:tcPr>
          <w:p w14:paraId="64DF806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-6,0%</w:t>
            </w:r>
          </w:p>
        </w:tc>
      </w:tr>
      <w:tr w:rsidR="001E0AE0" w14:paraId="2635A091" w14:textId="77777777" w:rsidTr="001E0AE0">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9AAFF53"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w:t>
            </w: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 </w:t>
            </w:r>
          </w:p>
        </w:tc>
        <w:tc>
          <w:tcPr>
            <w:tcW w:w="1559" w:type="dxa"/>
            <w:vAlign w:val="bottom"/>
          </w:tcPr>
          <w:p w14:paraId="6012127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1.710 €</w:t>
            </w:r>
          </w:p>
        </w:tc>
        <w:tc>
          <w:tcPr>
            <w:tcW w:w="1559" w:type="dxa"/>
            <w:vAlign w:val="bottom"/>
          </w:tcPr>
          <w:p w14:paraId="305ADD4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w:t>
            </w:r>
          </w:p>
        </w:tc>
        <w:tc>
          <w:tcPr>
            <w:tcW w:w="1701" w:type="dxa"/>
            <w:vAlign w:val="bottom"/>
          </w:tcPr>
          <w:p w14:paraId="28E7F7A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14,1%</w:t>
            </w:r>
          </w:p>
        </w:tc>
        <w:tc>
          <w:tcPr>
            <w:tcW w:w="1700" w:type="dxa"/>
            <w:vAlign w:val="bottom"/>
          </w:tcPr>
          <w:p w14:paraId="6613F1F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-20,4%</w:t>
            </w:r>
          </w:p>
        </w:tc>
      </w:tr>
      <w:tr w:rsidR="001E0AE0" w14:paraId="2458C04B" w14:textId="77777777" w:rsidTr="001E0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25D915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1559" w:type="dxa"/>
            <w:vAlign w:val="bottom"/>
          </w:tcPr>
          <w:p w14:paraId="0A9EDA4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1.629 €</w:t>
            </w:r>
          </w:p>
        </w:tc>
        <w:tc>
          <w:tcPr>
            <w:tcW w:w="1559" w:type="dxa"/>
            <w:vAlign w:val="bottom"/>
          </w:tcPr>
          <w:p w14:paraId="0B28BDD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01" w:type="dxa"/>
            <w:vAlign w:val="bottom"/>
          </w:tcPr>
          <w:p w14:paraId="3508D2F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11,4%</w:t>
            </w:r>
          </w:p>
        </w:tc>
        <w:tc>
          <w:tcPr>
            <w:tcW w:w="1700" w:type="dxa"/>
            <w:vAlign w:val="bottom"/>
          </w:tcPr>
          <w:p w14:paraId="2E91A44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-24,2%</w:t>
            </w:r>
          </w:p>
        </w:tc>
      </w:tr>
      <w:tr w:rsidR="001E0AE0" w14:paraId="3DDC201C" w14:textId="77777777" w:rsidTr="001E0AE0">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BD5B81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1559" w:type="dxa"/>
            <w:vAlign w:val="bottom"/>
          </w:tcPr>
          <w:p w14:paraId="51032E3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1.278 €</w:t>
            </w:r>
          </w:p>
        </w:tc>
        <w:tc>
          <w:tcPr>
            <w:tcW w:w="1559" w:type="dxa"/>
            <w:vAlign w:val="bottom"/>
          </w:tcPr>
          <w:p w14:paraId="02106C6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4B1BEB1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11,0%</w:t>
            </w:r>
          </w:p>
        </w:tc>
        <w:tc>
          <w:tcPr>
            <w:tcW w:w="1700" w:type="dxa"/>
            <w:vAlign w:val="bottom"/>
          </w:tcPr>
          <w:p w14:paraId="091676E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-40,6%</w:t>
            </w:r>
          </w:p>
        </w:tc>
      </w:tr>
      <w:tr w:rsidR="001E0AE0" w14:paraId="23C5999A" w14:textId="77777777" w:rsidTr="001E0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C8A1B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1559" w:type="dxa"/>
            <w:vAlign w:val="bottom"/>
          </w:tcPr>
          <w:p w14:paraId="6BF1F27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1.912 €</w:t>
            </w:r>
          </w:p>
        </w:tc>
        <w:tc>
          <w:tcPr>
            <w:tcW w:w="1559" w:type="dxa"/>
            <w:vAlign w:val="bottom"/>
          </w:tcPr>
          <w:p w14:paraId="3BF0273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071D03E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9,3%</w:t>
            </w:r>
          </w:p>
        </w:tc>
        <w:tc>
          <w:tcPr>
            <w:tcW w:w="1700" w:type="dxa"/>
            <w:vAlign w:val="bottom"/>
          </w:tcPr>
          <w:p w14:paraId="7F2AB09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-11,1%</w:t>
            </w:r>
          </w:p>
        </w:tc>
      </w:tr>
      <w:tr w:rsidR="001E0AE0" w14:paraId="1869373A" w14:textId="77777777" w:rsidTr="001E0AE0">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EA26F73"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1559" w:type="dxa"/>
            <w:vAlign w:val="bottom"/>
          </w:tcPr>
          <w:p w14:paraId="689A8C0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1.873 €</w:t>
            </w:r>
          </w:p>
        </w:tc>
        <w:tc>
          <w:tcPr>
            <w:tcW w:w="1559" w:type="dxa"/>
            <w:vAlign w:val="bottom"/>
          </w:tcPr>
          <w:p w14:paraId="0BFBE9E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701" w:type="dxa"/>
            <w:vAlign w:val="bottom"/>
          </w:tcPr>
          <w:p w14:paraId="5A48FD3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700" w:type="dxa"/>
            <w:vAlign w:val="bottom"/>
          </w:tcPr>
          <w:p w14:paraId="3D26E69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-12,9%</w:t>
            </w:r>
          </w:p>
        </w:tc>
      </w:tr>
      <w:tr w:rsidR="001E0AE0" w14:paraId="566819D8" w14:textId="77777777" w:rsidTr="001E0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778760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1559" w:type="dxa"/>
            <w:vAlign w:val="bottom"/>
          </w:tcPr>
          <w:p w14:paraId="0354A8B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1.205 €</w:t>
            </w:r>
          </w:p>
        </w:tc>
        <w:tc>
          <w:tcPr>
            <w:tcW w:w="1559" w:type="dxa"/>
            <w:vAlign w:val="bottom"/>
          </w:tcPr>
          <w:p w14:paraId="61DA04F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-1,4%</w:t>
            </w:r>
          </w:p>
        </w:tc>
        <w:tc>
          <w:tcPr>
            <w:tcW w:w="1701" w:type="dxa"/>
            <w:vAlign w:val="bottom"/>
          </w:tcPr>
          <w:p w14:paraId="03FE762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c>
          <w:tcPr>
            <w:tcW w:w="1700" w:type="dxa"/>
            <w:vAlign w:val="bottom"/>
          </w:tcPr>
          <w:p w14:paraId="54081DB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-44,0%</w:t>
            </w:r>
          </w:p>
        </w:tc>
      </w:tr>
      <w:tr w:rsidR="001E0AE0" w14:paraId="5F1C011A" w14:textId="77777777" w:rsidTr="001E0AE0">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2B447A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1559" w:type="dxa"/>
            <w:vAlign w:val="bottom"/>
          </w:tcPr>
          <w:p w14:paraId="092F0B1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1.185 €</w:t>
            </w:r>
          </w:p>
        </w:tc>
        <w:tc>
          <w:tcPr>
            <w:tcW w:w="1559" w:type="dxa"/>
            <w:vAlign w:val="bottom"/>
          </w:tcPr>
          <w:p w14:paraId="6CC88D2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64DCD6C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6,0%</w:t>
            </w:r>
          </w:p>
        </w:tc>
        <w:tc>
          <w:tcPr>
            <w:tcW w:w="1700" w:type="dxa"/>
            <w:vAlign w:val="bottom"/>
          </w:tcPr>
          <w:p w14:paraId="0729869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-44,9%</w:t>
            </w:r>
          </w:p>
        </w:tc>
      </w:tr>
      <w:tr w:rsidR="001E0AE0" w14:paraId="7071805E" w14:textId="77777777" w:rsidTr="001E0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063248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1559" w:type="dxa"/>
            <w:vAlign w:val="bottom"/>
          </w:tcPr>
          <w:p w14:paraId="067D1FF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1.695 €</w:t>
            </w:r>
          </w:p>
        </w:tc>
        <w:tc>
          <w:tcPr>
            <w:tcW w:w="1559" w:type="dxa"/>
            <w:vAlign w:val="bottom"/>
          </w:tcPr>
          <w:p w14:paraId="0940272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7D2B475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5,5%</w:t>
            </w:r>
          </w:p>
        </w:tc>
        <w:tc>
          <w:tcPr>
            <w:tcW w:w="1700" w:type="dxa"/>
            <w:vAlign w:val="bottom"/>
          </w:tcPr>
          <w:p w14:paraId="005C4FE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-21,2%</w:t>
            </w:r>
          </w:p>
        </w:tc>
      </w:tr>
      <w:tr w:rsidR="001E0AE0" w14:paraId="62CF7CCD" w14:textId="77777777" w:rsidTr="001E0AE0">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568C3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1559" w:type="dxa"/>
            <w:vAlign w:val="bottom"/>
          </w:tcPr>
          <w:p w14:paraId="0C4ECC3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3.494 €</w:t>
            </w:r>
          </w:p>
        </w:tc>
        <w:tc>
          <w:tcPr>
            <w:tcW w:w="1559" w:type="dxa"/>
            <w:vAlign w:val="bottom"/>
          </w:tcPr>
          <w:p w14:paraId="45FD1B7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1A139AF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700" w:type="dxa"/>
            <w:vAlign w:val="bottom"/>
          </w:tcPr>
          <w:p w14:paraId="7D2DD84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62,5%</w:t>
            </w:r>
          </w:p>
        </w:tc>
      </w:tr>
      <w:tr w:rsidR="001E0AE0" w14:paraId="4D66FEB0" w14:textId="77777777" w:rsidTr="001E0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CF3B04B"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1559" w:type="dxa"/>
            <w:vAlign w:val="bottom"/>
          </w:tcPr>
          <w:p w14:paraId="3BBF15B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2.754 €</w:t>
            </w:r>
          </w:p>
        </w:tc>
        <w:tc>
          <w:tcPr>
            <w:tcW w:w="1559" w:type="dxa"/>
            <w:vAlign w:val="bottom"/>
          </w:tcPr>
          <w:p w14:paraId="2CB02F7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701" w:type="dxa"/>
            <w:vAlign w:val="bottom"/>
          </w:tcPr>
          <w:p w14:paraId="7E1903D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700" w:type="dxa"/>
            <w:vAlign w:val="bottom"/>
          </w:tcPr>
          <w:p w14:paraId="20B4A69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28,1%</w:t>
            </w:r>
          </w:p>
        </w:tc>
      </w:tr>
      <w:tr w:rsidR="001E0AE0" w14:paraId="366F5D63" w14:textId="77777777" w:rsidTr="001E0AE0">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3458301"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1559" w:type="dxa"/>
            <w:vAlign w:val="bottom"/>
          </w:tcPr>
          <w:p w14:paraId="1CBF616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1.703 €</w:t>
            </w:r>
          </w:p>
        </w:tc>
        <w:tc>
          <w:tcPr>
            <w:tcW w:w="1559" w:type="dxa"/>
            <w:vAlign w:val="bottom"/>
          </w:tcPr>
          <w:p w14:paraId="7508946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6532C23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4,5%</w:t>
            </w:r>
          </w:p>
        </w:tc>
        <w:tc>
          <w:tcPr>
            <w:tcW w:w="1700" w:type="dxa"/>
            <w:vAlign w:val="bottom"/>
          </w:tcPr>
          <w:p w14:paraId="6751567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-20,8%</w:t>
            </w:r>
          </w:p>
        </w:tc>
      </w:tr>
      <w:tr w:rsidR="001E0AE0" w14:paraId="5221F689" w14:textId="77777777" w:rsidTr="001E0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95E7B59"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1559" w:type="dxa"/>
            <w:vAlign w:val="bottom"/>
          </w:tcPr>
          <w:p w14:paraId="68AF041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3.011 €</w:t>
            </w:r>
          </w:p>
        </w:tc>
        <w:tc>
          <w:tcPr>
            <w:tcW w:w="1559" w:type="dxa"/>
            <w:vAlign w:val="bottom"/>
          </w:tcPr>
          <w:p w14:paraId="1D3D8CE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5D532E8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3,9%</w:t>
            </w:r>
          </w:p>
        </w:tc>
        <w:tc>
          <w:tcPr>
            <w:tcW w:w="1700" w:type="dxa"/>
            <w:vAlign w:val="bottom"/>
          </w:tcPr>
          <w:p w14:paraId="5B2C6B6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40,1%</w:t>
            </w:r>
          </w:p>
        </w:tc>
      </w:tr>
      <w:tr w:rsidR="001E0AE0" w14:paraId="4841189D" w14:textId="77777777" w:rsidTr="001E0AE0">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BFBB99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1559" w:type="dxa"/>
            <w:vAlign w:val="bottom"/>
          </w:tcPr>
          <w:p w14:paraId="030C9FB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1.628 €</w:t>
            </w:r>
          </w:p>
        </w:tc>
        <w:tc>
          <w:tcPr>
            <w:tcW w:w="1559" w:type="dxa"/>
            <w:vAlign w:val="bottom"/>
          </w:tcPr>
          <w:p w14:paraId="1657134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258A892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c>
          <w:tcPr>
            <w:tcW w:w="1700" w:type="dxa"/>
            <w:vAlign w:val="bottom"/>
          </w:tcPr>
          <w:p w14:paraId="4EBD1E5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-24,3%</w:t>
            </w:r>
          </w:p>
        </w:tc>
      </w:tr>
      <w:tr w:rsidR="001E0AE0" w14:paraId="06DAE7DD" w14:textId="77777777" w:rsidTr="001E0A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45A1D4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1559" w:type="dxa"/>
            <w:vAlign w:val="bottom"/>
          </w:tcPr>
          <w:p w14:paraId="1022B36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1.459 €</w:t>
            </w:r>
          </w:p>
        </w:tc>
        <w:tc>
          <w:tcPr>
            <w:tcW w:w="1559" w:type="dxa"/>
            <w:vAlign w:val="bottom"/>
          </w:tcPr>
          <w:p w14:paraId="1E49DC4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129533F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3,2%</w:t>
            </w:r>
          </w:p>
        </w:tc>
        <w:tc>
          <w:tcPr>
            <w:tcW w:w="1700" w:type="dxa"/>
            <w:vAlign w:val="bottom"/>
          </w:tcPr>
          <w:p w14:paraId="00F6605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-32,1%</w:t>
            </w:r>
          </w:p>
        </w:tc>
      </w:tr>
      <w:tr w:rsidR="001E0AE0" w14:paraId="1B0CAC8D" w14:textId="77777777" w:rsidTr="001E0AE0">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6FDBF3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1559" w:type="dxa"/>
            <w:vAlign w:val="bottom"/>
          </w:tcPr>
          <w:p w14:paraId="1F9E3DB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2.150 €</w:t>
            </w:r>
          </w:p>
        </w:tc>
        <w:tc>
          <w:tcPr>
            <w:tcW w:w="1559" w:type="dxa"/>
            <w:vAlign w:val="bottom"/>
          </w:tcPr>
          <w:p w14:paraId="14B39B8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0,2%</w:t>
            </w:r>
          </w:p>
        </w:tc>
        <w:tc>
          <w:tcPr>
            <w:tcW w:w="1701" w:type="dxa"/>
            <w:vAlign w:val="bottom"/>
          </w:tcPr>
          <w:p w14:paraId="4962185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9,7%</w:t>
            </w:r>
          </w:p>
        </w:tc>
        <w:tc>
          <w:tcPr>
            <w:tcW w:w="1700" w:type="dxa"/>
            <w:vAlign w:val="bottom"/>
          </w:tcPr>
          <w:p w14:paraId="534BB93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r>
    </w:tbl>
    <w:p w14:paraId="50445A97" w14:textId="77777777" w:rsidR="001E0AE0"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 xml:space="preserve">Provincias </w:t>
      </w:r>
    </w:p>
    <w:p w14:paraId="695423A0" w14:textId="77777777" w:rsidR="001E0AE0"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el 98% de las 50 provincias analizadas sube el precio interanual de la vivienda en el mes de julio. En 16 provincias se supera el 10%, en concreto en</w:t>
      </w:r>
      <w:r>
        <w:t xml:space="preserve"> </w:t>
      </w:r>
      <w:r>
        <w:rPr>
          <w:rFonts w:ascii="Open Sans" w:eastAsia="Open Sans" w:hAnsi="Open Sans" w:cs="Open Sans"/>
          <w:color w:val="000000"/>
        </w:rPr>
        <w:t xml:space="preserve">Santa Cruz de Tenerife con 25,3%, Illes Balears con 20,3%, Alicante con 18,9%, Navarra con 18,0%, Málaga con 16,3%, Cuenca con 14,1%, Teruel con 13,9%, Las Palmas con 13,8%, Soria con 12,1%, Guadalajara con 11,6%, Cádiz con 11,5%, La Rioja con 11,4%, Lleida con 11,3%, Murcia con 11,0%, Tarragona con 10,2% y Girona con 10,0%.  </w:t>
      </w:r>
    </w:p>
    <w:p w14:paraId="5BE7A9FC" w14:textId="77777777" w:rsidR="001E0AE0" w:rsidRDefault="001E0AE0">
      <w:pPr>
        <w:spacing w:line="276" w:lineRule="auto"/>
        <w:jc w:val="both"/>
        <w:rPr>
          <w:rFonts w:ascii="Open Sans" w:eastAsia="Open Sans" w:hAnsi="Open Sans" w:cs="Open Sans"/>
          <w:color w:val="000000"/>
        </w:rPr>
      </w:pPr>
    </w:p>
    <w:p w14:paraId="617101DC" w14:textId="77777777" w:rsidR="001E0AE0"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rPr>
      </w:pPr>
      <w:r>
        <w:rPr>
          <w:rFonts w:ascii="Open Sans" w:eastAsia="Open Sans" w:hAnsi="Open Sans" w:cs="Open Sans"/>
          <w:color w:val="000000"/>
        </w:rPr>
        <w:t>En cuanto a los precios, Illes Balears es la provincia más cara con 3.721 euros/m</w:t>
      </w:r>
      <w:r>
        <w:rPr>
          <w:rFonts w:ascii="Open Sans" w:eastAsia="Open Sans" w:hAnsi="Open Sans" w:cs="Open Sans"/>
          <w:color w:val="000000"/>
          <w:vertAlign w:val="superscript"/>
        </w:rPr>
        <w:t>2</w:t>
      </w:r>
      <w:r>
        <w:rPr>
          <w:rFonts w:ascii="Open Sans" w:eastAsia="Open Sans" w:hAnsi="Open Sans" w:cs="Open Sans"/>
          <w:color w:val="000000"/>
        </w:rPr>
        <w:t>, seguida de Madrid (3.494 euros/m</w:t>
      </w:r>
      <w:r>
        <w:rPr>
          <w:rFonts w:ascii="Open Sans" w:eastAsia="Open Sans" w:hAnsi="Open Sans" w:cs="Open Sans"/>
          <w:color w:val="000000"/>
          <w:vertAlign w:val="superscript"/>
        </w:rPr>
        <w:t>2</w:t>
      </w:r>
      <w:r>
        <w:rPr>
          <w:rFonts w:ascii="Open Sans" w:eastAsia="Open Sans" w:hAnsi="Open Sans" w:cs="Open Sans"/>
          <w:color w:val="000000"/>
        </w:rPr>
        <w:t>) y Gipuzkoa (3.386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 provincia con el precio por metro cuadrado por debajo de los 1.000 euros es Ciudad Real con 966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395C6547" w14:textId="77777777" w:rsidR="00F14C1B" w:rsidRDefault="00F14C1B">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p>
    <w:p w14:paraId="065E8759" w14:textId="77777777" w:rsidR="00B935CA" w:rsidRDefault="00B935CA">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p>
    <w:p w14:paraId="5D0955D8" w14:textId="77777777" w:rsidR="00B935CA" w:rsidRDefault="00B935CA">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p>
    <w:tbl>
      <w:tblPr>
        <w:tblStyle w:val="a0"/>
        <w:tblW w:w="9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27"/>
        <w:gridCol w:w="1984"/>
        <w:gridCol w:w="1559"/>
        <w:gridCol w:w="1701"/>
        <w:gridCol w:w="1700"/>
      </w:tblGrid>
      <w:tr w:rsidR="001E0AE0" w14:paraId="3A508245" w14:textId="77777777" w:rsidTr="001E0AE0">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761428B"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Provincia</w:t>
            </w:r>
          </w:p>
        </w:tc>
        <w:tc>
          <w:tcPr>
            <w:tcW w:w="1984" w:type="dxa"/>
            <w:vAlign w:val="center"/>
          </w:tcPr>
          <w:p w14:paraId="79429E5E"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p>
          <w:p w14:paraId="0BC26E1E"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3D073304"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583CEA2E"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700" w:type="dxa"/>
          </w:tcPr>
          <w:p w14:paraId="33F0DCB9"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media nacional</w:t>
            </w:r>
          </w:p>
        </w:tc>
      </w:tr>
      <w:tr w:rsidR="001E0AE0" w14:paraId="02A17710"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DA25B7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84" w:type="dxa"/>
            <w:vAlign w:val="bottom"/>
          </w:tcPr>
          <w:p w14:paraId="189BF29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2.395 €</w:t>
            </w:r>
          </w:p>
        </w:tc>
        <w:tc>
          <w:tcPr>
            <w:tcW w:w="1559" w:type="dxa"/>
            <w:vAlign w:val="bottom"/>
          </w:tcPr>
          <w:p w14:paraId="31B68F8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1,5%</w:t>
            </w:r>
          </w:p>
        </w:tc>
        <w:tc>
          <w:tcPr>
            <w:tcW w:w="1701" w:type="dxa"/>
            <w:vAlign w:val="bottom"/>
          </w:tcPr>
          <w:p w14:paraId="43AE085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25,3%</w:t>
            </w:r>
          </w:p>
        </w:tc>
        <w:tc>
          <w:tcPr>
            <w:tcW w:w="1700" w:type="dxa"/>
            <w:vAlign w:val="bottom"/>
          </w:tcPr>
          <w:p w14:paraId="0683A01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11,4%</w:t>
            </w:r>
          </w:p>
        </w:tc>
      </w:tr>
      <w:tr w:rsidR="001E0AE0" w14:paraId="54FA4C0A"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7615916"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3CA3644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3.721 €</w:t>
            </w:r>
          </w:p>
        </w:tc>
        <w:tc>
          <w:tcPr>
            <w:tcW w:w="1559" w:type="dxa"/>
            <w:vAlign w:val="bottom"/>
          </w:tcPr>
          <w:p w14:paraId="634AECF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9C0006"/>
                <w:sz w:val="22"/>
                <w:szCs w:val="22"/>
              </w:rPr>
              <w:t>-2,2%</w:t>
            </w:r>
          </w:p>
        </w:tc>
        <w:tc>
          <w:tcPr>
            <w:tcW w:w="1701" w:type="dxa"/>
            <w:vAlign w:val="bottom"/>
          </w:tcPr>
          <w:p w14:paraId="4C71DA4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b/>
                <w:color w:val="000000"/>
                <w:sz w:val="22"/>
                <w:szCs w:val="22"/>
              </w:rPr>
              <w:t>20,3%</w:t>
            </w:r>
          </w:p>
        </w:tc>
        <w:tc>
          <w:tcPr>
            <w:tcW w:w="1700" w:type="dxa"/>
            <w:vAlign w:val="bottom"/>
          </w:tcPr>
          <w:p w14:paraId="46D0D7F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73,1%</w:t>
            </w:r>
          </w:p>
        </w:tc>
      </w:tr>
      <w:tr w:rsidR="001E0AE0" w14:paraId="26591A92"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143FAA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4" w:type="dxa"/>
            <w:vAlign w:val="bottom"/>
          </w:tcPr>
          <w:p w14:paraId="47F34BB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1.986 €</w:t>
            </w:r>
          </w:p>
        </w:tc>
        <w:tc>
          <w:tcPr>
            <w:tcW w:w="1559" w:type="dxa"/>
            <w:vAlign w:val="bottom"/>
          </w:tcPr>
          <w:p w14:paraId="5BAC285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701" w:type="dxa"/>
            <w:vAlign w:val="bottom"/>
          </w:tcPr>
          <w:p w14:paraId="76942CF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18,9%</w:t>
            </w:r>
          </w:p>
        </w:tc>
        <w:tc>
          <w:tcPr>
            <w:tcW w:w="1700" w:type="dxa"/>
            <w:vAlign w:val="bottom"/>
          </w:tcPr>
          <w:p w14:paraId="2D8D71F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-7,6%</w:t>
            </w:r>
          </w:p>
        </w:tc>
      </w:tr>
      <w:tr w:rsidR="001E0AE0" w14:paraId="0607E3BC"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35D1BB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984" w:type="dxa"/>
            <w:vAlign w:val="bottom"/>
          </w:tcPr>
          <w:p w14:paraId="65FD430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2.020 €</w:t>
            </w:r>
          </w:p>
        </w:tc>
        <w:tc>
          <w:tcPr>
            <w:tcW w:w="1559" w:type="dxa"/>
            <w:vAlign w:val="bottom"/>
          </w:tcPr>
          <w:p w14:paraId="40012D9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01" w:type="dxa"/>
            <w:vAlign w:val="bottom"/>
          </w:tcPr>
          <w:p w14:paraId="083E259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18,0%</w:t>
            </w:r>
          </w:p>
        </w:tc>
        <w:tc>
          <w:tcPr>
            <w:tcW w:w="1700" w:type="dxa"/>
            <w:vAlign w:val="bottom"/>
          </w:tcPr>
          <w:p w14:paraId="5333D1E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-6,0%</w:t>
            </w:r>
          </w:p>
        </w:tc>
      </w:tr>
      <w:tr w:rsidR="001E0AE0" w14:paraId="0D4D8F2F"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7B856D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984" w:type="dxa"/>
            <w:vAlign w:val="bottom"/>
          </w:tcPr>
          <w:p w14:paraId="75E89B7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3.081 €</w:t>
            </w:r>
          </w:p>
        </w:tc>
        <w:tc>
          <w:tcPr>
            <w:tcW w:w="1559" w:type="dxa"/>
            <w:vAlign w:val="bottom"/>
          </w:tcPr>
          <w:p w14:paraId="77A1464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0112CD9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16,3%</w:t>
            </w:r>
          </w:p>
        </w:tc>
        <w:tc>
          <w:tcPr>
            <w:tcW w:w="1700" w:type="dxa"/>
            <w:vAlign w:val="bottom"/>
          </w:tcPr>
          <w:p w14:paraId="4966F18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43,3%</w:t>
            </w:r>
          </w:p>
        </w:tc>
      </w:tr>
      <w:tr w:rsidR="001E0AE0" w14:paraId="5C5FED5E"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37ABEA9"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1984" w:type="dxa"/>
            <w:vAlign w:val="bottom"/>
          </w:tcPr>
          <w:p w14:paraId="46F1494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1.310 €</w:t>
            </w:r>
          </w:p>
        </w:tc>
        <w:tc>
          <w:tcPr>
            <w:tcW w:w="1559" w:type="dxa"/>
            <w:vAlign w:val="bottom"/>
          </w:tcPr>
          <w:p w14:paraId="3194708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w:t>
            </w:r>
          </w:p>
        </w:tc>
        <w:tc>
          <w:tcPr>
            <w:tcW w:w="1701" w:type="dxa"/>
            <w:vAlign w:val="bottom"/>
          </w:tcPr>
          <w:p w14:paraId="26AD8EB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14,1%</w:t>
            </w:r>
          </w:p>
        </w:tc>
        <w:tc>
          <w:tcPr>
            <w:tcW w:w="1700" w:type="dxa"/>
            <w:vAlign w:val="bottom"/>
          </w:tcPr>
          <w:p w14:paraId="6B48A14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-39,0%</w:t>
            </w:r>
          </w:p>
        </w:tc>
      </w:tr>
      <w:tr w:rsidR="001E0AE0" w14:paraId="7273CC9D"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722219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1984" w:type="dxa"/>
            <w:vAlign w:val="bottom"/>
          </w:tcPr>
          <w:p w14:paraId="236E792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1.253 €</w:t>
            </w:r>
          </w:p>
        </w:tc>
        <w:tc>
          <w:tcPr>
            <w:tcW w:w="1559" w:type="dxa"/>
            <w:vAlign w:val="bottom"/>
          </w:tcPr>
          <w:p w14:paraId="602B10A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701" w:type="dxa"/>
            <w:vAlign w:val="bottom"/>
          </w:tcPr>
          <w:p w14:paraId="6F2AD30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13,9%</w:t>
            </w:r>
          </w:p>
        </w:tc>
        <w:tc>
          <w:tcPr>
            <w:tcW w:w="1700" w:type="dxa"/>
            <w:vAlign w:val="bottom"/>
          </w:tcPr>
          <w:p w14:paraId="58EF614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-41,7%</w:t>
            </w:r>
          </w:p>
        </w:tc>
      </w:tr>
      <w:tr w:rsidR="001E0AE0" w14:paraId="3C336987"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F7D8B7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984" w:type="dxa"/>
            <w:vAlign w:val="bottom"/>
          </w:tcPr>
          <w:p w14:paraId="6E5CF5F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2.019 €</w:t>
            </w:r>
          </w:p>
        </w:tc>
        <w:tc>
          <w:tcPr>
            <w:tcW w:w="1559" w:type="dxa"/>
            <w:vAlign w:val="bottom"/>
          </w:tcPr>
          <w:p w14:paraId="7F55612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097D977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13,8%</w:t>
            </w:r>
          </w:p>
        </w:tc>
        <w:tc>
          <w:tcPr>
            <w:tcW w:w="1700" w:type="dxa"/>
            <w:vAlign w:val="bottom"/>
          </w:tcPr>
          <w:p w14:paraId="3227CEC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-6,1%</w:t>
            </w:r>
          </w:p>
        </w:tc>
      </w:tr>
      <w:tr w:rsidR="001E0AE0" w14:paraId="4E10C52A"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B64285A"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1984" w:type="dxa"/>
            <w:vAlign w:val="bottom"/>
          </w:tcPr>
          <w:p w14:paraId="6C6CC30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1.459 €</w:t>
            </w:r>
          </w:p>
        </w:tc>
        <w:tc>
          <w:tcPr>
            <w:tcW w:w="1559" w:type="dxa"/>
            <w:vAlign w:val="bottom"/>
          </w:tcPr>
          <w:p w14:paraId="23830EE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701" w:type="dxa"/>
            <w:vAlign w:val="bottom"/>
          </w:tcPr>
          <w:p w14:paraId="75DF9DA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12,1%</w:t>
            </w:r>
          </w:p>
        </w:tc>
        <w:tc>
          <w:tcPr>
            <w:tcW w:w="1700" w:type="dxa"/>
            <w:vAlign w:val="bottom"/>
          </w:tcPr>
          <w:p w14:paraId="1EAF81B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-32,1%</w:t>
            </w:r>
          </w:p>
        </w:tc>
      </w:tr>
      <w:tr w:rsidR="001E0AE0" w14:paraId="0A5B22FA"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468BB1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984" w:type="dxa"/>
            <w:vAlign w:val="bottom"/>
          </w:tcPr>
          <w:p w14:paraId="70DF461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1.498 €</w:t>
            </w:r>
          </w:p>
        </w:tc>
        <w:tc>
          <w:tcPr>
            <w:tcW w:w="1559" w:type="dxa"/>
            <w:vAlign w:val="bottom"/>
          </w:tcPr>
          <w:p w14:paraId="4090B24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701" w:type="dxa"/>
            <w:vAlign w:val="bottom"/>
          </w:tcPr>
          <w:p w14:paraId="0A132F9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11,6%</w:t>
            </w:r>
          </w:p>
        </w:tc>
        <w:tc>
          <w:tcPr>
            <w:tcW w:w="1700" w:type="dxa"/>
            <w:vAlign w:val="bottom"/>
          </w:tcPr>
          <w:p w14:paraId="1D16AF9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-30,3%</w:t>
            </w:r>
          </w:p>
        </w:tc>
      </w:tr>
      <w:tr w:rsidR="001E0AE0" w14:paraId="2A5A0A5E"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559929B"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984" w:type="dxa"/>
            <w:vAlign w:val="bottom"/>
          </w:tcPr>
          <w:p w14:paraId="385A309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1.795 €</w:t>
            </w:r>
          </w:p>
        </w:tc>
        <w:tc>
          <w:tcPr>
            <w:tcW w:w="1559" w:type="dxa"/>
            <w:vAlign w:val="bottom"/>
          </w:tcPr>
          <w:p w14:paraId="770689A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50DC07D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11,5%</w:t>
            </w:r>
          </w:p>
        </w:tc>
        <w:tc>
          <w:tcPr>
            <w:tcW w:w="1700" w:type="dxa"/>
            <w:vAlign w:val="bottom"/>
          </w:tcPr>
          <w:p w14:paraId="2424944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-16,5%</w:t>
            </w:r>
          </w:p>
        </w:tc>
      </w:tr>
      <w:tr w:rsidR="001E0AE0" w14:paraId="0B2EEEDC"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B4C7B0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984" w:type="dxa"/>
            <w:vAlign w:val="bottom"/>
          </w:tcPr>
          <w:p w14:paraId="2019D02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1.629 €</w:t>
            </w:r>
          </w:p>
        </w:tc>
        <w:tc>
          <w:tcPr>
            <w:tcW w:w="1559" w:type="dxa"/>
            <w:vAlign w:val="bottom"/>
          </w:tcPr>
          <w:p w14:paraId="195362F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01" w:type="dxa"/>
            <w:vAlign w:val="bottom"/>
          </w:tcPr>
          <w:p w14:paraId="2F08DF7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11,4%</w:t>
            </w:r>
          </w:p>
        </w:tc>
        <w:tc>
          <w:tcPr>
            <w:tcW w:w="1700" w:type="dxa"/>
            <w:vAlign w:val="bottom"/>
          </w:tcPr>
          <w:p w14:paraId="0272DA5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-24,2%</w:t>
            </w:r>
          </w:p>
        </w:tc>
      </w:tr>
      <w:tr w:rsidR="001E0AE0" w14:paraId="7FEF1B29"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28E2AB1"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984" w:type="dxa"/>
            <w:vAlign w:val="bottom"/>
          </w:tcPr>
          <w:p w14:paraId="43089EA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1.310 €</w:t>
            </w:r>
          </w:p>
        </w:tc>
        <w:tc>
          <w:tcPr>
            <w:tcW w:w="1559" w:type="dxa"/>
            <w:vAlign w:val="bottom"/>
          </w:tcPr>
          <w:p w14:paraId="3CBC7AB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25BCF6F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11,3%</w:t>
            </w:r>
          </w:p>
        </w:tc>
        <w:tc>
          <w:tcPr>
            <w:tcW w:w="1700" w:type="dxa"/>
            <w:vAlign w:val="bottom"/>
          </w:tcPr>
          <w:p w14:paraId="5D5AD01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-39,0%</w:t>
            </w:r>
          </w:p>
        </w:tc>
      </w:tr>
      <w:tr w:rsidR="001E0AE0" w14:paraId="65A05205"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2F1F54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984" w:type="dxa"/>
            <w:vAlign w:val="bottom"/>
          </w:tcPr>
          <w:p w14:paraId="675C32C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1.278 €</w:t>
            </w:r>
          </w:p>
        </w:tc>
        <w:tc>
          <w:tcPr>
            <w:tcW w:w="1559" w:type="dxa"/>
            <w:vAlign w:val="bottom"/>
          </w:tcPr>
          <w:p w14:paraId="5714279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3B40F53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11,0%</w:t>
            </w:r>
          </w:p>
        </w:tc>
        <w:tc>
          <w:tcPr>
            <w:tcW w:w="1700" w:type="dxa"/>
            <w:vAlign w:val="bottom"/>
          </w:tcPr>
          <w:p w14:paraId="460C6C3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-40,6%</w:t>
            </w:r>
          </w:p>
        </w:tc>
      </w:tr>
      <w:tr w:rsidR="001E0AE0" w14:paraId="36BDD40C"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277741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984" w:type="dxa"/>
            <w:vAlign w:val="bottom"/>
          </w:tcPr>
          <w:p w14:paraId="4BAC796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1.713 €</w:t>
            </w:r>
          </w:p>
        </w:tc>
        <w:tc>
          <w:tcPr>
            <w:tcW w:w="1559" w:type="dxa"/>
            <w:vAlign w:val="bottom"/>
          </w:tcPr>
          <w:p w14:paraId="32B969D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0E1E0A4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10,2%</w:t>
            </w:r>
          </w:p>
        </w:tc>
        <w:tc>
          <w:tcPr>
            <w:tcW w:w="1700" w:type="dxa"/>
            <w:vAlign w:val="bottom"/>
          </w:tcPr>
          <w:p w14:paraId="317D80A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-20,3%</w:t>
            </w:r>
          </w:p>
        </w:tc>
      </w:tr>
      <w:tr w:rsidR="001E0AE0" w14:paraId="7D42831C"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B7CA57B"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984" w:type="dxa"/>
            <w:vAlign w:val="bottom"/>
          </w:tcPr>
          <w:p w14:paraId="67E5205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2.425 €</w:t>
            </w:r>
          </w:p>
        </w:tc>
        <w:tc>
          <w:tcPr>
            <w:tcW w:w="1559" w:type="dxa"/>
            <w:vAlign w:val="bottom"/>
          </w:tcPr>
          <w:p w14:paraId="5C16C6C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70D5A9D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10,0%</w:t>
            </w:r>
          </w:p>
        </w:tc>
        <w:tc>
          <w:tcPr>
            <w:tcW w:w="1700" w:type="dxa"/>
            <w:vAlign w:val="bottom"/>
          </w:tcPr>
          <w:p w14:paraId="4FE0C71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12,8%</w:t>
            </w:r>
          </w:p>
        </w:tc>
      </w:tr>
      <w:tr w:rsidR="001E0AE0" w14:paraId="1DFB41AD"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BACCD7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984" w:type="dxa"/>
            <w:vAlign w:val="bottom"/>
          </w:tcPr>
          <w:p w14:paraId="2F54529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1.301 €</w:t>
            </w:r>
          </w:p>
        </w:tc>
        <w:tc>
          <w:tcPr>
            <w:tcW w:w="1559" w:type="dxa"/>
            <w:vAlign w:val="bottom"/>
          </w:tcPr>
          <w:p w14:paraId="50F1090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701" w:type="dxa"/>
            <w:vAlign w:val="bottom"/>
          </w:tcPr>
          <w:p w14:paraId="49F5194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9,3%</w:t>
            </w:r>
          </w:p>
        </w:tc>
        <w:tc>
          <w:tcPr>
            <w:tcW w:w="1700" w:type="dxa"/>
            <w:vAlign w:val="bottom"/>
          </w:tcPr>
          <w:p w14:paraId="5AD7A5A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-39,5%</w:t>
            </w:r>
          </w:p>
        </w:tc>
      </w:tr>
      <w:tr w:rsidR="001E0AE0" w14:paraId="106CC52B"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B13584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1984" w:type="dxa"/>
            <w:vAlign w:val="bottom"/>
          </w:tcPr>
          <w:p w14:paraId="402F3C4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1.263 €</w:t>
            </w:r>
          </w:p>
        </w:tc>
        <w:tc>
          <w:tcPr>
            <w:tcW w:w="1559" w:type="dxa"/>
            <w:vAlign w:val="bottom"/>
          </w:tcPr>
          <w:p w14:paraId="6F27E2A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701" w:type="dxa"/>
            <w:vAlign w:val="bottom"/>
          </w:tcPr>
          <w:p w14:paraId="68300F3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8,7%</w:t>
            </w:r>
          </w:p>
        </w:tc>
        <w:tc>
          <w:tcPr>
            <w:tcW w:w="1700" w:type="dxa"/>
            <w:vAlign w:val="bottom"/>
          </w:tcPr>
          <w:p w14:paraId="16C4A14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-41,2%</w:t>
            </w:r>
          </w:p>
        </w:tc>
      </w:tr>
      <w:tr w:rsidR="001E0AE0" w14:paraId="4E8B8475"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7D4ACF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984" w:type="dxa"/>
            <w:vAlign w:val="bottom"/>
          </w:tcPr>
          <w:p w14:paraId="74FBFE8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1.823 €</w:t>
            </w:r>
          </w:p>
        </w:tc>
        <w:tc>
          <w:tcPr>
            <w:tcW w:w="1559" w:type="dxa"/>
            <w:vAlign w:val="bottom"/>
          </w:tcPr>
          <w:p w14:paraId="026084D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701" w:type="dxa"/>
            <w:vAlign w:val="bottom"/>
          </w:tcPr>
          <w:p w14:paraId="4BD5196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8,6%</w:t>
            </w:r>
          </w:p>
        </w:tc>
        <w:tc>
          <w:tcPr>
            <w:tcW w:w="1700" w:type="dxa"/>
            <w:vAlign w:val="bottom"/>
          </w:tcPr>
          <w:p w14:paraId="493D44F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-15,2%</w:t>
            </w:r>
          </w:p>
        </w:tc>
      </w:tr>
      <w:tr w:rsidR="001E0AE0" w14:paraId="1365847A"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965565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984" w:type="dxa"/>
            <w:vAlign w:val="bottom"/>
          </w:tcPr>
          <w:p w14:paraId="1FAE3FA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1.428 €</w:t>
            </w:r>
          </w:p>
        </w:tc>
        <w:tc>
          <w:tcPr>
            <w:tcW w:w="1559" w:type="dxa"/>
            <w:vAlign w:val="bottom"/>
          </w:tcPr>
          <w:p w14:paraId="7ACC4FF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0B24AB5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8,6%</w:t>
            </w:r>
          </w:p>
        </w:tc>
        <w:tc>
          <w:tcPr>
            <w:tcW w:w="1700" w:type="dxa"/>
            <w:vAlign w:val="bottom"/>
          </w:tcPr>
          <w:p w14:paraId="18CD348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-33,6%</w:t>
            </w:r>
          </w:p>
        </w:tc>
      </w:tr>
      <w:tr w:rsidR="001E0AE0" w14:paraId="34535612"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897F6D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984" w:type="dxa"/>
            <w:vAlign w:val="bottom"/>
          </w:tcPr>
          <w:p w14:paraId="38E56AA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1.574 €</w:t>
            </w:r>
          </w:p>
        </w:tc>
        <w:tc>
          <w:tcPr>
            <w:tcW w:w="1559" w:type="dxa"/>
            <w:vAlign w:val="bottom"/>
          </w:tcPr>
          <w:p w14:paraId="543851C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0FA5BDA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8,6%</w:t>
            </w:r>
          </w:p>
        </w:tc>
        <w:tc>
          <w:tcPr>
            <w:tcW w:w="1700" w:type="dxa"/>
            <w:vAlign w:val="bottom"/>
          </w:tcPr>
          <w:p w14:paraId="64693CE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-26,8%</w:t>
            </w:r>
          </w:p>
        </w:tc>
      </w:tr>
      <w:tr w:rsidR="001E0AE0" w14:paraId="1C7E545D"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C19C1A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1984" w:type="dxa"/>
            <w:vAlign w:val="bottom"/>
          </w:tcPr>
          <w:p w14:paraId="03284BE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1.110 €</w:t>
            </w:r>
          </w:p>
        </w:tc>
        <w:tc>
          <w:tcPr>
            <w:tcW w:w="1559" w:type="dxa"/>
            <w:vAlign w:val="bottom"/>
          </w:tcPr>
          <w:p w14:paraId="3BF514D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01" w:type="dxa"/>
            <w:vAlign w:val="bottom"/>
          </w:tcPr>
          <w:p w14:paraId="442E5FB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c>
          <w:tcPr>
            <w:tcW w:w="1700" w:type="dxa"/>
            <w:vAlign w:val="bottom"/>
          </w:tcPr>
          <w:p w14:paraId="421AE2D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-48,4%</w:t>
            </w:r>
          </w:p>
        </w:tc>
      </w:tr>
      <w:tr w:rsidR="001E0AE0" w14:paraId="512455E9"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57734F9"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984" w:type="dxa"/>
            <w:vAlign w:val="bottom"/>
          </w:tcPr>
          <w:p w14:paraId="39380F5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1.688 €</w:t>
            </w:r>
          </w:p>
        </w:tc>
        <w:tc>
          <w:tcPr>
            <w:tcW w:w="1559" w:type="dxa"/>
            <w:vAlign w:val="bottom"/>
          </w:tcPr>
          <w:p w14:paraId="36B1897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701" w:type="dxa"/>
            <w:vAlign w:val="bottom"/>
          </w:tcPr>
          <w:p w14:paraId="53F3AD0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7,3%</w:t>
            </w:r>
          </w:p>
        </w:tc>
        <w:tc>
          <w:tcPr>
            <w:tcW w:w="1700" w:type="dxa"/>
            <w:vAlign w:val="bottom"/>
          </w:tcPr>
          <w:p w14:paraId="464145E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-21,5%</w:t>
            </w:r>
          </w:p>
        </w:tc>
      </w:tr>
      <w:tr w:rsidR="001E0AE0" w14:paraId="036E7A4D"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A00AA0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984" w:type="dxa"/>
            <w:vAlign w:val="bottom"/>
          </w:tcPr>
          <w:p w14:paraId="0688AFD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1.219 €</w:t>
            </w:r>
          </w:p>
        </w:tc>
        <w:tc>
          <w:tcPr>
            <w:tcW w:w="1559" w:type="dxa"/>
            <w:vAlign w:val="bottom"/>
          </w:tcPr>
          <w:p w14:paraId="44CE42A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701" w:type="dxa"/>
            <w:vAlign w:val="bottom"/>
          </w:tcPr>
          <w:p w14:paraId="37DF534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6,9%</w:t>
            </w:r>
          </w:p>
        </w:tc>
        <w:tc>
          <w:tcPr>
            <w:tcW w:w="1700" w:type="dxa"/>
            <w:vAlign w:val="bottom"/>
          </w:tcPr>
          <w:p w14:paraId="0D8A085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-43,3%</w:t>
            </w:r>
          </w:p>
        </w:tc>
      </w:tr>
      <w:tr w:rsidR="001E0AE0" w14:paraId="60629F1A"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056922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984" w:type="dxa"/>
            <w:vAlign w:val="bottom"/>
          </w:tcPr>
          <w:p w14:paraId="54317BC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1.873 €</w:t>
            </w:r>
          </w:p>
        </w:tc>
        <w:tc>
          <w:tcPr>
            <w:tcW w:w="1559" w:type="dxa"/>
            <w:vAlign w:val="bottom"/>
          </w:tcPr>
          <w:p w14:paraId="0966F93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4E74282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700" w:type="dxa"/>
            <w:vAlign w:val="bottom"/>
          </w:tcPr>
          <w:p w14:paraId="5934F9D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-12,9%</w:t>
            </w:r>
          </w:p>
        </w:tc>
      </w:tr>
      <w:tr w:rsidR="001E0AE0" w14:paraId="6ECA5764"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27E8009"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1984" w:type="dxa"/>
            <w:vAlign w:val="bottom"/>
          </w:tcPr>
          <w:p w14:paraId="0A02C01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1.199 €</w:t>
            </w:r>
          </w:p>
        </w:tc>
        <w:tc>
          <w:tcPr>
            <w:tcW w:w="1559" w:type="dxa"/>
            <w:vAlign w:val="bottom"/>
          </w:tcPr>
          <w:p w14:paraId="268F547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701" w:type="dxa"/>
            <w:vAlign w:val="bottom"/>
          </w:tcPr>
          <w:p w14:paraId="63A868F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6,6%</w:t>
            </w:r>
          </w:p>
        </w:tc>
        <w:tc>
          <w:tcPr>
            <w:tcW w:w="1700" w:type="dxa"/>
            <w:vAlign w:val="bottom"/>
          </w:tcPr>
          <w:p w14:paraId="4ECECE3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-44,2%</w:t>
            </w:r>
          </w:p>
        </w:tc>
      </w:tr>
      <w:tr w:rsidR="001E0AE0" w14:paraId="68B652C0"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3878CB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984" w:type="dxa"/>
            <w:vAlign w:val="bottom"/>
          </w:tcPr>
          <w:p w14:paraId="622F20C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1.209 €</w:t>
            </w:r>
          </w:p>
        </w:tc>
        <w:tc>
          <w:tcPr>
            <w:tcW w:w="1559" w:type="dxa"/>
            <w:vAlign w:val="bottom"/>
          </w:tcPr>
          <w:p w14:paraId="45093E4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701" w:type="dxa"/>
            <w:vAlign w:val="bottom"/>
          </w:tcPr>
          <w:p w14:paraId="0EA6BDF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6,4%</w:t>
            </w:r>
          </w:p>
        </w:tc>
        <w:tc>
          <w:tcPr>
            <w:tcW w:w="1700" w:type="dxa"/>
            <w:vAlign w:val="bottom"/>
          </w:tcPr>
          <w:p w14:paraId="2DD1E7C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-43,8%</w:t>
            </w:r>
          </w:p>
        </w:tc>
      </w:tr>
      <w:tr w:rsidR="001E0AE0" w14:paraId="6FFBED53"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5918131"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1984" w:type="dxa"/>
            <w:vAlign w:val="bottom"/>
          </w:tcPr>
          <w:p w14:paraId="2A160EC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1.728 €</w:t>
            </w:r>
          </w:p>
        </w:tc>
        <w:tc>
          <w:tcPr>
            <w:tcW w:w="1559" w:type="dxa"/>
            <w:vAlign w:val="bottom"/>
          </w:tcPr>
          <w:p w14:paraId="2B423AF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701" w:type="dxa"/>
            <w:vAlign w:val="bottom"/>
          </w:tcPr>
          <w:p w14:paraId="26DDF36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6,3%</w:t>
            </w:r>
          </w:p>
        </w:tc>
        <w:tc>
          <w:tcPr>
            <w:tcW w:w="1700" w:type="dxa"/>
            <w:vAlign w:val="bottom"/>
          </w:tcPr>
          <w:p w14:paraId="2BD0453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-19,6%</w:t>
            </w:r>
          </w:p>
        </w:tc>
      </w:tr>
      <w:tr w:rsidR="001E0AE0" w14:paraId="27E87DE6"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ECC78A6"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Ceuta</w:t>
            </w:r>
          </w:p>
        </w:tc>
        <w:tc>
          <w:tcPr>
            <w:tcW w:w="1984" w:type="dxa"/>
            <w:vAlign w:val="bottom"/>
          </w:tcPr>
          <w:p w14:paraId="753D369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2.123 €</w:t>
            </w:r>
          </w:p>
        </w:tc>
        <w:tc>
          <w:tcPr>
            <w:tcW w:w="1559" w:type="dxa"/>
            <w:vAlign w:val="bottom"/>
          </w:tcPr>
          <w:p w14:paraId="486356B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701" w:type="dxa"/>
            <w:vAlign w:val="bottom"/>
          </w:tcPr>
          <w:p w14:paraId="2602255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6,2%</w:t>
            </w:r>
          </w:p>
        </w:tc>
        <w:tc>
          <w:tcPr>
            <w:tcW w:w="1700" w:type="dxa"/>
            <w:vAlign w:val="bottom"/>
          </w:tcPr>
          <w:p w14:paraId="3B5E337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-1,2%</w:t>
            </w:r>
          </w:p>
        </w:tc>
      </w:tr>
      <w:tr w:rsidR="001E0AE0" w14:paraId="37A4F459"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D32A019"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984" w:type="dxa"/>
            <w:vAlign w:val="bottom"/>
          </w:tcPr>
          <w:p w14:paraId="3A3493C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3.386 €</w:t>
            </w:r>
          </w:p>
        </w:tc>
        <w:tc>
          <w:tcPr>
            <w:tcW w:w="1559" w:type="dxa"/>
            <w:vAlign w:val="bottom"/>
          </w:tcPr>
          <w:p w14:paraId="0E15478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701" w:type="dxa"/>
            <w:vAlign w:val="bottom"/>
          </w:tcPr>
          <w:p w14:paraId="6166D06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6,1%</w:t>
            </w:r>
          </w:p>
        </w:tc>
        <w:tc>
          <w:tcPr>
            <w:tcW w:w="1700" w:type="dxa"/>
            <w:vAlign w:val="bottom"/>
          </w:tcPr>
          <w:p w14:paraId="4055D3A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57,5%</w:t>
            </w:r>
          </w:p>
        </w:tc>
      </w:tr>
      <w:tr w:rsidR="001E0AE0" w14:paraId="546EB496"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E3ED5E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1984" w:type="dxa"/>
            <w:vAlign w:val="bottom"/>
          </w:tcPr>
          <w:p w14:paraId="5BA08AA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1.587 €</w:t>
            </w:r>
          </w:p>
        </w:tc>
        <w:tc>
          <w:tcPr>
            <w:tcW w:w="1559" w:type="dxa"/>
            <w:vAlign w:val="bottom"/>
          </w:tcPr>
          <w:p w14:paraId="38F522E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01" w:type="dxa"/>
            <w:vAlign w:val="bottom"/>
          </w:tcPr>
          <w:p w14:paraId="2F48F52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5,8%</w:t>
            </w:r>
          </w:p>
        </w:tc>
        <w:tc>
          <w:tcPr>
            <w:tcW w:w="1700" w:type="dxa"/>
            <w:vAlign w:val="bottom"/>
          </w:tcPr>
          <w:p w14:paraId="1CF0941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-26,2%</w:t>
            </w:r>
          </w:p>
        </w:tc>
      </w:tr>
      <w:tr w:rsidR="001E0AE0" w14:paraId="718EEFF3"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612C419"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984" w:type="dxa"/>
            <w:vAlign w:val="bottom"/>
          </w:tcPr>
          <w:p w14:paraId="08F9B24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3.494 €</w:t>
            </w:r>
          </w:p>
        </w:tc>
        <w:tc>
          <w:tcPr>
            <w:tcW w:w="1559" w:type="dxa"/>
            <w:vAlign w:val="bottom"/>
          </w:tcPr>
          <w:p w14:paraId="6E37F97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74696D1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5,3%</w:t>
            </w:r>
          </w:p>
        </w:tc>
        <w:tc>
          <w:tcPr>
            <w:tcW w:w="1700" w:type="dxa"/>
            <w:vAlign w:val="bottom"/>
          </w:tcPr>
          <w:p w14:paraId="0B8B141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62,5%</w:t>
            </w:r>
          </w:p>
        </w:tc>
      </w:tr>
      <w:tr w:rsidR="001E0AE0" w14:paraId="4B790286"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3983A8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1984" w:type="dxa"/>
            <w:vAlign w:val="bottom"/>
          </w:tcPr>
          <w:p w14:paraId="520B4E6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1.381 €</w:t>
            </w:r>
          </w:p>
        </w:tc>
        <w:tc>
          <w:tcPr>
            <w:tcW w:w="1559" w:type="dxa"/>
            <w:vAlign w:val="bottom"/>
          </w:tcPr>
          <w:p w14:paraId="16CB7FB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17EF4F1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5,2%</w:t>
            </w:r>
          </w:p>
        </w:tc>
        <w:tc>
          <w:tcPr>
            <w:tcW w:w="1700" w:type="dxa"/>
            <w:vAlign w:val="bottom"/>
          </w:tcPr>
          <w:p w14:paraId="52BA2DB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-35,8%</w:t>
            </w:r>
          </w:p>
        </w:tc>
      </w:tr>
      <w:tr w:rsidR="001E0AE0" w14:paraId="2A8BBDDA"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C62B33B"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Melilla</w:t>
            </w:r>
          </w:p>
        </w:tc>
        <w:tc>
          <w:tcPr>
            <w:tcW w:w="1984" w:type="dxa"/>
            <w:vAlign w:val="bottom"/>
          </w:tcPr>
          <w:p w14:paraId="7182D57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2.131 €</w:t>
            </w:r>
          </w:p>
        </w:tc>
        <w:tc>
          <w:tcPr>
            <w:tcW w:w="1559" w:type="dxa"/>
            <w:vAlign w:val="bottom"/>
          </w:tcPr>
          <w:p w14:paraId="434534B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vAlign w:val="bottom"/>
          </w:tcPr>
          <w:p w14:paraId="51051B2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5,1%</w:t>
            </w:r>
          </w:p>
        </w:tc>
        <w:tc>
          <w:tcPr>
            <w:tcW w:w="1700" w:type="dxa"/>
            <w:vAlign w:val="bottom"/>
          </w:tcPr>
          <w:p w14:paraId="4BEEFDC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-0,9%</w:t>
            </w:r>
          </w:p>
        </w:tc>
      </w:tr>
      <w:tr w:rsidR="001E0AE0" w14:paraId="68307C16"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DFF0AE4"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984" w:type="dxa"/>
            <w:vAlign w:val="bottom"/>
          </w:tcPr>
          <w:p w14:paraId="4C51BD9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1.986 €</w:t>
            </w:r>
          </w:p>
        </w:tc>
        <w:tc>
          <w:tcPr>
            <w:tcW w:w="1559" w:type="dxa"/>
            <w:vAlign w:val="bottom"/>
          </w:tcPr>
          <w:p w14:paraId="76E3583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701" w:type="dxa"/>
            <w:vAlign w:val="bottom"/>
          </w:tcPr>
          <w:p w14:paraId="0ABC3AA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1700" w:type="dxa"/>
            <w:vAlign w:val="bottom"/>
          </w:tcPr>
          <w:p w14:paraId="7223F30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-7,6%</w:t>
            </w:r>
          </w:p>
        </w:tc>
      </w:tr>
      <w:tr w:rsidR="001E0AE0" w14:paraId="035FF87C"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71538BA"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1984" w:type="dxa"/>
            <w:vAlign w:val="bottom"/>
          </w:tcPr>
          <w:p w14:paraId="742DFE2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1.398 €</w:t>
            </w:r>
          </w:p>
        </w:tc>
        <w:tc>
          <w:tcPr>
            <w:tcW w:w="1559" w:type="dxa"/>
            <w:vAlign w:val="bottom"/>
          </w:tcPr>
          <w:p w14:paraId="237BFC0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66816F7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4,1%</w:t>
            </w:r>
          </w:p>
        </w:tc>
        <w:tc>
          <w:tcPr>
            <w:tcW w:w="1700" w:type="dxa"/>
            <w:vAlign w:val="bottom"/>
          </w:tcPr>
          <w:p w14:paraId="0E9EF66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-35,0%</w:t>
            </w:r>
          </w:p>
        </w:tc>
      </w:tr>
      <w:tr w:rsidR="001E0AE0" w14:paraId="6137A51F"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3CC5476"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984" w:type="dxa"/>
            <w:vAlign w:val="bottom"/>
          </w:tcPr>
          <w:p w14:paraId="20D0FB2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1.591 €</w:t>
            </w:r>
          </w:p>
        </w:tc>
        <w:tc>
          <w:tcPr>
            <w:tcW w:w="1559" w:type="dxa"/>
            <w:vAlign w:val="bottom"/>
          </w:tcPr>
          <w:p w14:paraId="0C40ABB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28075D9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4,0%</w:t>
            </w:r>
          </w:p>
        </w:tc>
        <w:tc>
          <w:tcPr>
            <w:tcW w:w="1700" w:type="dxa"/>
            <w:vAlign w:val="bottom"/>
          </w:tcPr>
          <w:p w14:paraId="3D9D93B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-26,0%</w:t>
            </w:r>
          </w:p>
        </w:tc>
      </w:tr>
      <w:tr w:rsidR="001E0AE0" w14:paraId="5AF9F4A3"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EC67C7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984" w:type="dxa"/>
            <w:vAlign w:val="bottom"/>
          </w:tcPr>
          <w:p w14:paraId="0FA1B1C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1.628 €</w:t>
            </w:r>
          </w:p>
        </w:tc>
        <w:tc>
          <w:tcPr>
            <w:tcW w:w="1559" w:type="dxa"/>
            <w:vAlign w:val="bottom"/>
          </w:tcPr>
          <w:p w14:paraId="492E033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701" w:type="dxa"/>
            <w:vAlign w:val="bottom"/>
          </w:tcPr>
          <w:p w14:paraId="053F6D9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c>
          <w:tcPr>
            <w:tcW w:w="1700" w:type="dxa"/>
            <w:vAlign w:val="bottom"/>
          </w:tcPr>
          <w:p w14:paraId="6D5B19C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-24,3%</w:t>
            </w:r>
          </w:p>
        </w:tc>
      </w:tr>
      <w:tr w:rsidR="001E0AE0" w14:paraId="06C2415E"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22AF45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984" w:type="dxa"/>
            <w:vAlign w:val="bottom"/>
          </w:tcPr>
          <w:p w14:paraId="04ECB9B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966 €</w:t>
            </w:r>
          </w:p>
        </w:tc>
        <w:tc>
          <w:tcPr>
            <w:tcW w:w="1559" w:type="dxa"/>
            <w:vAlign w:val="bottom"/>
          </w:tcPr>
          <w:p w14:paraId="089DBB5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701" w:type="dxa"/>
            <w:vAlign w:val="bottom"/>
          </w:tcPr>
          <w:p w14:paraId="26279C0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3,6%</w:t>
            </w:r>
          </w:p>
        </w:tc>
        <w:tc>
          <w:tcPr>
            <w:tcW w:w="1700" w:type="dxa"/>
            <w:vAlign w:val="bottom"/>
          </w:tcPr>
          <w:p w14:paraId="589928E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-55,0%</w:t>
            </w:r>
          </w:p>
        </w:tc>
      </w:tr>
      <w:tr w:rsidR="001E0AE0" w14:paraId="0F841976"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5526FC3"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1984" w:type="dxa"/>
            <w:vAlign w:val="bottom"/>
          </w:tcPr>
          <w:p w14:paraId="26968A0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1.760 €</w:t>
            </w:r>
          </w:p>
        </w:tc>
        <w:tc>
          <w:tcPr>
            <w:tcW w:w="1559" w:type="dxa"/>
            <w:vAlign w:val="bottom"/>
          </w:tcPr>
          <w:p w14:paraId="7839B72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vAlign w:val="bottom"/>
          </w:tcPr>
          <w:p w14:paraId="5934757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3,5%</w:t>
            </w:r>
          </w:p>
        </w:tc>
        <w:tc>
          <w:tcPr>
            <w:tcW w:w="1700" w:type="dxa"/>
            <w:vAlign w:val="bottom"/>
          </w:tcPr>
          <w:p w14:paraId="4C8B1A7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-18,1%</w:t>
            </w:r>
          </w:p>
        </w:tc>
      </w:tr>
      <w:tr w:rsidR="001E0AE0" w14:paraId="0E8E2308"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9D1747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984" w:type="dxa"/>
            <w:vAlign w:val="bottom"/>
          </w:tcPr>
          <w:p w14:paraId="536F018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1.460 €</w:t>
            </w:r>
          </w:p>
        </w:tc>
        <w:tc>
          <w:tcPr>
            <w:tcW w:w="1559" w:type="dxa"/>
            <w:vAlign w:val="bottom"/>
          </w:tcPr>
          <w:p w14:paraId="649B811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701" w:type="dxa"/>
            <w:vAlign w:val="bottom"/>
          </w:tcPr>
          <w:p w14:paraId="3CB5689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3,5%</w:t>
            </w:r>
          </w:p>
        </w:tc>
        <w:tc>
          <w:tcPr>
            <w:tcW w:w="1700" w:type="dxa"/>
            <w:vAlign w:val="bottom"/>
          </w:tcPr>
          <w:p w14:paraId="167B2D8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-32,1%</w:t>
            </w:r>
          </w:p>
        </w:tc>
      </w:tr>
      <w:tr w:rsidR="001E0AE0" w14:paraId="26529350"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DE2A9F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984" w:type="dxa"/>
            <w:vAlign w:val="bottom"/>
          </w:tcPr>
          <w:p w14:paraId="7B9F748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2.942 €</w:t>
            </w:r>
          </w:p>
        </w:tc>
        <w:tc>
          <w:tcPr>
            <w:tcW w:w="1559" w:type="dxa"/>
            <w:vAlign w:val="bottom"/>
          </w:tcPr>
          <w:p w14:paraId="2F46F69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1701" w:type="dxa"/>
            <w:vAlign w:val="bottom"/>
          </w:tcPr>
          <w:p w14:paraId="506F406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w:t>
            </w:r>
          </w:p>
        </w:tc>
        <w:tc>
          <w:tcPr>
            <w:tcW w:w="1700" w:type="dxa"/>
            <w:vAlign w:val="bottom"/>
          </w:tcPr>
          <w:p w14:paraId="5706435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36,8%</w:t>
            </w:r>
          </w:p>
        </w:tc>
      </w:tr>
      <w:tr w:rsidR="001E0AE0" w14:paraId="24B39491"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8EA1FB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1984" w:type="dxa"/>
            <w:vAlign w:val="bottom"/>
          </w:tcPr>
          <w:p w14:paraId="58CF2CB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1.698 €</w:t>
            </w:r>
          </w:p>
        </w:tc>
        <w:tc>
          <w:tcPr>
            <w:tcW w:w="1559" w:type="dxa"/>
            <w:vAlign w:val="bottom"/>
          </w:tcPr>
          <w:p w14:paraId="1EF3004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701" w:type="dxa"/>
            <w:vAlign w:val="bottom"/>
          </w:tcPr>
          <w:p w14:paraId="6B5FA76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2,8%</w:t>
            </w:r>
          </w:p>
        </w:tc>
        <w:tc>
          <w:tcPr>
            <w:tcW w:w="1700" w:type="dxa"/>
            <w:vAlign w:val="bottom"/>
          </w:tcPr>
          <w:p w14:paraId="4FA5BF9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-21,0%</w:t>
            </w:r>
          </w:p>
        </w:tc>
      </w:tr>
      <w:tr w:rsidR="001E0AE0" w14:paraId="2BE1B808"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857459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Burgos</w:t>
            </w:r>
          </w:p>
        </w:tc>
        <w:tc>
          <w:tcPr>
            <w:tcW w:w="1984" w:type="dxa"/>
            <w:vAlign w:val="bottom"/>
          </w:tcPr>
          <w:p w14:paraId="6714525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1.492 €</w:t>
            </w:r>
          </w:p>
        </w:tc>
        <w:tc>
          <w:tcPr>
            <w:tcW w:w="1559" w:type="dxa"/>
            <w:vAlign w:val="bottom"/>
          </w:tcPr>
          <w:p w14:paraId="11A7DA2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701" w:type="dxa"/>
            <w:vAlign w:val="bottom"/>
          </w:tcPr>
          <w:p w14:paraId="6F69D2E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2,6%</w:t>
            </w:r>
          </w:p>
        </w:tc>
        <w:tc>
          <w:tcPr>
            <w:tcW w:w="1700" w:type="dxa"/>
            <w:vAlign w:val="bottom"/>
          </w:tcPr>
          <w:p w14:paraId="49CBD61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-30,6%</w:t>
            </w:r>
          </w:p>
        </w:tc>
      </w:tr>
      <w:tr w:rsidR="001E0AE0" w14:paraId="5D1D0D78"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D5DC5C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1984" w:type="dxa"/>
            <w:vAlign w:val="bottom"/>
          </w:tcPr>
          <w:p w14:paraId="617A1A7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1.035 €</w:t>
            </w:r>
          </w:p>
        </w:tc>
        <w:tc>
          <w:tcPr>
            <w:tcW w:w="1559" w:type="dxa"/>
            <w:vAlign w:val="bottom"/>
          </w:tcPr>
          <w:p w14:paraId="245654F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1F07879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2,4%</w:t>
            </w:r>
          </w:p>
        </w:tc>
        <w:tc>
          <w:tcPr>
            <w:tcW w:w="1700" w:type="dxa"/>
            <w:vAlign w:val="bottom"/>
          </w:tcPr>
          <w:p w14:paraId="7EE9743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-51,8%</w:t>
            </w:r>
          </w:p>
        </w:tc>
      </w:tr>
      <w:tr w:rsidR="001E0AE0" w14:paraId="257BF2D5"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E9A8F2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1984" w:type="dxa"/>
            <w:vAlign w:val="bottom"/>
          </w:tcPr>
          <w:p w14:paraId="4A73C8B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1.280 €</w:t>
            </w:r>
          </w:p>
        </w:tc>
        <w:tc>
          <w:tcPr>
            <w:tcW w:w="1559" w:type="dxa"/>
            <w:vAlign w:val="bottom"/>
          </w:tcPr>
          <w:p w14:paraId="56E777E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701" w:type="dxa"/>
            <w:vAlign w:val="bottom"/>
          </w:tcPr>
          <w:p w14:paraId="08F0DDC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2,1%</w:t>
            </w:r>
          </w:p>
        </w:tc>
        <w:tc>
          <w:tcPr>
            <w:tcW w:w="1700" w:type="dxa"/>
            <w:vAlign w:val="bottom"/>
          </w:tcPr>
          <w:p w14:paraId="1B79AA0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-40,5%</w:t>
            </w:r>
          </w:p>
        </w:tc>
      </w:tr>
      <w:tr w:rsidR="001E0AE0" w14:paraId="3F526391"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F1FA2A2"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1BAEDEB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3.062 €</w:t>
            </w:r>
          </w:p>
        </w:tc>
        <w:tc>
          <w:tcPr>
            <w:tcW w:w="1559" w:type="dxa"/>
            <w:vAlign w:val="bottom"/>
          </w:tcPr>
          <w:p w14:paraId="1EA3FA3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13C2C5A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2,0%</w:t>
            </w:r>
          </w:p>
        </w:tc>
        <w:tc>
          <w:tcPr>
            <w:tcW w:w="1700" w:type="dxa"/>
            <w:vAlign w:val="bottom"/>
          </w:tcPr>
          <w:p w14:paraId="32248D6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42,4%</w:t>
            </w:r>
          </w:p>
        </w:tc>
      </w:tr>
      <w:tr w:rsidR="001E0AE0" w14:paraId="13CD5851"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6C28AC4"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984" w:type="dxa"/>
            <w:vAlign w:val="bottom"/>
          </w:tcPr>
          <w:p w14:paraId="005259E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1.011 €</w:t>
            </w:r>
          </w:p>
        </w:tc>
        <w:tc>
          <w:tcPr>
            <w:tcW w:w="1559" w:type="dxa"/>
            <w:vAlign w:val="bottom"/>
          </w:tcPr>
          <w:p w14:paraId="7250689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701" w:type="dxa"/>
            <w:vAlign w:val="bottom"/>
          </w:tcPr>
          <w:p w14:paraId="11C9F32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w:t>
            </w:r>
          </w:p>
        </w:tc>
        <w:tc>
          <w:tcPr>
            <w:tcW w:w="1700" w:type="dxa"/>
            <w:vAlign w:val="bottom"/>
          </w:tcPr>
          <w:p w14:paraId="0B81F62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-53,0%</w:t>
            </w:r>
          </w:p>
        </w:tc>
      </w:tr>
      <w:tr w:rsidR="001E0AE0" w14:paraId="0463F763"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7C1D199"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1984" w:type="dxa"/>
            <w:vAlign w:val="bottom"/>
          </w:tcPr>
          <w:p w14:paraId="7192C0E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1.368 €</w:t>
            </w:r>
          </w:p>
        </w:tc>
        <w:tc>
          <w:tcPr>
            <w:tcW w:w="1559" w:type="dxa"/>
            <w:vAlign w:val="bottom"/>
          </w:tcPr>
          <w:p w14:paraId="26006F5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701" w:type="dxa"/>
            <w:vAlign w:val="bottom"/>
          </w:tcPr>
          <w:p w14:paraId="79BB057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w:t>
            </w:r>
          </w:p>
        </w:tc>
        <w:tc>
          <w:tcPr>
            <w:tcW w:w="1700" w:type="dxa"/>
            <w:vAlign w:val="bottom"/>
          </w:tcPr>
          <w:p w14:paraId="16CE537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-36,4%</w:t>
            </w:r>
          </w:p>
        </w:tc>
      </w:tr>
      <w:tr w:rsidR="001E0AE0" w14:paraId="320DC4F5"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A164292"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984" w:type="dxa"/>
            <w:vAlign w:val="bottom"/>
          </w:tcPr>
          <w:p w14:paraId="130497F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2.603 €</w:t>
            </w:r>
          </w:p>
        </w:tc>
        <w:tc>
          <w:tcPr>
            <w:tcW w:w="1559" w:type="dxa"/>
            <w:vAlign w:val="bottom"/>
          </w:tcPr>
          <w:p w14:paraId="32465F5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1701" w:type="dxa"/>
            <w:vAlign w:val="bottom"/>
          </w:tcPr>
          <w:p w14:paraId="50C404B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c>
          <w:tcPr>
            <w:tcW w:w="1700" w:type="dxa"/>
            <w:vAlign w:val="bottom"/>
          </w:tcPr>
          <w:p w14:paraId="0AF69DB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21,1%</w:t>
            </w:r>
          </w:p>
        </w:tc>
      </w:tr>
      <w:tr w:rsidR="001E0AE0" w14:paraId="426ED9C0" w14:textId="77777777" w:rsidTr="001E0AE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549C36B"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1984" w:type="dxa"/>
            <w:vAlign w:val="bottom"/>
          </w:tcPr>
          <w:p w14:paraId="09DAC69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1.149 €</w:t>
            </w:r>
          </w:p>
        </w:tc>
        <w:tc>
          <w:tcPr>
            <w:tcW w:w="1559" w:type="dxa"/>
            <w:vAlign w:val="bottom"/>
          </w:tcPr>
          <w:p w14:paraId="2901B68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701" w:type="dxa"/>
            <w:vAlign w:val="bottom"/>
          </w:tcPr>
          <w:p w14:paraId="41C4DFF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0,0%</w:t>
            </w:r>
          </w:p>
        </w:tc>
        <w:tc>
          <w:tcPr>
            <w:tcW w:w="1700" w:type="dxa"/>
            <w:vAlign w:val="bottom"/>
          </w:tcPr>
          <w:p w14:paraId="38D0EF0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-46,6%</w:t>
            </w:r>
          </w:p>
        </w:tc>
      </w:tr>
      <w:tr w:rsidR="001E0AE0" w14:paraId="3A31058B" w14:textId="77777777" w:rsidTr="001E0AE0">
        <w:trPr>
          <w:trHeight w:val="280"/>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1A47E6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1984" w:type="dxa"/>
            <w:vAlign w:val="bottom"/>
          </w:tcPr>
          <w:p w14:paraId="0E92259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1.444 €</w:t>
            </w:r>
          </w:p>
        </w:tc>
        <w:tc>
          <w:tcPr>
            <w:tcW w:w="1559" w:type="dxa"/>
            <w:vAlign w:val="bottom"/>
          </w:tcPr>
          <w:p w14:paraId="17B8C21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701" w:type="dxa"/>
            <w:vAlign w:val="bottom"/>
          </w:tcPr>
          <w:p w14:paraId="25FB851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-1,2%</w:t>
            </w:r>
          </w:p>
        </w:tc>
        <w:tc>
          <w:tcPr>
            <w:tcW w:w="1700" w:type="dxa"/>
            <w:vAlign w:val="bottom"/>
          </w:tcPr>
          <w:p w14:paraId="3D2E745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-32,9%</w:t>
            </w:r>
          </w:p>
        </w:tc>
      </w:tr>
    </w:tbl>
    <w:p w14:paraId="05AE6F3B" w14:textId="77777777" w:rsidR="001E0AE0"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provincias</w:t>
      </w:r>
    </w:p>
    <w:p w14:paraId="0FEDD3B9" w14:textId="77777777" w:rsidR="001E0AE0"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47 de las 50 capitales de provincia (en el 94%) con variación interanual sube el precio en julio respecto al año anterior. Doce de las capitales tienen un incremento superior al 10% y son: Palma de Mallorca con 19,5%, Soria capital con 19,2%, Málaga capital con 17,3%, Santa Cruz de Tenerife capital con 17,3%, Pontevedra capital con 17,1%, Alicante con 15,5%, Almería capital con 13,6%, Huesca capital con 13,2%, Valencia capital con 12,2%, Guadalajara capital con 11,2%, Huelva capital con 11,1% y Lleida capital con 10,7%. Por otro lado, las cuatro capitales con descensos interanuales son: Zamora capital con -1,6%, Toledo capital con -0,9% y Ourense capital con -0,2%.</w:t>
      </w:r>
    </w:p>
    <w:p w14:paraId="31E016E8" w14:textId="77777777" w:rsidR="001E0AE0"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5.962 euros/m</w:t>
      </w:r>
      <w:r>
        <w:rPr>
          <w:rFonts w:ascii="Open Sans" w:eastAsia="Open Sans" w:hAnsi="Open Sans" w:cs="Open Sans"/>
          <w:color w:val="000000"/>
          <w:vertAlign w:val="superscript"/>
        </w:rPr>
        <w:t>2</w:t>
      </w:r>
      <w:r>
        <w:rPr>
          <w:rFonts w:ascii="Open Sans" w:eastAsia="Open Sans" w:hAnsi="Open Sans" w:cs="Open Sans"/>
          <w:color w:val="000000"/>
        </w:rPr>
        <w:t>, seguida de Barcelona capital (4.453 euros/m</w:t>
      </w:r>
      <w:r>
        <w:rPr>
          <w:rFonts w:ascii="Open Sans" w:eastAsia="Open Sans" w:hAnsi="Open Sans" w:cs="Open Sans"/>
          <w:color w:val="000000"/>
          <w:vertAlign w:val="superscript"/>
        </w:rPr>
        <w:t>2</w:t>
      </w:r>
      <w:r>
        <w:rPr>
          <w:rFonts w:ascii="Open Sans" w:eastAsia="Open Sans" w:hAnsi="Open Sans" w:cs="Open Sans"/>
          <w:color w:val="000000"/>
        </w:rPr>
        <w:t>), Madrid capital (4.387 euros/m</w:t>
      </w:r>
      <w:r>
        <w:rPr>
          <w:rFonts w:ascii="Open Sans" w:eastAsia="Open Sans" w:hAnsi="Open Sans" w:cs="Open Sans"/>
          <w:color w:val="000000"/>
          <w:vertAlign w:val="superscript"/>
        </w:rPr>
        <w:t>2</w:t>
      </w:r>
      <w:r>
        <w:rPr>
          <w:rFonts w:ascii="Open Sans" w:eastAsia="Open Sans" w:hAnsi="Open Sans" w:cs="Open Sans"/>
          <w:color w:val="000000"/>
        </w:rPr>
        <w:t>), Palma de Mallorca (4.021 euros/m</w:t>
      </w:r>
      <w:r>
        <w:rPr>
          <w:rFonts w:ascii="Open Sans" w:eastAsia="Open Sans" w:hAnsi="Open Sans" w:cs="Open Sans"/>
          <w:color w:val="000000"/>
          <w:vertAlign w:val="superscript"/>
        </w:rPr>
        <w:t>2</w:t>
      </w:r>
      <w:r>
        <w:rPr>
          <w:rFonts w:ascii="Open Sans" w:eastAsia="Open Sans" w:hAnsi="Open Sans" w:cs="Open Sans"/>
          <w:color w:val="000000"/>
        </w:rPr>
        <w:t>), Bilbao (3.430 euros/m</w:t>
      </w:r>
      <w:r>
        <w:rPr>
          <w:rFonts w:ascii="Open Sans" w:eastAsia="Open Sans" w:hAnsi="Open Sans" w:cs="Open Sans"/>
          <w:color w:val="000000"/>
          <w:vertAlign w:val="superscript"/>
        </w:rPr>
        <w:t>2</w:t>
      </w:r>
      <w:r>
        <w:rPr>
          <w:rFonts w:ascii="Open Sans" w:eastAsia="Open Sans" w:hAnsi="Open Sans" w:cs="Open Sans"/>
          <w:color w:val="000000"/>
        </w:rPr>
        <w:t>), Málaga capital (3.109 euros/m</w:t>
      </w:r>
      <w:r>
        <w:rPr>
          <w:rFonts w:ascii="Open Sans" w:eastAsia="Open Sans" w:hAnsi="Open Sans" w:cs="Open Sans"/>
          <w:color w:val="000000"/>
          <w:vertAlign w:val="superscript"/>
        </w:rPr>
        <w:t>2</w:t>
      </w:r>
      <w:r>
        <w:rPr>
          <w:rFonts w:ascii="Open Sans" w:eastAsia="Open Sans" w:hAnsi="Open Sans" w:cs="Open Sans"/>
          <w:color w:val="000000"/>
        </w:rPr>
        <w:t>), Pamplona / Iruña (3.048 euros/m</w:t>
      </w:r>
      <w:r>
        <w:rPr>
          <w:rFonts w:ascii="Open Sans" w:eastAsia="Open Sans" w:hAnsi="Open Sans" w:cs="Open Sans"/>
          <w:color w:val="000000"/>
          <w:vertAlign w:val="superscript"/>
        </w:rPr>
        <w:t>2</w:t>
      </w:r>
      <w:r>
        <w:rPr>
          <w:rFonts w:ascii="Open Sans" w:eastAsia="Open Sans" w:hAnsi="Open Sans" w:cs="Open Sans"/>
          <w:color w:val="000000"/>
        </w:rPr>
        <w:t>) y Cádiz capital (2.892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Zamora capital con 1.254 euros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984"/>
        <w:gridCol w:w="1559"/>
        <w:gridCol w:w="1692"/>
      </w:tblGrid>
      <w:tr w:rsidR="001E0AE0" w14:paraId="1186D775" w14:textId="77777777" w:rsidTr="001E0AE0">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CDB8CA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0DB0FD94" w14:textId="77777777" w:rsidR="001E0AE0"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59FCCEBC"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p>
          <w:p w14:paraId="5293F66F"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1161EEFF"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751A6AF9"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E0AE0" w14:paraId="1F22D7F3"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D0466D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2CEB1171"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984" w:type="dxa"/>
            <w:vAlign w:val="bottom"/>
          </w:tcPr>
          <w:p w14:paraId="5108D7E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4.021 €</w:t>
            </w:r>
          </w:p>
        </w:tc>
        <w:tc>
          <w:tcPr>
            <w:tcW w:w="1559" w:type="dxa"/>
            <w:vAlign w:val="bottom"/>
          </w:tcPr>
          <w:p w14:paraId="5B50313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692" w:type="dxa"/>
            <w:vAlign w:val="bottom"/>
          </w:tcPr>
          <w:p w14:paraId="2E7D7CA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19,5%</w:t>
            </w:r>
          </w:p>
        </w:tc>
      </w:tr>
      <w:tr w:rsidR="001E0AE0" w14:paraId="49DA46EA"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6C3463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268" w:type="dxa"/>
            <w:vAlign w:val="bottom"/>
          </w:tcPr>
          <w:p w14:paraId="5C6A7E81"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Soria capital</w:t>
            </w:r>
          </w:p>
        </w:tc>
        <w:tc>
          <w:tcPr>
            <w:tcW w:w="1984" w:type="dxa"/>
            <w:vAlign w:val="bottom"/>
          </w:tcPr>
          <w:p w14:paraId="7C840DB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1.672 €</w:t>
            </w:r>
          </w:p>
        </w:tc>
        <w:tc>
          <w:tcPr>
            <w:tcW w:w="1559" w:type="dxa"/>
            <w:vAlign w:val="bottom"/>
          </w:tcPr>
          <w:p w14:paraId="710F83D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w:t>
            </w:r>
          </w:p>
        </w:tc>
        <w:tc>
          <w:tcPr>
            <w:tcW w:w="1692" w:type="dxa"/>
            <w:vAlign w:val="bottom"/>
          </w:tcPr>
          <w:p w14:paraId="7B42B9A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19,2%</w:t>
            </w:r>
          </w:p>
        </w:tc>
      </w:tr>
      <w:tr w:rsidR="001E0AE0" w14:paraId="6D19E44D"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5DF5ED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75464428"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984" w:type="dxa"/>
            <w:vAlign w:val="bottom"/>
          </w:tcPr>
          <w:p w14:paraId="23B19B8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3.109 €</w:t>
            </w:r>
          </w:p>
        </w:tc>
        <w:tc>
          <w:tcPr>
            <w:tcW w:w="1559" w:type="dxa"/>
            <w:vAlign w:val="bottom"/>
          </w:tcPr>
          <w:p w14:paraId="6FA7902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1692" w:type="dxa"/>
            <w:vAlign w:val="bottom"/>
          </w:tcPr>
          <w:p w14:paraId="0A51544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17,3%</w:t>
            </w:r>
          </w:p>
        </w:tc>
      </w:tr>
      <w:tr w:rsidR="001E0AE0" w14:paraId="4B1AE748"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58620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7AB44F92"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984" w:type="dxa"/>
            <w:vAlign w:val="bottom"/>
          </w:tcPr>
          <w:p w14:paraId="725D8F5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2.044 €</w:t>
            </w:r>
          </w:p>
        </w:tc>
        <w:tc>
          <w:tcPr>
            <w:tcW w:w="1559" w:type="dxa"/>
            <w:vAlign w:val="bottom"/>
          </w:tcPr>
          <w:p w14:paraId="0A5208C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92" w:type="dxa"/>
            <w:vAlign w:val="bottom"/>
          </w:tcPr>
          <w:p w14:paraId="0826947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17,3%</w:t>
            </w:r>
          </w:p>
        </w:tc>
      </w:tr>
      <w:tr w:rsidR="001E0AE0" w14:paraId="51F91491"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227A2A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2596BC6D"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984" w:type="dxa"/>
            <w:vAlign w:val="bottom"/>
          </w:tcPr>
          <w:p w14:paraId="22C7757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2.058 €</w:t>
            </w:r>
          </w:p>
        </w:tc>
        <w:tc>
          <w:tcPr>
            <w:tcW w:w="1559" w:type="dxa"/>
            <w:vAlign w:val="bottom"/>
          </w:tcPr>
          <w:p w14:paraId="58F153B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bottom"/>
          </w:tcPr>
          <w:p w14:paraId="3D25108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17,1%</w:t>
            </w:r>
          </w:p>
        </w:tc>
      </w:tr>
      <w:tr w:rsidR="001E0AE0" w14:paraId="37F03468"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B96D79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44DA932D"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984" w:type="dxa"/>
            <w:vAlign w:val="bottom"/>
          </w:tcPr>
          <w:p w14:paraId="104D09D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2.120 €</w:t>
            </w:r>
          </w:p>
        </w:tc>
        <w:tc>
          <w:tcPr>
            <w:tcW w:w="1559" w:type="dxa"/>
            <w:vAlign w:val="bottom"/>
          </w:tcPr>
          <w:p w14:paraId="767ED3B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92" w:type="dxa"/>
            <w:vAlign w:val="bottom"/>
          </w:tcPr>
          <w:p w14:paraId="7A8E160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15,5%</w:t>
            </w:r>
          </w:p>
        </w:tc>
      </w:tr>
      <w:tr w:rsidR="001E0AE0" w14:paraId="0DB1DDB0"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174B3B"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39ADDAEB"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984" w:type="dxa"/>
            <w:vAlign w:val="bottom"/>
          </w:tcPr>
          <w:p w14:paraId="5DB443F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1.549 €</w:t>
            </w:r>
          </w:p>
        </w:tc>
        <w:tc>
          <w:tcPr>
            <w:tcW w:w="1559" w:type="dxa"/>
            <w:vAlign w:val="bottom"/>
          </w:tcPr>
          <w:p w14:paraId="679FFEF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bottom"/>
          </w:tcPr>
          <w:p w14:paraId="0006532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13,6%</w:t>
            </w:r>
          </w:p>
        </w:tc>
      </w:tr>
      <w:tr w:rsidR="001E0AE0" w14:paraId="09EDC1F4"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925179"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374C80B8"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Huesca capital</w:t>
            </w:r>
          </w:p>
        </w:tc>
        <w:tc>
          <w:tcPr>
            <w:tcW w:w="1984" w:type="dxa"/>
            <w:vAlign w:val="bottom"/>
          </w:tcPr>
          <w:p w14:paraId="0CF2DA8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1.617 €</w:t>
            </w:r>
          </w:p>
        </w:tc>
        <w:tc>
          <w:tcPr>
            <w:tcW w:w="1559" w:type="dxa"/>
            <w:vAlign w:val="bottom"/>
          </w:tcPr>
          <w:p w14:paraId="5BB7268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92" w:type="dxa"/>
            <w:vAlign w:val="bottom"/>
          </w:tcPr>
          <w:p w14:paraId="1C4E7BB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13,2%</w:t>
            </w:r>
          </w:p>
        </w:tc>
      </w:tr>
      <w:tr w:rsidR="001E0AE0" w14:paraId="1C78915C"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1365B4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1D5857A9"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984" w:type="dxa"/>
            <w:vAlign w:val="bottom"/>
          </w:tcPr>
          <w:p w14:paraId="6127AFF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2.514 €</w:t>
            </w:r>
          </w:p>
        </w:tc>
        <w:tc>
          <w:tcPr>
            <w:tcW w:w="1559" w:type="dxa"/>
            <w:vAlign w:val="bottom"/>
          </w:tcPr>
          <w:p w14:paraId="4A962CD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92" w:type="dxa"/>
            <w:vAlign w:val="bottom"/>
          </w:tcPr>
          <w:p w14:paraId="7E44478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12,2%</w:t>
            </w:r>
          </w:p>
        </w:tc>
      </w:tr>
      <w:tr w:rsidR="001E0AE0" w14:paraId="6BAC903D"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86D3A61"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716591C6"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984" w:type="dxa"/>
            <w:vAlign w:val="bottom"/>
          </w:tcPr>
          <w:p w14:paraId="6096406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1.749 €</w:t>
            </w:r>
          </w:p>
        </w:tc>
        <w:tc>
          <w:tcPr>
            <w:tcW w:w="1559" w:type="dxa"/>
            <w:vAlign w:val="bottom"/>
          </w:tcPr>
          <w:p w14:paraId="7F31A9C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c>
          <w:tcPr>
            <w:tcW w:w="1692" w:type="dxa"/>
            <w:vAlign w:val="bottom"/>
          </w:tcPr>
          <w:p w14:paraId="2F4B028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11,2%</w:t>
            </w:r>
          </w:p>
        </w:tc>
      </w:tr>
      <w:tr w:rsidR="001E0AE0" w14:paraId="48B309ED"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62671E4"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1BEC09E1"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984" w:type="dxa"/>
            <w:vAlign w:val="bottom"/>
          </w:tcPr>
          <w:p w14:paraId="4943AC3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1.362 €</w:t>
            </w:r>
          </w:p>
        </w:tc>
        <w:tc>
          <w:tcPr>
            <w:tcW w:w="1559" w:type="dxa"/>
            <w:vAlign w:val="bottom"/>
          </w:tcPr>
          <w:p w14:paraId="4433A68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692" w:type="dxa"/>
            <w:vAlign w:val="bottom"/>
          </w:tcPr>
          <w:p w14:paraId="0C8796D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11,1%</w:t>
            </w:r>
          </w:p>
        </w:tc>
      </w:tr>
      <w:tr w:rsidR="001E0AE0" w14:paraId="32E7B256"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790B60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25A4A1E2"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984" w:type="dxa"/>
            <w:vAlign w:val="bottom"/>
          </w:tcPr>
          <w:p w14:paraId="37E3256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1.360 €</w:t>
            </w:r>
          </w:p>
        </w:tc>
        <w:tc>
          <w:tcPr>
            <w:tcW w:w="1559" w:type="dxa"/>
            <w:vAlign w:val="bottom"/>
          </w:tcPr>
          <w:p w14:paraId="201FCDF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692" w:type="dxa"/>
            <w:vAlign w:val="bottom"/>
          </w:tcPr>
          <w:p w14:paraId="7F2E6BB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10,7%</w:t>
            </w:r>
          </w:p>
        </w:tc>
      </w:tr>
      <w:tr w:rsidR="001E0AE0" w14:paraId="4D4532EC"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DB15924"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Cantabria</w:t>
            </w:r>
          </w:p>
        </w:tc>
        <w:tc>
          <w:tcPr>
            <w:tcW w:w="2268" w:type="dxa"/>
            <w:vAlign w:val="bottom"/>
          </w:tcPr>
          <w:p w14:paraId="17B5BA5C"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984" w:type="dxa"/>
            <w:vAlign w:val="bottom"/>
          </w:tcPr>
          <w:p w14:paraId="31BB0DB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2.415 €</w:t>
            </w:r>
          </w:p>
        </w:tc>
        <w:tc>
          <w:tcPr>
            <w:tcW w:w="1559" w:type="dxa"/>
            <w:vAlign w:val="bottom"/>
          </w:tcPr>
          <w:p w14:paraId="7009614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92" w:type="dxa"/>
            <w:vAlign w:val="bottom"/>
          </w:tcPr>
          <w:p w14:paraId="32E66F3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9,0%</w:t>
            </w:r>
          </w:p>
        </w:tc>
      </w:tr>
      <w:tr w:rsidR="001E0AE0" w14:paraId="4E5373BB"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BF6C6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34AFE353"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984" w:type="dxa"/>
            <w:vAlign w:val="bottom"/>
          </w:tcPr>
          <w:p w14:paraId="5AB0AA8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1.353 €</w:t>
            </w:r>
          </w:p>
        </w:tc>
        <w:tc>
          <w:tcPr>
            <w:tcW w:w="1559" w:type="dxa"/>
            <w:vAlign w:val="bottom"/>
          </w:tcPr>
          <w:p w14:paraId="468A48B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bottom"/>
          </w:tcPr>
          <w:p w14:paraId="4215831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9,0%</w:t>
            </w:r>
          </w:p>
        </w:tc>
      </w:tr>
      <w:tr w:rsidR="001E0AE0" w14:paraId="6FB8CC5F"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8BAD5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7386C038"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984" w:type="dxa"/>
            <w:vAlign w:val="bottom"/>
          </w:tcPr>
          <w:p w14:paraId="138912D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2.422 €</w:t>
            </w:r>
          </w:p>
        </w:tc>
        <w:tc>
          <w:tcPr>
            <w:tcW w:w="1559" w:type="dxa"/>
            <w:vAlign w:val="bottom"/>
          </w:tcPr>
          <w:p w14:paraId="0CA57F2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c>
          <w:tcPr>
            <w:tcW w:w="1692" w:type="dxa"/>
            <w:vAlign w:val="bottom"/>
          </w:tcPr>
          <w:p w14:paraId="440ADC7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8,8%</w:t>
            </w:r>
          </w:p>
        </w:tc>
      </w:tr>
      <w:tr w:rsidR="001E0AE0" w14:paraId="5688B2A3"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F853E1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55ACC410"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984" w:type="dxa"/>
            <w:vAlign w:val="bottom"/>
          </w:tcPr>
          <w:p w14:paraId="5FEA785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1.931 €</w:t>
            </w:r>
          </w:p>
        </w:tc>
        <w:tc>
          <w:tcPr>
            <w:tcW w:w="1559" w:type="dxa"/>
            <w:vAlign w:val="bottom"/>
          </w:tcPr>
          <w:p w14:paraId="4118B73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692" w:type="dxa"/>
            <w:vAlign w:val="bottom"/>
          </w:tcPr>
          <w:p w14:paraId="6C38B51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8,3%</w:t>
            </w:r>
          </w:p>
        </w:tc>
      </w:tr>
      <w:tr w:rsidR="001E0AE0" w14:paraId="382E8A14"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539EB5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2A070197"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984" w:type="dxa"/>
            <w:vAlign w:val="bottom"/>
          </w:tcPr>
          <w:p w14:paraId="69D4B72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2.650 €</w:t>
            </w:r>
          </w:p>
        </w:tc>
        <w:tc>
          <w:tcPr>
            <w:tcW w:w="1559" w:type="dxa"/>
            <w:vAlign w:val="bottom"/>
          </w:tcPr>
          <w:p w14:paraId="2084117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692" w:type="dxa"/>
            <w:vAlign w:val="bottom"/>
          </w:tcPr>
          <w:p w14:paraId="059ECD1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8,0%</w:t>
            </w:r>
          </w:p>
        </w:tc>
      </w:tr>
      <w:tr w:rsidR="001E0AE0" w14:paraId="1CA2B044"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C73E6D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356CEF66"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984" w:type="dxa"/>
            <w:vAlign w:val="bottom"/>
          </w:tcPr>
          <w:p w14:paraId="2F28F59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2.197 €</w:t>
            </w:r>
          </w:p>
        </w:tc>
        <w:tc>
          <w:tcPr>
            <w:tcW w:w="1559" w:type="dxa"/>
            <w:vAlign w:val="bottom"/>
          </w:tcPr>
          <w:p w14:paraId="5162A46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w:t>
            </w:r>
          </w:p>
        </w:tc>
        <w:tc>
          <w:tcPr>
            <w:tcW w:w="1692" w:type="dxa"/>
            <w:vAlign w:val="bottom"/>
          </w:tcPr>
          <w:p w14:paraId="5049071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7,8%</w:t>
            </w:r>
          </w:p>
        </w:tc>
      </w:tr>
      <w:tr w:rsidR="001E0AE0" w14:paraId="71462B97"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850D42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3FE8BA62"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984" w:type="dxa"/>
            <w:vAlign w:val="bottom"/>
          </w:tcPr>
          <w:p w14:paraId="5E431AF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1.482 €</w:t>
            </w:r>
          </w:p>
        </w:tc>
        <w:tc>
          <w:tcPr>
            <w:tcW w:w="1559" w:type="dxa"/>
            <w:vAlign w:val="bottom"/>
          </w:tcPr>
          <w:p w14:paraId="4F6F507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92" w:type="dxa"/>
            <w:vAlign w:val="bottom"/>
          </w:tcPr>
          <w:p w14:paraId="7C700A4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7,4%</w:t>
            </w:r>
          </w:p>
        </w:tc>
      </w:tr>
      <w:tr w:rsidR="001E0AE0" w14:paraId="390F652F"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0320E4"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0F118700"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984" w:type="dxa"/>
            <w:vAlign w:val="bottom"/>
          </w:tcPr>
          <w:p w14:paraId="2E74B90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1.515 €</w:t>
            </w:r>
          </w:p>
        </w:tc>
        <w:tc>
          <w:tcPr>
            <w:tcW w:w="1559" w:type="dxa"/>
            <w:vAlign w:val="bottom"/>
          </w:tcPr>
          <w:p w14:paraId="4EEA496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92" w:type="dxa"/>
            <w:vAlign w:val="bottom"/>
          </w:tcPr>
          <w:p w14:paraId="0D0FFAA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7,4%</w:t>
            </w:r>
          </w:p>
        </w:tc>
      </w:tr>
      <w:tr w:rsidR="001E0AE0" w14:paraId="2948778B"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A97C5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6714CFC7"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984" w:type="dxa"/>
            <w:vAlign w:val="bottom"/>
          </w:tcPr>
          <w:p w14:paraId="2473F6E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2.629 €</w:t>
            </w:r>
          </w:p>
        </w:tc>
        <w:tc>
          <w:tcPr>
            <w:tcW w:w="1559" w:type="dxa"/>
            <w:vAlign w:val="bottom"/>
          </w:tcPr>
          <w:p w14:paraId="0FD3240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692" w:type="dxa"/>
            <w:vAlign w:val="bottom"/>
          </w:tcPr>
          <w:p w14:paraId="3219F7E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6,9%</w:t>
            </w:r>
          </w:p>
        </w:tc>
      </w:tr>
      <w:tr w:rsidR="001E0AE0" w14:paraId="3050AAFC"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C1ED76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263B58D3"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984" w:type="dxa"/>
            <w:vAlign w:val="bottom"/>
          </w:tcPr>
          <w:p w14:paraId="4DCB638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1.307 €</w:t>
            </w:r>
          </w:p>
        </w:tc>
        <w:tc>
          <w:tcPr>
            <w:tcW w:w="1559" w:type="dxa"/>
            <w:vAlign w:val="bottom"/>
          </w:tcPr>
          <w:p w14:paraId="0EB619D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7B0956B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6,8%</w:t>
            </w:r>
          </w:p>
        </w:tc>
      </w:tr>
      <w:tr w:rsidR="001E0AE0" w14:paraId="440626DC"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BC4CC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4FDB4AB5"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984" w:type="dxa"/>
            <w:vAlign w:val="bottom"/>
          </w:tcPr>
          <w:p w14:paraId="2ACDF3B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3.048 €</w:t>
            </w:r>
          </w:p>
        </w:tc>
        <w:tc>
          <w:tcPr>
            <w:tcW w:w="1559" w:type="dxa"/>
            <w:vAlign w:val="bottom"/>
          </w:tcPr>
          <w:p w14:paraId="3A0BBE4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bottom"/>
          </w:tcPr>
          <w:p w14:paraId="6F8E600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6,8%</w:t>
            </w:r>
          </w:p>
        </w:tc>
      </w:tr>
      <w:tr w:rsidR="001E0AE0" w14:paraId="73D084DD"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0DA2C2"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1529C857"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Badajoz capital</w:t>
            </w:r>
          </w:p>
        </w:tc>
        <w:tc>
          <w:tcPr>
            <w:tcW w:w="1984" w:type="dxa"/>
            <w:vAlign w:val="bottom"/>
          </w:tcPr>
          <w:p w14:paraId="7EF77F9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1.600 €</w:t>
            </w:r>
          </w:p>
        </w:tc>
        <w:tc>
          <w:tcPr>
            <w:tcW w:w="1559" w:type="dxa"/>
            <w:vAlign w:val="bottom"/>
          </w:tcPr>
          <w:p w14:paraId="77E73A8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92" w:type="dxa"/>
            <w:vAlign w:val="bottom"/>
          </w:tcPr>
          <w:p w14:paraId="7CBCD8A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6,5%</w:t>
            </w:r>
          </w:p>
        </w:tc>
      </w:tr>
      <w:tr w:rsidR="001E0AE0" w14:paraId="45A5A287"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85F86A"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2B97C42A"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984" w:type="dxa"/>
            <w:vAlign w:val="bottom"/>
          </w:tcPr>
          <w:p w14:paraId="784D47E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2.892 €</w:t>
            </w:r>
          </w:p>
        </w:tc>
        <w:tc>
          <w:tcPr>
            <w:tcW w:w="1559" w:type="dxa"/>
            <w:vAlign w:val="bottom"/>
          </w:tcPr>
          <w:p w14:paraId="47CDA35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92" w:type="dxa"/>
            <w:vAlign w:val="bottom"/>
          </w:tcPr>
          <w:p w14:paraId="37013D9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6,0%</w:t>
            </w:r>
          </w:p>
        </w:tc>
      </w:tr>
      <w:tr w:rsidR="001E0AE0" w14:paraId="4EA71258"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E58DD7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323643C7"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984" w:type="dxa"/>
            <w:vAlign w:val="bottom"/>
          </w:tcPr>
          <w:p w14:paraId="66D2FFD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1.575 €</w:t>
            </w:r>
          </w:p>
        </w:tc>
        <w:tc>
          <w:tcPr>
            <w:tcW w:w="1559" w:type="dxa"/>
            <w:vAlign w:val="bottom"/>
          </w:tcPr>
          <w:p w14:paraId="47AD86B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bottom"/>
          </w:tcPr>
          <w:p w14:paraId="6715E96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5,7%</w:t>
            </w:r>
          </w:p>
        </w:tc>
      </w:tr>
      <w:tr w:rsidR="001E0AE0" w14:paraId="17CA87C5"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A77873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568B5399"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984" w:type="dxa"/>
            <w:vAlign w:val="bottom"/>
          </w:tcPr>
          <w:p w14:paraId="3A12EFE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4.387 €</w:t>
            </w:r>
          </w:p>
        </w:tc>
        <w:tc>
          <w:tcPr>
            <w:tcW w:w="1559" w:type="dxa"/>
            <w:vAlign w:val="bottom"/>
          </w:tcPr>
          <w:p w14:paraId="038AF45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bottom"/>
          </w:tcPr>
          <w:p w14:paraId="04CBC17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5,2%</w:t>
            </w:r>
          </w:p>
        </w:tc>
      </w:tr>
      <w:tr w:rsidR="001E0AE0" w14:paraId="2FBCD8EB"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FC73C4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295F391F"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984" w:type="dxa"/>
            <w:vAlign w:val="bottom"/>
          </w:tcPr>
          <w:p w14:paraId="451F13E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1.808 €</w:t>
            </w:r>
          </w:p>
        </w:tc>
        <w:tc>
          <w:tcPr>
            <w:tcW w:w="1559" w:type="dxa"/>
            <w:vAlign w:val="bottom"/>
          </w:tcPr>
          <w:p w14:paraId="544A92B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92" w:type="dxa"/>
            <w:vAlign w:val="bottom"/>
          </w:tcPr>
          <w:p w14:paraId="4BEBCA4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5,2%</w:t>
            </w:r>
          </w:p>
        </w:tc>
      </w:tr>
      <w:tr w:rsidR="001E0AE0" w14:paraId="54B6C0F2"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ADA8D41"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2D69E74F"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984" w:type="dxa"/>
            <w:vAlign w:val="bottom"/>
          </w:tcPr>
          <w:p w14:paraId="52DB7C5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1.376 €</w:t>
            </w:r>
          </w:p>
        </w:tc>
        <w:tc>
          <w:tcPr>
            <w:tcW w:w="1559" w:type="dxa"/>
            <w:vAlign w:val="bottom"/>
          </w:tcPr>
          <w:p w14:paraId="493F049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92" w:type="dxa"/>
            <w:vAlign w:val="bottom"/>
          </w:tcPr>
          <w:p w14:paraId="11A07BB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4,8%</w:t>
            </w:r>
          </w:p>
        </w:tc>
      </w:tr>
      <w:tr w:rsidR="001E0AE0" w14:paraId="1168CD98"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214D6D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748392AE"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984" w:type="dxa"/>
            <w:vAlign w:val="bottom"/>
          </w:tcPr>
          <w:p w14:paraId="769F187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1.553 €</w:t>
            </w:r>
          </w:p>
        </w:tc>
        <w:tc>
          <w:tcPr>
            <w:tcW w:w="1559" w:type="dxa"/>
            <w:vAlign w:val="bottom"/>
          </w:tcPr>
          <w:p w14:paraId="507A9CB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92" w:type="dxa"/>
            <w:vAlign w:val="bottom"/>
          </w:tcPr>
          <w:p w14:paraId="0ADB12B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4,3%</w:t>
            </w:r>
          </w:p>
        </w:tc>
      </w:tr>
      <w:tr w:rsidR="001E0AE0" w14:paraId="44212AEA"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A40A0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3C215ECC"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4" w:type="dxa"/>
            <w:vAlign w:val="bottom"/>
          </w:tcPr>
          <w:p w14:paraId="673E910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5.962 €</w:t>
            </w:r>
          </w:p>
        </w:tc>
        <w:tc>
          <w:tcPr>
            <w:tcW w:w="1559" w:type="dxa"/>
            <w:vAlign w:val="bottom"/>
          </w:tcPr>
          <w:p w14:paraId="664F6A8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92" w:type="dxa"/>
            <w:vAlign w:val="bottom"/>
          </w:tcPr>
          <w:p w14:paraId="0FB594F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3,7%</w:t>
            </w:r>
          </w:p>
        </w:tc>
      </w:tr>
      <w:tr w:rsidR="001E0AE0" w14:paraId="66B74A9F"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77822A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66D66417"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984" w:type="dxa"/>
            <w:vAlign w:val="bottom"/>
          </w:tcPr>
          <w:p w14:paraId="49CAB71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2.006 €</w:t>
            </w:r>
          </w:p>
        </w:tc>
        <w:tc>
          <w:tcPr>
            <w:tcW w:w="1559" w:type="dxa"/>
            <w:vAlign w:val="bottom"/>
          </w:tcPr>
          <w:p w14:paraId="00E0084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92" w:type="dxa"/>
            <w:vAlign w:val="bottom"/>
          </w:tcPr>
          <w:p w14:paraId="2DA9D0A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3,6%</w:t>
            </w:r>
          </w:p>
        </w:tc>
      </w:tr>
      <w:tr w:rsidR="001E0AE0" w14:paraId="782E3063"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B6AFE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1B8830DA"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984" w:type="dxa"/>
            <w:vAlign w:val="bottom"/>
          </w:tcPr>
          <w:p w14:paraId="52C6EA8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1.787 €</w:t>
            </w:r>
          </w:p>
        </w:tc>
        <w:tc>
          <w:tcPr>
            <w:tcW w:w="1559" w:type="dxa"/>
            <w:vAlign w:val="bottom"/>
          </w:tcPr>
          <w:p w14:paraId="3420BE0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92" w:type="dxa"/>
            <w:vAlign w:val="bottom"/>
          </w:tcPr>
          <w:p w14:paraId="6727AD3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3,1%</w:t>
            </w:r>
          </w:p>
        </w:tc>
      </w:tr>
      <w:tr w:rsidR="001E0AE0" w14:paraId="745156E1"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F033263"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58B0D382"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Lugo capital</w:t>
            </w:r>
          </w:p>
        </w:tc>
        <w:tc>
          <w:tcPr>
            <w:tcW w:w="1984" w:type="dxa"/>
            <w:vAlign w:val="bottom"/>
          </w:tcPr>
          <w:p w14:paraId="12AF106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1.422 €</w:t>
            </w:r>
          </w:p>
        </w:tc>
        <w:tc>
          <w:tcPr>
            <w:tcW w:w="1559" w:type="dxa"/>
            <w:vAlign w:val="bottom"/>
          </w:tcPr>
          <w:p w14:paraId="6113E6C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bottom"/>
          </w:tcPr>
          <w:p w14:paraId="538A1B9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2,4%</w:t>
            </w:r>
          </w:p>
        </w:tc>
      </w:tr>
      <w:tr w:rsidR="001E0AE0" w14:paraId="52393E97"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F7EEC92"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7346A089"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984" w:type="dxa"/>
            <w:vAlign w:val="bottom"/>
          </w:tcPr>
          <w:p w14:paraId="77899F9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1.590 €</w:t>
            </w:r>
          </w:p>
        </w:tc>
        <w:tc>
          <w:tcPr>
            <w:tcW w:w="1559" w:type="dxa"/>
            <w:vAlign w:val="bottom"/>
          </w:tcPr>
          <w:p w14:paraId="75BBDBA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92" w:type="dxa"/>
            <w:vAlign w:val="bottom"/>
          </w:tcPr>
          <w:p w14:paraId="42E7D09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2,4%</w:t>
            </w:r>
          </w:p>
        </w:tc>
      </w:tr>
      <w:tr w:rsidR="001E0AE0" w14:paraId="1D285F2B"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923009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4EDB9E77"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984" w:type="dxa"/>
            <w:vAlign w:val="bottom"/>
          </w:tcPr>
          <w:p w14:paraId="5A5B18D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1.431 €</w:t>
            </w:r>
          </w:p>
        </w:tc>
        <w:tc>
          <w:tcPr>
            <w:tcW w:w="1559" w:type="dxa"/>
            <w:vAlign w:val="bottom"/>
          </w:tcPr>
          <w:p w14:paraId="73D3DEB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692" w:type="dxa"/>
            <w:vAlign w:val="bottom"/>
          </w:tcPr>
          <w:p w14:paraId="2215108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2,3%</w:t>
            </w:r>
          </w:p>
        </w:tc>
      </w:tr>
      <w:tr w:rsidR="001E0AE0" w14:paraId="1462FE8B"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0D7B0B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5DA329E1"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984" w:type="dxa"/>
            <w:vAlign w:val="bottom"/>
          </w:tcPr>
          <w:p w14:paraId="578A8EE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1.281 €</w:t>
            </w:r>
          </w:p>
        </w:tc>
        <w:tc>
          <w:tcPr>
            <w:tcW w:w="1559" w:type="dxa"/>
            <w:vAlign w:val="bottom"/>
          </w:tcPr>
          <w:p w14:paraId="799A136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692" w:type="dxa"/>
            <w:vAlign w:val="bottom"/>
          </w:tcPr>
          <w:p w14:paraId="26E7598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1,8%</w:t>
            </w:r>
          </w:p>
        </w:tc>
      </w:tr>
      <w:tr w:rsidR="001E0AE0" w14:paraId="1AB231C3"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CBD431"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0A983066"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984" w:type="dxa"/>
            <w:vAlign w:val="bottom"/>
          </w:tcPr>
          <w:p w14:paraId="0B856F4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4.453 €</w:t>
            </w:r>
          </w:p>
        </w:tc>
        <w:tc>
          <w:tcPr>
            <w:tcW w:w="1559" w:type="dxa"/>
            <w:vAlign w:val="bottom"/>
          </w:tcPr>
          <w:p w14:paraId="190BCA4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745C799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1,7%</w:t>
            </w:r>
          </w:p>
        </w:tc>
      </w:tr>
      <w:tr w:rsidR="001E0AE0" w14:paraId="55B7E394"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2BC27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46CFDA52"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984" w:type="dxa"/>
            <w:vAlign w:val="bottom"/>
          </w:tcPr>
          <w:p w14:paraId="2EF7512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1.637 €</w:t>
            </w:r>
          </w:p>
        </w:tc>
        <w:tc>
          <w:tcPr>
            <w:tcW w:w="1559" w:type="dxa"/>
            <w:vAlign w:val="bottom"/>
          </w:tcPr>
          <w:p w14:paraId="60F05AE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692" w:type="dxa"/>
            <w:vAlign w:val="bottom"/>
          </w:tcPr>
          <w:p w14:paraId="7FDCD3D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1,4%</w:t>
            </w:r>
          </w:p>
        </w:tc>
      </w:tr>
      <w:tr w:rsidR="001E0AE0" w14:paraId="4FE1CFC4"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AA28401"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17AEC8AC"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984" w:type="dxa"/>
            <w:vAlign w:val="bottom"/>
          </w:tcPr>
          <w:p w14:paraId="27552BB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2.274 €</w:t>
            </w:r>
          </w:p>
        </w:tc>
        <w:tc>
          <w:tcPr>
            <w:tcW w:w="1559" w:type="dxa"/>
            <w:vAlign w:val="bottom"/>
          </w:tcPr>
          <w:p w14:paraId="097A5B3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92" w:type="dxa"/>
            <w:vAlign w:val="bottom"/>
          </w:tcPr>
          <w:p w14:paraId="360A9AC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1,3%</w:t>
            </w:r>
          </w:p>
        </w:tc>
      </w:tr>
      <w:tr w:rsidR="001E0AE0" w14:paraId="5889CF98"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EC6081"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1B3F0796"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984" w:type="dxa"/>
            <w:vAlign w:val="bottom"/>
          </w:tcPr>
          <w:p w14:paraId="5C12CD5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1.778 €</w:t>
            </w:r>
          </w:p>
        </w:tc>
        <w:tc>
          <w:tcPr>
            <w:tcW w:w="1559" w:type="dxa"/>
            <w:vAlign w:val="bottom"/>
          </w:tcPr>
          <w:p w14:paraId="585CB09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692" w:type="dxa"/>
            <w:vAlign w:val="bottom"/>
          </w:tcPr>
          <w:p w14:paraId="76EF61D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w:t>
            </w:r>
          </w:p>
        </w:tc>
      </w:tr>
      <w:tr w:rsidR="001E0AE0" w14:paraId="2D8D90F9"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EDED89"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77BE6926"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984" w:type="dxa"/>
            <w:vAlign w:val="bottom"/>
          </w:tcPr>
          <w:p w14:paraId="5ED4C27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1.305 €</w:t>
            </w:r>
          </w:p>
        </w:tc>
        <w:tc>
          <w:tcPr>
            <w:tcW w:w="1559" w:type="dxa"/>
            <w:vAlign w:val="bottom"/>
          </w:tcPr>
          <w:p w14:paraId="23359CE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92" w:type="dxa"/>
            <w:vAlign w:val="bottom"/>
          </w:tcPr>
          <w:p w14:paraId="5AD1614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w:t>
            </w:r>
          </w:p>
        </w:tc>
      </w:tr>
      <w:tr w:rsidR="001E0AE0" w14:paraId="03668C31"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AFF726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24D5B4DD"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984" w:type="dxa"/>
            <w:vAlign w:val="bottom"/>
          </w:tcPr>
          <w:p w14:paraId="3588400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1.460 €</w:t>
            </w:r>
          </w:p>
        </w:tc>
        <w:tc>
          <w:tcPr>
            <w:tcW w:w="1559" w:type="dxa"/>
            <w:vAlign w:val="bottom"/>
          </w:tcPr>
          <w:p w14:paraId="470D19C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5CA3650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w:t>
            </w:r>
          </w:p>
        </w:tc>
      </w:tr>
      <w:tr w:rsidR="001E0AE0" w14:paraId="6ECDCA05"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01CE974"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4034BCB7"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984" w:type="dxa"/>
            <w:vAlign w:val="bottom"/>
          </w:tcPr>
          <w:p w14:paraId="42388D7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1.738 €</w:t>
            </w:r>
          </w:p>
        </w:tc>
        <w:tc>
          <w:tcPr>
            <w:tcW w:w="1559" w:type="dxa"/>
            <w:vAlign w:val="bottom"/>
          </w:tcPr>
          <w:p w14:paraId="0E974DD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92" w:type="dxa"/>
            <w:vAlign w:val="bottom"/>
          </w:tcPr>
          <w:p w14:paraId="5D93165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w:t>
            </w:r>
          </w:p>
        </w:tc>
      </w:tr>
      <w:tr w:rsidR="001E0AE0" w14:paraId="56173A8D"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7CC12A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1AF4A627"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984" w:type="dxa"/>
            <w:vAlign w:val="bottom"/>
          </w:tcPr>
          <w:p w14:paraId="3696E7F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2.786 €</w:t>
            </w:r>
          </w:p>
        </w:tc>
        <w:tc>
          <w:tcPr>
            <w:tcW w:w="1559" w:type="dxa"/>
            <w:vAlign w:val="bottom"/>
          </w:tcPr>
          <w:p w14:paraId="564D67E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92" w:type="dxa"/>
            <w:vAlign w:val="bottom"/>
          </w:tcPr>
          <w:p w14:paraId="7298418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0,7%</w:t>
            </w:r>
          </w:p>
        </w:tc>
      </w:tr>
      <w:tr w:rsidR="001E0AE0" w14:paraId="433B63F4"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2E10F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064D69C3"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984" w:type="dxa"/>
            <w:vAlign w:val="bottom"/>
          </w:tcPr>
          <w:p w14:paraId="62DF20C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1.962 €</w:t>
            </w:r>
          </w:p>
        </w:tc>
        <w:tc>
          <w:tcPr>
            <w:tcW w:w="1559" w:type="dxa"/>
            <w:vAlign w:val="bottom"/>
          </w:tcPr>
          <w:p w14:paraId="24F8477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92" w:type="dxa"/>
            <w:vAlign w:val="bottom"/>
          </w:tcPr>
          <w:p w14:paraId="63DA27F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0,2%</w:t>
            </w:r>
          </w:p>
        </w:tc>
      </w:tr>
      <w:tr w:rsidR="001E0AE0" w14:paraId="066B6B2A"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87656D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4EEE4FB8"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984" w:type="dxa"/>
            <w:vAlign w:val="bottom"/>
          </w:tcPr>
          <w:p w14:paraId="277528F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3.430 €</w:t>
            </w:r>
          </w:p>
        </w:tc>
        <w:tc>
          <w:tcPr>
            <w:tcW w:w="1559" w:type="dxa"/>
            <w:vAlign w:val="bottom"/>
          </w:tcPr>
          <w:p w14:paraId="54B1BE3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c>
          <w:tcPr>
            <w:tcW w:w="1692" w:type="dxa"/>
            <w:vAlign w:val="bottom"/>
          </w:tcPr>
          <w:p w14:paraId="41DAEAB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0,0%</w:t>
            </w:r>
          </w:p>
        </w:tc>
      </w:tr>
      <w:tr w:rsidR="001E0AE0" w14:paraId="60A129F7"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1FAE753"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7189366A"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4" w:type="dxa"/>
            <w:vAlign w:val="bottom"/>
          </w:tcPr>
          <w:p w14:paraId="37F9637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1.554 €</w:t>
            </w:r>
          </w:p>
        </w:tc>
        <w:tc>
          <w:tcPr>
            <w:tcW w:w="1559" w:type="dxa"/>
            <w:vAlign w:val="bottom"/>
          </w:tcPr>
          <w:p w14:paraId="756A8A4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0,0%</w:t>
            </w:r>
          </w:p>
        </w:tc>
        <w:tc>
          <w:tcPr>
            <w:tcW w:w="1692" w:type="dxa"/>
            <w:vAlign w:val="bottom"/>
          </w:tcPr>
          <w:p w14:paraId="1348884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-0,2%</w:t>
            </w:r>
          </w:p>
        </w:tc>
      </w:tr>
      <w:tr w:rsidR="001E0AE0" w14:paraId="3533A1EF"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D3D39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5668AF5A"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4" w:type="dxa"/>
            <w:vAlign w:val="bottom"/>
          </w:tcPr>
          <w:p w14:paraId="091C00B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1.538 €</w:t>
            </w:r>
          </w:p>
        </w:tc>
        <w:tc>
          <w:tcPr>
            <w:tcW w:w="1559" w:type="dxa"/>
            <w:vAlign w:val="bottom"/>
          </w:tcPr>
          <w:p w14:paraId="1253367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692" w:type="dxa"/>
            <w:vAlign w:val="bottom"/>
          </w:tcPr>
          <w:p w14:paraId="1D5DDEA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-0,9%</w:t>
            </w:r>
          </w:p>
        </w:tc>
      </w:tr>
      <w:tr w:rsidR="001E0AE0" w14:paraId="2C598379"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8D80B91"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334086EE"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Zamora capital</w:t>
            </w:r>
          </w:p>
        </w:tc>
        <w:tc>
          <w:tcPr>
            <w:tcW w:w="1984" w:type="dxa"/>
            <w:vAlign w:val="bottom"/>
          </w:tcPr>
          <w:p w14:paraId="4D85165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1.254 €</w:t>
            </w:r>
          </w:p>
        </w:tc>
        <w:tc>
          <w:tcPr>
            <w:tcW w:w="1559" w:type="dxa"/>
            <w:vAlign w:val="bottom"/>
          </w:tcPr>
          <w:p w14:paraId="05B755E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692" w:type="dxa"/>
            <w:vAlign w:val="bottom"/>
          </w:tcPr>
          <w:p w14:paraId="65669B1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-1,6%</w:t>
            </w:r>
          </w:p>
        </w:tc>
      </w:tr>
    </w:tbl>
    <w:p w14:paraId="0BA000BD" w14:textId="77777777" w:rsidR="00B935CA" w:rsidRDefault="00B935C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4F3B4CDF" w14:textId="77777777" w:rsidR="00B935CA" w:rsidRDefault="00B935C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01158DEE" w14:textId="1448FDBF" w:rsidR="001E0AE0"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w:t>
      </w:r>
    </w:p>
    <w:p w14:paraId="73BB8F8E" w14:textId="77777777" w:rsidR="00F77A02" w:rsidRDefault="00F77A02" w:rsidP="00F77A02">
      <w:pPr>
        <w:spacing w:line="276" w:lineRule="auto"/>
        <w:jc w:val="both"/>
        <w:rPr>
          <w:rFonts w:ascii="Open Sans" w:hAnsi="Open Sans" w:cs="Open Sans"/>
          <w:color w:val="000000"/>
        </w:rPr>
      </w:pPr>
      <w:r w:rsidRPr="00753088">
        <w:rPr>
          <w:rFonts w:ascii="Open Sans" w:hAnsi="Open Sans" w:cs="Open Sans"/>
          <w:color w:val="000000"/>
        </w:rPr>
        <w:t xml:space="preserve">El precio medio de la vivienda de segunda mano </w:t>
      </w:r>
      <w:r>
        <w:rPr>
          <w:rFonts w:ascii="Open Sans" w:hAnsi="Open Sans" w:cs="Open Sans"/>
          <w:color w:val="000000"/>
        </w:rPr>
        <w:t>sube</w:t>
      </w:r>
      <w:r w:rsidRPr="00753088">
        <w:rPr>
          <w:rFonts w:ascii="Open Sans" w:hAnsi="Open Sans" w:cs="Open Sans"/>
          <w:color w:val="000000"/>
        </w:rPr>
        <w:t xml:space="preserve"> en </w:t>
      </w:r>
      <w:r>
        <w:rPr>
          <w:rFonts w:ascii="Open Sans" w:hAnsi="Open Sans" w:cs="Open Sans"/>
          <w:color w:val="000000"/>
        </w:rPr>
        <w:t xml:space="preserve">el 81% </w:t>
      </w:r>
      <w:r w:rsidRPr="00753088">
        <w:rPr>
          <w:rFonts w:ascii="Open Sans" w:hAnsi="Open Sans" w:cs="Open Sans"/>
          <w:color w:val="000000"/>
        </w:rPr>
        <w:t xml:space="preserve">de los </w:t>
      </w:r>
      <w:r>
        <w:rPr>
          <w:rFonts w:ascii="Open Sans" w:hAnsi="Open Sans" w:cs="Open Sans"/>
          <w:color w:val="000000"/>
        </w:rPr>
        <w:t xml:space="preserve">887 </w:t>
      </w:r>
      <w:r w:rsidRPr="00753088">
        <w:rPr>
          <w:rFonts w:ascii="Open Sans" w:hAnsi="Open Sans" w:cs="Open Sans"/>
          <w:color w:val="000000"/>
        </w:rPr>
        <w:t>municipios</w:t>
      </w:r>
      <w:r>
        <w:rPr>
          <w:rFonts w:ascii="Open Sans" w:hAnsi="Open Sans" w:cs="Open Sans"/>
          <w:color w:val="000000"/>
        </w:rPr>
        <w:t xml:space="preserve"> con variación interanual analizados </w:t>
      </w:r>
      <w:r w:rsidRPr="008324BC">
        <w:rPr>
          <w:rFonts w:ascii="Open Sans" w:hAnsi="Open Sans" w:cs="Open Sans"/>
        </w:rPr>
        <w:t xml:space="preserve">por </w:t>
      </w:r>
      <w:hyperlink r:id="rId12" w:history="1">
        <w:r w:rsidRPr="008324BC">
          <w:rPr>
            <w:rStyle w:val="Hipervnculo"/>
            <w:rFonts w:ascii="Open Sans" w:hAnsi="Open Sans" w:cs="Open Sans"/>
          </w:rPr>
          <w:t>Fotocasa</w:t>
        </w:r>
      </w:hyperlink>
      <w:r w:rsidRPr="008324BC">
        <w:rPr>
          <w:rFonts w:ascii="Open Sans" w:hAnsi="Open Sans" w:cs="Open Sans"/>
        </w:rPr>
        <w:t xml:space="preserve">. </w:t>
      </w:r>
      <w:r>
        <w:rPr>
          <w:rFonts w:ascii="Open Sans" w:hAnsi="Open Sans" w:cs="Open Sans"/>
        </w:rPr>
        <w:t>En 94</w:t>
      </w:r>
      <w:r w:rsidRPr="008324BC">
        <w:rPr>
          <w:rFonts w:ascii="Open Sans" w:hAnsi="Open Sans" w:cs="Open Sans"/>
        </w:rPr>
        <w:t xml:space="preserve"> </w:t>
      </w:r>
      <w:r>
        <w:rPr>
          <w:rFonts w:ascii="Open Sans" w:hAnsi="Open Sans" w:cs="Open Sans"/>
          <w:color w:val="000000"/>
        </w:rPr>
        <w:t>de los municipios sube el valor interanual de la vivienda por encima del 20% y en concreto en nueve de estos municipios sube por encima del 50% y son:</w:t>
      </w:r>
      <w:r w:rsidRPr="00A04E5D">
        <w:rPr>
          <w:rFonts w:ascii="Open Sans" w:hAnsi="Open Sans" w:cs="Open Sans"/>
          <w:color w:val="000000"/>
        </w:rPr>
        <w:t xml:space="preserve"> </w:t>
      </w:r>
      <w:r w:rsidRPr="007A5A9B">
        <w:rPr>
          <w:rFonts w:ascii="Open Sans" w:hAnsi="Open Sans" w:cs="Open Sans"/>
          <w:color w:val="000000"/>
        </w:rPr>
        <w:t xml:space="preserve">Fernán-Núñez </w:t>
      </w:r>
      <w:r>
        <w:rPr>
          <w:rFonts w:ascii="Open Sans" w:hAnsi="Open Sans" w:cs="Open Sans"/>
          <w:color w:val="000000"/>
        </w:rPr>
        <w:t xml:space="preserve">con </w:t>
      </w:r>
      <w:r w:rsidRPr="007A5A9B">
        <w:rPr>
          <w:rFonts w:ascii="Open Sans" w:hAnsi="Open Sans" w:cs="Open Sans"/>
          <w:color w:val="000000"/>
        </w:rPr>
        <w:t>119,5%</w:t>
      </w:r>
      <w:r>
        <w:rPr>
          <w:rFonts w:ascii="Open Sans" w:hAnsi="Open Sans" w:cs="Open Sans"/>
          <w:color w:val="000000"/>
        </w:rPr>
        <w:t xml:space="preserve">, </w:t>
      </w:r>
      <w:r w:rsidRPr="007A5A9B">
        <w:rPr>
          <w:rFonts w:ascii="Open Sans" w:hAnsi="Open Sans" w:cs="Open Sans"/>
          <w:color w:val="000000"/>
        </w:rPr>
        <w:t xml:space="preserve">San Miguel de Salinas </w:t>
      </w:r>
      <w:r>
        <w:rPr>
          <w:rFonts w:ascii="Open Sans" w:hAnsi="Open Sans" w:cs="Open Sans"/>
          <w:color w:val="000000"/>
        </w:rPr>
        <w:t xml:space="preserve">con </w:t>
      </w:r>
      <w:r w:rsidRPr="007A5A9B">
        <w:rPr>
          <w:rFonts w:ascii="Open Sans" w:hAnsi="Open Sans" w:cs="Open Sans"/>
          <w:color w:val="000000"/>
        </w:rPr>
        <w:t>100,8%</w:t>
      </w:r>
      <w:r>
        <w:rPr>
          <w:rFonts w:ascii="Open Sans" w:hAnsi="Open Sans" w:cs="Open Sans"/>
          <w:color w:val="000000"/>
        </w:rPr>
        <w:t xml:space="preserve">, </w:t>
      </w:r>
      <w:r w:rsidRPr="007A5A9B">
        <w:rPr>
          <w:rFonts w:ascii="Open Sans" w:hAnsi="Open Sans" w:cs="Open Sans"/>
          <w:color w:val="000000"/>
        </w:rPr>
        <w:t xml:space="preserve">Rojales </w:t>
      </w:r>
      <w:r>
        <w:rPr>
          <w:rFonts w:ascii="Open Sans" w:hAnsi="Open Sans" w:cs="Open Sans"/>
          <w:color w:val="000000"/>
        </w:rPr>
        <w:t xml:space="preserve">con </w:t>
      </w:r>
      <w:r w:rsidRPr="007A5A9B">
        <w:rPr>
          <w:rFonts w:ascii="Open Sans" w:hAnsi="Open Sans" w:cs="Open Sans"/>
          <w:color w:val="000000"/>
        </w:rPr>
        <w:t>77,8%</w:t>
      </w:r>
      <w:r>
        <w:rPr>
          <w:rFonts w:ascii="Open Sans" w:hAnsi="Open Sans" w:cs="Open Sans"/>
          <w:color w:val="000000"/>
        </w:rPr>
        <w:t xml:space="preserve">, </w:t>
      </w:r>
      <w:proofErr w:type="spellStart"/>
      <w:r w:rsidRPr="007A5A9B">
        <w:rPr>
          <w:rFonts w:ascii="Open Sans" w:hAnsi="Open Sans" w:cs="Open Sans"/>
          <w:color w:val="000000"/>
        </w:rPr>
        <w:t>Xeresa</w:t>
      </w:r>
      <w:proofErr w:type="spellEnd"/>
      <w:r>
        <w:rPr>
          <w:rFonts w:ascii="Open Sans" w:hAnsi="Open Sans" w:cs="Open Sans"/>
          <w:color w:val="000000"/>
        </w:rPr>
        <w:t xml:space="preserve"> con </w:t>
      </w:r>
      <w:r w:rsidRPr="007A5A9B">
        <w:rPr>
          <w:rFonts w:ascii="Open Sans" w:hAnsi="Open Sans" w:cs="Open Sans"/>
          <w:color w:val="000000"/>
        </w:rPr>
        <w:t>70,6%</w:t>
      </w:r>
      <w:r>
        <w:rPr>
          <w:rFonts w:ascii="Open Sans" w:hAnsi="Open Sans" w:cs="Open Sans"/>
          <w:color w:val="000000"/>
        </w:rPr>
        <w:t xml:space="preserve">, </w:t>
      </w:r>
      <w:r w:rsidRPr="007A5A9B">
        <w:rPr>
          <w:rFonts w:ascii="Open Sans" w:hAnsi="Open Sans" w:cs="Open Sans"/>
          <w:color w:val="000000"/>
        </w:rPr>
        <w:t xml:space="preserve">La Nucia </w:t>
      </w:r>
      <w:r>
        <w:rPr>
          <w:rFonts w:ascii="Open Sans" w:hAnsi="Open Sans" w:cs="Open Sans"/>
          <w:color w:val="000000"/>
        </w:rPr>
        <w:t xml:space="preserve">con </w:t>
      </w:r>
      <w:r w:rsidRPr="007A5A9B">
        <w:rPr>
          <w:rFonts w:ascii="Open Sans" w:hAnsi="Open Sans" w:cs="Open Sans"/>
          <w:color w:val="000000"/>
        </w:rPr>
        <w:t>60,5%</w:t>
      </w:r>
      <w:r>
        <w:rPr>
          <w:rFonts w:ascii="Open Sans" w:hAnsi="Open Sans" w:cs="Open Sans"/>
          <w:color w:val="000000"/>
        </w:rPr>
        <w:t xml:space="preserve">, </w:t>
      </w:r>
      <w:r w:rsidRPr="007A5A9B">
        <w:rPr>
          <w:rFonts w:ascii="Open Sans" w:hAnsi="Open Sans" w:cs="Open Sans"/>
          <w:color w:val="000000"/>
        </w:rPr>
        <w:t xml:space="preserve">Malpica de Bergantiños </w:t>
      </w:r>
      <w:r>
        <w:rPr>
          <w:rFonts w:ascii="Open Sans" w:hAnsi="Open Sans" w:cs="Open Sans"/>
          <w:color w:val="000000"/>
        </w:rPr>
        <w:t xml:space="preserve">con </w:t>
      </w:r>
      <w:r w:rsidRPr="007A5A9B">
        <w:rPr>
          <w:rFonts w:ascii="Open Sans" w:hAnsi="Open Sans" w:cs="Open Sans"/>
          <w:color w:val="000000"/>
        </w:rPr>
        <w:t>52,8%</w:t>
      </w:r>
      <w:r>
        <w:rPr>
          <w:rFonts w:ascii="Open Sans" w:hAnsi="Open Sans" w:cs="Open Sans"/>
          <w:color w:val="000000"/>
        </w:rPr>
        <w:t xml:space="preserve">, </w:t>
      </w:r>
      <w:r w:rsidRPr="007A5A9B">
        <w:rPr>
          <w:rFonts w:ascii="Open Sans" w:hAnsi="Open Sans" w:cs="Open Sans"/>
          <w:color w:val="000000"/>
        </w:rPr>
        <w:t xml:space="preserve">La Orotava </w:t>
      </w:r>
      <w:r>
        <w:rPr>
          <w:rFonts w:ascii="Open Sans" w:hAnsi="Open Sans" w:cs="Open Sans"/>
          <w:color w:val="000000"/>
        </w:rPr>
        <w:t xml:space="preserve">con </w:t>
      </w:r>
      <w:r w:rsidRPr="007A5A9B">
        <w:rPr>
          <w:rFonts w:ascii="Open Sans" w:hAnsi="Open Sans" w:cs="Open Sans"/>
          <w:color w:val="000000"/>
        </w:rPr>
        <w:t>50,4%</w:t>
      </w:r>
      <w:r>
        <w:rPr>
          <w:rFonts w:ascii="Open Sans" w:hAnsi="Open Sans" w:cs="Open Sans"/>
          <w:color w:val="000000"/>
        </w:rPr>
        <w:t xml:space="preserve"> y </w:t>
      </w:r>
      <w:r w:rsidRPr="007A5A9B">
        <w:rPr>
          <w:rFonts w:ascii="Open Sans" w:hAnsi="Open Sans" w:cs="Open Sans"/>
          <w:color w:val="000000"/>
        </w:rPr>
        <w:t xml:space="preserve">Orihuela </w:t>
      </w:r>
      <w:r>
        <w:rPr>
          <w:rFonts w:ascii="Open Sans" w:hAnsi="Open Sans" w:cs="Open Sans"/>
          <w:color w:val="000000"/>
        </w:rPr>
        <w:t xml:space="preserve">con </w:t>
      </w:r>
      <w:r w:rsidRPr="007A5A9B">
        <w:rPr>
          <w:rFonts w:ascii="Open Sans" w:hAnsi="Open Sans" w:cs="Open Sans"/>
          <w:color w:val="000000"/>
        </w:rPr>
        <w:t>50,0%</w:t>
      </w:r>
      <w:r>
        <w:rPr>
          <w:rFonts w:ascii="Open Sans" w:hAnsi="Open Sans" w:cs="Open Sans"/>
          <w:color w:val="000000"/>
        </w:rPr>
        <w:t xml:space="preserve">. Por otro lado, los dos municipios con los mayores descensos son </w:t>
      </w:r>
      <w:r w:rsidRPr="00AC774B">
        <w:rPr>
          <w:rFonts w:ascii="Open Sans" w:hAnsi="Open Sans" w:cs="Open Sans"/>
          <w:color w:val="000000"/>
        </w:rPr>
        <w:t>Guaro</w:t>
      </w:r>
      <w:r>
        <w:rPr>
          <w:rFonts w:ascii="Open Sans" w:hAnsi="Open Sans" w:cs="Open Sans"/>
          <w:color w:val="000000"/>
        </w:rPr>
        <w:t xml:space="preserve"> con -</w:t>
      </w:r>
      <w:r w:rsidRPr="00AC774B">
        <w:rPr>
          <w:rFonts w:ascii="Open Sans" w:hAnsi="Open Sans" w:cs="Open Sans"/>
          <w:color w:val="000000"/>
        </w:rPr>
        <w:t>36,9%</w:t>
      </w:r>
      <w:r>
        <w:rPr>
          <w:rFonts w:ascii="Open Sans" w:hAnsi="Open Sans" w:cs="Open Sans"/>
          <w:color w:val="000000"/>
        </w:rPr>
        <w:t xml:space="preserve"> y </w:t>
      </w:r>
      <w:r w:rsidRPr="00AC774B">
        <w:rPr>
          <w:rFonts w:ascii="Open Sans" w:hAnsi="Open Sans" w:cs="Open Sans"/>
          <w:color w:val="000000"/>
        </w:rPr>
        <w:t>Torroella de Montgrí</w:t>
      </w:r>
      <w:r>
        <w:rPr>
          <w:rFonts w:ascii="Open Sans" w:hAnsi="Open Sans" w:cs="Open Sans"/>
          <w:color w:val="000000"/>
        </w:rPr>
        <w:t xml:space="preserve"> con </w:t>
      </w:r>
      <w:r w:rsidRPr="00AC774B">
        <w:rPr>
          <w:rFonts w:ascii="Open Sans" w:hAnsi="Open Sans" w:cs="Open Sans"/>
          <w:color w:val="000000"/>
        </w:rPr>
        <w:t>-36,2%</w:t>
      </w:r>
      <w:r>
        <w:rPr>
          <w:rFonts w:ascii="Open Sans" w:hAnsi="Open Sans" w:cs="Open Sans"/>
          <w:color w:val="000000"/>
        </w:rPr>
        <w:t>.</w:t>
      </w:r>
    </w:p>
    <w:p w14:paraId="7D7F29ED" w14:textId="77777777" w:rsidR="00F77A02" w:rsidRDefault="00F77A02" w:rsidP="00F77A02">
      <w:pPr>
        <w:pStyle w:val="NormalWeb"/>
        <w:spacing w:after="225" w:line="276" w:lineRule="auto"/>
        <w:jc w:val="both"/>
        <w:rPr>
          <w:rFonts w:ascii="Open Sans" w:hAnsi="Open Sans" w:cs="Open Sans"/>
          <w:color w:val="000000"/>
        </w:rPr>
      </w:pPr>
      <w:r>
        <w:rPr>
          <w:rFonts w:ascii="Open Sans" w:hAnsi="Open Sans" w:cs="Open Sans"/>
          <w:color w:val="000000"/>
        </w:rPr>
        <w:t>En cuanto al precio por metro cuadrado en julio, vemos que el orden de las ciudades más caras es:</w:t>
      </w:r>
      <w:r w:rsidRPr="008006B9">
        <w:t xml:space="preserve"> </w:t>
      </w:r>
      <w:r w:rsidRPr="00CF6818">
        <w:rPr>
          <w:rFonts w:ascii="Open Sans" w:hAnsi="Open Sans" w:cs="Open Sans"/>
          <w:color w:val="000000"/>
        </w:rPr>
        <w:t xml:space="preserve">Santa Eulària des </w:t>
      </w:r>
      <w:proofErr w:type="spellStart"/>
      <w:r w:rsidRPr="00CF6818">
        <w:rPr>
          <w:rFonts w:ascii="Open Sans" w:hAnsi="Open Sans" w:cs="Open Sans"/>
          <w:color w:val="000000"/>
        </w:rPr>
        <w:t>Riu</w:t>
      </w:r>
      <w:proofErr w:type="spellEnd"/>
      <w:r w:rsidRPr="00CF6818">
        <w:rPr>
          <w:rFonts w:ascii="Open Sans" w:hAnsi="Open Sans" w:cs="Open Sans"/>
          <w:color w:val="000000"/>
        </w:rPr>
        <w:t xml:space="preserve"> </w:t>
      </w:r>
      <w:r>
        <w:rPr>
          <w:rFonts w:ascii="Open Sans" w:hAnsi="Open Sans" w:cs="Open Sans"/>
          <w:color w:val="000000"/>
        </w:rPr>
        <w:t>con 6.031 euros/m</w:t>
      </w:r>
      <w:r w:rsidRPr="00C108A1">
        <w:rPr>
          <w:rFonts w:ascii="Open Sans" w:hAnsi="Open Sans" w:cs="Open Sans"/>
          <w:color w:val="000000"/>
          <w:vertAlign w:val="superscript"/>
        </w:rPr>
        <w:t>2</w:t>
      </w:r>
      <w:r>
        <w:rPr>
          <w:rFonts w:ascii="Open Sans" w:hAnsi="Open Sans" w:cs="Open Sans"/>
          <w:color w:val="000000"/>
        </w:rPr>
        <w:t xml:space="preserve"> y </w:t>
      </w:r>
      <w:r w:rsidRPr="00AC774B">
        <w:rPr>
          <w:rFonts w:ascii="Open Sans" w:hAnsi="Open Sans" w:cs="Open Sans"/>
          <w:color w:val="000000"/>
        </w:rPr>
        <w:t xml:space="preserve">Donostia - San Sebastián </w:t>
      </w:r>
      <w:r w:rsidRPr="0076708E">
        <w:rPr>
          <w:rFonts w:ascii="Open Sans" w:hAnsi="Open Sans" w:cs="Open Sans"/>
          <w:color w:val="000000"/>
        </w:rPr>
        <w:t xml:space="preserve">con </w:t>
      </w:r>
      <w:r>
        <w:rPr>
          <w:rFonts w:ascii="Open Sans" w:hAnsi="Open Sans" w:cs="Open Sans"/>
          <w:color w:val="000000"/>
        </w:rPr>
        <w:t>5.962 euros/m</w:t>
      </w:r>
      <w:r w:rsidRPr="00C108A1">
        <w:rPr>
          <w:rFonts w:ascii="Open Sans" w:hAnsi="Open Sans" w:cs="Open Sans"/>
          <w:color w:val="000000"/>
          <w:vertAlign w:val="superscript"/>
        </w:rPr>
        <w:t>2</w:t>
      </w:r>
      <w:r>
        <w:rPr>
          <w:rFonts w:ascii="Open Sans" w:hAnsi="Open Sans" w:cs="Open Sans"/>
          <w:color w:val="000000"/>
        </w:rPr>
        <w:t>. Por otro lado, los municipios más económicos son Mora</w:t>
      </w:r>
      <w:r w:rsidRPr="00417AE9">
        <w:rPr>
          <w:rFonts w:ascii="Open Sans" w:hAnsi="Open Sans" w:cs="Open Sans"/>
          <w:color w:val="000000"/>
        </w:rPr>
        <w:t xml:space="preserve"> </w:t>
      </w:r>
      <w:r>
        <w:rPr>
          <w:rFonts w:ascii="Open Sans" w:hAnsi="Open Sans" w:cs="Open Sans"/>
          <w:color w:val="000000"/>
        </w:rPr>
        <w:t xml:space="preserve">(Toledo) y </w:t>
      </w:r>
      <w:r w:rsidRPr="00417AE9">
        <w:rPr>
          <w:rFonts w:ascii="Open Sans" w:hAnsi="Open Sans" w:cs="Open Sans"/>
          <w:color w:val="000000"/>
        </w:rPr>
        <w:t>Socuéllamos</w:t>
      </w:r>
      <w:r>
        <w:rPr>
          <w:rFonts w:ascii="Open Sans" w:hAnsi="Open Sans" w:cs="Open Sans"/>
          <w:color w:val="000000"/>
        </w:rPr>
        <w:t xml:space="preserve"> (</w:t>
      </w:r>
      <w:r w:rsidRPr="00417AE9">
        <w:rPr>
          <w:rFonts w:ascii="Open Sans" w:hAnsi="Open Sans" w:cs="Open Sans"/>
          <w:color w:val="000000"/>
        </w:rPr>
        <w:t>Ciudad Real</w:t>
      </w:r>
      <w:r>
        <w:rPr>
          <w:rFonts w:ascii="Open Sans" w:hAnsi="Open Sans" w:cs="Open Sans"/>
          <w:color w:val="000000"/>
        </w:rPr>
        <w:t>) con un precio de 574 euros el metro cuadrado, cada una.</w:t>
      </w:r>
    </w:p>
    <w:p w14:paraId="6363C868" w14:textId="77777777" w:rsidR="001E0AE0"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interanual</w:t>
      </w:r>
    </w:p>
    <w:tbl>
      <w:tblPr>
        <w:tblStyle w:val="a2"/>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1"/>
        <w:gridCol w:w="2552"/>
        <w:gridCol w:w="1417"/>
        <w:gridCol w:w="1701"/>
        <w:gridCol w:w="1692"/>
      </w:tblGrid>
      <w:tr w:rsidR="00F77A02" w14:paraId="0725B343" w14:textId="77777777" w:rsidTr="001E0AE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60C2D34" w14:textId="3F5AE178" w:rsidR="00F77A02" w:rsidRDefault="00F77A02" w:rsidP="00F77A02">
            <w:pPr>
              <w:rPr>
                <w:rFonts w:ascii="Open Sans" w:eastAsia="Open Sans" w:hAnsi="Open Sans" w:cs="Open Sans"/>
                <w:sz w:val="22"/>
                <w:szCs w:val="22"/>
              </w:rPr>
            </w:pPr>
            <w:r w:rsidRPr="00E57582">
              <w:rPr>
                <w:rFonts w:ascii="Open Sans" w:hAnsi="Open Sans" w:cs="Open Sans"/>
                <w:b w:val="0"/>
                <w:sz w:val="22"/>
                <w:szCs w:val="22"/>
                <w:lang w:val="es-ES"/>
              </w:rPr>
              <w:t>Provincia</w:t>
            </w:r>
          </w:p>
        </w:tc>
        <w:tc>
          <w:tcPr>
            <w:tcW w:w="2552" w:type="dxa"/>
            <w:vAlign w:val="center"/>
          </w:tcPr>
          <w:p w14:paraId="1C2EDB31" w14:textId="3C9D728F" w:rsidR="00F77A02" w:rsidRDefault="00F77A02" w:rsidP="00F77A02">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sidRPr="00E57582">
              <w:rPr>
                <w:rFonts w:ascii="Open Sans" w:hAnsi="Open Sans" w:cs="Open Sans"/>
                <w:b w:val="0"/>
                <w:sz w:val="22"/>
                <w:szCs w:val="22"/>
                <w:lang w:val="es-ES"/>
              </w:rPr>
              <w:t>Municipio</w:t>
            </w:r>
          </w:p>
        </w:tc>
        <w:tc>
          <w:tcPr>
            <w:tcW w:w="1417" w:type="dxa"/>
            <w:vAlign w:val="center"/>
          </w:tcPr>
          <w:p w14:paraId="7055FF87" w14:textId="77777777" w:rsidR="00F77A02" w:rsidRPr="00DA030F" w:rsidRDefault="00F77A02" w:rsidP="00F77A0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Julio</w:t>
            </w:r>
            <w:r w:rsidRPr="0048049C">
              <w:rPr>
                <w:rFonts w:ascii="Open Sans" w:hAnsi="Open Sans" w:cs="Open Sans"/>
                <w:b w:val="0"/>
                <w:sz w:val="22"/>
                <w:szCs w:val="22"/>
                <w:lang w:val="es-ES"/>
              </w:rPr>
              <w:t xml:space="preserve"> </w:t>
            </w:r>
            <w:r w:rsidRPr="00DA030F">
              <w:rPr>
                <w:rFonts w:ascii="Open Sans" w:hAnsi="Open Sans" w:cs="Open Sans"/>
                <w:b w:val="0"/>
                <w:sz w:val="22"/>
                <w:szCs w:val="22"/>
                <w:lang w:val="es-ES"/>
              </w:rPr>
              <w:t>202</w:t>
            </w:r>
            <w:r>
              <w:rPr>
                <w:rFonts w:ascii="Open Sans" w:hAnsi="Open Sans" w:cs="Open Sans"/>
                <w:b w:val="0"/>
                <w:sz w:val="22"/>
                <w:szCs w:val="22"/>
                <w:lang w:val="es-ES"/>
              </w:rPr>
              <w:t>3</w:t>
            </w:r>
          </w:p>
          <w:p w14:paraId="08C5241B" w14:textId="2E38C0BA" w:rsidR="00F77A02" w:rsidRDefault="00F77A02" w:rsidP="00F77A02">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sidRPr="00DA030F">
              <w:rPr>
                <w:rFonts w:ascii="Open Sans" w:hAnsi="Open Sans" w:cs="Open Sans"/>
                <w:b w:val="0"/>
                <w:sz w:val="22"/>
                <w:szCs w:val="22"/>
                <w:lang w:val="es-ES"/>
              </w:rPr>
              <w:t>(euros/m²)</w:t>
            </w:r>
          </w:p>
        </w:tc>
        <w:tc>
          <w:tcPr>
            <w:tcW w:w="1701" w:type="dxa"/>
            <w:vAlign w:val="center"/>
          </w:tcPr>
          <w:p w14:paraId="0E06DAC8" w14:textId="70347649" w:rsidR="00F77A02" w:rsidRDefault="00F77A02" w:rsidP="00F77A02">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sidRPr="00DA030F">
              <w:rPr>
                <w:rFonts w:ascii="Open Sans" w:hAnsi="Open Sans" w:cs="Open Sans"/>
                <w:b w:val="0"/>
                <w:sz w:val="22"/>
                <w:szCs w:val="22"/>
                <w:lang w:val="es-ES"/>
              </w:rPr>
              <w:t xml:space="preserve">Variación </w:t>
            </w:r>
            <w:r>
              <w:rPr>
                <w:rFonts w:ascii="Open Sans" w:hAnsi="Open Sans" w:cs="Open Sans"/>
                <w:b w:val="0"/>
                <w:sz w:val="22"/>
                <w:szCs w:val="22"/>
                <w:lang w:val="es-ES"/>
              </w:rPr>
              <w:t>mensual</w:t>
            </w:r>
            <w:r w:rsidRPr="00DA030F">
              <w:rPr>
                <w:rFonts w:ascii="Open Sans" w:hAnsi="Open Sans" w:cs="Open Sans"/>
                <w:b w:val="0"/>
                <w:sz w:val="22"/>
                <w:szCs w:val="22"/>
                <w:lang w:val="es-ES"/>
              </w:rPr>
              <w:t xml:space="preserve"> (%)</w:t>
            </w:r>
          </w:p>
        </w:tc>
        <w:tc>
          <w:tcPr>
            <w:tcW w:w="1692" w:type="dxa"/>
            <w:vAlign w:val="center"/>
          </w:tcPr>
          <w:p w14:paraId="3803DC42" w14:textId="5D4DF206" w:rsidR="00F77A02" w:rsidRDefault="00F77A02" w:rsidP="00F77A02">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sidRPr="00AA5423">
              <w:rPr>
                <w:rFonts w:ascii="Open Sans" w:hAnsi="Open Sans" w:cs="Open Sans"/>
                <w:sz w:val="22"/>
                <w:szCs w:val="22"/>
                <w:lang w:val="es-ES"/>
              </w:rPr>
              <w:t>Variación interanual (%)</w:t>
            </w:r>
          </w:p>
        </w:tc>
      </w:tr>
      <w:tr w:rsidR="00F77A02" w14:paraId="5246011E"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4C5AB84D" w14:textId="576BDC56" w:rsidR="00F77A02" w:rsidRDefault="00F77A02" w:rsidP="00F77A02">
            <w:pPr>
              <w:rPr>
                <w:rFonts w:ascii="Open Sans" w:eastAsia="Open Sans" w:hAnsi="Open Sans" w:cs="Open Sans"/>
                <w:sz w:val="22"/>
                <w:szCs w:val="22"/>
              </w:rPr>
            </w:pPr>
            <w:r w:rsidRPr="007D3316">
              <w:rPr>
                <w:rFonts w:ascii="Open Sans" w:hAnsi="Open Sans" w:cs="Open Sans"/>
                <w:b w:val="0"/>
                <w:sz w:val="22"/>
                <w:szCs w:val="22"/>
              </w:rPr>
              <w:t>Córdoba</w:t>
            </w:r>
          </w:p>
        </w:tc>
        <w:tc>
          <w:tcPr>
            <w:tcW w:w="2552" w:type="dxa"/>
            <w:vAlign w:val="bottom"/>
          </w:tcPr>
          <w:p w14:paraId="4F5D4D32" w14:textId="32F189FE" w:rsidR="00F77A02" w:rsidRDefault="00F77A02" w:rsidP="00F77A02">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sidRPr="007D3316">
              <w:rPr>
                <w:rFonts w:ascii="Open Sans" w:hAnsi="Open Sans" w:cs="Open Sans"/>
                <w:sz w:val="22"/>
                <w:szCs w:val="22"/>
              </w:rPr>
              <w:t>Fernán-Núñez</w:t>
            </w:r>
          </w:p>
        </w:tc>
        <w:tc>
          <w:tcPr>
            <w:tcW w:w="1417" w:type="dxa"/>
            <w:vAlign w:val="bottom"/>
          </w:tcPr>
          <w:p w14:paraId="49674E3B" w14:textId="153DCFE4"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hAnsi="Open Sans" w:cs="Open Sans"/>
                <w:sz w:val="22"/>
                <w:szCs w:val="22"/>
              </w:rPr>
              <w:t>1.788 €</w:t>
            </w:r>
          </w:p>
        </w:tc>
        <w:tc>
          <w:tcPr>
            <w:tcW w:w="1701" w:type="dxa"/>
            <w:vAlign w:val="bottom"/>
          </w:tcPr>
          <w:p w14:paraId="1B3109D3" w14:textId="300073EC"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w:t>
            </w:r>
          </w:p>
        </w:tc>
        <w:tc>
          <w:tcPr>
            <w:tcW w:w="1692" w:type="dxa"/>
            <w:vAlign w:val="bottom"/>
          </w:tcPr>
          <w:p w14:paraId="435295B4" w14:textId="76799A6A"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sidRPr="007D3316">
              <w:rPr>
                <w:rFonts w:ascii="Open Sans" w:hAnsi="Open Sans" w:cs="Open Sans"/>
                <w:b/>
                <w:bCs/>
                <w:sz w:val="22"/>
                <w:szCs w:val="22"/>
              </w:rPr>
              <w:t>119,5%</w:t>
            </w:r>
          </w:p>
        </w:tc>
      </w:tr>
      <w:tr w:rsidR="00F77A02" w14:paraId="23AFEC93"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2A5B6DC" w14:textId="711053D8" w:rsidR="00F77A02" w:rsidRDefault="00F77A02" w:rsidP="00F77A02">
            <w:pPr>
              <w:rPr>
                <w:rFonts w:ascii="Open Sans" w:eastAsia="Open Sans" w:hAnsi="Open Sans" w:cs="Open Sans"/>
                <w:sz w:val="22"/>
                <w:szCs w:val="22"/>
              </w:rPr>
            </w:pPr>
            <w:r w:rsidRPr="007D3316">
              <w:rPr>
                <w:rFonts w:ascii="Open Sans" w:hAnsi="Open Sans" w:cs="Open Sans"/>
                <w:b w:val="0"/>
                <w:sz w:val="22"/>
                <w:szCs w:val="22"/>
              </w:rPr>
              <w:t>Alicante</w:t>
            </w:r>
          </w:p>
        </w:tc>
        <w:tc>
          <w:tcPr>
            <w:tcW w:w="2552" w:type="dxa"/>
            <w:vAlign w:val="bottom"/>
          </w:tcPr>
          <w:p w14:paraId="0A650365" w14:textId="73DC699D" w:rsidR="00F77A02" w:rsidRDefault="00F77A02" w:rsidP="00F77A02">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sidRPr="007D3316">
              <w:rPr>
                <w:rFonts w:ascii="Open Sans" w:hAnsi="Open Sans" w:cs="Open Sans"/>
                <w:sz w:val="22"/>
                <w:szCs w:val="22"/>
              </w:rPr>
              <w:t>San Miguel de Salinas</w:t>
            </w:r>
          </w:p>
        </w:tc>
        <w:tc>
          <w:tcPr>
            <w:tcW w:w="1417" w:type="dxa"/>
            <w:vAlign w:val="bottom"/>
          </w:tcPr>
          <w:p w14:paraId="603FFBA0" w14:textId="6BB09536"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2.100 €</w:t>
            </w:r>
          </w:p>
        </w:tc>
        <w:tc>
          <w:tcPr>
            <w:tcW w:w="1701" w:type="dxa"/>
            <w:vAlign w:val="bottom"/>
          </w:tcPr>
          <w:p w14:paraId="11A52356" w14:textId="2A1C3FA8"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11,6%</w:t>
            </w:r>
          </w:p>
        </w:tc>
        <w:tc>
          <w:tcPr>
            <w:tcW w:w="1692" w:type="dxa"/>
            <w:vAlign w:val="bottom"/>
          </w:tcPr>
          <w:p w14:paraId="0749578A" w14:textId="049F0F36"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sidRPr="007D3316">
              <w:rPr>
                <w:rFonts w:ascii="Open Sans" w:hAnsi="Open Sans" w:cs="Open Sans"/>
                <w:b/>
                <w:bCs/>
                <w:sz w:val="22"/>
                <w:szCs w:val="22"/>
              </w:rPr>
              <w:t>100,8%</w:t>
            </w:r>
          </w:p>
        </w:tc>
      </w:tr>
      <w:tr w:rsidR="00F77A02" w14:paraId="4EF4D26D"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F139A05" w14:textId="4690BD95" w:rsidR="00F77A02" w:rsidRDefault="00F77A02" w:rsidP="00F77A02">
            <w:pPr>
              <w:rPr>
                <w:rFonts w:ascii="Open Sans" w:eastAsia="Open Sans" w:hAnsi="Open Sans" w:cs="Open Sans"/>
                <w:sz w:val="22"/>
                <w:szCs w:val="22"/>
              </w:rPr>
            </w:pPr>
            <w:r w:rsidRPr="007D3316">
              <w:rPr>
                <w:rFonts w:ascii="Open Sans" w:hAnsi="Open Sans" w:cs="Open Sans"/>
                <w:b w:val="0"/>
                <w:sz w:val="22"/>
                <w:szCs w:val="22"/>
              </w:rPr>
              <w:t>Alicante</w:t>
            </w:r>
          </w:p>
        </w:tc>
        <w:tc>
          <w:tcPr>
            <w:tcW w:w="2552" w:type="dxa"/>
            <w:vAlign w:val="bottom"/>
          </w:tcPr>
          <w:p w14:paraId="1E088AC2" w14:textId="75843D62" w:rsidR="00F77A02" w:rsidRDefault="00F77A02" w:rsidP="00F77A02">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sidRPr="007D3316">
              <w:rPr>
                <w:rFonts w:ascii="Open Sans" w:hAnsi="Open Sans" w:cs="Open Sans"/>
                <w:sz w:val="22"/>
                <w:szCs w:val="22"/>
              </w:rPr>
              <w:t>Rojales</w:t>
            </w:r>
          </w:p>
        </w:tc>
        <w:tc>
          <w:tcPr>
            <w:tcW w:w="1417" w:type="dxa"/>
            <w:vAlign w:val="bottom"/>
          </w:tcPr>
          <w:p w14:paraId="48BFFF41" w14:textId="790B68D7"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hAnsi="Open Sans" w:cs="Open Sans"/>
                <w:sz w:val="22"/>
                <w:szCs w:val="22"/>
              </w:rPr>
              <w:t>3.064 €</w:t>
            </w:r>
          </w:p>
        </w:tc>
        <w:tc>
          <w:tcPr>
            <w:tcW w:w="1701" w:type="dxa"/>
            <w:vAlign w:val="bottom"/>
          </w:tcPr>
          <w:p w14:paraId="08B04519" w14:textId="3B0C110E"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7,0%</w:t>
            </w:r>
          </w:p>
        </w:tc>
        <w:tc>
          <w:tcPr>
            <w:tcW w:w="1692" w:type="dxa"/>
            <w:vAlign w:val="bottom"/>
          </w:tcPr>
          <w:p w14:paraId="6D577372" w14:textId="1AFDFF5E"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sidRPr="007D3316">
              <w:rPr>
                <w:rFonts w:ascii="Open Sans" w:hAnsi="Open Sans" w:cs="Open Sans"/>
                <w:b/>
                <w:bCs/>
                <w:sz w:val="22"/>
                <w:szCs w:val="22"/>
              </w:rPr>
              <w:t>77,8%</w:t>
            </w:r>
          </w:p>
        </w:tc>
      </w:tr>
      <w:tr w:rsidR="00F77A02" w14:paraId="40732193"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1397CBC" w14:textId="681508E3" w:rsidR="00F77A02" w:rsidRDefault="00F77A02" w:rsidP="00F77A02">
            <w:pPr>
              <w:rPr>
                <w:rFonts w:ascii="Open Sans" w:eastAsia="Open Sans" w:hAnsi="Open Sans" w:cs="Open Sans"/>
                <w:sz w:val="22"/>
                <w:szCs w:val="22"/>
              </w:rPr>
            </w:pPr>
            <w:r w:rsidRPr="007D3316">
              <w:rPr>
                <w:rFonts w:ascii="Open Sans" w:hAnsi="Open Sans" w:cs="Open Sans"/>
                <w:b w:val="0"/>
                <w:sz w:val="22"/>
                <w:szCs w:val="22"/>
              </w:rPr>
              <w:t>Valencia</w:t>
            </w:r>
          </w:p>
        </w:tc>
        <w:tc>
          <w:tcPr>
            <w:tcW w:w="2552" w:type="dxa"/>
            <w:vAlign w:val="bottom"/>
          </w:tcPr>
          <w:p w14:paraId="357309AC" w14:textId="294D3B30" w:rsidR="00F77A02" w:rsidRDefault="00F77A02" w:rsidP="00F77A02">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sidRPr="007D3316">
              <w:rPr>
                <w:rFonts w:ascii="Open Sans" w:hAnsi="Open Sans" w:cs="Open Sans"/>
                <w:sz w:val="22"/>
                <w:szCs w:val="22"/>
              </w:rPr>
              <w:t>Xeresa</w:t>
            </w:r>
            <w:proofErr w:type="spellEnd"/>
          </w:p>
        </w:tc>
        <w:tc>
          <w:tcPr>
            <w:tcW w:w="1417" w:type="dxa"/>
            <w:vAlign w:val="bottom"/>
          </w:tcPr>
          <w:p w14:paraId="1946C901" w14:textId="60707BC4"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2.126 €</w:t>
            </w:r>
          </w:p>
        </w:tc>
        <w:tc>
          <w:tcPr>
            <w:tcW w:w="1701" w:type="dxa"/>
            <w:vAlign w:val="bottom"/>
          </w:tcPr>
          <w:p w14:paraId="4B99E3B5" w14:textId="4AE2E727"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12,4%</w:t>
            </w:r>
          </w:p>
        </w:tc>
        <w:tc>
          <w:tcPr>
            <w:tcW w:w="1692" w:type="dxa"/>
            <w:vAlign w:val="bottom"/>
          </w:tcPr>
          <w:p w14:paraId="69C1875E" w14:textId="6138446C"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sidRPr="007D3316">
              <w:rPr>
                <w:rFonts w:ascii="Open Sans" w:hAnsi="Open Sans" w:cs="Open Sans"/>
                <w:b/>
                <w:bCs/>
                <w:sz w:val="22"/>
                <w:szCs w:val="22"/>
              </w:rPr>
              <w:t>70,6%</w:t>
            </w:r>
          </w:p>
        </w:tc>
      </w:tr>
      <w:tr w:rsidR="00F77A02" w14:paraId="7F2AAA92"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1BDBEAFB" w14:textId="624FF12C" w:rsidR="00F77A02" w:rsidRDefault="00F77A02" w:rsidP="00F77A02">
            <w:pPr>
              <w:rPr>
                <w:rFonts w:ascii="Open Sans" w:eastAsia="Open Sans" w:hAnsi="Open Sans" w:cs="Open Sans"/>
                <w:sz w:val="22"/>
                <w:szCs w:val="22"/>
              </w:rPr>
            </w:pPr>
            <w:r w:rsidRPr="007D3316">
              <w:rPr>
                <w:rFonts w:ascii="Open Sans" w:hAnsi="Open Sans" w:cs="Open Sans"/>
                <w:b w:val="0"/>
                <w:sz w:val="22"/>
                <w:szCs w:val="22"/>
              </w:rPr>
              <w:t>Alicante</w:t>
            </w:r>
          </w:p>
        </w:tc>
        <w:tc>
          <w:tcPr>
            <w:tcW w:w="2552" w:type="dxa"/>
            <w:vAlign w:val="bottom"/>
          </w:tcPr>
          <w:p w14:paraId="5ED26C35" w14:textId="5B151AE8" w:rsidR="00F77A02" w:rsidRDefault="00F77A02" w:rsidP="00F77A02">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sidRPr="007D3316">
              <w:rPr>
                <w:rFonts w:ascii="Open Sans" w:hAnsi="Open Sans" w:cs="Open Sans"/>
                <w:sz w:val="22"/>
                <w:szCs w:val="22"/>
              </w:rPr>
              <w:t>La Nucia</w:t>
            </w:r>
          </w:p>
        </w:tc>
        <w:tc>
          <w:tcPr>
            <w:tcW w:w="1417" w:type="dxa"/>
            <w:vAlign w:val="bottom"/>
          </w:tcPr>
          <w:p w14:paraId="498E22F7" w14:textId="0BD178B6"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1.878 €</w:t>
            </w:r>
          </w:p>
        </w:tc>
        <w:tc>
          <w:tcPr>
            <w:tcW w:w="1701" w:type="dxa"/>
            <w:vAlign w:val="bottom"/>
          </w:tcPr>
          <w:p w14:paraId="6CE04547" w14:textId="5DAB3A82"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5,5%</w:t>
            </w:r>
          </w:p>
        </w:tc>
        <w:tc>
          <w:tcPr>
            <w:tcW w:w="1692" w:type="dxa"/>
            <w:vAlign w:val="bottom"/>
          </w:tcPr>
          <w:p w14:paraId="72CEB60B" w14:textId="00C82528"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sidRPr="007D3316">
              <w:rPr>
                <w:rFonts w:ascii="Open Sans" w:hAnsi="Open Sans" w:cs="Open Sans"/>
                <w:b/>
                <w:bCs/>
                <w:sz w:val="22"/>
                <w:szCs w:val="22"/>
              </w:rPr>
              <w:t>60,5%</w:t>
            </w:r>
          </w:p>
        </w:tc>
      </w:tr>
      <w:tr w:rsidR="00F77A02" w14:paraId="4A3706AD"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2DE9681" w14:textId="34ADFEE6" w:rsidR="00F77A02" w:rsidRDefault="00F77A02" w:rsidP="00F77A02">
            <w:pPr>
              <w:rPr>
                <w:rFonts w:ascii="Open Sans" w:eastAsia="Open Sans" w:hAnsi="Open Sans" w:cs="Open Sans"/>
                <w:sz w:val="22"/>
                <w:szCs w:val="22"/>
              </w:rPr>
            </w:pPr>
            <w:r w:rsidRPr="007D3316">
              <w:rPr>
                <w:rFonts w:ascii="Open Sans" w:hAnsi="Open Sans" w:cs="Open Sans"/>
                <w:b w:val="0"/>
                <w:sz w:val="22"/>
                <w:szCs w:val="22"/>
              </w:rPr>
              <w:t>A Coruña</w:t>
            </w:r>
          </w:p>
        </w:tc>
        <w:tc>
          <w:tcPr>
            <w:tcW w:w="2552" w:type="dxa"/>
            <w:vAlign w:val="bottom"/>
          </w:tcPr>
          <w:p w14:paraId="5040A941" w14:textId="52233A11" w:rsidR="00F77A02" w:rsidRDefault="00F77A02" w:rsidP="00F77A02">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sidRPr="007D3316">
              <w:rPr>
                <w:rFonts w:ascii="Open Sans" w:hAnsi="Open Sans" w:cs="Open Sans"/>
                <w:sz w:val="22"/>
                <w:szCs w:val="22"/>
              </w:rPr>
              <w:t>Malpica de Bergantiños</w:t>
            </w:r>
          </w:p>
        </w:tc>
        <w:tc>
          <w:tcPr>
            <w:tcW w:w="1417" w:type="dxa"/>
            <w:vAlign w:val="bottom"/>
          </w:tcPr>
          <w:p w14:paraId="5BAA0D03" w14:textId="021F66BE"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1.412 €</w:t>
            </w:r>
          </w:p>
        </w:tc>
        <w:tc>
          <w:tcPr>
            <w:tcW w:w="1701" w:type="dxa"/>
            <w:vAlign w:val="bottom"/>
          </w:tcPr>
          <w:p w14:paraId="25C2033C" w14:textId="099A8648"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s="Open Sans"/>
                <w:color w:val="000000"/>
                <w:sz w:val="22"/>
                <w:szCs w:val="22"/>
              </w:rPr>
              <w:t>-</w:t>
            </w:r>
          </w:p>
        </w:tc>
        <w:tc>
          <w:tcPr>
            <w:tcW w:w="1692" w:type="dxa"/>
            <w:vAlign w:val="bottom"/>
          </w:tcPr>
          <w:p w14:paraId="1F02D1CA" w14:textId="06CA4F12"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sidRPr="007D3316">
              <w:rPr>
                <w:rFonts w:ascii="Open Sans" w:hAnsi="Open Sans" w:cs="Open Sans"/>
                <w:b/>
                <w:bCs/>
                <w:sz w:val="22"/>
                <w:szCs w:val="22"/>
              </w:rPr>
              <w:t>52,8%</w:t>
            </w:r>
          </w:p>
        </w:tc>
      </w:tr>
      <w:tr w:rsidR="00F77A02" w14:paraId="56BEFE62"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3C0801F3" w14:textId="5CF3CD1F" w:rsidR="00F77A02" w:rsidRDefault="00F77A02" w:rsidP="00F77A02">
            <w:pPr>
              <w:rPr>
                <w:rFonts w:ascii="Open Sans" w:eastAsia="Open Sans" w:hAnsi="Open Sans" w:cs="Open Sans"/>
                <w:sz w:val="22"/>
                <w:szCs w:val="22"/>
              </w:rPr>
            </w:pPr>
            <w:r w:rsidRPr="007D3316">
              <w:rPr>
                <w:rFonts w:ascii="Open Sans" w:hAnsi="Open Sans" w:cs="Open Sans"/>
                <w:b w:val="0"/>
                <w:sz w:val="22"/>
                <w:szCs w:val="22"/>
              </w:rPr>
              <w:t>Santa Cruz de Tenerife</w:t>
            </w:r>
          </w:p>
        </w:tc>
        <w:tc>
          <w:tcPr>
            <w:tcW w:w="2552" w:type="dxa"/>
            <w:vAlign w:val="bottom"/>
          </w:tcPr>
          <w:p w14:paraId="1A3F9EB9" w14:textId="76136EBA" w:rsidR="00F77A02" w:rsidRDefault="00F77A02" w:rsidP="00F77A02">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sidRPr="007D3316">
              <w:rPr>
                <w:rFonts w:ascii="Open Sans" w:hAnsi="Open Sans" w:cs="Open Sans"/>
                <w:sz w:val="22"/>
                <w:szCs w:val="22"/>
              </w:rPr>
              <w:t>La Orotava</w:t>
            </w:r>
          </w:p>
        </w:tc>
        <w:tc>
          <w:tcPr>
            <w:tcW w:w="1417" w:type="dxa"/>
            <w:vAlign w:val="bottom"/>
          </w:tcPr>
          <w:p w14:paraId="15B8D1B6" w14:textId="27A954B8"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hAnsi="Open Sans" w:cs="Open Sans"/>
                <w:sz w:val="22"/>
                <w:szCs w:val="22"/>
              </w:rPr>
              <w:t>1.664 €</w:t>
            </w:r>
          </w:p>
        </w:tc>
        <w:tc>
          <w:tcPr>
            <w:tcW w:w="1701" w:type="dxa"/>
            <w:vAlign w:val="bottom"/>
          </w:tcPr>
          <w:p w14:paraId="6E51F6ED" w14:textId="482385CB"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hAnsi="Open Sans" w:cs="Open Sans"/>
                <w:sz w:val="22"/>
                <w:szCs w:val="22"/>
              </w:rPr>
              <w:t>6,0%</w:t>
            </w:r>
          </w:p>
        </w:tc>
        <w:tc>
          <w:tcPr>
            <w:tcW w:w="1692" w:type="dxa"/>
            <w:vAlign w:val="bottom"/>
          </w:tcPr>
          <w:p w14:paraId="597ACAB2" w14:textId="00139450"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sidRPr="007D3316">
              <w:rPr>
                <w:rFonts w:ascii="Open Sans" w:hAnsi="Open Sans" w:cs="Open Sans"/>
                <w:b/>
                <w:bCs/>
                <w:sz w:val="22"/>
                <w:szCs w:val="22"/>
              </w:rPr>
              <w:t>50,4%</w:t>
            </w:r>
          </w:p>
        </w:tc>
      </w:tr>
      <w:tr w:rsidR="00F77A02" w14:paraId="3F5D0A26"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7831C8C5" w14:textId="0BE84ECD" w:rsidR="00F77A02" w:rsidRDefault="00F77A02" w:rsidP="00F77A02">
            <w:pPr>
              <w:rPr>
                <w:rFonts w:ascii="Open Sans" w:eastAsia="Open Sans" w:hAnsi="Open Sans" w:cs="Open Sans"/>
                <w:sz w:val="22"/>
                <w:szCs w:val="22"/>
              </w:rPr>
            </w:pPr>
            <w:r w:rsidRPr="007D3316">
              <w:rPr>
                <w:rFonts w:ascii="Open Sans" w:hAnsi="Open Sans" w:cs="Open Sans"/>
                <w:b w:val="0"/>
                <w:sz w:val="22"/>
                <w:szCs w:val="22"/>
              </w:rPr>
              <w:t>Alicante</w:t>
            </w:r>
          </w:p>
        </w:tc>
        <w:tc>
          <w:tcPr>
            <w:tcW w:w="2552" w:type="dxa"/>
            <w:vAlign w:val="bottom"/>
          </w:tcPr>
          <w:p w14:paraId="28F01F3C" w14:textId="7B8F917D" w:rsidR="00F77A02" w:rsidRDefault="00F77A02" w:rsidP="00F77A02">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sidRPr="007D3316">
              <w:rPr>
                <w:rFonts w:ascii="Open Sans" w:hAnsi="Open Sans" w:cs="Open Sans"/>
                <w:sz w:val="22"/>
                <w:szCs w:val="22"/>
              </w:rPr>
              <w:t>Orihuela</w:t>
            </w:r>
          </w:p>
        </w:tc>
        <w:tc>
          <w:tcPr>
            <w:tcW w:w="1417" w:type="dxa"/>
            <w:vAlign w:val="bottom"/>
          </w:tcPr>
          <w:p w14:paraId="1EEB0968" w14:textId="59F15ADA"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hAnsi="Open Sans" w:cs="Open Sans"/>
                <w:sz w:val="22"/>
                <w:szCs w:val="22"/>
              </w:rPr>
              <w:t>2.765 €</w:t>
            </w:r>
          </w:p>
        </w:tc>
        <w:tc>
          <w:tcPr>
            <w:tcW w:w="1701" w:type="dxa"/>
            <w:vAlign w:val="bottom"/>
          </w:tcPr>
          <w:p w14:paraId="39D48EA2" w14:textId="2FF3C9B1"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hAnsi="Open Sans" w:cs="Open Sans"/>
                <w:sz w:val="22"/>
                <w:szCs w:val="22"/>
              </w:rPr>
              <w:t>6,7%</w:t>
            </w:r>
          </w:p>
        </w:tc>
        <w:tc>
          <w:tcPr>
            <w:tcW w:w="1692" w:type="dxa"/>
            <w:vAlign w:val="bottom"/>
          </w:tcPr>
          <w:p w14:paraId="2A70AB01" w14:textId="6A0640E5"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sidRPr="007D3316">
              <w:rPr>
                <w:rFonts w:ascii="Open Sans" w:hAnsi="Open Sans" w:cs="Open Sans"/>
                <w:b/>
                <w:bCs/>
                <w:sz w:val="22"/>
                <w:szCs w:val="22"/>
              </w:rPr>
              <w:t>50,0%</w:t>
            </w:r>
          </w:p>
        </w:tc>
      </w:tr>
      <w:tr w:rsidR="00F77A02" w14:paraId="11826900"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F5B23E7" w14:textId="196CF00D" w:rsidR="00F77A02" w:rsidRDefault="00F77A02" w:rsidP="00F77A02">
            <w:pPr>
              <w:rPr>
                <w:rFonts w:ascii="Open Sans" w:eastAsia="Open Sans" w:hAnsi="Open Sans" w:cs="Open Sans"/>
                <w:sz w:val="22"/>
                <w:szCs w:val="22"/>
              </w:rPr>
            </w:pPr>
            <w:r w:rsidRPr="007D3316">
              <w:rPr>
                <w:rFonts w:ascii="Open Sans" w:hAnsi="Open Sans" w:cs="Open Sans"/>
                <w:b w:val="0"/>
                <w:sz w:val="22"/>
                <w:szCs w:val="22"/>
              </w:rPr>
              <w:t>Alicante</w:t>
            </w:r>
          </w:p>
        </w:tc>
        <w:tc>
          <w:tcPr>
            <w:tcW w:w="2552" w:type="dxa"/>
            <w:vAlign w:val="bottom"/>
          </w:tcPr>
          <w:p w14:paraId="167D356E" w14:textId="142CE161" w:rsidR="00F77A02" w:rsidRDefault="00F77A02" w:rsidP="00F77A02">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sidRPr="007D3316">
              <w:rPr>
                <w:rFonts w:ascii="Open Sans" w:hAnsi="Open Sans" w:cs="Open Sans"/>
                <w:sz w:val="22"/>
                <w:szCs w:val="22"/>
              </w:rPr>
              <w:t>El Verger</w:t>
            </w:r>
          </w:p>
        </w:tc>
        <w:tc>
          <w:tcPr>
            <w:tcW w:w="1417" w:type="dxa"/>
            <w:vAlign w:val="bottom"/>
          </w:tcPr>
          <w:p w14:paraId="5C776EA3" w14:textId="55FE7949"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1.852 €</w:t>
            </w:r>
          </w:p>
        </w:tc>
        <w:tc>
          <w:tcPr>
            <w:tcW w:w="1701" w:type="dxa"/>
            <w:vAlign w:val="bottom"/>
          </w:tcPr>
          <w:p w14:paraId="6CDC4D76" w14:textId="27B468E3"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12,4%</w:t>
            </w:r>
          </w:p>
        </w:tc>
        <w:tc>
          <w:tcPr>
            <w:tcW w:w="1692" w:type="dxa"/>
            <w:vAlign w:val="bottom"/>
          </w:tcPr>
          <w:p w14:paraId="5A94976F" w14:textId="61E339A6" w:rsidR="00F77A02" w:rsidRDefault="00F77A02" w:rsidP="00F77A02">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sidRPr="007D3316">
              <w:rPr>
                <w:rFonts w:ascii="Open Sans" w:hAnsi="Open Sans" w:cs="Open Sans"/>
                <w:b/>
                <w:bCs/>
                <w:sz w:val="22"/>
                <w:szCs w:val="22"/>
              </w:rPr>
              <w:t>49,0%</w:t>
            </w:r>
          </w:p>
        </w:tc>
      </w:tr>
      <w:tr w:rsidR="00F77A02" w14:paraId="767C501B"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5302D926" w14:textId="383289D5" w:rsidR="00F77A02" w:rsidRDefault="00F77A02" w:rsidP="00F77A02">
            <w:pPr>
              <w:rPr>
                <w:rFonts w:ascii="Open Sans" w:eastAsia="Open Sans" w:hAnsi="Open Sans" w:cs="Open Sans"/>
                <w:sz w:val="22"/>
                <w:szCs w:val="22"/>
              </w:rPr>
            </w:pPr>
            <w:r w:rsidRPr="00BB0339">
              <w:rPr>
                <w:rFonts w:ascii="Open Sans" w:hAnsi="Open Sans" w:cs="Open Sans"/>
                <w:b w:val="0"/>
                <w:sz w:val="22"/>
                <w:szCs w:val="22"/>
              </w:rPr>
              <w:t>Las Palmas</w:t>
            </w:r>
          </w:p>
        </w:tc>
        <w:tc>
          <w:tcPr>
            <w:tcW w:w="2552" w:type="dxa"/>
            <w:vAlign w:val="bottom"/>
          </w:tcPr>
          <w:p w14:paraId="2F5170D4" w14:textId="46830B57" w:rsidR="00F77A02" w:rsidRDefault="00F77A02" w:rsidP="00F77A02">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sidRPr="00BB0339">
              <w:rPr>
                <w:rFonts w:ascii="Open Sans" w:hAnsi="Open Sans" w:cs="Open Sans"/>
                <w:sz w:val="22"/>
                <w:szCs w:val="22"/>
              </w:rPr>
              <w:t>La Oliva</w:t>
            </w:r>
          </w:p>
        </w:tc>
        <w:tc>
          <w:tcPr>
            <w:tcW w:w="1417" w:type="dxa"/>
            <w:vAlign w:val="bottom"/>
          </w:tcPr>
          <w:p w14:paraId="62624FAD" w14:textId="1EE06291"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2.699 €</w:t>
            </w:r>
          </w:p>
        </w:tc>
        <w:tc>
          <w:tcPr>
            <w:tcW w:w="1701" w:type="dxa"/>
            <w:vAlign w:val="bottom"/>
          </w:tcPr>
          <w:p w14:paraId="709797CE" w14:textId="1B18A7AF"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hAnsi="Open Sans" w:cs="Open Sans"/>
                <w:sz w:val="22"/>
                <w:szCs w:val="22"/>
              </w:rPr>
              <w:t>2,3%</w:t>
            </w:r>
          </w:p>
        </w:tc>
        <w:tc>
          <w:tcPr>
            <w:tcW w:w="1692" w:type="dxa"/>
            <w:vAlign w:val="bottom"/>
          </w:tcPr>
          <w:p w14:paraId="02A7B2A0" w14:textId="51D8FE77" w:rsidR="00F77A02" w:rsidRDefault="00F77A02" w:rsidP="00F77A02">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sidRPr="00BB0339">
              <w:rPr>
                <w:rFonts w:ascii="Open Sans" w:hAnsi="Open Sans" w:cs="Open Sans"/>
                <w:b/>
                <w:bCs/>
                <w:sz w:val="22"/>
                <w:szCs w:val="22"/>
              </w:rPr>
              <w:t>47,7%</w:t>
            </w:r>
          </w:p>
        </w:tc>
      </w:tr>
    </w:tbl>
    <w:p w14:paraId="1A1A0D8E" w14:textId="172EC990" w:rsidR="001E0AE0"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descenso interanual</w:t>
      </w:r>
    </w:p>
    <w:tbl>
      <w:tblPr>
        <w:tblStyle w:val="a3"/>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1"/>
        <w:gridCol w:w="2410"/>
        <w:gridCol w:w="1701"/>
        <w:gridCol w:w="1559"/>
        <w:gridCol w:w="1692"/>
      </w:tblGrid>
      <w:tr w:rsidR="001E0AE0" w14:paraId="0AAB8846" w14:textId="77777777" w:rsidTr="001E0AE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486C0C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410" w:type="dxa"/>
            <w:vAlign w:val="center"/>
          </w:tcPr>
          <w:p w14:paraId="709F457F" w14:textId="77777777" w:rsidR="001E0AE0"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vAlign w:val="center"/>
          </w:tcPr>
          <w:p w14:paraId="293A0EDA"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p>
          <w:p w14:paraId="33588275"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6591A45C"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1F5B3FCE"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1E0AE0" w14:paraId="628D048A"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71978F03"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410" w:type="dxa"/>
            <w:vAlign w:val="bottom"/>
          </w:tcPr>
          <w:p w14:paraId="5E565F06"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Guaro</w:t>
            </w:r>
          </w:p>
        </w:tc>
        <w:tc>
          <w:tcPr>
            <w:tcW w:w="1701" w:type="dxa"/>
            <w:vAlign w:val="bottom"/>
          </w:tcPr>
          <w:p w14:paraId="3288499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694 €</w:t>
            </w:r>
          </w:p>
        </w:tc>
        <w:tc>
          <w:tcPr>
            <w:tcW w:w="1559" w:type="dxa"/>
            <w:vAlign w:val="bottom"/>
          </w:tcPr>
          <w:p w14:paraId="317CDD1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-5,9%</w:t>
            </w:r>
          </w:p>
        </w:tc>
        <w:tc>
          <w:tcPr>
            <w:tcW w:w="1692" w:type="dxa"/>
            <w:vAlign w:val="bottom"/>
          </w:tcPr>
          <w:p w14:paraId="1E3B432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-36,9%</w:t>
            </w:r>
          </w:p>
        </w:tc>
      </w:tr>
      <w:tr w:rsidR="001E0AE0" w14:paraId="464099B7"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56F4114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410" w:type="dxa"/>
            <w:vAlign w:val="bottom"/>
          </w:tcPr>
          <w:p w14:paraId="6C46AC66"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Torroella de Montgrí</w:t>
            </w:r>
          </w:p>
        </w:tc>
        <w:tc>
          <w:tcPr>
            <w:tcW w:w="1701" w:type="dxa"/>
            <w:vAlign w:val="bottom"/>
          </w:tcPr>
          <w:p w14:paraId="6E50B15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1.511 €</w:t>
            </w:r>
          </w:p>
        </w:tc>
        <w:tc>
          <w:tcPr>
            <w:tcW w:w="1559" w:type="dxa"/>
            <w:vAlign w:val="bottom"/>
          </w:tcPr>
          <w:p w14:paraId="28AFA920" w14:textId="77777777" w:rsidR="001E0AE0" w:rsidRDefault="001E0AE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
        </w:tc>
        <w:tc>
          <w:tcPr>
            <w:tcW w:w="1692" w:type="dxa"/>
            <w:vAlign w:val="bottom"/>
          </w:tcPr>
          <w:p w14:paraId="75F800B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-36,2%</w:t>
            </w:r>
          </w:p>
        </w:tc>
      </w:tr>
      <w:tr w:rsidR="001E0AE0" w14:paraId="2D545C0E" w14:textId="77777777" w:rsidTr="001E0AE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3755D986"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410" w:type="dxa"/>
            <w:vAlign w:val="bottom"/>
          </w:tcPr>
          <w:p w14:paraId="7386AD90"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Güejar</w:t>
            </w:r>
            <w:proofErr w:type="spellEnd"/>
            <w:r>
              <w:rPr>
                <w:rFonts w:ascii="Open Sans" w:eastAsia="Open Sans" w:hAnsi="Open Sans" w:cs="Open Sans"/>
                <w:sz w:val="22"/>
                <w:szCs w:val="22"/>
              </w:rPr>
              <w:t xml:space="preserve"> Sierra</w:t>
            </w:r>
          </w:p>
        </w:tc>
        <w:tc>
          <w:tcPr>
            <w:tcW w:w="1701" w:type="dxa"/>
            <w:vAlign w:val="bottom"/>
          </w:tcPr>
          <w:p w14:paraId="10BD5CE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932 €</w:t>
            </w:r>
          </w:p>
        </w:tc>
        <w:tc>
          <w:tcPr>
            <w:tcW w:w="1559" w:type="dxa"/>
            <w:vAlign w:val="bottom"/>
          </w:tcPr>
          <w:p w14:paraId="4BA10F6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c>
          <w:tcPr>
            <w:tcW w:w="1692" w:type="dxa"/>
            <w:vAlign w:val="bottom"/>
          </w:tcPr>
          <w:p w14:paraId="7CD909A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-25,1%</w:t>
            </w:r>
          </w:p>
        </w:tc>
      </w:tr>
      <w:tr w:rsidR="001E0AE0" w14:paraId="5777055E"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185C5FD4"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2AD4FA38"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Piles</w:t>
            </w:r>
          </w:p>
        </w:tc>
        <w:tc>
          <w:tcPr>
            <w:tcW w:w="1701" w:type="dxa"/>
            <w:vAlign w:val="bottom"/>
          </w:tcPr>
          <w:p w14:paraId="479004A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1.196 €</w:t>
            </w:r>
          </w:p>
        </w:tc>
        <w:tc>
          <w:tcPr>
            <w:tcW w:w="1559" w:type="dxa"/>
            <w:vAlign w:val="bottom"/>
          </w:tcPr>
          <w:p w14:paraId="7B0F00A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692" w:type="dxa"/>
            <w:vAlign w:val="bottom"/>
          </w:tcPr>
          <w:p w14:paraId="0999419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-21,7%</w:t>
            </w:r>
          </w:p>
        </w:tc>
      </w:tr>
      <w:tr w:rsidR="001E0AE0" w14:paraId="5E32E291"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0C15BF1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410" w:type="dxa"/>
            <w:vAlign w:val="bottom"/>
          </w:tcPr>
          <w:p w14:paraId="39519ED1"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Ulldecona</w:t>
            </w:r>
          </w:p>
        </w:tc>
        <w:tc>
          <w:tcPr>
            <w:tcW w:w="1701" w:type="dxa"/>
            <w:vAlign w:val="bottom"/>
          </w:tcPr>
          <w:p w14:paraId="0B46854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651 €</w:t>
            </w:r>
          </w:p>
        </w:tc>
        <w:tc>
          <w:tcPr>
            <w:tcW w:w="1559" w:type="dxa"/>
            <w:vAlign w:val="bottom"/>
          </w:tcPr>
          <w:p w14:paraId="2B72D37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-30,0%</w:t>
            </w:r>
          </w:p>
        </w:tc>
        <w:tc>
          <w:tcPr>
            <w:tcW w:w="1692" w:type="dxa"/>
            <w:vAlign w:val="bottom"/>
          </w:tcPr>
          <w:p w14:paraId="6F27A00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-21,4%</w:t>
            </w:r>
          </w:p>
        </w:tc>
      </w:tr>
      <w:tr w:rsidR="001E0AE0" w14:paraId="348FC0E5"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12AAD2A"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Huesca</w:t>
            </w:r>
          </w:p>
        </w:tc>
        <w:tc>
          <w:tcPr>
            <w:tcW w:w="2410" w:type="dxa"/>
            <w:vAlign w:val="bottom"/>
          </w:tcPr>
          <w:p w14:paraId="3D4211F4"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Sallent de Gállego</w:t>
            </w:r>
          </w:p>
        </w:tc>
        <w:tc>
          <w:tcPr>
            <w:tcW w:w="1701" w:type="dxa"/>
            <w:vAlign w:val="bottom"/>
          </w:tcPr>
          <w:p w14:paraId="2AB7947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2.521 €</w:t>
            </w:r>
          </w:p>
        </w:tc>
        <w:tc>
          <w:tcPr>
            <w:tcW w:w="1559" w:type="dxa"/>
            <w:vAlign w:val="bottom"/>
          </w:tcPr>
          <w:p w14:paraId="5FC82087" w14:textId="77777777" w:rsidR="001E0AE0" w:rsidRDefault="001E0AE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
        </w:tc>
        <w:tc>
          <w:tcPr>
            <w:tcW w:w="1692" w:type="dxa"/>
            <w:vAlign w:val="bottom"/>
          </w:tcPr>
          <w:p w14:paraId="1B94BFD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-20,1%</w:t>
            </w:r>
          </w:p>
        </w:tc>
      </w:tr>
      <w:tr w:rsidR="001E0AE0" w14:paraId="72E560B7"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09E7D05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10" w:type="dxa"/>
            <w:vAlign w:val="bottom"/>
          </w:tcPr>
          <w:p w14:paraId="1D31119F"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Llinars del Vallès</w:t>
            </w:r>
          </w:p>
        </w:tc>
        <w:tc>
          <w:tcPr>
            <w:tcW w:w="1701" w:type="dxa"/>
            <w:vAlign w:val="bottom"/>
          </w:tcPr>
          <w:p w14:paraId="7E7DBD1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2.130 €</w:t>
            </w:r>
          </w:p>
        </w:tc>
        <w:tc>
          <w:tcPr>
            <w:tcW w:w="1559" w:type="dxa"/>
            <w:vAlign w:val="bottom"/>
          </w:tcPr>
          <w:p w14:paraId="38CB8A93" w14:textId="77777777" w:rsidR="001E0AE0" w:rsidRDefault="001E0AE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692" w:type="dxa"/>
            <w:vAlign w:val="bottom"/>
          </w:tcPr>
          <w:p w14:paraId="738FE8D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-18,2%</w:t>
            </w:r>
          </w:p>
        </w:tc>
      </w:tr>
      <w:tr w:rsidR="001E0AE0" w14:paraId="34A03A21"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4BC453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410" w:type="dxa"/>
            <w:vAlign w:val="bottom"/>
          </w:tcPr>
          <w:p w14:paraId="25B73441"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Alguazas</w:t>
            </w:r>
          </w:p>
        </w:tc>
        <w:tc>
          <w:tcPr>
            <w:tcW w:w="1701" w:type="dxa"/>
            <w:vAlign w:val="bottom"/>
          </w:tcPr>
          <w:p w14:paraId="005C781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661 €</w:t>
            </w:r>
          </w:p>
        </w:tc>
        <w:tc>
          <w:tcPr>
            <w:tcW w:w="1559" w:type="dxa"/>
            <w:vAlign w:val="bottom"/>
          </w:tcPr>
          <w:p w14:paraId="767788A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692" w:type="dxa"/>
            <w:vAlign w:val="bottom"/>
          </w:tcPr>
          <w:p w14:paraId="62C181D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-17,2%</w:t>
            </w:r>
          </w:p>
        </w:tc>
      </w:tr>
      <w:tr w:rsidR="001E0AE0" w14:paraId="2C340EE8"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01E2CFF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410" w:type="dxa"/>
            <w:vAlign w:val="bottom"/>
          </w:tcPr>
          <w:p w14:paraId="7551179C"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Pulianas</w:t>
            </w:r>
            <w:proofErr w:type="spellEnd"/>
          </w:p>
        </w:tc>
        <w:tc>
          <w:tcPr>
            <w:tcW w:w="1701" w:type="dxa"/>
            <w:vAlign w:val="bottom"/>
          </w:tcPr>
          <w:p w14:paraId="4303B68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1.095 €</w:t>
            </w:r>
          </w:p>
        </w:tc>
        <w:tc>
          <w:tcPr>
            <w:tcW w:w="1559" w:type="dxa"/>
            <w:vAlign w:val="bottom"/>
          </w:tcPr>
          <w:p w14:paraId="007F525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-5,5%</w:t>
            </w:r>
          </w:p>
        </w:tc>
        <w:tc>
          <w:tcPr>
            <w:tcW w:w="1692" w:type="dxa"/>
            <w:vAlign w:val="bottom"/>
          </w:tcPr>
          <w:p w14:paraId="2F8569A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-16,6%</w:t>
            </w:r>
          </w:p>
        </w:tc>
      </w:tr>
      <w:tr w:rsidR="001E0AE0" w14:paraId="01E6FB25"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42C9F53"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410" w:type="dxa"/>
            <w:vAlign w:val="bottom"/>
          </w:tcPr>
          <w:p w14:paraId="1EE92ED3"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Mollerussa</w:t>
            </w:r>
          </w:p>
        </w:tc>
        <w:tc>
          <w:tcPr>
            <w:tcW w:w="1701" w:type="dxa"/>
            <w:vAlign w:val="bottom"/>
          </w:tcPr>
          <w:p w14:paraId="72B6139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896 €</w:t>
            </w:r>
          </w:p>
        </w:tc>
        <w:tc>
          <w:tcPr>
            <w:tcW w:w="1559" w:type="dxa"/>
            <w:vAlign w:val="bottom"/>
          </w:tcPr>
          <w:p w14:paraId="4E1A77D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692" w:type="dxa"/>
            <w:vAlign w:val="bottom"/>
          </w:tcPr>
          <w:p w14:paraId="6875952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-15,5%</w:t>
            </w:r>
          </w:p>
        </w:tc>
      </w:tr>
    </w:tbl>
    <w:p w14:paraId="153D59FD" w14:textId="77777777" w:rsidR="001E0AE0" w:rsidRDefault="00000000">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Municipios con mayor precio </w:t>
      </w:r>
    </w:p>
    <w:tbl>
      <w:tblPr>
        <w:tblStyle w:val="a4"/>
        <w:tblW w:w="90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551"/>
        <w:gridCol w:w="1701"/>
        <w:gridCol w:w="1559"/>
        <w:gridCol w:w="1710"/>
      </w:tblGrid>
      <w:tr w:rsidR="001E0AE0" w14:paraId="638CC7EF" w14:textId="77777777" w:rsidTr="001E0AE0">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DB20472"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551" w:type="dxa"/>
            <w:vAlign w:val="center"/>
          </w:tcPr>
          <w:p w14:paraId="61616978" w14:textId="77777777" w:rsidR="001E0AE0"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vAlign w:val="center"/>
          </w:tcPr>
          <w:p w14:paraId="71181BB3"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p>
          <w:p w14:paraId="44EB8C93"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1B7CC8A2"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10" w:type="dxa"/>
            <w:vAlign w:val="center"/>
          </w:tcPr>
          <w:p w14:paraId="1D29B18A"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Variación interanual (%)</w:t>
            </w:r>
          </w:p>
        </w:tc>
      </w:tr>
      <w:tr w:rsidR="001E0AE0" w14:paraId="3AE089B0"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ADEFCA2"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478EA067"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Santa Eulària des </w:t>
            </w:r>
            <w:proofErr w:type="spellStart"/>
            <w:r>
              <w:rPr>
                <w:rFonts w:ascii="Open Sans" w:eastAsia="Open Sans" w:hAnsi="Open Sans" w:cs="Open Sans"/>
                <w:sz w:val="22"/>
                <w:szCs w:val="22"/>
              </w:rPr>
              <w:t>Riu</w:t>
            </w:r>
            <w:proofErr w:type="spellEnd"/>
          </w:p>
        </w:tc>
        <w:tc>
          <w:tcPr>
            <w:tcW w:w="1701" w:type="dxa"/>
            <w:vAlign w:val="bottom"/>
          </w:tcPr>
          <w:p w14:paraId="45AC692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6.031 €</w:t>
            </w:r>
          </w:p>
        </w:tc>
        <w:tc>
          <w:tcPr>
            <w:tcW w:w="1559" w:type="dxa"/>
            <w:vAlign w:val="bottom"/>
          </w:tcPr>
          <w:p w14:paraId="024BFAC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-6,8%</w:t>
            </w:r>
          </w:p>
        </w:tc>
        <w:tc>
          <w:tcPr>
            <w:tcW w:w="1710" w:type="dxa"/>
            <w:vAlign w:val="bottom"/>
          </w:tcPr>
          <w:p w14:paraId="37E081C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22,5%</w:t>
            </w:r>
          </w:p>
        </w:tc>
      </w:tr>
      <w:tr w:rsidR="001E0AE0" w14:paraId="6D5BD200"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30F0B37"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551" w:type="dxa"/>
            <w:vAlign w:val="bottom"/>
          </w:tcPr>
          <w:p w14:paraId="032E1480"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701" w:type="dxa"/>
            <w:vAlign w:val="bottom"/>
          </w:tcPr>
          <w:p w14:paraId="19D52BF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5.962 €</w:t>
            </w:r>
          </w:p>
        </w:tc>
        <w:tc>
          <w:tcPr>
            <w:tcW w:w="1559" w:type="dxa"/>
            <w:vAlign w:val="bottom"/>
          </w:tcPr>
          <w:p w14:paraId="2204AF2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0,6%</w:t>
            </w:r>
          </w:p>
        </w:tc>
        <w:tc>
          <w:tcPr>
            <w:tcW w:w="1710" w:type="dxa"/>
            <w:vAlign w:val="bottom"/>
          </w:tcPr>
          <w:p w14:paraId="28C01E6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3,7%</w:t>
            </w:r>
          </w:p>
        </w:tc>
      </w:tr>
      <w:tr w:rsidR="001E0AE0" w14:paraId="6A06941C"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6942FC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2DF8CC5E"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701" w:type="dxa"/>
            <w:vAlign w:val="bottom"/>
          </w:tcPr>
          <w:p w14:paraId="3CC4F01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5.958 €</w:t>
            </w:r>
          </w:p>
        </w:tc>
        <w:tc>
          <w:tcPr>
            <w:tcW w:w="1559" w:type="dxa"/>
            <w:vAlign w:val="bottom"/>
          </w:tcPr>
          <w:p w14:paraId="6A3C6AB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-3,9%</w:t>
            </w:r>
          </w:p>
        </w:tc>
        <w:tc>
          <w:tcPr>
            <w:tcW w:w="1710" w:type="dxa"/>
            <w:vAlign w:val="bottom"/>
          </w:tcPr>
          <w:p w14:paraId="2AD5E03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10,2%</w:t>
            </w:r>
          </w:p>
        </w:tc>
      </w:tr>
      <w:tr w:rsidR="001E0AE0" w14:paraId="181FBEA8"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6CEDF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02F2A109"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Andratx</w:t>
            </w:r>
          </w:p>
        </w:tc>
        <w:tc>
          <w:tcPr>
            <w:tcW w:w="1701" w:type="dxa"/>
            <w:vAlign w:val="bottom"/>
          </w:tcPr>
          <w:p w14:paraId="31188A7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5.714 €</w:t>
            </w:r>
          </w:p>
        </w:tc>
        <w:tc>
          <w:tcPr>
            <w:tcW w:w="1559" w:type="dxa"/>
            <w:vAlign w:val="bottom"/>
          </w:tcPr>
          <w:p w14:paraId="1585F4C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710" w:type="dxa"/>
            <w:vAlign w:val="bottom"/>
          </w:tcPr>
          <w:p w14:paraId="4F0BF0B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36,7%</w:t>
            </w:r>
          </w:p>
        </w:tc>
      </w:tr>
      <w:tr w:rsidR="001E0AE0" w14:paraId="64BD3AF4"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4E202C2"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551" w:type="dxa"/>
            <w:vAlign w:val="bottom"/>
          </w:tcPr>
          <w:p w14:paraId="3D908A25"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Naut</w:t>
            </w:r>
            <w:proofErr w:type="spellEnd"/>
            <w:r>
              <w:rPr>
                <w:rFonts w:ascii="Open Sans" w:eastAsia="Open Sans" w:hAnsi="Open Sans" w:cs="Open Sans"/>
                <w:sz w:val="22"/>
                <w:szCs w:val="22"/>
              </w:rPr>
              <w:t xml:space="preserve"> Aran</w:t>
            </w:r>
          </w:p>
        </w:tc>
        <w:tc>
          <w:tcPr>
            <w:tcW w:w="1701" w:type="dxa"/>
            <w:vAlign w:val="bottom"/>
          </w:tcPr>
          <w:p w14:paraId="6D1073B9"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5.536 €</w:t>
            </w:r>
          </w:p>
        </w:tc>
        <w:tc>
          <w:tcPr>
            <w:tcW w:w="1559" w:type="dxa"/>
            <w:vAlign w:val="bottom"/>
          </w:tcPr>
          <w:p w14:paraId="2B346895" w14:textId="77777777" w:rsidR="001E0AE0" w:rsidRDefault="001E0AE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p>
        </w:tc>
        <w:tc>
          <w:tcPr>
            <w:tcW w:w="1710" w:type="dxa"/>
            <w:vAlign w:val="bottom"/>
          </w:tcPr>
          <w:p w14:paraId="149CF705" w14:textId="77777777" w:rsidR="001E0AE0" w:rsidRDefault="001E0AE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p>
        </w:tc>
      </w:tr>
      <w:tr w:rsidR="001E0AE0" w14:paraId="499357AC"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A8B8F1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66FC2C48"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701" w:type="dxa"/>
            <w:vAlign w:val="bottom"/>
          </w:tcPr>
          <w:p w14:paraId="733BAD5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5.505 €</w:t>
            </w:r>
          </w:p>
        </w:tc>
        <w:tc>
          <w:tcPr>
            <w:tcW w:w="1559" w:type="dxa"/>
            <w:vAlign w:val="bottom"/>
          </w:tcPr>
          <w:p w14:paraId="5375744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-3,2%</w:t>
            </w:r>
          </w:p>
        </w:tc>
        <w:tc>
          <w:tcPr>
            <w:tcW w:w="1710" w:type="dxa"/>
            <w:vAlign w:val="bottom"/>
          </w:tcPr>
          <w:p w14:paraId="5BFB0FA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14,7%</w:t>
            </w:r>
          </w:p>
        </w:tc>
      </w:tr>
      <w:tr w:rsidR="001E0AE0" w14:paraId="6E4408CF"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4974690"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551" w:type="dxa"/>
            <w:vAlign w:val="bottom"/>
          </w:tcPr>
          <w:p w14:paraId="2A7ADD6D"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Moraleja</w:t>
            </w:r>
          </w:p>
        </w:tc>
        <w:tc>
          <w:tcPr>
            <w:tcW w:w="1701" w:type="dxa"/>
            <w:vAlign w:val="bottom"/>
          </w:tcPr>
          <w:p w14:paraId="468D73A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5.426 €</w:t>
            </w:r>
          </w:p>
        </w:tc>
        <w:tc>
          <w:tcPr>
            <w:tcW w:w="1559" w:type="dxa"/>
            <w:vAlign w:val="bottom"/>
          </w:tcPr>
          <w:p w14:paraId="3B9A3AA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710" w:type="dxa"/>
            <w:vAlign w:val="bottom"/>
          </w:tcPr>
          <w:p w14:paraId="26C853D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0,1%</w:t>
            </w:r>
          </w:p>
        </w:tc>
      </w:tr>
      <w:tr w:rsidR="001E0AE0" w14:paraId="21325C4F"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312DA8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551" w:type="dxa"/>
            <w:vAlign w:val="bottom"/>
          </w:tcPr>
          <w:p w14:paraId="4555FAC1"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Zarautz</w:t>
            </w:r>
          </w:p>
        </w:tc>
        <w:tc>
          <w:tcPr>
            <w:tcW w:w="1701" w:type="dxa"/>
            <w:vAlign w:val="bottom"/>
          </w:tcPr>
          <w:p w14:paraId="0E81A12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5.301 €</w:t>
            </w:r>
          </w:p>
        </w:tc>
        <w:tc>
          <w:tcPr>
            <w:tcW w:w="1559" w:type="dxa"/>
            <w:vAlign w:val="bottom"/>
          </w:tcPr>
          <w:p w14:paraId="1E10CD6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10" w:type="dxa"/>
            <w:vAlign w:val="bottom"/>
          </w:tcPr>
          <w:p w14:paraId="05A4E00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3,5%</w:t>
            </w:r>
          </w:p>
        </w:tc>
      </w:tr>
      <w:tr w:rsidR="001E0AE0" w14:paraId="42B5A54B" w14:textId="77777777" w:rsidTr="001E0AE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0C034A"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vAlign w:val="bottom"/>
          </w:tcPr>
          <w:p w14:paraId="7BE6F762" w14:textId="77777777" w:rsidR="001E0AE0"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 Josep de </w:t>
            </w:r>
            <w:proofErr w:type="spellStart"/>
            <w:r>
              <w:rPr>
                <w:rFonts w:ascii="Open Sans" w:eastAsia="Open Sans" w:hAnsi="Open Sans" w:cs="Open Sans"/>
                <w:sz w:val="22"/>
                <w:szCs w:val="22"/>
              </w:rPr>
              <w:t>sa</w:t>
            </w:r>
            <w:proofErr w:type="spellEnd"/>
            <w:r>
              <w:rPr>
                <w:rFonts w:ascii="Open Sans" w:eastAsia="Open Sans" w:hAnsi="Open Sans" w:cs="Open Sans"/>
                <w:sz w:val="22"/>
                <w:szCs w:val="22"/>
              </w:rPr>
              <w:t xml:space="preserve"> Talaia</w:t>
            </w:r>
          </w:p>
        </w:tc>
        <w:tc>
          <w:tcPr>
            <w:tcW w:w="1701" w:type="dxa"/>
            <w:vAlign w:val="bottom"/>
          </w:tcPr>
          <w:p w14:paraId="66AD721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5.138 €</w:t>
            </w:r>
          </w:p>
        </w:tc>
        <w:tc>
          <w:tcPr>
            <w:tcW w:w="1559" w:type="dxa"/>
            <w:vAlign w:val="bottom"/>
          </w:tcPr>
          <w:p w14:paraId="26FE05F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0,4%</w:t>
            </w:r>
          </w:p>
        </w:tc>
        <w:tc>
          <w:tcPr>
            <w:tcW w:w="1710" w:type="dxa"/>
            <w:vAlign w:val="bottom"/>
          </w:tcPr>
          <w:p w14:paraId="7A379E0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8,4%</w:t>
            </w:r>
          </w:p>
        </w:tc>
      </w:tr>
      <w:tr w:rsidR="001E0AE0" w14:paraId="363E8849" w14:textId="77777777" w:rsidTr="001E0AE0">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D92FDB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vAlign w:val="bottom"/>
          </w:tcPr>
          <w:p w14:paraId="1B1D5783" w14:textId="77777777" w:rsidR="001E0AE0"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701" w:type="dxa"/>
            <w:vAlign w:val="bottom"/>
          </w:tcPr>
          <w:p w14:paraId="4FB30F3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5.101 €</w:t>
            </w:r>
          </w:p>
        </w:tc>
        <w:tc>
          <w:tcPr>
            <w:tcW w:w="1559" w:type="dxa"/>
            <w:vAlign w:val="bottom"/>
          </w:tcPr>
          <w:p w14:paraId="235C580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c>
          <w:tcPr>
            <w:tcW w:w="1710" w:type="dxa"/>
            <w:vAlign w:val="bottom"/>
          </w:tcPr>
          <w:p w14:paraId="28AAA9B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14,3%</w:t>
            </w:r>
          </w:p>
        </w:tc>
      </w:tr>
    </w:tbl>
    <w:p w14:paraId="17FF1D15" w14:textId="77777777" w:rsidR="001E0AE0"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w:t>
      </w:r>
    </w:p>
    <w:p w14:paraId="310B69D3" w14:textId="77777777" w:rsidR="001E0AE0"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19 de los 21 distritos con variación interanual analizados por </w:t>
      </w:r>
      <w:hyperlink r:id="rId13">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tres incrementos de la vivienda más acusados corresponden a los distritos de Usera con 21%, Tetuán con 12,2%, y Villa de Vallecas con 11,4%. Por otro lado, los dos distritos en el que desciende el precio de la vivienda interanual en julio son Puente de Vallecas con -3,8% y Vicálvaro con -2,7%.</w:t>
      </w:r>
    </w:p>
    <w:p w14:paraId="1DE78A2A" w14:textId="77777777" w:rsidR="001E0AE0" w:rsidRDefault="001E0AE0">
      <w:pPr>
        <w:spacing w:line="276" w:lineRule="auto"/>
        <w:jc w:val="both"/>
        <w:rPr>
          <w:rFonts w:ascii="Open Sans" w:eastAsia="Open Sans" w:hAnsi="Open Sans" w:cs="Open Sans"/>
          <w:color w:val="000000"/>
        </w:rPr>
      </w:pPr>
    </w:p>
    <w:p w14:paraId="56AC1DCF" w14:textId="77777777" w:rsidR="001E0AE0"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julio, vemos que los tres distritos más caros son Barrio de Salamanca con 7.336 euros/m</w:t>
      </w:r>
      <w:r>
        <w:rPr>
          <w:rFonts w:ascii="Open Sans" w:eastAsia="Open Sans" w:hAnsi="Open Sans" w:cs="Open Sans"/>
          <w:color w:val="000000"/>
          <w:vertAlign w:val="superscript"/>
        </w:rPr>
        <w:t>2</w:t>
      </w:r>
      <w:r>
        <w:rPr>
          <w:rFonts w:ascii="Open Sans" w:eastAsia="Open Sans" w:hAnsi="Open Sans" w:cs="Open Sans"/>
          <w:color w:val="000000"/>
        </w:rPr>
        <w:t>, Chamberí con 6.417 euros/m</w:t>
      </w:r>
      <w:r>
        <w:rPr>
          <w:rFonts w:ascii="Open Sans" w:eastAsia="Open Sans" w:hAnsi="Open Sans" w:cs="Open Sans"/>
          <w:color w:val="000000"/>
          <w:vertAlign w:val="superscript"/>
        </w:rPr>
        <w:t>2</w:t>
      </w:r>
      <w:r>
        <w:rPr>
          <w:rFonts w:ascii="Open Sans" w:eastAsia="Open Sans" w:hAnsi="Open Sans" w:cs="Open Sans"/>
          <w:color w:val="000000"/>
        </w:rPr>
        <w:t xml:space="preserve"> y Centro con 5.881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2.048 euros/m</w:t>
      </w:r>
      <w:r>
        <w:rPr>
          <w:rFonts w:ascii="Open Sans" w:eastAsia="Open Sans" w:hAnsi="Open Sans" w:cs="Open Sans"/>
          <w:color w:val="000000"/>
          <w:vertAlign w:val="superscript"/>
        </w:rPr>
        <w:t>2</w:t>
      </w:r>
      <w:r>
        <w:rPr>
          <w:rFonts w:ascii="Open Sans" w:eastAsia="Open Sans" w:hAnsi="Open Sans" w:cs="Open Sans"/>
          <w:color w:val="000000"/>
        </w:rPr>
        <w:t>, Puente de Vallecas con 2.430 euros/m</w:t>
      </w:r>
      <w:r>
        <w:rPr>
          <w:rFonts w:ascii="Open Sans" w:eastAsia="Open Sans" w:hAnsi="Open Sans" w:cs="Open Sans"/>
          <w:color w:val="000000"/>
          <w:vertAlign w:val="superscript"/>
        </w:rPr>
        <w:t>2</w:t>
      </w:r>
      <w:r>
        <w:rPr>
          <w:rFonts w:ascii="Open Sans" w:eastAsia="Open Sans" w:hAnsi="Open Sans" w:cs="Open Sans"/>
          <w:color w:val="000000"/>
        </w:rPr>
        <w:t xml:space="preserve"> y Carabanchel con 2.588 euros/m</w:t>
      </w:r>
      <w:r>
        <w:rPr>
          <w:rFonts w:ascii="Open Sans" w:eastAsia="Open Sans" w:hAnsi="Open Sans" w:cs="Open Sans"/>
          <w:color w:val="000000"/>
          <w:vertAlign w:val="superscript"/>
        </w:rPr>
        <w:t>2</w:t>
      </w:r>
      <w:r>
        <w:rPr>
          <w:rFonts w:ascii="Open Sans" w:eastAsia="Open Sans" w:hAnsi="Open Sans" w:cs="Open Sans"/>
          <w:color w:val="000000"/>
        </w:rPr>
        <w:t>.</w:t>
      </w:r>
    </w:p>
    <w:p w14:paraId="24008304" w14:textId="77777777" w:rsidR="001E0AE0" w:rsidRDefault="001E0AE0">
      <w:pPr>
        <w:spacing w:line="276" w:lineRule="auto"/>
        <w:jc w:val="both"/>
        <w:rPr>
          <w:rFonts w:ascii="Open Sans" w:eastAsia="Open Sans" w:hAnsi="Open Sans" w:cs="Open Sans"/>
          <w:color w:val="000000"/>
        </w:rPr>
      </w:pPr>
    </w:p>
    <w:tbl>
      <w:tblPr>
        <w:tblStyle w:val="a5"/>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2268"/>
        <w:gridCol w:w="1985"/>
        <w:gridCol w:w="1963"/>
      </w:tblGrid>
      <w:tr w:rsidR="001E0AE0" w14:paraId="1EC588FB" w14:textId="77777777" w:rsidTr="001E0AE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FFFFFF"/>
            </w:tcBorders>
            <w:vAlign w:val="center"/>
          </w:tcPr>
          <w:p w14:paraId="42AEEABF"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vAlign w:val="center"/>
          </w:tcPr>
          <w:p w14:paraId="4B70875D"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p>
          <w:p w14:paraId="3705DCCB"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76F421B3"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0EBDB496"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E0AE0" w14:paraId="3016DAD4"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B24B84A"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6ABE9DB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2.679 €</w:t>
            </w:r>
          </w:p>
        </w:tc>
        <w:tc>
          <w:tcPr>
            <w:tcW w:w="1985" w:type="dxa"/>
            <w:tcBorders>
              <w:top w:val="single" w:sz="4" w:space="0" w:color="FFFFFF"/>
              <w:left w:val="single" w:sz="4" w:space="0" w:color="FFFFFF"/>
              <w:bottom w:val="single" w:sz="4" w:space="0" w:color="FFFFFF"/>
              <w:right w:val="single" w:sz="4" w:space="0" w:color="FFFFFF"/>
            </w:tcBorders>
            <w:vAlign w:val="bottom"/>
          </w:tcPr>
          <w:p w14:paraId="2DB53D1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1CF64DE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21,0%</w:t>
            </w:r>
          </w:p>
        </w:tc>
      </w:tr>
      <w:tr w:rsidR="001E0AE0" w14:paraId="1868D8D2"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7D5B6ED"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bottom"/>
          </w:tcPr>
          <w:p w14:paraId="5CD79FF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4.670 €</w:t>
            </w:r>
          </w:p>
        </w:tc>
        <w:tc>
          <w:tcPr>
            <w:tcW w:w="1985" w:type="dxa"/>
            <w:tcBorders>
              <w:top w:val="single" w:sz="4" w:space="0" w:color="FFFFFF"/>
              <w:left w:val="single" w:sz="4" w:space="0" w:color="FFFFFF"/>
              <w:bottom w:val="single" w:sz="4" w:space="0" w:color="FFFFFF"/>
              <w:right w:val="single" w:sz="4" w:space="0" w:color="FFFFFF"/>
            </w:tcBorders>
            <w:vAlign w:val="bottom"/>
          </w:tcPr>
          <w:p w14:paraId="572119A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w:t>
            </w:r>
          </w:p>
        </w:tc>
        <w:tc>
          <w:tcPr>
            <w:tcW w:w="1963" w:type="dxa"/>
            <w:tcBorders>
              <w:top w:val="single" w:sz="4" w:space="0" w:color="FFFFFF"/>
              <w:left w:val="single" w:sz="4" w:space="0" w:color="FFFFFF"/>
              <w:bottom w:val="single" w:sz="4" w:space="0" w:color="FFFFFF"/>
              <w:right w:val="single" w:sz="4" w:space="0" w:color="FFFFFF"/>
            </w:tcBorders>
            <w:vAlign w:val="bottom"/>
          </w:tcPr>
          <w:p w14:paraId="2BE201B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12,2%</w:t>
            </w:r>
          </w:p>
        </w:tc>
      </w:tr>
      <w:tr w:rsidR="001E0AE0" w14:paraId="0F1DFB1F"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952B620"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4521A83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2.715 €</w:t>
            </w:r>
          </w:p>
        </w:tc>
        <w:tc>
          <w:tcPr>
            <w:tcW w:w="1985" w:type="dxa"/>
            <w:tcBorders>
              <w:top w:val="single" w:sz="4" w:space="0" w:color="FFFFFF"/>
              <w:left w:val="single" w:sz="4" w:space="0" w:color="FFFFFF"/>
              <w:bottom w:val="single" w:sz="4" w:space="0" w:color="FFFFFF"/>
              <w:right w:val="single" w:sz="4" w:space="0" w:color="FFFFFF"/>
            </w:tcBorders>
            <w:vAlign w:val="bottom"/>
          </w:tcPr>
          <w:p w14:paraId="373E2CF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6750501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11,4%</w:t>
            </w:r>
          </w:p>
        </w:tc>
      </w:tr>
      <w:tr w:rsidR="001E0AE0" w14:paraId="1E7B5BDB"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C37898A"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bottom"/>
          </w:tcPr>
          <w:p w14:paraId="49A42C3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5.881 €</w:t>
            </w:r>
          </w:p>
        </w:tc>
        <w:tc>
          <w:tcPr>
            <w:tcW w:w="1985" w:type="dxa"/>
            <w:tcBorders>
              <w:top w:val="single" w:sz="4" w:space="0" w:color="FFFFFF"/>
              <w:left w:val="single" w:sz="4" w:space="0" w:color="FFFFFF"/>
              <w:bottom w:val="single" w:sz="4" w:space="0" w:color="FFFFFF"/>
              <w:right w:val="single" w:sz="4" w:space="0" w:color="FFFFFF"/>
            </w:tcBorders>
            <w:vAlign w:val="bottom"/>
          </w:tcPr>
          <w:p w14:paraId="3A4196A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w:t>
            </w:r>
          </w:p>
        </w:tc>
        <w:tc>
          <w:tcPr>
            <w:tcW w:w="1963" w:type="dxa"/>
            <w:tcBorders>
              <w:top w:val="single" w:sz="4" w:space="0" w:color="FFFFFF"/>
              <w:left w:val="single" w:sz="4" w:space="0" w:color="FFFFFF"/>
              <w:bottom w:val="single" w:sz="4" w:space="0" w:color="FFFFFF"/>
              <w:right w:val="single" w:sz="4" w:space="0" w:color="FFFFFF"/>
            </w:tcBorders>
            <w:vAlign w:val="bottom"/>
          </w:tcPr>
          <w:p w14:paraId="013D0F2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7,6%</w:t>
            </w:r>
          </w:p>
        </w:tc>
      </w:tr>
      <w:tr w:rsidR="001E0AE0" w14:paraId="11F9B556"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D7FB0BB"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bottom"/>
          </w:tcPr>
          <w:p w14:paraId="26ABE8E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2.588 €</w:t>
            </w:r>
          </w:p>
        </w:tc>
        <w:tc>
          <w:tcPr>
            <w:tcW w:w="1985" w:type="dxa"/>
            <w:tcBorders>
              <w:top w:val="single" w:sz="4" w:space="0" w:color="FFFFFF"/>
              <w:left w:val="single" w:sz="4" w:space="0" w:color="FFFFFF"/>
              <w:bottom w:val="single" w:sz="4" w:space="0" w:color="FFFFFF"/>
              <w:right w:val="single" w:sz="4" w:space="0" w:color="FFFFFF"/>
            </w:tcBorders>
            <w:vAlign w:val="bottom"/>
          </w:tcPr>
          <w:p w14:paraId="2C13155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1963" w:type="dxa"/>
            <w:tcBorders>
              <w:top w:val="single" w:sz="4" w:space="0" w:color="FFFFFF"/>
              <w:left w:val="single" w:sz="4" w:space="0" w:color="FFFFFF"/>
              <w:bottom w:val="single" w:sz="4" w:space="0" w:color="FFFFFF"/>
              <w:right w:val="single" w:sz="4" w:space="0" w:color="FFFFFF"/>
            </w:tcBorders>
            <w:vAlign w:val="bottom"/>
          </w:tcPr>
          <w:p w14:paraId="7325F37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7,1%</w:t>
            </w:r>
          </w:p>
        </w:tc>
      </w:tr>
      <w:tr w:rsidR="001E0AE0" w14:paraId="123503E0"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33AE5206"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Villaverde</w:t>
            </w:r>
          </w:p>
        </w:tc>
        <w:tc>
          <w:tcPr>
            <w:tcW w:w="2268" w:type="dxa"/>
            <w:tcBorders>
              <w:top w:val="single" w:sz="4" w:space="0" w:color="FFFFFF"/>
              <w:left w:val="single" w:sz="4" w:space="0" w:color="FFFFFF"/>
              <w:bottom w:val="single" w:sz="4" w:space="0" w:color="FFFFFF"/>
              <w:right w:val="single" w:sz="4" w:space="0" w:color="FFFFFF"/>
            </w:tcBorders>
            <w:vAlign w:val="bottom"/>
          </w:tcPr>
          <w:p w14:paraId="418D895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2.048 €</w:t>
            </w:r>
          </w:p>
        </w:tc>
        <w:tc>
          <w:tcPr>
            <w:tcW w:w="1985" w:type="dxa"/>
            <w:tcBorders>
              <w:top w:val="single" w:sz="4" w:space="0" w:color="FFFFFF"/>
              <w:left w:val="single" w:sz="4" w:space="0" w:color="FFFFFF"/>
              <w:bottom w:val="single" w:sz="4" w:space="0" w:color="FFFFFF"/>
              <w:right w:val="single" w:sz="4" w:space="0" w:color="FFFFFF"/>
            </w:tcBorders>
            <w:vAlign w:val="bottom"/>
          </w:tcPr>
          <w:p w14:paraId="6DDAD4A6"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bottom"/>
          </w:tcPr>
          <w:p w14:paraId="7F1CE2C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6,7%</w:t>
            </w:r>
          </w:p>
        </w:tc>
      </w:tr>
      <w:tr w:rsidR="001E0AE0" w14:paraId="569C8CC2"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6E26D89"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Fuencarral - El Pardo</w:t>
            </w:r>
          </w:p>
        </w:tc>
        <w:tc>
          <w:tcPr>
            <w:tcW w:w="2268" w:type="dxa"/>
            <w:tcBorders>
              <w:top w:val="single" w:sz="4" w:space="0" w:color="FFFFFF"/>
              <w:left w:val="single" w:sz="4" w:space="0" w:color="FFFFFF"/>
              <w:bottom w:val="single" w:sz="4" w:space="0" w:color="FFFFFF"/>
              <w:right w:val="single" w:sz="4" w:space="0" w:color="FFFFFF"/>
            </w:tcBorders>
            <w:vAlign w:val="bottom"/>
          </w:tcPr>
          <w:p w14:paraId="0790ED5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4.201 €</w:t>
            </w:r>
          </w:p>
        </w:tc>
        <w:tc>
          <w:tcPr>
            <w:tcW w:w="1985" w:type="dxa"/>
            <w:tcBorders>
              <w:top w:val="single" w:sz="4" w:space="0" w:color="FFFFFF"/>
              <w:left w:val="single" w:sz="4" w:space="0" w:color="FFFFFF"/>
              <w:bottom w:val="single" w:sz="4" w:space="0" w:color="FFFFFF"/>
              <w:right w:val="single" w:sz="4" w:space="0" w:color="FFFFFF"/>
            </w:tcBorders>
            <w:vAlign w:val="bottom"/>
          </w:tcPr>
          <w:p w14:paraId="5DEE3B3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4,5%</w:t>
            </w:r>
          </w:p>
        </w:tc>
        <w:tc>
          <w:tcPr>
            <w:tcW w:w="1963" w:type="dxa"/>
            <w:tcBorders>
              <w:top w:val="single" w:sz="4" w:space="0" w:color="FFFFFF"/>
              <w:left w:val="single" w:sz="4" w:space="0" w:color="FFFFFF"/>
              <w:bottom w:val="single" w:sz="4" w:space="0" w:color="FFFFFF"/>
              <w:right w:val="single" w:sz="4" w:space="0" w:color="FFFFFF"/>
            </w:tcBorders>
            <w:vAlign w:val="bottom"/>
          </w:tcPr>
          <w:p w14:paraId="176346B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6,4%</w:t>
            </w:r>
          </w:p>
        </w:tc>
      </w:tr>
      <w:tr w:rsidR="001E0AE0" w14:paraId="2FAD1E52"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ED0C3BF"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bottom"/>
          </w:tcPr>
          <w:p w14:paraId="39F244F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6.417 €</w:t>
            </w:r>
          </w:p>
        </w:tc>
        <w:tc>
          <w:tcPr>
            <w:tcW w:w="1985" w:type="dxa"/>
            <w:tcBorders>
              <w:top w:val="single" w:sz="4" w:space="0" w:color="FFFFFF"/>
              <w:left w:val="single" w:sz="4" w:space="0" w:color="FFFFFF"/>
              <w:bottom w:val="single" w:sz="4" w:space="0" w:color="FFFFFF"/>
              <w:right w:val="single" w:sz="4" w:space="0" w:color="FFFFFF"/>
            </w:tcBorders>
            <w:vAlign w:val="bottom"/>
          </w:tcPr>
          <w:p w14:paraId="1E4D662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1A5450D1"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6,3%</w:t>
            </w:r>
          </w:p>
        </w:tc>
      </w:tr>
      <w:tr w:rsidR="001E0AE0" w14:paraId="76DB8360"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F70F2B4"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4B1B9EB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7.536 €</w:t>
            </w:r>
          </w:p>
        </w:tc>
        <w:tc>
          <w:tcPr>
            <w:tcW w:w="1985" w:type="dxa"/>
            <w:tcBorders>
              <w:top w:val="single" w:sz="4" w:space="0" w:color="FFFFFF"/>
              <w:left w:val="single" w:sz="4" w:space="0" w:color="FFFFFF"/>
              <w:bottom w:val="single" w:sz="4" w:space="0" w:color="FFFFFF"/>
              <w:right w:val="single" w:sz="4" w:space="0" w:color="FFFFFF"/>
            </w:tcBorders>
            <w:vAlign w:val="bottom"/>
          </w:tcPr>
          <w:p w14:paraId="7DA566B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4D6355B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5,6%</w:t>
            </w:r>
          </w:p>
        </w:tc>
      </w:tr>
      <w:tr w:rsidR="001E0AE0" w14:paraId="5C5D5D08"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E4BE16D"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2013EDA3"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5.745 €</w:t>
            </w:r>
          </w:p>
        </w:tc>
        <w:tc>
          <w:tcPr>
            <w:tcW w:w="1985" w:type="dxa"/>
            <w:tcBorders>
              <w:top w:val="single" w:sz="4" w:space="0" w:color="FFFFFF"/>
              <w:left w:val="single" w:sz="4" w:space="0" w:color="FFFFFF"/>
              <w:bottom w:val="single" w:sz="4" w:space="0" w:color="FFFFFF"/>
              <w:right w:val="single" w:sz="4" w:space="0" w:color="FFFFFF"/>
            </w:tcBorders>
            <w:vAlign w:val="bottom"/>
          </w:tcPr>
          <w:p w14:paraId="3790544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36FE7F1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5,0%</w:t>
            </w:r>
          </w:p>
        </w:tc>
      </w:tr>
      <w:tr w:rsidR="001E0AE0" w14:paraId="32CF53A1"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4C6DC0B"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5BF4473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4.527 €</w:t>
            </w:r>
          </w:p>
        </w:tc>
        <w:tc>
          <w:tcPr>
            <w:tcW w:w="1985" w:type="dxa"/>
            <w:tcBorders>
              <w:top w:val="single" w:sz="4" w:space="0" w:color="FFFFFF"/>
              <w:left w:val="single" w:sz="4" w:space="0" w:color="FFFFFF"/>
              <w:bottom w:val="single" w:sz="4" w:space="0" w:color="FFFFFF"/>
              <w:right w:val="single" w:sz="4" w:space="0" w:color="FFFFFF"/>
            </w:tcBorders>
            <w:vAlign w:val="bottom"/>
          </w:tcPr>
          <w:p w14:paraId="455C21A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7A83F15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4,3%</w:t>
            </w:r>
          </w:p>
        </w:tc>
      </w:tr>
      <w:tr w:rsidR="001E0AE0" w14:paraId="62530A3D"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6C80F0B"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bottom"/>
          </w:tcPr>
          <w:p w14:paraId="53F604B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2.645 €</w:t>
            </w:r>
          </w:p>
        </w:tc>
        <w:tc>
          <w:tcPr>
            <w:tcW w:w="1985" w:type="dxa"/>
            <w:tcBorders>
              <w:top w:val="single" w:sz="4" w:space="0" w:color="FFFFFF"/>
              <w:left w:val="single" w:sz="4" w:space="0" w:color="FFFFFF"/>
              <w:bottom w:val="single" w:sz="4" w:space="0" w:color="FFFFFF"/>
              <w:right w:val="single" w:sz="4" w:space="0" w:color="FFFFFF"/>
            </w:tcBorders>
            <w:vAlign w:val="bottom"/>
          </w:tcPr>
          <w:p w14:paraId="2020CE8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bottom"/>
          </w:tcPr>
          <w:p w14:paraId="259F10C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3,4%</w:t>
            </w:r>
          </w:p>
        </w:tc>
      </w:tr>
      <w:tr w:rsidR="001E0AE0" w14:paraId="55BD96B1"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6BCBA9A"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bottom"/>
          </w:tcPr>
          <w:p w14:paraId="314F63C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4.168 €</w:t>
            </w:r>
          </w:p>
        </w:tc>
        <w:tc>
          <w:tcPr>
            <w:tcW w:w="1985" w:type="dxa"/>
            <w:tcBorders>
              <w:top w:val="single" w:sz="4" w:space="0" w:color="FFFFFF"/>
              <w:left w:val="single" w:sz="4" w:space="0" w:color="FFFFFF"/>
              <w:bottom w:val="single" w:sz="4" w:space="0" w:color="FFFFFF"/>
              <w:right w:val="single" w:sz="4" w:space="0" w:color="FFFFFF"/>
            </w:tcBorders>
            <w:vAlign w:val="bottom"/>
          </w:tcPr>
          <w:p w14:paraId="4DB3040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bottom"/>
          </w:tcPr>
          <w:p w14:paraId="67AF939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3,1%</w:t>
            </w:r>
          </w:p>
        </w:tc>
      </w:tr>
      <w:tr w:rsidR="001E0AE0" w14:paraId="31050173"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654ADCCA"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04051F1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3.425 €</w:t>
            </w:r>
          </w:p>
        </w:tc>
        <w:tc>
          <w:tcPr>
            <w:tcW w:w="1985" w:type="dxa"/>
            <w:tcBorders>
              <w:top w:val="single" w:sz="4" w:space="0" w:color="FFFFFF"/>
              <w:left w:val="single" w:sz="4" w:space="0" w:color="FFFFFF"/>
              <w:bottom w:val="single" w:sz="4" w:space="0" w:color="FFFFFF"/>
              <w:right w:val="single" w:sz="4" w:space="0" w:color="FFFFFF"/>
            </w:tcBorders>
            <w:vAlign w:val="bottom"/>
          </w:tcPr>
          <w:p w14:paraId="5386191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5A7E0EA7"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2,8%</w:t>
            </w:r>
          </w:p>
        </w:tc>
      </w:tr>
      <w:tr w:rsidR="001E0AE0" w14:paraId="3CA9CBB2"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8155805"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bottom"/>
          </w:tcPr>
          <w:p w14:paraId="55DE76F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4.782 €</w:t>
            </w:r>
          </w:p>
        </w:tc>
        <w:tc>
          <w:tcPr>
            <w:tcW w:w="1985" w:type="dxa"/>
            <w:tcBorders>
              <w:top w:val="single" w:sz="4" w:space="0" w:color="FFFFFF"/>
              <w:left w:val="single" w:sz="4" w:space="0" w:color="FFFFFF"/>
              <w:bottom w:val="single" w:sz="4" w:space="0" w:color="FFFFFF"/>
              <w:right w:val="single" w:sz="4" w:space="0" w:color="FFFFFF"/>
            </w:tcBorders>
            <w:vAlign w:val="bottom"/>
          </w:tcPr>
          <w:p w14:paraId="528759BE"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963" w:type="dxa"/>
            <w:tcBorders>
              <w:top w:val="single" w:sz="4" w:space="0" w:color="FFFFFF"/>
              <w:left w:val="single" w:sz="4" w:space="0" w:color="FFFFFF"/>
              <w:bottom w:val="single" w:sz="4" w:space="0" w:color="FFFFFF"/>
              <w:right w:val="single" w:sz="4" w:space="0" w:color="FFFFFF"/>
            </w:tcBorders>
            <w:vAlign w:val="bottom"/>
          </w:tcPr>
          <w:p w14:paraId="2D8AB0B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1,8%</w:t>
            </w:r>
          </w:p>
        </w:tc>
      </w:tr>
      <w:tr w:rsidR="001E0AE0" w14:paraId="54228F0D"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8F8517E"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bottom"/>
          </w:tcPr>
          <w:p w14:paraId="495B22D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3.051 €</w:t>
            </w:r>
          </w:p>
        </w:tc>
        <w:tc>
          <w:tcPr>
            <w:tcW w:w="1985" w:type="dxa"/>
            <w:tcBorders>
              <w:top w:val="single" w:sz="4" w:space="0" w:color="FFFFFF"/>
              <w:left w:val="single" w:sz="4" w:space="0" w:color="FFFFFF"/>
              <w:bottom w:val="single" w:sz="4" w:space="0" w:color="FFFFFF"/>
              <w:right w:val="single" w:sz="4" w:space="0" w:color="FFFFFF"/>
            </w:tcBorders>
            <w:vAlign w:val="bottom"/>
          </w:tcPr>
          <w:p w14:paraId="48548AAA"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6E587F8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1,3%</w:t>
            </w:r>
          </w:p>
        </w:tc>
      </w:tr>
      <w:tr w:rsidR="001E0AE0" w14:paraId="4EE88019"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CD6DA89"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Moratalaz</w:t>
            </w:r>
          </w:p>
        </w:tc>
        <w:tc>
          <w:tcPr>
            <w:tcW w:w="2268" w:type="dxa"/>
            <w:tcBorders>
              <w:top w:val="single" w:sz="4" w:space="0" w:color="FFFFFF"/>
              <w:left w:val="single" w:sz="4" w:space="0" w:color="FFFFFF"/>
              <w:bottom w:val="single" w:sz="4" w:space="0" w:color="FFFFFF"/>
              <w:right w:val="single" w:sz="4" w:space="0" w:color="FFFFFF"/>
            </w:tcBorders>
            <w:vAlign w:val="bottom"/>
          </w:tcPr>
          <w:p w14:paraId="698A9A6D"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2.809 €</w:t>
            </w:r>
          </w:p>
        </w:tc>
        <w:tc>
          <w:tcPr>
            <w:tcW w:w="1985" w:type="dxa"/>
            <w:tcBorders>
              <w:top w:val="single" w:sz="4" w:space="0" w:color="FFFFFF"/>
              <w:left w:val="single" w:sz="4" w:space="0" w:color="FFFFFF"/>
              <w:bottom w:val="single" w:sz="4" w:space="0" w:color="FFFFFF"/>
              <w:right w:val="single" w:sz="4" w:space="0" w:color="FFFFFF"/>
            </w:tcBorders>
            <w:vAlign w:val="bottom"/>
          </w:tcPr>
          <w:p w14:paraId="05532D9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6308426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0,9%</w:t>
            </w:r>
          </w:p>
        </w:tc>
      </w:tr>
      <w:tr w:rsidR="001E0AE0" w14:paraId="18FEE924"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88723A3"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036EF4E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5.450 €</w:t>
            </w:r>
          </w:p>
        </w:tc>
        <w:tc>
          <w:tcPr>
            <w:tcW w:w="1985" w:type="dxa"/>
            <w:tcBorders>
              <w:top w:val="single" w:sz="4" w:space="0" w:color="FFFFFF"/>
              <w:left w:val="single" w:sz="4" w:space="0" w:color="FFFFFF"/>
              <w:bottom w:val="single" w:sz="4" w:space="0" w:color="FFFFFF"/>
              <w:right w:val="single" w:sz="4" w:space="0" w:color="FFFFFF"/>
            </w:tcBorders>
            <w:vAlign w:val="bottom"/>
          </w:tcPr>
          <w:p w14:paraId="52B6808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3E6DE53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r>
      <w:tr w:rsidR="001E0AE0" w14:paraId="25CCD7E5"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642B71D"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Ciudad Lineal</w:t>
            </w:r>
          </w:p>
        </w:tc>
        <w:tc>
          <w:tcPr>
            <w:tcW w:w="2268" w:type="dxa"/>
            <w:tcBorders>
              <w:top w:val="single" w:sz="4" w:space="0" w:color="FFFFFF"/>
              <w:left w:val="single" w:sz="4" w:space="0" w:color="FFFFFF"/>
              <w:bottom w:val="single" w:sz="4" w:space="0" w:color="FFFFFF"/>
              <w:right w:val="single" w:sz="4" w:space="0" w:color="FFFFFF"/>
            </w:tcBorders>
            <w:vAlign w:val="bottom"/>
          </w:tcPr>
          <w:p w14:paraId="48778D6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3.576 €</w:t>
            </w:r>
          </w:p>
        </w:tc>
        <w:tc>
          <w:tcPr>
            <w:tcW w:w="1985" w:type="dxa"/>
            <w:tcBorders>
              <w:top w:val="single" w:sz="4" w:space="0" w:color="FFFFFF"/>
              <w:left w:val="single" w:sz="4" w:space="0" w:color="FFFFFF"/>
              <w:bottom w:val="single" w:sz="4" w:space="0" w:color="FFFFFF"/>
              <w:right w:val="single" w:sz="4" w:space="0" w:color="FFFFFF"/>
            </w:tcBorders>
            <w:vAlign w:val="bottom"/>
          </w:tcPr>
          <w:p w14:paraId="2D77A4C5"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61F8EDE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0,2%</w:t>
            </w:r>
          </w:p>
        </w:tc>
      </w:tr>
      <w:tr w:rsidR="001E0AE0" w14:paraId="3F048220"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3E833F83"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4C285DD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2.902 €</w:t>
            </w:r>
          </w:p>
        </w:tc>
        <w:tc>
          <w:tcPr>
            <w:tcW w:w="1985" w:type="dxa"/>
            <w:tcBorders>
              <w:top w:val="single" w:sz="4" w:space="0" w:color="FFFFFF"/>
              <w:left w:val="single" w:sz="4" w:space="0" w:color="FFFFFF"/>
              <w:bottom w:val="single" w:sz="4" w:space="0" w:color="FFFFFF"/>
              <w:right w:val="single" w:sz="4" w:space="0" w:color="FFFFFF"/>
            </w:tcBorders>
            <w:vAlign w:val="bottom"/>
          </w:tcPr>
          <w:p w14:paraId="43A474AB"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171C981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-2,7%</w:t>
            </w:r>
          </w:p>
        </w:tc>
      </w:tr>
      <w:tr w:rsidR="001E0AE0" w14:paraId="4671C939"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right w:val="single" w:sz="4" w:space="0" w:color="FFFFFF"/>
            </w:tcBorders>
            <w:vAlign w:val="bottom"/>
          </w:tcPr>
          <w:p w14:paraId="2B00ED8D" w14:textId="77777777" w:rsidR="001E0AE0" w:rsidRDefault="00000000">
            <w:pPr>
              <w:rPr>
                <w:rFonts w:ascii="Open Sans" w:eastAsia="Open Sans" w:hAnsi="Open Sans" w:cs="Open Sans"/>
                <w:sz w:val="20"/>
                <w:szCs w:val="20"/>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5DA61196"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2.430 €</w:t>
            </w:r>
          </w:p>
        </w:tc>
        <w:tc>
          <w:tcPr>
            <w:tcW w:w="1985" w:type="dxa"/>
            <w:tcBorders>
              <w:top w:val="single" w:sz="4" w:space="0" w:color="FFFFFF"/>
              <w:left w:val="single" w:sz="4" w:space="0" w:color="FFFFFF"/>
              <w:bottom w:val="single" w:sz="4" w:space="0" w:color="FFFFFF"/>
              <w:right w:val="single" w:sz="4" w:space="0" w:color="FFFFFF"/>
            </w:tcBorders>
            <w:vAlign w:val="bottom"/>
          </w:tcPr>
          <w:p w14:paraId="46FD9FC1"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1963" w:type="dxa"/>
            <w:tcBorders>
              <w:top w:val="single" w:sz="4" w:space="0" w:color="FFFFFF"/>
              <w:left w:val="single" w:sz="4" w:space="0" w:color="FFFFFF"/>
              <w:bottom w:val="single" w:sz="4" w:space="0" w:color="FFFFFF"/>
              <w:right w:val="single" w:sz="4" w:space="0" w:color="FFFFFF"/>
            </w:tcBorders>
            <w:vAlign w:val="bottom"/>
          </w:tcPr>
          <w:p w14:paraId="0AE6770C"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-3,8%</w:t>
            </w:r>
          </w:p>
        </w:tc>
      </w:tr>
    </w:tbl>
    <w:p w14:paraId="16415C96" w14:textId="77777777" w:rsidR="001E0AE0"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Barcelona</w:t>
      </w:r>
    </w:p>
    <w:p w14:paraId="6489A7E7" w14:textId="77777777" w:rsidR="001E0AE0"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siete de los diez distritos con variación interanual analizados por </w:t>
      </w:r>
      <w:hyperlink r:id="rId14">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incrementos de la vivienda corresponden a los distritos de Gràcia con 6,0%, Sants - Montjuïc con 4,6%, Horta - Guinardó con 3,8%, Sant Andreu con 3,1%,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2,6%, Eixample con 2,5% y Sarrià - Sant Gervasi con 2,5%. Por otro lado, el distrito en donde el precio del alquiler desciende es Sant Martí con -1,9%.   </w:t>
      </w:r>
    </w:p>
    <w:p w14:paraId="0FFB38B7" w14:textId="77777777" w:rsidR="001E0AE0" w:rsidRDefault="001E0AE0">
      <w:pPr>
        <w:spacing w:line="276" w:lineRule="auto"/>
        <w:jc w:val="both"/>
        <w:rPr>
          <w:rFonts w:ascii="Open Sans" w:eastAsia="Open Sans" w:hAnsi="Open Sans" w:cs="Open Sans"/>
          <w:color w:val="000000"/>
        </w:rPr>
      </w:pPr>
    </w:p>
    <w:p w14:paraId="33BB7842" w14:textId="77777777" w:rsidR="001E0AE0"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julio, vemos que los tres distritos más caros son Sarrià - Sant Gervasi con 6.035 euros/m</w:t>
      </w:r>
      <w:r>
        <w:rPr>
          <w:rFonts w:ascii="Open Sans" w:eastAsia="Open Sans" w:hAnsi="Open Sans" w:cs="Open Sans"/>
          <w:color w:val="000000"/>
          <w:vertAlign w:val="superscript"/>
        </w:rPr>
        <w:t>2</w:t>
      </w:r>
      <w:r>
        <w:rPr>
          <w:rFonts w:ascii="Open Sans" w:eastAsia="Open Sans" w:hAnsi="Open Sans" w:cs="Open Sans"/>
          <w:color w:val="000000"/>
        </w:rPr>
        <w:t>, Eixample con 5.613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Les Corts con 5.272 euros/m</w:t>
      </w:r>
      <w:r>
        <w:rPr>
          <w:rFonts w:ascii="Open Sans" w:eastAsia="Open Sans" w:hAnsi="Open Sans" w:cs="Open Sans"/>
          <w:color w:val="000000"/>
          <w:vertAlign w:val="superscript"/>
        </w:rPr>
        <w:t>2</w:t>
      </w:r>
      <w:r>
        <w:rPr>
          <w:rFonts w:ascii="Open Sans" w:eastAsia="Open Sans" w:hAnsi="Open Sans" w:cs="Open Sans"/>
          <w:color w:val="000000"/>
        </w:rPr>
        <w:t xml:space="preserve">. Por otro lado, los distritos con el precio de la vivienda más económico son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2.636 euros/m</w:t>
      </w:r>
      <w:r>
        <w:rPr>
          <w:rFonts w:ascii="Open Sans" w:eastAsia="Open Sans" w:hAnsi="Open Sans" w:cs="Open Sans"/>
          <w:color w:val="000000"/>
          <w:vertAlign w:val="superscript"/>
        </w:rPr>
        <w:t>2</w:t>
      </w:r>
      <w:r>
        <w:rPr>
          <w:rFonts w:ascii="Open Sans" w:eastAsia="Open Sans" w:hAnsi="Open Sans" w:cs="Open Sans"/>
          <w:color w:val="000000"/>
        </w:rPr>
        <w:t xml:space="preserve"> y Sant Andreu con 3.230 euros/m</w:t>
      </w:r>
      <w:r>
        <w:rPr>
          <w:rFonts w:ascii="Open Sans" w:eastAsia="Open Sans" w:hAnsi="Open Sans" w:cs="Open Sans"/>
          <w:color w:val="000000"/>
          <w:vertAlign w:val="superscript"/>
        </w:rPr>
        <w:t>2</w:t>
      </w:r>
      <w:r>
        <w:rPr>
          <w:rFonts w:ascii="Open Sans" w:eastAsia="Open Sans" w:hAnsi="Open Sans" w:cs="Open Sans"/>
          <w:color w:val="000000"/>
        </w:rPr>
        <w:t>.</w:t>
      </w:r>
    </w:p>
    <w:p w14:paraId="3A014329" w14:textId="77777777" w:rsidR="001E0AE0" w:rsidRDefault="001E0AE0">
      <w:pPr>
        <w:spacing w:line="276" w:lineRule="auto"/>
        <w:jc w:val="both"/>
        <w:rPr>
          <w:rFonts w:ascii="Open Sans" w:eastAsia="Open Sans" w:hAnsi="Open Sans" w:cs="Open Sans"/>
          <w:color w:val="000000"/>
        </w:rPr>
      </w:pPr>
    </w:p>
    <w:tbl>
      <w:tblPr>
        <w:tblStyle w:val="a6"/>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409"/>
        <w:gridCol w:w="1985"/>
        <w:gridCol w:w="1963"/>
      </w:tblGrid>
      <w:tr w:rsidR="001E0AE0" w14:paraId="56145332" w14:textId="77777777" w:rsidTr="001E0AE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5D7A44CC"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409" w:type="dxa"/>
            <w:tcBorders>
              <w:bottom w:val="single" w:sz="4" w:space="0" w:color="FFFFFF"/>
            </w:tcBorders>
            <w:vAlign w:val="center"/>
          </w:tcPr>
          <w:p w14:paraId="36AE3C32"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Julio 2023</w:t>
            </w:r>
          </w:p>
          <w:p w14:paraId="55482E31"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4D20FA72"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0534CFCB" w14:textId="77777777" w:rsidR="001E0AE0"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1E0AE0" w14:paraId="0380356F"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4C884B2"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409" w:type="dxa"/>
            <w:tcBorders>
              <w:top w:val="single" w:sz="4" w:space="0" w:color="FFFFFF"/>
              <w:left w:val="single" w:sz="4" w:space="0" w:color="FFFFFF"/>
              <w:bottom w:val="single" w:sz="4" w:space="0" w:color="FFFFFF"/>
              <w:right w:val="single" w:sz="4" w:space="0" w:color="FFFFFF"/>
            </w:tcBorders>
            <w:vAlign w:val="bottom"/>
          </w:tcPr>
          <w:p w14:paraId="7B97913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4.978 €</w:t>
            </w:r>
          </w:p>
        </w:tc>
        <w:tc>
          <w:tcPr>
            <w:tcW w:w="1985" w:type="dxa"/>
            <w:tcBorders>
              <w:top w:val="single" w:sz="4" w:space="0" w:color="FFFFFF"/>
              <w:left w:val="single" w:sz="4" w:space="0" w:color="FFFFFF"/>
              <w:bottom w:val="single" w:sz="4" w:space="0" w:color="FFFFFF"/>
              <w:right w:val="single" w:sz="4" w:space="0" w:color="FFFFFF"/>
            </w:tcBorders>
            <w:vAlign w:val="bottom"/>
          </w:tcPr>
          <w:p w14:paraId="00AA715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1,8%</w:t>
            </w:r>
          </w:p>
        </w:tc>
        <w:tc>
          <w:tcPr>
            <w:tcW w:w="1963" w:type="dxa"/>
            <w:tcBorders>
              <w:top w:val="single" w:sz="4" w:space="0" w:color="FFFFFF"/>
              <w:left w:val="single" w:sz="4" w:space="0" w:color="FFFFFF"/>
              <w:bottom w:val="single" w:sz="4" w:space="0" w:color="FFFFFF"/>
              <w:right w:val="single" w:sz="4" w:space="0" w:color="FFFFFF"/>
            </w:tcBorders>
            <w:vAlign w:val="bottom"/>
          </w:tcPr>
          <w:p w14:paraId="25CB4E1B"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6,0%</w:t>
            </w:r>
          </w:p>
        </w:tc>
      </w:tr>
      <w:tr w:rsidR="001E0AE0" w14:paraId="40DB52A5"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88E9736"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09" w:type="dxa"/>
            <w:tcBorders>
              <w:top w:val="single" w:sz="4" w:space="0" w:color="FFFFFF"/>
              <w:left w:val="single" w:sz="4" w:space="0" w:color="FFFFFF"/>
              <w:bottom w:val="single" w:sz="4" w:space="0" w:color="FFFFFF"/>
              <w:right w:val="single" w:sz="4" w:space="0" w:color="FFFFFF"/>
            </w:tcBorders>
            <w:vAlign w:val="bottom"/>
          </w:tcPr>
          <w:p w14:paraId="414BD76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3.662 €</w:t>
            </w:r>
          </w:p>
        </w:tc>
        <w:tc>
          <w:tcPr>
            <w:tcW w:w="1985" w:type="dxa"/>
            <w:tcBorders>
              <w:top w:val="single" w:sz="4" w:space="0" w:color="FFFFFF"/>
              <w:left w:val="single" w:sz="4" w:space="0" w:color="FFFFFF"/>
              <w:bottom w:val="single" w:sz="4" w:space="0" w:color="FFFFFF"/>
              <w:right w:val="single" w:sz="4" w:space="0" w:color="FFFFFF"/>
            </w:tcBorders>
            <w:vAlign w:val="bottom"/>
          </w:tcPr>
          <w:p w14:paraId="15949332"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1963" w:type="dxa"/>
            <w:tcBorders>
              <w:top w:val="single" w:sz="4" w:space="0" w:color="FFFFFF"/>
              <w:left w:val="single" w:sz="4" w:space="0" w:color="FFFFFF"/>
              <w:bottom w:val="single" w:sz="4" w:space="0" w:color="FFFFFF"/>
              <w:right w:val="single" w:sz="4" w:space="0" w:color="FFFFFF"/>
            </w:tcBorders>
            <w:vAlign w:val="bottom"/>
          </w:tcPr>
          <w:p w14:paraId="7FDF9EC8"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4,6%</w:t>
            </w:r>
          </w:p>
        </w:tc>
      </w:tr>
      <w:tr w:rsidR="001E0AE0" w14:paraId="3E87BCED"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8FE64A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09" w:type="dxa"/>
            <w:tcBorders>
              <w:top w:val="single" w:sz="4" w:space="0" w:color="FFFFFF"/>
              <w:left w:val="single" w:sz="4" w:space="0" w:color="FFFFFF"/>
              <w:bottom w:val="single" w:sz="4" w:space="0" w:color="FFFFFF"/>
              <w:right w:val="single" w:sz="4" w:space="0" w:color="FFFFFF"/>
            </w:tcBorders>
            <w:vAlign w:val="bottom"/>
          </w:tcPr>
          <w:p w14:paraId="1269076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3.406 €</w:t>
            </w:r>
          </w:p>
        </w:tc>
        <w:tc>
          <w:tcPr>
            <w:tcW w:w="1985" w:type="dxa"/>
            <w:tcBorders>
              <w:top w:val="single" w:sz="4" w:space="0" w:color="FFFFFF"/>
              <w:left w:val="single" w:sz="4" w:space="0" w:color="FFFFFF"/>
              <w:bottom w:val="single" w:sz="4" w:space="0" w:color="FFFFFF"/>
              <w:right w:val="single" w:sz="4" w:space="0" w:color="FFFFFF"/>
            </w:tcBorders>
            <w:vAlign w:val="bottom"/>
          </w:tcPr>
          <w:p w14:paraId="624EE4D8"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07AE232A"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3,8%</w:t>
            </w:r>
          </w:p>
        </w:tc>
      </w:tr>
      <w:tr w:rsidR="001E0AE0" w14:paraId="40DCC4F6"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867B28D"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09" w:type="dxa"/>
            <w:tcBorders>
              <w:top w:val="single" w:sz="4" w:space="0" w:color="FFFFFF"/>
              <w:left w:val="single" w:sz="4" w:space="0" w:color="FFFFFF"/>
              <w:bottom w:val="single" w:sz="4" w:space="0" w:color="FFFFFF"/>
              <w:right w:val="single" w:sz="4" w:space="0" w:color="FFFFFF"/>
            </w:tcBorders>
            <w:vAlign w:val="bottom"/>
          </w:tcPr>
          <w:p w14:paraId="3D39BEFD"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3.230 €</w:t>
            </w:r>
          </w:p>
        </w:tc>
        <w:tc>
          <w:tcPr>
            <w:tcW w:w="1985" w:type="dxa"/>
            <w:tcBorders>
              <w:top w:val="single" w:sz="4" w:space="0" w:color="FFFFFF"/>
              <w:left w:val="single" w:sz="4" w:space="0" w:color="FFFFFF"/>
              <w:bottom w:val="single" w:sz="4" w:space="0" w:color="FFFFFF"/>
              <w:right w:val="single" w:sz="4" w:space="0" w:color="FFFFFF"/>
            </w:tcBorders>
            <w:vAlign w:val="bottom"/>
          </w:tcPr>
          <w:p w14:paraId="6B60BBC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0,0%</w:t>
            </w:r>
          </w:p>
        </w:tc>
        <w:tc>
          <w:tcPr>
            <w:tcW w:w="1963" w:type="dxa"/>
            <w:tcBorders>
              <w:top w:val="single" w:sz="4" w:space="0" w:color="FFFFFF"/>
              <w:left w:val="single" w:sz="4" w:space="0" w:color="FFFFFF"/>
              <w:bottom w:val="single" w:sz="4" w:space="0" w:color="FFFFFF"/>
              <w:right w:val="single" w:sz="4" w:space="0" w:color="FFFFFF"/>
            </w:tcBorders>
            <w:vAlign w:val="bottom"/>
          </w:tcPr>
          <w:p w14:paraId="7911F47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3,1%</w:t>
            </w:r>
          </w:p>
        </w:tc>
      </w:tr>
      <w:tr w:rsidR="001E0AE0" w14:paraId="00ED189E"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07CE6B5"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409" w:type="dxa"/>
            <w:tcBorders>
              <w:top w:val="single" w:sz="4" w:space="0" w:color="FFFFFF"/>
              <w:left w:val="single" w:sz="4" w:space="0" w:color="FFFFFF"/>
              <w:bottom w:val="single" w:sz="4" w:space="0" w:color="FFFFFF"/>
              <w:right w:val="single" w:sz="4" w:space="0" w:color="FFFFFF"/>
            </w:tcBorders>
            <w:vAlign w:val="bottom"/>
          </w:tcPr>
          <w:p w14:paraId="02ABA9B0"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2.636 €</w:t>
            </w:r>
          </w:p>
        </w:tc>
        <w:tc>
          <w:tcPr>
            <w:tcW w:w="1985" w:type="dxa"/>
            <w:tcBorders>
              <w:top w:val="single" w:sz="4" w:space="0" w:color="FFFFFF"/>
              <w:left w:val="single" w:sz="4" w:space="0" w:color="FFFFFF"/>
              <w:bottom w:val="single" w:sz="4" w:space="0" w:color="FFFFFF"/>
              <w:right w:val="single" w:sz="4" w:space="0" w:color="FFFFFF"/>
            </w:tcBorders>
            <w:vAlign w:val="bottom"/>
          </w:tcPr>
          <w:p w14:paraId="0E99893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1963" w:type="dxa"/>
            <w:tcBorders>
              <w:top w:val="single" w:sz="4" w:space="0" w:color="FFFFFF"/>
              <w:left w:val="single" w:sz="4" w:space="0" w:color="FFFFFF"/>
              <w:bottom w:val="single" w:sz="4" w:space="0" w:color="FFFFFF"/>
              <w:right w:val="single" w:sz="4" w:space="0" w:color="FFFFFF"/>
            </w:tcBorders>
            <w:vAlign w:val="bottom"/>
          </w:tcPr>
          <w:p w14:paraId="33312F37"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2,6%</w:t>
            </w:r>
          </w:p>
        </w:tc>
      </w:tr>
      <w:tr w:rsidR="001E0AE0" w14:paraId="3741CD5F"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2D60B64"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409" w:type="dxa"/>
            <w:tcBorders>
              <w:top w:val="single" w:sz="4" w:space="0" w:color="FFFFFF"/>
              <w:left w:val="single" w:sz="4" w:space="0" w:color="FFFFFF"/>
              <w:bottom w:val="single" w:sz="4" w:space="0" w:color="FFFFFF"/>
              <w:right w:val="single" w:sz="4" w:space="0" w:color="FFFFFF"/>
            </w:tcBorders>
            <w:vAlign w:val="bottom"/>
          </w:tcPr>
          <w:p w14:paraId="087FB255"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5.613 €</w:t>
            </w:r>
          </w:p>
        </w:tc>
        <w:tc>
          <w:tcPr>
            <w:tcW w:w="1985" w:type="dxa"/>
            <w:tcBorders>
              <w:top w:val="single" w:sz="4" w:space="0" w:color="FFFFFF"/>
              <w:left w:val="single" w:sz="4" w:space="0" w:color="FFFFFF"/>
              <w:bottom w:val="single" w:sz="4" w:space="0" w:color="FFFFFF"/>
              <w:right w:val="single" w:sz="4" w:space="0" w:color="FFFFFF"/>
            </w:tcBorders>
            <w:vAlign w:val="bottom"/>
          </w:tcPr>
          <w:p w14:paraId="25E90BE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1963" w:type="dxa"/>
            <w:tcBorders>
              <w:top w:val="single" w:sz="4" w:space="0" w:color="FFFFFF"/>
              <w:left w:val="single" w:sz="4" w:space="0" w:color="FFFFFF"/>
              <w:bottom w:val="single" w:sz="4" w:space="0" w:color="FFFFFF"/>
              <w:right w:val="single" w:sz="4" w:space="0" w:color="FFFFFF"/>
            </w:tcBorders>
            <w:vAlign w:val="bottom"/>
          </w:tcPr>
          <w:p w14:paraId="787B8F9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2,5%</w:t>
            </w:r>
          </w:p>
        </w:tc>
      </w:tr>
      <w:tr w:rsidR="001E0AE0" w14:paraId="5AE5FB02"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2708874"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09" w:type="dxa"/>
            <w:tcBorders>
              <w:top w:val="single" w:sz="4" w:space="0" w:color="FFFFFF"/>
              <w:left w:val="single" w:sz="4" w:space="0" w:color="FFFFFF"/>
              <w:bottom w:val="single" w:sz="4" w:space="0" w:color="FFFFFF"/>
              <w:right w:val="single" w:sz="4" w:space="0" w:color="FFFFFF"/>
            </w:tcBorders>
            <w:vAlign w:val="bottom"/>
          </w:tcPr>
          <w:p w14:paraId="622FCD43"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6.035 €</w:t>
            </w:r>
          </w:p>
        </w:tc>
        <w:tc>
          <w:tcPr>
            <w:tcW w:w="1985" w:type="dxa"/>
            <w:tcBorders>
              <w:top w:val="single" w:sz="4" w:space="0" w:color="FFFFFF"/>
              <w:left w:val="single" w:sz="4" w:space="0" w:color="FFFFFF"/>
              <w:bottom w:val="single" w:sz="4" w:space="0" w:color="FFFFFF"/>
              <w:right w:val="single" w:sz="4" w:space="0" w:color="FFFFFF"/>
            </w:tcBorders>
            <w:vAlign w:val="bottom"/>
          </w:tcPr>
          <w:p w14:paraId="5EE27EB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3225457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2,5%</w:t>
            </w:r>
          </w:p>
        </w:tc>
      </w:tr>
      <w:tr w:rsidR="001E0AE0" w14:paraId="4DB1A1BB"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43DB5857" w14:textId="77777777" w:rsidR="001E0AE0"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09" w:type="dxa"/>
            <w:tcBorders>
              <w:top w:val="single" w:sz="4" w:space="0" w:color="FFFFFF"/>
              <w:left w:val="single" w:sz="4" w:space="0" w:color="FFFFFF"/>
              <w:bottom w:val="single" w:sz="4" w:space="0" w:color="FFFFFF"/>
              <w:right w:val="single" w:sz="4" w:space="0" w:color="FFFFFF"/>
            </w:tcBorders>
            <w:vAlign w:val="bottom"/>
          </w:tcPr>
          <w:p w14:paraId="50D8C890"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4.658 €</w:t>
            </w:r>
          </w:p>
        </w:tc>
        <w:tc>
          <w:tcPr>
            <w:tcW w:w="1985" w:type="dxa"/>
            <w:tcBorders>
              <w:top w:val="single" w:sz="4" w:space="0" w:color="FFFFFF"/>
              <w:left w:val="single" w:sz="4" w:space="0" w:color="FFFFFF"/>
              <w:bottom w:val="single" w:sz="4" w:space="0" w:color="FFFFFF"/>
              <w:right w:val="single" w:sz="4" w:space="0" w:color="FFFFFF"/>
            </w:tcBorders>
            <w:vAlign w:val="bottom"/>
          </w:tcPr>
          <w:p w14:paraId="279316AE"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50D9C6EF"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-0,3%</w:t>
            </w:r>
          </w:p>
        </w:tc>
      </w:tr>
      <w:tr w:rsidR="001E0AE0" w14:paraId="5CC4C211" w14:textId="77777777" w:rsidTr="001E0AE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29653C8"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409" w:type="dxa"/>
            <w:tcBorders>
              <w:top w:val="single" w:sz="4" w:space="0" w:color="FFFFFF"/>
              <w:left w:val="single" w:sz="4" w:space="0" w:color="FFFFFF"/>
              <w:bottom w:val="single" w:sz="4" w:space="0" w:color="FFFFFF"/>
              <w:right w:val="single" w:sz="4" w:space="0" w:color="FFFFFF"/>
            </w:tcBorders>
            <w:vAlign w:val="bottom"/>
          </w:tcPr>
          <w:p w14:paraId="4C18F91F"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5.272 €</w:t>
            </w:r>
          </w:p>
        </w:tc>
        <w:tc>
          <w:tcPr>
            <w:tcW w:w="1985" w:type="dxa"/>
            <w:tcBorders>
              <w:top w:val="single" w:sz="4" w:space="0" w:color="FFFFFF"/>
              <w:left w:val="single" w:sz="4" w:space="0" w:color="FFFFFF"/>
              <w:bottom w:val="single" w:sz="4" w:space="0" w:color="FFFFFF"/>
              <w:right w:val="single" w:sz="4" w:space="0" w:color="FFFFFF"/>
            </w:tcBorders>
            <w:vAlign w:val="bottom"/>
          </w:tcPr>
          <w:p w14:paraId="7519EF74"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7F042322" w14:textId="77777777" w:rsidR="001E0AE0"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-0,6%</w:t>
            </w:r>
          </w:p>
        </w:tc>
      </w:tr>
      <w:tr w:rsidR="001E0AE0" w14:paraId="073A2FAE" w14:textId="77777777" w:rsidTr="001E0AE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0355E39E" w14:textId="77777777" w:rsidR="001E0AE0"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09" w:type="dxa"/>
            <w:tcBorders>
              <w:top w:val="single" w:sz="4" w:space="0" w:color="FFFFFF"/>
              <w:left w:val="single" w:sz="4" w:space="0" w:color="FFFFFF"/>
              <w:bottom w:val="single" w:sz="4" w:space="0" w:color="FFFFFF"/>
              <w:right w:val="single" w:sz="4" w:space="0" w:color="FFFFFF"/>
            </w:tcBorders>
            <w:vAlign w:val="bottom"/>
          </w:tcPr>
          <w:p w14:paraId="1109C4EC"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4.110 €</w:t>
            </w:r>
          </w:p>
        </w:tc>
        <w:tc>
          <w:tcPr>
            <w:tcW w:w="1985" w:type="dxa"/>
            <w:tcBorders>
              <w:top w:val="single" w:sz="4" w:space="0" w:color="FFFFFF"/>
              <w:left w:val="single" w:sz="4" w:space="0" w:color="FFFFFF"/>
              <w:bottom w:val="single" w:sz="4" w:space="0" w:color="FFFFFF"/>
              <w:right w:val="single" w:sz="4" w:space="0" w:color="FFFFFF"/>
            </w:tcBorders>
            <w:vAlign w:val="bottom"/>
          </w:tcPr>
          <w:p w14:paraId="3ED43EC4"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6F78C569" w14:textId="77777777" w:rsidR="001E0AE0"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-1,9%</w:t>
            </w:r>
          </w:p>
        </w:tc>
      </w:tr>
    </w:tbl>
    <w:p w14:paraId="6B340FEB" w14:textId="09DB9B94" w:rsidR="001E0AE0" w:rsidRDefault="00B935CA">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47539FEF" w14:textId="77777777" w:rsidR="001E0AE0"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6E2B6D83" w14:textId="77777777" w:rsidR="001E0AE0"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31524B1" w14:textId="77777777" w:rsidR="001E0AE0" w:rsidRDefault="00000000">
      <w:pPr>
        <w:shd w:val="clear" w:color="auto" w:fill="FFFFFF"/>
        <w:spacing w:before="280" w:after="280" w:line="276" w:lineRule="auto"/>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D2D5592" w14:textId="77777777" w:rsidR="001E0AE0"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3F388F84" w14:textId="77777777" w:rsidR="001E0AE0"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7E68DBF" w14:textId="77777777" w:rsidR="001E0AE0"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2D8CD93" w14:textId="77777777" w:rsidR="001E0AE0"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32535D8A" w14:textId="77777777" w:rsidR="001E0AE0"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43384881" w14:textId="77777777" w:rsidR="001E0AE0" w:rsidRDefault="001E0AE0">
      <w:pPr>
        <w:spacing w:after="160"/>
        <w:jc w:val="both"/>
        <w:rPr>
          <w:rFonts w:ascii="Open Sans" w:eastAsia="Open Sans" w:hAnsi="Open Sans" w:cs="Open Sans"/>
        </w:rPr>
      </w:pPr>
    </w:p>
    <w:p w14:paraId="614260BE" w14:textId="77777777" w:rsidR="001E0AE0"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A8637BC" w14:textId="77777777" w:rsidR="001E0AE0"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A14F18E" w14:textId="77777777" w:rsidR="001E0AE0" w:rsidRDefault="00000000">
      <w:pPr>
        <w:shd w:val="clear" w:color="auto" w:fill="FFFFFF"/>
        <w:spacing w:line="276" w:lineRule="auto"/>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3083884A" w14:textId="77777777" w:rsidR="001E0AE0"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41103F19" w14:textId="77777777" w:rsidR="001E0AE0" w:rsidRDefault="001E0AE0">
      <w:pPr>
        <w:spacing w:line="276" w:lineRule="auto"/>
        <w:rPr>
          <w:rFonts w:ascii="Open Sans Light" w:eastAsia="Open Sans Light" w:hAnsi="Open Sans Light" w:cs="Open Sans Light"/>
          <w:b/>
          <w:color w:val="303AB2"/>
          <w:sz w:val="22"/>
          <w:szCs w:val="22"/>
        </w:rPr>
      </w:pPr>
    </w:p>
    <w:p w14:paraId="27516F1C" w14:textId="77777777" w:rsidR="001E0AE0"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7A205485" w14:textId="77777777" w:rsidR="001E0AE0"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55759DE" w14:textId="77777777" w:rsidR="001E0AE0" w:rsidRPr="00C71CDD" w:rsidRDefault="00000000">
      <w:pPr>
        <w:shd w:val="clear" w:color="auto" w:fill="FFFFFF"/>
        <w:spacing w:line="276" w:lineRule="auto"/>
        <w:rPr>
          <w:rFonts w:ascii="Open Sans" w:eastAsia="Open Sans" w:hAnsi="Open Sans" w:cs="Open Sans"/>
          <w:color w:val="0000FF"/>
          <w:sz w:val="22"/>
          <w:szCs w:val="22"/>
          <w:u w:val="single"/>
          <w:lang w:val="en-US"/>
        </w:rPr>
      </w:pPr>
      <w:hyperlink r:id="rId25">
        <w:r w:rsidRPr="00C71CDD">
          <w:rPr>
            <w:rFonts w:ascii="Open Sans" w:eastAsia="Open Sans" w:hAnsi="Open Sans" w:cs="Open Sans"/>
            <w:color w:val="0000FF"/>
            <w:sz w:val="22"/>
            <w:szCs w:val="22"/>
            <w:u w:val="single"/>
            <w:lang w:val="en-US"/>
          </w:rPr>
          <w:t>rtorne@llorenteycuenca.com</w:t>
        </w:r>
      </w:hyperlink>
      <w:r w:rsidRPr="00C71CDD">
        <w:rPr>
          <w:rFonts w:ascii="Open Sans" w:eastAsia="Open Sans" w:hAnsi="Open Sans" w:cs="Open Sans"/>
          <w:color w:val="0000FF"/>
          <w:sz w:val="22"/>
          <w:szCs w:val="22"/>
          <w:lang w:val="en-US"/>
        </w:rPr>
        <w:tab/>
      </w:r>
      <w:r w:rsidRPr="00C71CDD">
        <w:rPr>
          <w:rFonts w:ascii="Open Sans" w:eastAsia="Open Sans" w:hAnsi="Open Sans" w:cs="Open Sans"/>
          <w:color w:val="0000FF"/>
          <w:sz w:val="22"/>
          <w:szCs w:val="22"/>
          <w:lang w:val="en-US"/>
        </w:rPr>
        <w:tab/>
      </w:r>
      <w:r w:rsidRPr="00C71CDD">
        <w:rPr>
          <w:rFonts w:ascii="Open Sans" w:eastAsia="Open Sans" w:hAnsi="Open Sans" w:cs="Open Sans"/>
          <w:color w:val="0000FF"/>
          <w:sz w:val="22"/>
          <w:szCs w:val="22"/>
          <w:lang w:val="en-US"/>
        </w:rPr>
        <w:tab/>
      </w:r>
    </w:p>
    <w:p w14:paraId="431F74B0" w14:textId="77777777" w:rsidR="001E0AE0" w:rsidRPr="00C71CDD" w:rsidRDefault="00000000">
      <w:pPr>
        <w:shd w:val="clear" w:color="auto" w:fill="FFFFFF"/>
        <w:spacing w:line="276" w:lineRule="auto"/>
        <w:rPr>
          <w:rFonts w:ascii="Open Sans" w:eastAsia="Open Sans" w:hAnsi="Open Sans" w:cs="Open Sans"/>
          <w:color w:val="000000"/>
          <w:sz w:val="22"/>
          <w:szCs w:val="22"/>
          <w:lang w:val="en-US"/>
        </w:rPr>
      </w:pPr>
      <w:r w:rsidRPr="00C71CDD">
        <w:rPr>
          <w:rFonts w:ascii="Open Sans" w:eastAsia="Open Sans" w:hAnsi="Open Sans" w:cs="Open Sans"/>
          <w:color w:val="000000"/>
          <w:sz w:val="22"/>
          <w:szCs w:val="22"/>
          <w:lang w:val="en-US"/>
        </w:rPr>
        <w:t xml:space="preserve">638 68 19 85      </w:t>
      </w:r>
      <w:r w:rsidRPr="00C71CDD">
        <w:rPr>
          <w:rFonts w:ascii="Open Sans" w:eastAsia="Open Sans" w:hAnsi="Open Sans" w:cs="Open Sans"/>
          <w:color w:val="000000"/>
          <w:sz w:val="22"/>
          <w:szCs w:val="22"/>
          <w:lang w:val="en-US"/>
        </w:rPr>
        <w:tab/>
      </w:r>
      <w:r w:rsidRPr="00C71CDD">
        <w:rPr>
          <w:rFonts w:ascii="Open Sans" w:eastAsia="Open Sans" w:hAnsi="Open Sans" w:cs="Open Sans"/>
          <w:color w:val="000000"/>
          <w:sz w:val="22"/>
          <w:szCs w:val="22"/>
          <w:lang w:val="en-US"/>
        </w:rPr>
        <w:tab/>
      </w:r>
      <w:r w:rsidRPr="00C71CDD">
        <w:rPr>
          <w:rFonts w:ascii="Open Sans" w:eastAsia="Open Sans" w:hAnsi="Open Sans" w:cs="Open Sans"/>
          <w:color w:val="000000"/>
          <w:sz w:val="22"/>
          <w:szCs w:val="22"/>
          <w:lang w:val="en-US"/>
        </w:rPr>
        <w:tab/>
      </w:r>
      <w:r w:rsidRPr="00C71CDD">
        <w:rPr>
          <w:rFonts w:ascii="Open Sans" w:eastAsia="Open Sans" w:hAnsi="Open Sans" w:cs="Open Sans"/>
          <w:color w:val="000000"/>
          <w:sz w:val="22"/>
          <w:szCs w:val="22"/>
          <w:lang w:val="en-US"/>
        </w:rPr>
        <w:tab/>
      </w:r>
      <w:r w:rsidRPr="00C71CDD">
        <w:rPr>
          <w:rFonts w:ascii="Open Sans" w:eastAsia="Open Sans" w:hAnsi="Open Sans" w:cs="Open Sans"/>
          <w:color w:val="000000"/>
          <w:sz w:val="22"/>
          <w:szCs w:val="22"/>
          <w:lang w:val="en-US"/>
        </w:rPr>
        <w:tab/>
      </w:r>
      <w:r w:rsidRPr="00C71CDD">
        <w:rPr>
          <w:rFonts w:ascii="Open Sans" w:eastAsia="Open Sans" w:hAnsi="Open Sans" w:cs="Open Sans"/>
          <w:color w:val="000000"/>
          <w:sz w:val="22"/>
          <w:szCs w:val="22"/>
          <w:lang w:val="en-US"/>
        </w:rPr>
        <w:tab/>
      </w:r>
      <w:r w:rsidRPr="00C71CDD">
        <w:rPr>
          <w:rFonts w:ascii="Open Sans" w:eastAsia="Open Sans" w:hAnsi="Open Sans" w:cs="Open Sans"/>
          <w:color w:val="000000"/>
          <w:sz w:val="22"/>
          <w:szCs w:val="22"/>
          <w:lang w:val="en-US"/>
        </w:rPr>
        <w:tab/>
      </w:r>
      <w:r w:rsidRPr="00C71CDD">
        <w:rPr>
          <w:rFonts w:ascii="Open Sans" w:eastAsia="Open Sans" w:hAnsi="Open Sans" w:cs="Open Sans"/>
          <w:color w:val="000000"/>
          <w:sz w:val="22"/>
          <w:szCs w:val="22"/>
          <w:lang w:val="en-US"/>
        </w:rPr>
        <w:tab/>
      </w:r>
    </w:p>
    <w:p w14:paraId="28CC5204" w14:textId="77777777" w:rsidR="001E0AE0" w:rsidRPr="00C71CDD" w:rsidRDefault="00000000">
      <w:pPr>
        <w:shd w:val="clear" w:color="auto" w:fill="FFFFFF"/>
        <w:rPr>
          <w:rFonts w:ascii="Arial" w:eastAsia="Arial" w:hAnsi="Arial" w:cs="Arial"/>
          <w:color w:val="222222"/>
          <w:sz w:val="22"/>
          <w:szCs w:val="22"/>
          <w:lang w:val="en-US"/>
        </w:rPr>
      </w:pPr>
      <w:r w:rsidRPr="00C71CDD">
        <w:rPr>
          <w:rFonts w:ascii="Arial" w:eastAsia="Arial" w:hAnsi="Arial" w:cs="Arial"/>
          <w:color w:val="222222"/>
          <w:sz w:val="22"/>
          <w:szCs w:val="22"/>
          <w:lang w:val="en-US"/>
        </w:rPr>
        <w:tab/>
      </w:r>
      <w:r w:rsidRPr="00C71CDD">
        <w:rPr>
          <w:rFonts w:ascii="Arial" w:eastAsia="Arial" w:hAnsi="Arial" w:cs="Arial"/>
          <w:color w:val="222222"/>
          <w:sz w:val="22"/>
          <w:szCs w:val="22"/>
          <w:lang w:val="en-US"/>
        </w:rPr>
        <w:tab/>
      </w:r>
    </w:p>
    <w:p w14:paraId="41732145" w14:textId="77777777" w:rsidR="001E0AE0" w:rsidRPr="00C71CDD" w:rsidRDefault="00000000">
      <w:pPr>
        <w:shd w:val="clear" w:color="auto" w:fill="FFFFFF"/>
        <w:rPr>
          <w:rFonts w:ascii="Arial" w:eastAsia="Arial" w:hAnsi="Arial" w:cs="Arial"/>
          <w:color w:val="222222"/>
          <w:sz w:val="22"/>
          <w:szCs w:val="22"/>
          <w:lang w:val="en-US"/>
        </w:rPr>
      </w:pPr>
      <w:r w:rsidRPr="00C71CDD">
        <w:rPr>
          <w:rFonts w:ascii="Arial" w:eastAsia="Arial" w:hAnsi="Arial" w:cs="Arial"/>
          <w:color w:val="222222"/>
          <w:sz w:val="22"/>
          <w:szCs w:val="22"/>
          <w:lang w:val="en-US"/>
        </w:rPr>
        <w:tab/>
        <w:t xml:space="preserve">     </w:t>
      </w:r>
    </w:p>
    <w:p w14:paraId="78D02848" w14:textId="77777777" w:rsidR="001E0AE0" w:rsidRPr="00C71CDD" w:rsidRDefault="00000000">
      <w:pPr>
        <w:shd w:val="clear" w:color="auto" w:fill="FFFFFF"/>
        <w:rPr>
          <w:rFonts w:ascii="Open Sans" w:eastAsia="Open Sans" w:hAnsi="Open Sans" w:cs="Open Sans"/>
          <w:b/>
          <w:color w:val="000000"/>
          <w:sz w:val="22"/>
          <w:szCs w:val="22"/>
          <w:lang w:val="en-US"/>
        </w:rPr>
      </w:pPr>
      <w:r w:rsidRPr="00C71CDD">
        <w:rPr>
          <w:rFonts w:ascii="Open Sans" w:eastAsia="Open Sans" w:hAnsi="Open Sans" w:cs="Open Sans"/>
          <w:b/>
          <w:color w:val="000000"/>
          <w:sz w:val="22"/>
          <w:szCs w:val="22"/>
          <w:lang w:val="en-US"/>
        </w:rPr>
        <w:t>Fanny Merino</w:t>
      </w:r>
    </w:p>
    <w:p w14:paraId="64A658A7" w14:textId="77777777" w:rsidR="001E0AE0" w:rsidRPr="00C71CDD" w:rsidRDefault="00000000">
      <w:pPr>
        <w:shd w:val="clear" w:color="auto" w:fill="FFFFFF"/>
        <w:rPr>
          <w:rFonts w:ascii="Open Sans" w:eastAsia="Open Sans" w:hAnsi="Open Sans" w:cs="Open Sans"/>
          <w:b/>
          <w:color w:val="000000"/>
          <w:sz w:val="22"/>
          <w:szCs w:val="22"/>
          <w:lang w:val="en-US"/>
        </w:rPr>
      </w:pPr>
      <w:hyperlink r:id="rId26">
        <w:r w:rsidRPr="00C71CDD">
          <w:rPr>
            <w:rFonts w:ascii="Open Sans" w:eastAsia="Open Sans" w:hAnsi="Open Sans" w:cs="Open Sans"/>
            <w:color w:val="0000FF"/>
            <w:sz w:val="22"/>
            <w:szCs w:val="22"/>
            <w:u w:val="single"/>
            <w:lang w:val="en-US"/>
          </w:rPr>
          <w:t>emerino@llorenteycuenca.com</w:t>
        </w:r>
      </w:hyperlink>
      <w:r w:rsidRPr="00C71CDD">
        <w:rPr>
          <w:rFonts w:ascii="Open Sans" w:eastAsia="Open Sans" w:hAnsi="Open Sans" w:cs="Open Sans"/>
          <w:color w:val="0000FF"/>
          <w:sz w:val="22"/>
          <w:szCs w:val="22"/>
          <w:lang w:val="en-US"/>
        </w:rPr>
        <w:tab/>
      </w:r>
      <w:r w:rsidRPr="00C71CDD">
        <w:rPr>
          <w:rFonts w:ascii="Open Sans" w:eastAsia="Open Sans" w:hAnsi="Open Sans" w:cs="Open Sans"/>
          <w:color w:val="0000FF"/>
          <w:sz w:val="22"/>
          <w:szCs w:val="22"/>
          <w:lang w:val="en-US"/>
        </w:rPr>
        <w:tab/>
      </w:r>
    </w:p>
    <w:p w14:paraId="5CA3DA4E" w14:textId="77777777" w:rsidR="001E0AE0" w:rsidRPr="00C71CDD" w:rsidRDefault="00000000">
      <w:pPr>
        <w:shd w:val="clear" w:color="auto" w:fill="FFFFFF"/>
        <w:rPr>
          <w:rFonts w:ascii="Open Sans" w:eastAsia="Open Sans" w:hAnsi="Open Sans" w:cs="Open Sans"/>
          <w:color w:val="000000"/>
          <w:sz w:val="22"/>
          <w:szCs w:val="22"/>
          <w:lang w:val="en-US"/>
        </w:rPr>
      </w:pPr>
      <w:r w:rsidRPr="00C71CDD">
        <w:rPr>
          <w:rFonts w:ascii="Open Sans" w:eastAsia="Open Sans" w:hAnsi="Open Sans" w:cs="Open Sans"/>
          <w:color w:val="000000"/>
          <w:sz w:val="22"/>
          <w:szCs w:val="22"/>
          <w:lang w:val="en-US"/>
        </w:rPr>
        <w:t>663 35 69 75 </w:t>
      </w:r>
    </w:p>
    <w:p w14:paraId="14FAC1CC" w14:textId="77777777" w:rsidR="001E0AE0" w:rsidRPr="00C71CDD" w:rsidRDefault="001E0AE0">
      <w:pPr>
        <w:shd w:val="clear" w:color="auto" w:fill="FFFFFF"/>
        <w:rPr>
          <w:rFonts w:ascii="Open Sans" w:eastAsia="Open Sans" w:hAnsi="Open Sans" w:cs="Open Sans"/>
          <w:color w:val="000000"/>
          <w:sz w:val="22"/>
          <w:szCs w:val="22"/>
          <w:lang w:val="en-US"/>
        </w:rPr>
      </w:pPr>
    </w:p>
    <w:p w14:paraId="72E97251" w14:textId="77777777" w:rsidR="001E0AE0" w:rsidRPr="00C71CDD" w:rsidRDefault="00000000">
      <w:pPr>
        <w:shd w:val="clear" w:color="auto" w:fill="FFFFFF"/>
        <w:rPr>
          <w:rFonts w:ascii="Open Sans" w:eastAsia="Open Sans" w:hAnsi="Open Sans" w:cs="Open Sans"/>
          <w:b/>
          <w:color w:val="000000"/>
          <w:sz w:val="22"/>
          <w:szCs w:val="22"/>
          <w:lang w:val="en-US"/>
        </w:rPr>
      </w:pPr>
      <w:r w:rsidRPr="00C71CDD">
        <w:rPr>
          <w:rFonts w:ascii="Open Sans" w:eastAsia="Open Sans" w:hAnsi="Open Sans" w:cs="Open Sans"/>
          <w:b/>
          <w:color w:val="000000"/>
          <w:sz w:val="22"/>
          <w:szCs w:val="22"/>
          <w:lang w:val="en-US"/>
        </w:rPr>
        <w:t>Paula Iglesias</w:t>
      </w:r>
    </w:p>
    <w:p w14:paraId="00D38B03" w14:textId="77777777" w:rsidR="001E0AE0" w:rsidRPr="00C71CDD" w:rsidRDefault="00000000">
      <w:pPr>
        <w:shd w:val="clear" w:color="auto" w:fill="FFFFFF"/>
        <w:rPr>
          <w:rFonts w:ascii="Open Sans" w:eastAsia="Open Sans" w:hAnsi="Open Sans" w:cs="Open Sans"/>
          <w:b/>
          <w:color w:val="000000"/>
          <w:sz w:val="22"/>
          <w:szCs w:val="22"/>
          <w:lang w:val="en-US"/>
        </w:rPr>
      </w:pPr>
      <w:hyperlink r:id="rId27">
        <w:r w:rsidRPr="00C71CDD">
          <w:rPr>
            <w:rFonts w:ascii="Open Sans" w:eastAsia="Open Sans" w:hAnsi="Open Sans" w:cs="Open Sans"/>
            <w:color w:val="0000FF"/>
            <w:sz w:val="22"/>
            <w:szCs w:val="22"/>
            <w:u w:val="single"/>
            <w:lang w:val="en-US"/>
          </w:rPr>
          <w:t>piglesias@llorenteycuenca.com</w:t>
        </w:r>
      </w:hyperlink>
      <w:r w:rsidRPr="00C71CDD">
        <w:rPr>
          <w:rFonts w:ascii="Open Sans" w:eastAsia="Open Sans" w:hAnsi="Open Sans" w:cs="Open Sans"/>
          <w:color w:val="0000FF"/>
          <w:sz w:val="22"/>
          <w:szCs w:val="22"/>
          <w:lang w:val="en-US"/>
        </w:rPr>
        <w:tab/>
      </w:r>
      <w:r w:rsidRPr="00C71CDD">
        <w:rPr>
          <w:rFonts w:ascii="Open Sans" w:eastAsia="Open Sans" w:hAnsi="Open Sans" w:cs="Open Sans"/>
          <w:color w:val="0000FF"/>
          <w:sz w:val="22"/>
          <w:szCs w:val="22"/>
          <w:lang w:val="en-US"/>
        </w:rPr>
        <w:tab/>
      </w:r>
    </w:p>
    <w:p w14:paraId="4E888FB0" w14:textId="77777777" w:rsidR="001E0AE0"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67FD231C" w14:textId="77777777" w:rsidR="001E0AE0" w:rsidRDefault="001E0AE0">
      <w:pPr>
        <w:spacing w:line="276" w:lineRule="auto"/>
        <w:jc w:val="right"/>
        <w:rPr>
          <w:rFonts w:ascii="Open Sans" w:eastAsia="Open Sans" w:hAnsi="Open Sans" w:cs="Open Sans"/>
          <w:color w:val="000000"/>
          <w:sz w:val="21"/>
          <w:szCs w:val="21"/>
        </w:rPr>
      </w:pPr>
    </w:p>
    <w:sectPr w:rsidR="001E0AE0">
      <w:footerReference w:type="default" r:id="rId28"/>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9636" w14:textId="77777777" w:rsidR="00C23C40" w:rsidRDefault="00C23C40">
      <w:r>
        <w:separator/>
      </w:r>
    </w:p>
  </w:endnote>
  <w:endnote w:type="continuationSeparator" w:id="0">
    <w:p w14:paraId="4D805F5B" w14:textId="77777777" w:rsidR="00C23C40" w:rsidRDefault="00C2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559F" w14:textId="77777777" w:rsidR="001E0AE0"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B82AB48" wp14:editId="2EF1A33A">
          <wp:simplePos x="0" y="0"/>
          <wp:positionH relativeFrom="column">
            <wp:posOffset>-1068069</wp:posOffset>
          </wp:positionH>
          <wp:positionV relativeFrom="paragraph">
            <wp:posOffset>174608</wp:posOffset>
          </wp:positionV>
          <wp:extent cx="7670550" cy="451315"/>
          <wp:effectExtent l="0" t="0" r="0" b="0"/>
          <wp:wrapNone/>
          <wp:docPr id="5010732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5262" w14:textId="77777777" w:rsidR="00C23C40" w:rsidRDefault="00C23C40">
      <w:r>
        <w:separator/>
      </w:r>
    </w:p>
  </w:footnote>
  <w:footnote w:type="continuationSeparator" w:id="0">
    <w:p w14:paraId="4C33F109" w14:textId="77777777" w:rsidR="00C23C40" w:rsidRDefault="00C2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3A12"/>
    <w:multiLevelType w:val="multilevel"/>
    <w:tmpl w:val="FD984F28"/>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400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E0"/>
    <w:rsid w:val="001E0AE0"/>
    <w:rsid w:val="00360FB5"/>
    <w:rsid w:val="004F4152"/>
    <w:rsid w:val="006635FB"/>
    <w:rsid w:val="00B935CA"/>
    <w:rsid w:val="00BB5E80"/>
    <w:rsid w:val="00C23C40"/>
    <w:rsid w:val="00C71CDD"/>
    <w:rsid w:val="00F14C1B"/>
    <w:rsid w:val="00F77A02"/>
    <w:rsid w:val="00FA7C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E483"/>
  <w15:docId w15:val="{97E3EFC2-80E8-4E17-88B2-346D8C0F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6D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1-VENTA\01-NOTAS%20DE%20PRENSA\2023\07-JULIO\PRENSA%20VENTA%20JULIO%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91887125217E-2"/>
          <c:y val="5.9451074565436912E-2"/>
          <c:w val="0.88811051396353236"/>
          <c:h val="0.65505252235713807"/>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18-4BC6-939C-4D560A696827}"/>
                </c:ext>
              </c:extLst>
            </c:dLbl>
            <c:dLbl>
              <c:idx val="9"/>
              <c:layout>
                <c:manualLayout>
                  <c:x val="-1.8832023099033309E-3"/>
                  <c:y val="5.9673491476504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18-4BC6-939C-4D560A696827}"/>
                </c:ext>
              </c:extLst>
            </c:dLbl>
            <c:numFmt formatCode="#,##0.0&quot;%&quot;"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JUL</c:v>
                  </c:pt>
                  <c:pt idx="1">
                    <c:v>AGO</c:v>
                  </c:pt>
                  <c:pt idx="2">
                    <c:v>SEP</c:v>
                  </c:pt>
                  <c:pt idx="3">
                    <c:v>OCT</c:v>
                  </c:pt>
                  <c:pt idx="4">
                    <c:v>NOV</c:v>
                  </c:pt>
                  <c:pt idx="5">
                    <c:v>DIC</c:v>
                  </c:pt>
                  <c:pt idx="6">
                    <c:v>ENE</c:v>
                  </c:pt>
                  <c:pt idx="7">
                    <c:v>FEB</c:v>
                  </c:pt>
                  <c:pt idx="8">
                    <c:v>MAR</c:v>
                  </c:pt>
                  <c:pt idx="9">
                    <c:v>ABR</c:v>
                  </c:pt>
                  <c:pt idx="10">
                    <c:v>MAY</c:v>
                  </c:pt>
                  <c:pt idx="11">
                    <c:v>JUN</c:v>
                  </c:pt>
                  <c:pt idx="12">
                    <c:v>JUL</c:v>
                  </c:pt>
                </c:lvl>
                <c:lvl>
                  <c:pt idx="0">
                    <c:v>2022</c:v>
                  </c:pt>
                  <c:pt idx="9">
                    <c:v>2023</c:v>
                  </c:pt>
                </c:lvl>
              </c:multiLvlStrCache>
            </c:multiLvlStrRef>
          </c:cat>
          <c:val>
            <c:numRef>
              <c:f>Hoja5!$C$31:$C$43</c:f>
              <c:numCache>
                <c:formatCode>#,##0.0"%"</c:formatCode>
                <c:ptCount val="13"/>
                <c:pt idx="0">
                  <c:v>1.2272093383606242</c:v>
                </c:pt>
                <c:pt idx="1">
                  <c:v>1.4414294898615232</c:v>
                </c:pt>
                <c:pt idx="2">
                  <c:v>1.1297161625865693</c:v>
                </c:pt>
                <c:pt idx="3">
                  <c:v>0.70278577716766932</c:v>
                </c:pt>
                <c:pt idx="4">
                  <c:v>1.0584284091470275</c:v>
                </c:pt>
                <c:pt idx="5">
                  <c:v>0.22921319759741099</c:v>
                </c:pt>
                <c:pt idx="6">
                  <c:v>0.53198232901960907</c:v>
                </c:pt>
                <c:pt idx="7">
                  <c:v>1.1635859205618493</c:v>
                </c:pt>
                <c:pt idx="8">
                  <c:v>0.80116218859673793</c:v>
                </c:pt>
                <c:pt idx="9">
                  <c:v>0.51464258025237797</c:v>
                </c:pt>
                <c:pt idx="10">
                  <c:v>0.83189400212941855</c:v>
                </c:pt>
                <c:pt idx="11">
                  <c:v>0.71756076270748093</c:v>
                </c:pt>
                <c:pt idx="12">
                  <c:v>0.17426798128716836</c:v>
                </c:pt>
              </c:numCache>
            </c:numRef>
          </c:val>
          <c:extLst>
            <c:ext xmlns:c16="http://schemas.microsoft.com/office/drawing/2014/chart" uri="{C3380CC4-5D6E-409C-BE32-E72D297353CC}">
              <c16:uniqueId val="{00000002-2B18-4BC6-939C-4D560A696827}"/>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0"/>
                  <c:y val="1.234609721949001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18-4BC6-939C-4D560A696827}"/>
                </c:ext>
              </c:extLst>
            </c:dLbl>
            <c:dLbl>
              <c:idx val="1"/>
              <c:layout>
                <c:manualLayout>
                  <c:x val="0"/>
                  <c:y val="3.86424444264649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18-4BC6-939C-4D560A696827}"/>
                </c:ext>
              </c:extLst>
            </c:dLbl>
            <c:numFmt formatCode="#,##0.0&quot;%&quot;"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JUL</c:v>
                  </c:pt>
                  <c:pt idx="1">
                    <c:v>AGO</c:v>
                  </c:pt>
                  <c:pt idx="2">
                    <c:v>SEP</c:v>
                  </c:pt>
                  <c:pt idx="3">
                    <c:v>OCT</c:v>
                  </c:pt>
                  <c:pt idx="4">
                    <c:v>NOV</c:v>
                  </c:pt>
                  <c:pt idx="5">
                    <c:v>DIC</c:v>
                  </c:pt>
                  <c:pt idx="6">
                    <c:v>ENE</c:v>
                  </c:pt>
                  <c:pt idx="7">
                    <c:v>FEB</c:v>
                  </c:pt>
                  <c:pt idx="8">
                    <c:v>MAR</c:v>
                  </c:pt>
                  <c:pt idx="9">
                    <c:v>ABR</c:v>
                  </c:pt>
                  <c:pt idx="10">
                    <c:v>MAY</c:v>
                  </c:pt>
                  <c:pt idx="11">
                    <c:v>JUN</c:v>
                  </c:pt>
                  <c:pt idx="12">
                    <c:v>JUL</c:v>
                  </c:pt>
                </c:lvl>
                <c:lvl>
                  <c:pt idx="0">
                    <c:v>2022</c:v>
                  </c:pt>
                  <c:pt idx="9">
                    <c:v>2023</c:v>
                  </c:pt>
                </c:lvl>
              </c:multiLvlStrCache>
            </c:multiLvlStrRef>
          </c:cat>
          <c:val>
            <c:numRef>
              <c:f>Hoja5!$D$31:$D$43</c:f>
              <c:numCache>
                <c:formatCode>#,##0.0"%"</c:formatCode>
                <c:ptCount val="13"/>
                <c:pt idx="0">
                  <c:v>3.4898641334480951</c:v>
                </c:pt>
                <c:pt idx="1">
                  <c:v>5.1765365611079917</c:v>
                </c:pt>
                <c:pt idx="2">
                  <c:v>6.2803949761069067</c:v>
                </c:pt>
                <c:pt idx="3">
                  <c:v>6.9696425363750647</c:v>
                </c:pt>
                <c:pt idx="4">
                  <c:v>7.0784511766891711</c:v>
                </c:pt>
                <c:pt idx="5">
                  <c:v>7.5281558692141592</c:v>
                </c:pt>
                <c:pt idx="6">
                  <c:v>8.997430664960838</c:v>
                </c:pt>
                <c:pt idx="7">
                  <c:v>9.887516134980622</c:v>
                </c:pt>
                <c:pt idx="8">
                  <c:v>9.8890358190076419</c:v>
                </c:pt>
                <c:pt idx="9">
                  <c:v>10.044470828386354</c:v>
                </c:pt>
                <c:pt idx="10">
                  <c:v>10.193876020706295</c:v>
                </c:pt>
                <c:pt idx="11">
                  <c:v>10.847580186973804</c:v>
                </c:pt>
                <c:pt idx="12">
                  <c:v>9.6945700203075802</c:v>
                </c:pt>
              </c:numCache>
            </c:numRef>
          </c:val>
          <c:extLst>
            <c:ext xmlns:c16="http://schemas.microsoft.com/office/drawing/2014/chart" uri="{C3380CC4-5D6E-409C-BE32-E72D297353CC}">
              <c16:uniqueId val="{00000005-2B18-4BC6-939C-4D560A696827}"/>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000" b="0">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0.03748</cdr:x>
      <cdr:y>0.71646</cdr:y>
    </cdr:from>
    <cdr:to>
      <cdr:x>0.93322</cdr:x>
      <cdr:y>0.71653</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215926" y="2064583"/>
          <a:ext cx="5160108" cy="202"/>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Bdd5QO/E3F6MCvT9k0S6xREBYA==">CgMxLjAyCGguZ2pkZ3hzMgloLjJzOGV5bzE4AHIhMVJxOGZ6bm5SMURwY2RESkJ5U1ROek9scEc4eDg5M19i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2814</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6</cp:revision>
  <dcterms:created xsi:type="dcterms:W3CDTF">2020-08-26T10:47:00Z</dcterms:created>
  <dcterms:modified xsi:type="dcterms:W3CDTF">2023-07-31T08:10:00Z</dcterms:modified>
</cp:coreProperties>
</file>