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27B7" w14:textId="77777777" w:rsidR="0070771C"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ESTUDIO SOBRE PISOS COMPARTIDOS EN ESPAÑA</w:t>
      </w:r>
    </w:p>
    <w:p w14:paraId="7BBD8E63" w14:textId="77777777" w:rsidR="0070771C" w:rsidRDefault="00000000">
      <w:pPr>
        <w:shd w:val="clear" w:color="auto" w:fill="FFFFFF"/>
        <w:ind w:right="-574"/>
        <w:jc w:val="center"/>
        <w:rPr>
          <w:rFonts w:ascii="National" w:eastAsia="National" w:hAnsi="National" w:cs="National"/>
          <w:b/>
          <w:color w:val="303AB2"/>
          <w:sz w:val="52"/>
          <w:szCs w:val="52"/>
        </w:rPr>
      </w:pPr>
      <w:r>
        <w:rPr>
          <w:rFonts w:ascii="National" w:eastAsia="National" w:hAnsi="National" w:cs="National"/>
          <w:b/>
          <w:color w:val="303AB2"/>
          <w:sz w:val="52"/>
          <w:szCs w:val="52"/>
        </w:rPr>
        <w:t>El 44% de los españoles que comparte piso lo hace porque no puede pagar un alquiler entero</w:t>
      </w:r>
    </w:p>
    <w:p w14:paraId="320C765C" w14:textId="77777777" w:rsidR="0070771C" w:rsidRDefault="0070771C">
      <w:pPr>
        <w:spacing w:line="276" w:lineRule="auto"/>
        <w:ind w:right="-574"/>
        <w:rPr>
          <w:rFonts w:ascii="Open Sans" w:eastAsia="Open Sans" w:hAnsi="Open Sans" w:cs="Open Sans"/>
          <w:sz w:val="22"/>
          <w:szCs w:val="22"/>
        </w:rPr>
      </w:pPr>
    </w:p>
    <w:p w14:paraId="23256DC8" w14:textId="77777777" w:rsidR="0070771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3% de españoles quiere alquilar una habitación en un piso compartido</w:t>
      </w:r>
    </w:p>
    <w:p w14:paraId="6DF15AA2" w14:textId="77777777" w:rsidR="0070771C" w:rsidRDefault="00000000">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precio y el estado de la vivienda, las principales dificultades para acceder a una habitación en un piso compartido </w:t>
      </w:r>
    </w:p>
    <w:p w14:paraId="5F2EF5E8" w14:textId="77777777" w:rsidR="0070771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Cada vez son más los que deciden alquilar una habitación con el objetivo de ahorrar para comprar una vivienda mejor </w:t>
      </w:r>
    </w:p>
    <w:p w14:paraId="279CA544" w14:textId="77777777" w:rsidR="0070771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22% de los demandantes busca vivienda en una provincia diferente a la de su lugar de residencia y un 36% quiere cambiarse de localidad</w:t>
      </w:r>
    </w:p>
    <w:p w14:paraId="3F7CEF54" w14:textId="77777777" w:rsidR="0070771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r>
          <w:rPr>
            <w:rFonts w:ascii="Open Sans" w:eastAsia="Open Sans" w:hAnsi="Open Sans" w:cs="Open Sans"/>
            <w:b/>
            <w:color w:val="1155CC"/>
            <w:sz w:val="22"/>
            <w:szCs w:val="22"/>
            <w:u w:val="single"/>
          </w:rPr>
          <w:t>Aquí se puede ver un vídeo con las declaraciones de la directora de Estudios</w:t>
        </w:r>
      </w:hyperlink>
    </w:p>
    <w:p w14:paraId="36F64A40" w14:textId="77777777" w:rsidR="0070771C" w:rsidRDefault="0070771C">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18B3FD6" w14:textId="77777777" w:rsidR="0070771C"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 de septiembre de 2023</w:t>
      </w:r>
    </w:p>
    <w:p w14:paraId="761CAC43" w14:textId="77777777" w:rsidR="0070771C" w:rsidRDefault="0070771C">
      <w:pPr>
        <w:spacing w:line="276" w:lineRule="auto"/>
        <w:ind w:right="-574"/>
        <w:jc w:val="both"/>
        <w:rPr>
          <w:rFonts w:ascii="Open Sans" w:eastAsia="Open Sans" w:hAnsi="Open Sans" w:cs="Open Sans"/>
          <w:color w:val="000000"/>
          <w:sz w:val="22"/>
          <w:szCs w:val="22"/>
        </w:rPr>
      </w:pPr>
    </w:p>
    <w:p w14:paraId="45097708" w14:textId="77777777" w:rsidR="0070771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Con el inicio del nuevo curso académico, numerosos estudiantes se sumergen, en muchos casos por primera vez, en el mercado de la vivienda. </w:t>
      </w:r>
      <w:r w:rsidRPr="008B672B">
        <w:rPr>
          <w:rFonts w:ascii="Open Sans" w:eastAsia="Open Sans" w:hAnsi="Open Sans" w:cs="Open Sans"/>
          <w:b/>
          <w:bCs/>
          <w:color w:val="000000"/>
          <w:sz w:val="22"/>
          <w:szCs w:val="22"/>
        </w:rPr>
        <w:t>La movilidad por estudios, especialmente en la etapa universitaria, propicia cambios de ciudad y, en consecuencia, la búsqueda de lugares donde residir que, en muchos casos, son habitaciones en pisos compartidos</w:t>
      </w:r>
      <w:r>
        <w:rPr>
          <w:rFonts w:ascii="Open Sans" w:eastAsia="Open Sans" w:hAnsi="Open Sans" w:cs="Open Sans"/>
          <w:color w:val="000000"/>
          <w:sz w:val="22"/>
          <w:szCs w:val="22"/>
        </w:rPr>
        <w:t>. En nuestro país hay un 3% de españoles mayores de 18 años que en los últimos doce meses ha alquilado o intentado alquilar una habitación en un piso compartido, según el análisis “</w:t>
      </w:r>
      <w:r>
        <w:rPr>
          <w:rFonts w:ascii="Open Sans" w:eastAsia="Open Sans" w:hAnsi="Open Sans" w:cs="Open Sans"/>
          <w:b/>
          <w:i/>
          <w:color w:val="000000"/>
          <w:sz w:val="22"/>
          <w:szCs w:val="22"/>
        </w:rPr>
        <w:t>Perfil de las personas que comparten vivienda</w:t>
      </w:r>
      <w:r>
        <w:rPr>
          <w:rFonts w:ascii="Open Sans" w:eastAsia="Open Sans" w:hAnsi="Open Sans" w:cs="Open Sans"/>
          <w:color w:val="000000"/>
          <w:sz w:val="22"/>
          <w:szCs w:val="22"/>
        </w:rPr>
        <w:t xml:space="preserve">” realizado cada año por </w:t>
      </w:r>
      <w:hyperlink r:id="rId9">
        <w:r>
          <w:rPr>
            <w:rFonts w:ascii="Open Sans" w:eastAsia="Open Sans" w:hAnsi="Open Sans" w:cs="Open Sans"/>
            <w:color w:val="1155CC"/>
            <w:sz w:val="22"/>
            <w:szCs w:val="22"/>
            <w:u w:val="single"/>
          </w:rPr>
          <w:t xml:space="preserve">Fotocasa </w:t>
        </w:r>
        <w:proofErr w:type="spellStart"/>
        <w:r>
          <w:rPr>
            <w:rFonts w:ascii="Open Sans" w:eastAsia="Open Sans" w:hAnsi="Open Sans" w:cs="Open Sans"/>
            <w:color w:val="1155CC"/>
            <w:sz w:val="22"/>
            <w:szCs w:val="22"/>
            <w:u w:val="single"/>
          </w:rPr>
          <w:t>Research</w:t>
        </w:r>
        <w:proofErr w:type="spellEnd"/>
      </w:hyperlink>
      <w:r>
        <w:rPr>
          <w:rFonts w:ascii="Open Sans" w:eastAsia="Open Sans" w:hAnsi="Open Sans" w:cs="Open Sans"/>
          <w:color w:val="000000"/>
          <w:sz w:val="22"/>
          <w:szCs w:val="22"/>
        </w:rPr>
        <w:t xml:space="preserve"> con la intención de conocer la realidad de las personas que alquilan habitación en un piso compartido. </w:t>
      </w:r>
    </w:p>
    <w:p w14:paraId="17284EF1" w14:textId="77777777" w:rsidR="0070771C" w:rsidRDefault="0070771C">
      <w:pPr>
        <w:spacing w:line="276" w:lineRule="auto"/>
        <w:ind w:right="-574"/>
        <w:jc w:val="both"/>
        <w:rPr>
          <w:rFonts w:ascii="Open Sans" w:eastAsia="Open Sans" w:hAnsi="Open Sans" w:cs="Open Sans"/>
          <w:color w:val="000000"/>
          <w:sz w:val="22"/>
          <w:szCs w:val="22"/>
        </w:rPr>
      </w:pPr>
    </w:p>
    <w:p w14:paraId="00692FA6" w14:textId="77777777" w:rsidR="0070771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w:t>
      </w:r>
      <w:r w:rsidRPr="008B672B">
        <w:rPr>
          <w:rFonts w:ascii="Open Sans" w:eastAsia="Open Sans" w:hAnsi="Open Sans" w:cs="Open Sans"/>
          <w:b/>
          <w:bCs/>
          <w:color w:val="000000"/>
          <w:sz w:val="22"/>
          <w:szCs w:val="22"/>
        </w:rPr>
        <w:t>dato de demanda de habitación en piso compartido, el 3%, se caracteriza por la estabilidad ya que, en los últimos años, siempre se ha movido en este porcentaje</w:t>
      </w:r>
      <w:r>
        <w:rPr>
          <w:rFonts w:ascii="Open Sans" w:eastAsia="Open Sans" w:hAnsi="Open Sans" w:cs="Open Sans"/>
          <w:color w:val="000000"/>
          <w:sz w:val="22"/>
          <w:szCs w:val="22"/>
        </w:rPr>
        <w:t xml:space="preserve">. Si estos demandantes los juntamos con los que han alquilado o intentado alquilar (que representan el 10% de la demanda) hay actualmente un 13% de españoles que han participado como </w:t>
      </w:r>
      <w:r>
        <w:rPr>
          <w:rFonts w:ascii="Open Sans" w:eastAsia="Open Sans" w:hAnsi="Open Sans" w:cs="Open Sans"/>
          <w:sz w:val="22"/>
          <w:szCs w:val="22"/>
        </w:rPr>
        <w:t>demandantes en el mercado</w:t>
      </w:r>
      <w:r>
        <w:rPr>
          <w:rFonts w:ascii="Open Sans" w:eastAsia="Open Sans" w:hAnsi="Open Sans" w:cs="Open Sans"/>
          <w:color w:val="000000"/>
          <w:sz w:val="22"/>
          <w:szCs w:val="22"/>
        </w:rPr>
        <w:t xml:space="preserve"> del alquiler. Esta cifra es idéntica a la de 2022, aunque algo inferior que el 14% registrado en 2021.  </w:t>
      </w:r>
    </w:p>
    <w:p w14:paraId="5E559A57" w14:textId="77777777" w:rsidR="0070771C" w:rsidRDefault="0070771C">
      <w:pPr>
        <w:spacing w:line="276" w:lineRule="auto"/>
        <w:ind w:right="-574"/>
        <w:jc w:val="both"/>
        <w:rPr>
          <w:rFonts w:ascii="Open Sans" w:eastAsia="Open Sans" w:hAnsi="Open Sans" w:cs="Open Sans"/>
          <w:color w:val="000000"/>
          <w:sz w:val="22"/>
          <w:szCs w:val="22"/>
        </w:rPr>
      </w:pPr>
    </w:p>
    <w:p w14:paraId="150EEDCD" w14:textId="133DD3B0" w:rsidR="0070771C" w:rsidRDefault="00A61BEB">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45EEB1B9" wp14:editId="6323D68E">
            <wp:extent cx="5396230" cy="2384425"/>
            <wp:effectExtent l="0" t="0" r="0" b="0"/>
            <wp:docPr id="491606202" name="Imagen 1"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06202" name="Imagen 1" descr="Interfaz de usuario gráfica, Aplicación, Teams&#10;&#10;Descripción generada automáticamente"/>
                    <pic:cNvPicPr/>
                  </pic:nvPicPr>
                  <pic:blipFill>
                    <a:blip r:embed="rId10"/>
                    <a:stretch>
                      <a:fillRect/>
                    </a:stretch>
                  </pic:blipFill>
                  <pic:spPr>
                    <a:xfrm>
                      <a:off x="0" y="0"/>
                      <a:ext cx="5396230" cy="2384425"/>
                    </a:xfrm>
                    <a:prstGeom prst="rect">
                      <a:avLst/>
                    </a:prstGeom>
                  </pic:spPr>
                </pic:pic>
              </a:graphicData>
            </a:graphic>
          </wp:inline>
        </w:drawing>
      </w:r>
    </w:p>
    <w:p w14:paraId="78C58C70" w14:textId="242D4F25" w:rsidR="0070771C" w:rsidRDefault="0070771C" w:rsidP="00A61BEB">
      <w:pPr>
        <w:spacing w:line="276" w:lineRule="auto"/>
        <w:ind w:right="-574"/>
        <w:jc w:val="center"/>
        <w:rPr>
          <w:rFonts w:ascii="Open Sans" w:eastAsia="Open Sans" w:hAnsi="Open Sans" w:cs="Open Sans"/>
          <w:sz w:val="22"/>
          <w:szCs w:val="22"/>
        </w:rPr>
      </w:pPr>
    </w:p>
    <w:p w14:paraId="4DA9A304" w14:textId="22153F62" w:rsidR="0070771C"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precio del alquiler en máximos históricos empuja cada vez más a los ciudadanos a verse en la obligación de compartir vivienda, por la imposibilidad de hacer frente al pago de una entera. Es una situación que refleja las dificultades de acceso a la vivienda de una parte muy importante de la población, ya que quienes comparten, ya no son exclusivamente estudiantes que acaban de independizarse, sino que el perfil medio es una mujer de unos 34 años. Los jóvenes ven en los pisos compartidos la única salida hacia la emancipación, ya que permite repartir gastos. Derivado de los altos precios surgen necesidades como la de ahorro, que hace que se duplique el porcentaje de quienes comparten vivienda con el objetivo de economizar sus gastos y comprar vivienda en un futuro”, explica María Matos, directora de Estudios y portavoz de </w:t>
      </w:r>
      <w:hyperlink r:id="rId11" w:history="1">
        <w:r w:rsidRPr="00A61BEB">
          <w:rPr>
            <w:rStyle w:val="Hipervnculo"/>
            <w:rFonts w:ascii="Open Sans" w:eastAsia="Open Sans" w:hAnsi="Open Sans" w:cs="Open Sans"/>
            <w:sz w:val="22"/>
            <w:szCs w:val="22"/>
          </w:rPr>
          <w:t>Fotocasa</w:t>
        </w:r>
      </w:hyperlink>
      <w:r>
        <w:rPr>
          <w:rFonts w:ascii="Open Sans" w:eastAsia="Open Sans" w:hAnsi="Open Sans" w:cs="Open Sans"/>
          <w:sz w:val="22"/>
          <w:szCs w:val="22"/>
        </w:rPr>
        <w:t xml:space="preserve">. </w:t>
      </w:r>
    </w:p>
    <w:p w14:paraId="64D28F35" w14:textId="77777777" w:rsidR="00A61BEB" w:rsidRDefault="00A61BEB">
      <w:pPr>
        <w:spacing w:line="276" w:lineRule="auto"/>
        <w:ind w:right="-574"/>
        <w:jc w:val="both"/>
        <w:rPr>
          <w:rFonts w:ascii="Open Sans" w:eastAsia="Open Sans" w:hAnsi="Open Sans" w:cs="Open Sans"/>
          <w:sz w:val="22"/>
          <w:szCs w:val="22"/>
        </w:rPr>
      </w:pPr>
    </w:p>
    <w:p w14:paraId="7FDFB3E1" w14:textId="0DED621C" w:rsidR="0070771C" w:rsidRDefault="00A61BEB">
      <w:pPr>
        <w:jc w:val="center"/>
        <w:rPr>
          <w:b/>
          <w:color w:val="1155CC"/>
          <w:sz w:val="26"/>
          <w:szCs w:val="26"/>
          <w:u w:val="single"/>
        </w:rPr>
      </w:pPr>
      <w:r>
        <w:t xml:space="preserve">     </w:t>
      </w:r>
      <w:hyperlink r:id="rId12">
        <w:r w:rsidR="00000000">
          <w:rPr>
            <w:b/>
            <w:color w:val="1155CC"/>
            <w:sz w:val="26"/>
            <w:szCs w:val="26"/>
            <w:u w:val="single"/>
          </w:rPr>
          <w:t xml:space="preserve">Declaraciones de María Matos, </w:t>
        </w:r>
        <w:r>
          <w:rPr>
            <w:b/>
            <w:color w:val="1155CC"/>
            <w:sz w:val="26"/>
            <w:szCs w:val="26"/>
            <w:u w:val="single"/>
          </w:rPr>
          <w:t>d</w:t>
        </w:r>
        <w:r w:rsidR="00000000">
          <w:rPr>
            <w:b/>
            <w:color w:val="1155CC"/>
            <w:sz w:val="26"/>
            <w:szCs w:val="26"/>
            <w:u w:val="single"/>
          </w:rPr>
          <w:t>irectora de Estudios de Fotocasa</w:t>
        </w:r>
      </w:hyperlink>
    </w:p>
    <w:p w14:paraId="207EAB6E" w14:textId="77777777" w:rsidR="00A61BEB" w:rsidRDefault="00A61BEB">
      <w:pPr>
        <w:jc w:val="center"/>
        <w:rPr>
          <w:rFonts w:ascii="Open Sans" w:eastAsia="Open Sans" w:hAnsi="Open Sans" w:cs="Open Sans"/>
          <w:sz w:val="22"/>
          <w:szCs w:val="22"/>
        </w:rPr>
      </w:pPr>
    </w:p>
    <w:p w14:paraId="4404C05D" w14:textId="77777777" w:rsidR="0070771C" w:rsidRDefault="00000000">
      <w:pPr>
        <w:spacing w:line="276" w:lineRule="auto"/>
        <w:ind w:right="-574"/>
        <w:jc w:val="center"/>
        <w:rPr>
          <w:rFonts w:ascii="Open Sans" w:eastAsia="Open Sans" w:hAnsi="Open Sans" w:cs="Open Sans"/>
          <w:color w:val="000000"/>
          <w:sz w:val="22"/>
          <w:szCs w:val="22"/>
        </w:rPr>
      </w:pPr>
      <w:r>
        <w:rPr>
          <w:rFonts w:ascii="Open Sans" w:eastAsia="Open Sans" w:hAnsi="Open Sans" w:cs="Open Sans"/>
          <w:noProof/>
          <w:sz w:val="22"/>
          <w:szCs w:val="22"/>
        </w:rPr>
        <w:drawing>
          <wp:inline distT="114300" distB="114300" distL="114300" distR="114300" wp14:anchorId="7EF0514E" wp14:editId="5FAACB20">
            <wp:extent cx="4960620" cy="2682240"/>
            <wp:effectExtent l="0" t="0" r="0" b="3810"/>
            <wp:docPr id="2025152986" name="image7.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025152986" name="image7.jpg">
                      <a:hlinkClick r:id="rId12"/>
                    </pic:cNvPr>
                    <pic:cNvPicPr preferRelativeResize="0"/>
                  </pic:nvPicPr>
                  <pic:blipFill>
                    <a:blip r:embed="rId13"/>
                    <a:srcRect/>
                    <a:stretch>
                      <a:fillRect/>
                    </a:stretch>
                  </pic:blipFill>
                  <pic:spPr>
                    <a:xfrm>
                      <a:off x="0" y="0"/>
                      <a:ext cx="4960620" cy="2682240"/>
                    </a:xfrm>
                    <a:prstGeom prst="rect">
                      <a:avLst/>
                    </a:prstGeom>
                    <a:ln/>
                  </pic:spPr>
                </pic:pic>
              </a:graphicData>
            </a:graphic>
          </wp:inline>
        </w:drawing>
      </w:r>
    </w:p>
    <w:p w14:paraId="055492EB" w14:textId="77777777" w:rsidR="0070771C"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 xml:space="preserve">Uno de los motivos para compartir: ahorrar para una casa mejor </w:t>
      </w:r>
    </w:p>
    <w:p w14:paraId="189500C3" w14:textId="77777777" w:rsidR="0070771C" w:rsidRDefault="0070771C"/>
    <w:p w14:paraId="274B05F1" w14:textId="77777777" w:rsidR="0070771C" w:rsidRDefault="00000000">
      <w:pPr>
        <w:spacing w:line="276" w:lineRule="auto"/>
        <w:ind w:right="-574"/>
        <w:jc w:val="both"/>
        <w:rPr>
          <w:rFonts w:ascii="Open Sans" w:eastAsia="Open Sans" w:hAnsi="Open Sans" w:cs="Open Sans"/>
          <w:color w:val="000000"/>
          <w:sz w:val="22"/>
          <w:szCs w:val="22"/>
        </w:rPr>
      </w:pPr>
      <w:r w:rsidRPr="008B672B">
        <w:rPr>
          <w:rFonts w:ascii="Open Sans" w:eastAsia="Open Sans" w:hAnsi="Open Sans" w:cs="Open Sans"/>
          <w:b/>
          <w:bCs/>
          <w:color w:val="000000"/>
          <w:sz w:val="22"/>
          <w:szCs w:val="22"/>
        </w:rPr>
        <w:t>¿Por qué razones se decantan los demandantes de vivienda de alquiler por una habitación en un piso compartido?</w:t>
      </w:r>
      <w:r>
        <w:rPr>
          <w:rFonts w:ascii="Open Sans" w:eastAsia="Open Sans" w:hAnsi="Open Sans" w:cs="Open Sans"/>
          <w:color w:val="000000"/>
          <w:sz w:val="22"/>
          <w:szCs w:val="22"/>
        </w:rPr>
        <w:t xml:space="preserve"> En la mayoría de los casos, los desencadenantes principales son económicos. De hecho, </w:t>
      </w:r>
      <w:r w:rsidRPr="008B672B">
        <w:rPr>
          <w:rFonts w:ascii="Open Sans" w:eastAsia="Open Sans" w:hAnsi="Open Sans" w:cs="Open Sans"/>
          <w:b/>
          <w:bCs/>
          <w:color w:val="000000"/>
          <w:sz w:val="22"/>
          <w:szCs w:val="22"/>
        </w:rPr>
        <w:t>el motivo que mencionan casi la mitad de estas personas (44%) es que no tienen la posibilidad de pagar un alquiler ellas solas</w:t>
      </w:r>
      <w:r>
        <w:rPr>
          <w:rFonts w:ascii="Open Sans" w:eastAsia="Open Sans" w:hAnsi="Open Sans" w:cs="Open Sans"/>
          <w:color w:val="000000"/>
          <w:sz w:val="22"/>
          <w:szCs w:val="22"/>
        </w:rPr>
        <w:t>.</w:t>
      </w:r>
    </w:p>
    <w:p w14:paraId="042FC4DF" w14:textId="77777777" w:rsidR="0070771C" w:rsidRDefault="0070771C">
      <w:pPr>
        <w:spacing w:line="276" w:lineRule="auto"/>
        <w:ind w:right="-574"/>
        <w:jc w:val="both"/>
        <w:rPr>
          <w:rFonts w:ascii="Open Sans" w:eastAsia="Open Sans" w:hAnsi="Open Sans" w:cs="Open Sans"/>
          <w:color w:val="000000"/>
          <w:sz w:val="22"/>
          <w:szCs w:val="22"/>
        </w:rPr>
      </w:pPr>
    </w:p>
    <w:p w14:paraId="37A05C14" w14:textId="77777777" w:rsidR="0070771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línea con los asuntos económicos, también hay un 20% que lo considera una forma de poder ahorrar para comprarse otra casa en el futuro. Una razón que, además, ha crecido de manera estadísticamente significativa en el último año: en 2022 solo un 10% hacía referencia a este motivo.</w:t>
      </w:r>
    </w:p>
    <w:p w14:paraId="1DF94688" w14:textId="77777777" w:rsidR="0070771C" w:rsidRDefault="0070771C">
      <w:pPr>
        <w:spacing w:line="276" w:lineRule="auto"/>
        <w:ind w:right="-574"/>
        <w:jc w:val="both"/>
        <w:rPr>
          <w:rFonts w:ascii="Open Sans" w:eastAsia="Open Sans" w:hAnsi="Open Sans" w:cs="Open Sans"/>
          <w:color w:val="000000"/>
          <w:sz w:val="22"/>
          <w:szCs w:val="22"/>
        </w:rPr>
      </w:pPr>
    </w:p>
    <w:p w14:paraId="7F138C05" w14:textId="77777777" w:rsidR="0070771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Al margen de estos dos aspectos, hay otras tres razones que mencionan más del 15% de los usuarios. En primer lugar, </w:t>
      </w:r>
      <w:r w:rsidRPr="008B672B">
        <w:rPr>
          <w:rFonts w:ascii="Open Sans" w:eastAsia="Open Sans" w:hAnsi="Open Sans" w:cs="Open Sans"/>
          <w:b/>
          <w:bCs/>
          <w:color w:val="000000"/>
          <w:sz w:val="22"/>
          <w:szCs w:val="22"/>
        </w:rPr>
        <w:t>hay un 23% que se decanta por esta modalidad de alquiler porque se adapta a lo que necesita</w:t>
      </w:r>
      <w:r>
        <w:rPr>
          <w:rFonts w:ascii="Open Sans" w:eastAsia="Open Sans" w:hAnsi="Open Sans" w:cs="Open Sans"/>
          <w:color w:val="000000"/>
          <w:sz w:val="22"/>
          <w:szCs w:val="22"/>
        </w:rPr>
        <w:t>. Y, también, hay un 15% que afirma que no ha podido encontrar nada mejor y otro 15% que lo elige porque le resulta más cómodo.</w:t>
      </w:r>
    </w:p>
    <w:p w14:paraId="2BEF99FF" w14:textId="77777777" w:rsidR="0070771C"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231204BE" wp14:editId="7F9BFB83">
            <wp:extent cx="5707380" cy="4472940"/>
            <wp:effectExtent l="0" t="0" r="7620" b="3810"/>
            <wp:docPr id="2025152985" name="image3.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nterfaz de usuario gráfica, Aplicación&#10;&#10;Descripción generada automáticamente"/>
                    <pic:cNvPicPr preferRelativeResize="0"/>
                  </pic:nvPicPr>
                  <pic:blipFill>
                    <a:blip r:embed="rId14"/>
                    <a:srcRect/>
                    <a:stretch>
                      <a:fillRect/>
                    </a:stretch>
                  </pic:blipFill>
                  <pic:spPr>
                    <a:xfrm>
                      <a:off x="0" y="0"/>
                      <a:ext cx="5707441" cy="4472988"/>
                    </a:xfrm>
                    <a:prstGeom prst="rect">
                      <a:avLst/>
                    </a:prstGeom>
                    <a:ln/>
                  </pic:spPr>
                </pic:pic>
              </a:graphicData>
            </a:graphic>
          </wp:inline>
        </w:drawing>
      </w:r>
    </w:p>
    <w:p w14:paraId="2EE1FAD1" w14:textId="77777777" w:rsidR="0070771C"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El 63 % de los inquilinos considera el precio una dificultad para acceder a una habitación en un piso compartido</w:t>
      </w:r>
    </w:p>
    <w:p w14:paraId="2E600329" w14:textId="77777777" w:rsidR="0070771C" w:rsidRDefault="0070771C">
      <w:pPr>
        <w:spacing w:line="276" w:lineRule="auto"/>
        <w:ind w:right="-574"/>
        <w:jc w:val="both"/>
        <w:rPr>
          <w:rFonts w:ascii="Open Sans Light" w:eastAsia="Open Sans Light" w:hAnsi="Open Sans Light" w:cs="Open Sans Light"/>
          <w:b/>
          <w:color w:val="303AB2"/>
          <w:sz w:val="26"/>
          <w:szCs w:val="26"/>
        </w:rPr>
      </w:pPr>
    </w:p>
    <w:p w14:paraId="34661091" w14:textId="77777777" w:rsidR="0070771C" w:rsidRDefault="00000000">
      <w:pPr>
        <w:spacing w:line="276" w:lineRule="auto"/>
        <w:ind w:right="-574"/>
        <w:jc w:val="both"/>
        <w:rPr>
          <w:rFonts w:ascii="Open Sans" w:eastAsia="Open Sans" w:hAnsi="Open Sans" w:cs="Open Sans"/>
          <w:color w:val="000000"/>
          <w:sz w:val="22"/>
          <w:szCs w:val="22"/>
        </w:rPr>
      </w:pPr>
      <w:bookmarkStart w:id="0" w:name="_heading=h.gjdgxs" w:colFirst="0" w:colLast="0"/>
      <w:bookmarkEnd w:id="0"/>
      <w:r>
        <w:rPr>
          <w:rFonts w:ascii="Open Sans" w:eastAsia="Open Sans" w:hAnsi="Open Sans" w:cs="Open Sans"/>
          <w:color w:val="000000"/>
          <w:sz w:val="22"/>
          <w:szCs w:val="22"/>
        </w:rPr>
        <w:t xml:space="preserve">Uno de cada cinco inquilinos o potenciales inquilinos de una habitación en un piso compartido </w:t>
      </w:r>
      <w:r w:rsidRPr="008B672B">
        <w:rPr>
          <w:rFonts w:ascii="Open Sans" w:eastAsia="Open Sans" w:hAnsi="Open Sans" w:cs="Open Sans"/>
          <w:b/>
          <w:bCs/>
          <w:color w:val="000000"/>
          <w:sz w:val="22"/>
          <w:szCs w:val="22"/>
        </w:rPr>
        <w:t>(22%) busca vivienda en una provincia diferente a la de su lugar de residencia</w:t>
      </w:r>
      <w:r>
        <w:rPr>
          <w:rFonts w:ascii="Open Sans" w:eastAsia="Open Sans" w:hAnsi="Open Sans" w:cs="Open Sans"/>
          <w:color w:val="000000"/>
          <w:sz w:val="22"/>
          <w:szCs w:val="22"/>
        </w:rPr>
        <w:t xml:space="preserve">. A todos ellos hay que sumar el 36% que, pese a no moverse de provincia, sí que planea trasladarse a una localidad distinta. </w:t>
      </w:r>
    </w:p>
    <w:p w14:paraId="4A9647E4" w14:textId="77777777" w:rsidR="0070771C" w:rsidRDefault="0070771C">
      <w:pPr>
        <w:spacing w:line="276" w:lineRule="auto"/>
        <w:ind w:right="-574"/>
        <w:jc w:val="both"/>
        <w:rPr>
          <w:rFonts w:ascii="Open Sans" w:eastAsia="Open Sans" w:hAnsi="Open Sans" w:cs="Open Sans"/>
          <w:color w:val="000000"/>
          <w:sz w:val="22"/>
          <w:szCs w:val="22"/>
        </w:rPr>
      </w:pPr>
    </w:p>
    <w:p w14:paraId="0250DF08" w14:textId="77777777" w:rsidR="0070771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Como resultado de esta operación, se puede observar que </w:t>
      </w:r>
      <w:r w:rsidRPr="008B672B">
        <w:rPr>
          <w:rFonts w:ascii="Open Sans" w:eastAsia="Open Sans" w:hAnsi="Open Sans" w:cs="Open Sans"/>
          <w:b/>
          <w:bCs/>
          <w:color w:val="000000"/>
          <w:sz w:val="22"/>
          <w:szCs w:val="22"/>
        </w:rPr>
        <w:t>más de la mitad de las personas que participan en el mercado de alquiler como demandantes de una habitación en un piso compartido están sujetos a una movilidad considerable</w:t>
      </w:r>
      <w:r>
        <w:rPr>
          <w:rFonts w:ascii="Open Sans" w:eastAsia="Open Sans" w:hAnsi="Open Sans" w:cs="Open Sans"/>
          <w:color w:val="000000"/>
          <w:sz w:val="22"/>
          <w:szCs w:val="22"/>
        </w:rPr>
        <w:t>. Un hecho que se explica precisamente por el perfil estudiantil que caracteriza a este tipo de inquilinos, que se trasladan a otras ciudades con el objetivo de avanzar en su etapa académica.</w:t>
      </w:r>
    </w:p>
    <w:p w14:paraId="7388EA47" w14:textId="77777777" w:rsidR="0070771C" w:rsidRDefault="0070771C">
      <w:pPr>
        <w:spacing w:line="276" w:lineRule="auto"/>
        <w:ind w:right="-574"/>
        <w:jc w:val="both"/>
        <w:rPr>
          <w:rFonts w:ascii="Open Sans" w:eastAsia="Open Sans" w:hAnsi="Open Sans" w:cs="Open Sans"/>
          <w:color w:val="000000"/>
          <w:sz w:val="22"/>
          <w:szCs w:val="22"/>
        </w:rPr>
      </w:pPr>
    </w:p>
    <w:p w14:paraId="6690A4B9" w14:textId="77777777" w:rsidR="0070771C" w:rsidRDefault="00000000">
      <w:pPr>
        <w:spacing w:line="276" w:lineRule="auto"/>
        <w:rPr>
          <w:b/>
          <w:smallCaps/>
          <w:color w:val="3039B2"/>
          <w:sz w:val="22"/>
          <w:szCs w:val="22"/>
        </w:rPr>
      </w:pPr>
      <w:r>
        <w:rPr>
          <w:noProof/>
        </w:rPr>
        <w:drawing>
          <wp:inline distT="0" distB="0" distL="0" distR="0" wp14:anchorId="6BEC0FAC" wp14:editId="5A222E5F">
            <wp:extent cx="5871560" cy="3945235"/>
            <wp:effectExtent l="0" t="0" r="0" b="0"/>
            <wp:docPr id="2025152984" name="image5.jp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jpg" descr="Gráfico, Gráfico de barras&#10;&#10;Descripción generada automáticamente"/>
                    <pic:cNvPicPr preferRelativeResize="0"/>
                  </pic:nvPicPr>
                  <pic:blipFill>
                    <a:blip r:embed="rId15"/>
                    <a:srcRect/>
                    <a:stretch>
                      <a:fillRect/>
                    </a:stretch>
                  </pic:blipFill>
                  <pic:spPr>
                    <a:xfrm>
                      <a:off x="0" y="0"/>
                      <a:ext cx="5871560" cy="3945235"/>
                    </a:xfrm>
                    <a:prstGeom prst="rect">
                      <a:avLst/>
                    </a:prstGeom>
                    <a:ln/>
                  </pic:spPr>
                </pic:pic>
              </a:graphicData>
            </a:graphic>
          </wp:inline>
        </w:drawing>
      </w:r>
    </w:p>
    <w:p w14:paraId="560C3296" w14:textId="77777777" w:rsidR="0070771C" w:rsidRDefault="0070771C">
      <w:pPr>
        <w:spacing w:line="276" w:lineRule="auto"/>
        <w:ind w:right="-574"/>
        <w:jc w:val="both"/>
        <w:rPr>
          <w:rFonts w:ascii="Open Sans" w:eastAsia="Open Sans" w:hAnsi="Open Sans" w:cs="Open Sans"/>
          <w:color w:val="000000"/>
          <w:sz w:val="22"/>
          <w:szCs w:val="22"/>
        </w:rPr>
      </w:pPr>
    </w:p>
    <w:p w14:paraId="2CFD751E" w14:textId="77777777" w:rsidR="0070771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Si hablamos de piedras en el camino de búsqueda de una habitación en un piso compartido, la más repetida es </w:t>
      </w:r>
      <w:r w:rsidRPr="008B672B">
        <w:rPr>
          <w:rFonts w:ascii="Open Sans" w:eastAsia="Open Sans" w:hAnsi="Open Sans" w:cs="Open Sans"/>
          <w:b/>
          <w:bCs/>
          <w:color w:val="000000"/>
          <w:sz w:val="22"/>
          <w:szCs w:val="22"/>
        </w:rPr>
        <w:t>el precio</w:t>
      </w:r>
      <w:r>
        <w:rPr>
          <w:rFonts w:ascii="Open Sans" w:eastAsia="Open Sans" w:hAnsi="Open Sans" w:cs="Open Sans"/>
          <w:color w:val="000000"/>
          <w:sz w:val="22"/>
          <w:szCs w:val="22"/>
        </w:rPr>
        <w:t xml:space="preserve">. De hecho, seis de cada diez inquilinos efectivos mencionan esta cuestión.  </w:t>
      </w:r>
    </w:p>
    <w:p w14:paraId="56BF91FA" w14:textId="77777777" w:rsidR="008B672B" w:rsidRDefault="008B672B">
      <w:pPr>
        <w:spacing w:line="276" w:lineRule="auto"/>
        <w:ind w:right="-574"/>
        <w:jc w:val="both"/>
        <w:rPr>
          <w:rFonts w:ascii="Open Sans" w:eastAsia="Open Sans" w:hAnsi="Open Sans" w:cs="Open Sans"/>
          <w:color w:val="000000"/>
          <w:sz w:val="22"/>
          <w:szCs w:val="22"/>
        </w:rPr>
      </w:pPr>
    </w:p>
    <w:p w14:paraId="3DB79E10" w14:textId="77777777" w:rsidR="0070771C" w:rsidRPr="008B672B" w:rsidRDefault="00000000">
      <w:pPr>
        <w:spacing w:line="276" w:lineRule="auto"/>
        <w:ind w:right="-574"/>
        <w:jc w:val="both"/>
        <w:rPr>
          <w:rFonts w:ascii="Open Sans" w:eastAsia="Open Sans" w:hAnsi="Open Sans" w:cs="Open Sans"/>
          <w:b/>
          <w:bCs/>
          <w:color w:val="000000"/>
          <w:sz w:val="22"/>
          <w:szCs w:val="22"/>
        </w:rPr>
      </w:pPr>
      <w:r>
        <w:rPr>
          <w:rFonts w:ascii="Open Sans" w:eastAsia="Open Sans" w:hAnsi="Open Sans" w:cs="Open Sans"/>
          <w:color w:val="000000"/>
          <w:sz w:val="22"/>
          <w:szCs w:val="22"/>
        </w:rPr>
        <w:t xml:space="preserve">Tras el apartado económico, </w:t>
      </w:r>
      <w:r w:rsidRPr="008B672B">
        <w:rPr>
          <w:rFonts w:ascii="Open Sans" w:eastAsia="Open Sans" w:hAnsi="Open Sans" w:cs="Open Sans"/>
          <w:b/>
          <w:bCs/>
          <w:color w:val="000000"/>
          <w:sz w:val="22"/>
          <w:szCs w:val="22"/>
        </w:rPr>
        <w:t>las tres dificultades más recurrentes son la antigüedad de las viviendas (37%), el estado de las viviendas (34%) y los requisitos que exigen los propietarios a los inquilinos (33%).</w:t>
      </w:r>
    </w:p>
    <w:p w14:paraId="48379252" w14:textId="77777777" w:rsidR="0070771C" w:rsidRDefault="0070771C">
      <w:pPr>
        <w:spacing w:line="276" w:lineRule="auto"/>
        <w:ind w:right="-574"/>
        <w:jc w:val="both"/>
        <w:rPr>
          <w:rFonts w:ascii="Open Sans" w:eastAsia="Open Sans" w:hAnsi="Open Sans" w:cs="Open Sans"/>
          <w:color w:val="000000"/>
          <w:sz w:val="22"/>
          <w:szCs w:val="22"/>
        </w:rPr>
      </w:pPr>
    </w:p>
    <w:p w14:paraId="16F52AB5" w14:textId="77777777" w:rsidR="0070771C" w:rsidRDefault="00000000">
      <w:r>
        <w:rPr>
          <w:noProof/>
        </w:rPr>
        <w:drawing>
          <wp:inline distT="0" distB="0" distL="0" distR="0" wp14:anchorId="6C59DA23" wp14:editId="4E125292">
            <wp:extent cx="6015025" cy="5149365"/>
            <wp:effectExtent l="0" t="0" r="0" b="0"/>
            <wp:docPr id="2025152987" name="image6.jp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jpg" descr="Gráfico&#10;&#10;Descripción generada automáticamente"/>
                    <pic:cNvPicPr preferRelativeResize="0"/>
                  </pic:nvPicPr>
                  <pic:blipFill>
                    <a:blip r:embed="rId16"/>
                    <a:srcRect/>
                    <a:stretch>
                      <a:fillRect/>
                    </a:stretch>
                  </pic:blipFill>
                  <pic:spPr>
                    <a:xfrm>
                      <a:off x="0" y="0"/>
                      <a:ext cx="6015025" cy="5149365"/>
                    </a:xfrm>
                    <a:prstGeom prst="rect">
                      <a:avLst/>
                    </a:prstGeom>
                    <a:ln/>
                  </pic:spPr>
                </pic:pic>
              </a:graphicData>
            </a:graphic>
          </wp:inline>
        </w:drawing>
      </w:r>
    </w:p>
    <w:p w14:paraId="426A1B8C" w14:textId="77777777" w:rsidR="0070771C" w:rsidRDefault="0070771C">
      <w:pPr>
        <w:spacing w:line="276" w:lineRule="auto"/>
        <w:ind w:right="-574"/>
        <w:jc w:val="both"/>
        <w:rPr>
          <w:rFonts w:ascii="Open Sans" w:eastAsia="Open Sans" w:hAnsi="Open Sans" w:cs="Open Sans"/>
          <w:sz w:val="22"/>
          <w:szCs w:val="22"/>
        </w:rPr>
      </w:pPr>
    </w:p>
    <w:p w14:paraId="7BAFAFD5" w14:textId="77777777" w:rsidR="0070771C" w:rsidRDefault="0070771C">
      <w:pPr>
        <w:spacing w:line="276" w:lineRule="auto"/>
        <w:ind w:right="-574"/>
        <w:jc w:val="both"/>
        <w:rPr>
          <w:rFonts w:ascii="Open Sans" w:eastAsia="Open Sans" w:hAnsi="Open Sans" w:cs="Open Sans"/>
          <w:sz w:val="22"/>
          <w:szCs w:val="22"/>
        </w:rPr>
      </w:pPr>
    </w:p>
    <w:p w14:paraId="31ED7E16" w14:textId="77777777" w:rsidR="008B672B" w:rsidRDefault="008B672B">
      <w:pPr>
        <w:spacing w:line="276" w:lineRule="auto"/>
        <w:ind w:right="-574"/>
        <w:jc w:val="both"/>
        <w:rPr>
          <w:rFonts w:ascii="Open Sans" w:eastAsia="Open Sans" w:hAnsi="Open Sans" w:cs="Open Sans"/>
          <w:sz w:val="22"/>
          <w:szCs w:val="22"/>
        </w:rPr>
      </w:pPr>
    </w:p>
    <w:p w14:paraId="61CC7320" w14:textId="77777777" w:rsidR="008B672B" w:rsidRDefault="008B672B">
      <w:pPr>
        <w:spacing w:line="276" w:lineRule="auto"/>
        <w:ind w:right="-574"/>
        <w:jc w:val="both"/>
        <w:rPr>
          <w:rFonts w:ascii="Open Sans" w:eastAsia="Open Sans" w:hAnsi="Open Sans" w:cs="Open Sans"/>
          <w:sz w:val="22"/>
          <w:szCs w:val="22"/>
        </w:rPr>
      </w:pPr>
    </w:p>
    <w:p w14:paraId="19C5BCA0" w14:textId="77777777" w:rsidR="008B672B" w:rsidRDefault="008B672B">
      <w:pPr>
        <w:spacing w:line="276" w:lineRule="auto"/>
        <w:ind w:right="-574"/>
        <w:jc w:val="both"/>
        <w:rPr>
          <w:rFonts w:ascii="Open Sans" w:eastAsia="Open Sans" w:hAnsi="Open Sans" w:cs="Open Sans"/>
          <w:sz w:val="22"/>
          <w:szCs w:val="22"/>
        </w:rPr>
      </w:pPr>
    </w:p>
    <w:p w14:paraId="1DF986C0" w14:textId="77777777" w:rsidR="0070771C"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8B33DB5" w14:textId="77777777" w:rsidR="0070771C"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5F5306F1" w14:textId="77777777" w:rsidR="0070771C"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F3E429D" w14:textId="77777777" w:rsidR="0070771C"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28E4C90" w14:textId="77777777" w:rsidR="0070771C"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81C0DC0" w14:textId="77777777" w:rsidR="0070771C"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374845A2" w14:textId="77777777" w:rsidR="0070771C"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AA42B3F" w14:textId="77777777" w:rsidR="0070771C"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371BF018" w14:textId="77777777" w:rsidR="0070771C"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45D6AB40" w14:textId="77777777" w:rsidR="0070771C" w:rsidRDefault="0070771C">
      <w:pPr>
        <w:spacing w:after="160"/>
        <w:ind w:right="-716"/>
        <w:jc w:val="both"/>
        <w:rPr>
          <w:rFonts w:ascii="Open Sans" w:eastAsia="Open Sans" w:hAnsi="Open Sans" w:cs="Open Sans"/>
        </w:rPr>
      </w:pPr>
    </w:p>
    <w:p w14:paraId="57748A9E" w14:textId="77777777" w:rsidR="0070771C"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CF6BD78" w14:textId="77777777" w:rsidR="0070771C"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0CF77EB" w14:textId="77777777" w:rsidR="0070771C" w:rsidRDefault="00000000">
      <w:pPr>
        <w:shd w:val="clear" w:color="auto" w:fill="FFFFFF"/>
        <w:spacing w:line="276" w:lineRule="auto"/>
        <w:ind w:right="-716"/>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02382540" w14:textId="77777777" w:rsidR="0070771C"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EF9C88A" w14:textId="77777777" w:rsidR="0070771C" w:rsidRDefault="0070771C">
      <w:pPr>
        <w:spacing w:line="276" w:lineRule="auto"/>
        <w:ind w:right="-716"/>
        <w:rPr>
          <w:rFonts w:ascii="Open Sans Light" w:eastAsia="Open Sans Light" w:hAnsi="Open Sans Light" w:cs="Open Sans Light"/>
          <w:b/>
          <w:color w:val="303AB2"/>
          <w:sz w:val="22"/>
          <w:szCs w:val="22"/>
        </w:rPr>
      </w:pPr>
    </w:p>
    <w:p w14:paraId="0F8F2A22" w14:textId="77777777" w:rsidR="0070771C" w:rsidRDefault="0070771C">
      <w:pPr>
        <w:spacing w:line="276" w:lineRule="auto"/>
        <w:ind w:right="-716"/>
        <w:rPr>
          <w:rFonts w:ascii="Open Sans Light" w:eastAsia="Open Sans Light" w:hAnsi="Open Sans Light" w:cs="Open Sans Light"/>
          <w:b/>
          <w:color w:val="303AB2"/>
          <w:sz w:val="22"/>
          <w:szCs w:val="22"/>
        </w:rPr>
      </w:pPr>
    </w:p>
    <w:p w14:paraId="02501639" w14:textId="77777777" w:rsidR="0070771C" w:rsidRDefault="0070771C">
      <w:pPr>
        <w:spacing w:line="276" w:lineRule="auto"/>
        <w:ind w:right="-716"/>
        <w:rPr>
          <w:rFonts w:ascii="Open Sans Light" w:eastAsia="Open Sans Light" w:hAnsi="Open Sans Light" w:cs="Open Sans Light"/>
          <w:b/>
          <w:color w:val="303AB2"/>
          <w:sz w:val="22"/>
          <w:szCs w:val="22"/>
        </w:rPr>
      </w:pPr>
    </w:p>
    <w:p w14:paraId="55714134" w14:textId="77777777" w:rsidR="0070771C"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74DF4015" w14:textId="77777777" w:rsidR="0070771C"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3AA4E74" w14:textId="77777777" w:rsidR="0070771C" w:rsidRPr="00A61BEB"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7">
        <w:r w:rsidRPr="00A61BEB">
          <w:rPr>
            <w:rFonts w:ascii="Open Sans" w:eastAsia="Open Sans" w:hAnsi="Open Sans" w:cs="Open Sans"/>
            <w:color w:val="0000FF"/>
            <w:sz w:val="22"/>
            <w:szCs w:val="22"/>
            <w:u w:val="single"/>
            <w:lang w:val="en-US"/>
          </w:rPr>
          <w:t>rtorne@llorenteycuenca.com</w:t>
        </w:r>
      </w:hyperlink>
      <w:r w:rsidRPr="00A61BEB">
        <w:rPr>
          <w:rFonts w:ascii="Open Sans" w:eastAsia="Open Sans" w:hAnsi="Open Sans" w:cs="Open Sans"/>
          <w:color w:val="0000FF"/>
          <w:sz w:val="22"/>
          <w:szCs w:val="22"/>
          <w:lang w:val="en-US"/>
        </w:rPr>
        <w:tab/>
      </w:r>
      <w:r w:rsidRPr="00A61BEB">
        <w:rPr>
          <w:rFonts w:ascii="Open Sans" w:eastAsia="Open Sans" w:hAnsi="Open Sans" w:cs="Open Sans"/>
          <w:color w:val="0000FF"/>
          <w:sz w:val="22"/>
          <w:szCs w:val="22"/>
          <w:lang w:val="en-US"/>
        </w:rPr>
        <w:tab/>
      </w:r>
      <w:r w:rsidRPr="00A61BEB">
        <w:rPr>
          <w:rFonts w:ascii="Open Sans" w:eastAsia="Open Sans" w:hAnsi="Open Sans" w:cs="Open Sans"/>
          <w:color w:val="0000FF"/>
          <w:sz w:val="22"/>
          <w:szCs w:val="22"/>
          <w:lang w:val="en-US"/>
        </w:rPr>
        <w:tab/>
      </w:r>
    </w:p>
    <w:p w14:paraId="2790967A" w14:textId="77777777" w:rsidR="0070771C" w:rsidRPr="00A61BEB" w:rsidRDefault="00000000">
      <w:pPr>
        <w:shd w:val="clear" w:color="auto" w:fill="FFFFFF"/>
        <w:spacing w:line="276" w:lineRule="auto"/>
        <w:ind w:right="-716"/>
        <w:rPr>
          <w:rFonts w:ascii="Open Sans" w:eastAsia="Open Sans" w:hAnsi="Open Sans" w:cs="Open Sans"/>
          <w:color w:val="000000"/>
          <w:sz w:val="22"/>
          <w:szCs w:val="22"/>
          <w:lang w:val="en-US"/>
        </w:rPr>
      </w:pPr>
      <w:r w:rsidRPr="00A61BEB">
        <w:rPr>
          <w:rFonts w:ascii="Open Sans" w:eastAsia="Open Sans" w:hAnsi="Open Sans" w:cs="Open Sans"/>
          <w:color w:val="000000"/>
          <w:sz w:val="22"/>
          <w:szCs w:val="22"/>
          <w:lang w:val="en-US"/>
        </w:rPr>
        <w:t xml:space="preserve">638 68 19 85      </w:t>
      </w:r>
      <w:r w:rsidRPr="00A61BEB">
        <w:rPr>
          <w:rFonts w:ascii="Open Sans" w:eastAsia="Open Sans" w:hAnsi="Open Sans" w:cs="Open Sans"/>
          <w:color w:val="000000"/>
          <w:sz w:val="22"/>
          <w:szCs w:val="22"/>
          <w:lang w:val="en-US"/>
        </w:rPr>
        <w:tab/>
      </w:r>
      <w:r w:rsidRPr="00A61BEB">
        <w:rPr>
          <w:rFonts w:ascii="Open Sans" w:eastAsia="Open Sans" w:hAnsi="Open Sans" w:cs="Open Sans"/>
          <w:color w:val="000000"/>
          <w:sz w:val="22"/>
          <w:szCs w:val="22"/>
          <w:lang w:val="en-US"/>
        </w:rPr>
        <w:tab/>
      </w:r>
      <w:r w:rsidRPr="00A61BEB">
        <w:rPr>
          <w:rFonts w:ascii="Open Sans" w:eastAsia="Open Sans" w:hAnsi="Open Sans" w:cs="Open Sans"/>
          <w:color w:val="000000"/>
          <w:sz w:val="22"/>
          <w:szCs w:val="22"/>
          <w:lang w:val="en-US"/>
        </w:rPr>
        <w:tab/>
      </w:r>
      <w:r w:rsidRPr="00A61BEB">
        <w:rPr>
          <w:rFonts w:ascii="Open Sans" w:eastAsia="Open Sans" w:hAnsi="Open Sans" w:cs="Open Sans"/>
          <w:color w:val="000000"/>
          <w:sz w:val="22"/>
          <w:szCs w:val="22"/>
          <w:lang w:val="en-US"/>
        </w:rPr>
        <w:tab/>
      </w:r>
      <w:r w:rsidRPr="00A61BEB">
        <w:rPr>
          <w:rFonts w:ascii="Open Sans" w:eastAsia="Open Sans" w:hAnsi="Open Sans" w:cs="Open Sans"/>
          <w:color w:val="000000"/>
          <w:sz w:val="22"/>
          <w:szCs w:val="22"/>
          <w:lang w:val="en-US"/>
        </w:rPr>
        <w:tab/>
      </w:r>
      <w:r w:rsidRPr="00A61BEB">
        <w:rPr>
          <w:rFonts w:ascii="Open Sans" w:eastAsia="Open Sans" w:hAnsi="Open Sans" w:cs="Open Sans"/>
          <w:color w:val="000000"/>
          <w:sz w:val="22"/>
          <w:szCs w:val="22"/>
          <w:lang w:val="en-US"/>
        </w:rPr>
        <w:tab/>
      </w:r>
      <w:r w:rsidRPr="00A61BEB">
        <w:rPr>
          <w:rFonts w:ascii="Open Sans" w:eastAsia="Open Sans" w:hAnsi="Open Sans" w:cs="Open Sans"/>
          <w:color w:val="000000"/>
          <w:sz w:val="22"/>
          <w:szCs w:val="22"/>
          <w:lang w:val="en-US"/>
        </w:rPr>
        <w:tab/>
      </w:r>
      <w:r w:rsidRPr="00A61BEB">
        <w:rPr>
          <w:rFonts w:ascii="Open Sans" w:eastAsia="Open Sans" w:hAnsi="Open Sans" w:cs="Open Sans"/>
          <w:color w:val="000000"/>
          <w:sz w:val="22"/>
          <w:szCs w:val="22"/>
          <w:lang w:val="en-US"/>
        </w:rPr>
        <w:tab/>
      </w:r>
    </w:p>
    <w:p w14:paraId="70E99418" w14:textId="77777777" w:rsidR="0070771C" w:rsidRPr="00A61BEB" w:rsidRDefault="00000000">
      <w:pPr>
        <w:shd w:val="clear" w:color="auto" w:fill="FFFFFF"/>
        <w:ind w:right="-716"/>
        <w:rPr>
          <w:rFonts w:ascii="Arial" w:eastAsia="Arial" w:hAnsi="Arial" w:cs="Arial"/>
          <w:color w:val="222222"/>
          <w:sz w:val="22"/>
          <w:szCs w:val="22"/>
          <w:lang w:val="en-US"/>
        </w:rPr>
      </w:pPr>
      <w:r w:rsidRPr="00A61BEB">
        <w:rPr>
          <w:rFonts w:ascii="Arial" w:eastAsia="Arial" w:hAnsi="Arial" w:cs="Arial"/>
          <w:color w:val="222222"/>
          <w:sz w:val="22"/>
          <w:szCs w:val="22"/>
          <w:lang w:val="en-US"/>
        </w:rPr>
        <w:tab/>
      </w:r>
    </w:p>
    <w:p w14:paraId="4BE34B63" w14:textId="77777777" w:rsidR="0070771C" w:rsidRPr="00A61BEB" w:rsidRDefault="00000000">
      <w:pPr>
        <w:shd w:val="clear" w:color="auto" w:fill="FFFFFF"/>
        <w:ind w:right="-716"/>
        <w:rPr>
          <w:rFonts w:ascii="Arial" w:eastAsia="Arial" w:hAnsi="Arial" w:cs="Arial"/>
          <w:color w:val="222222"/>
          <w:sz w:val="22"/>
          <w:szCs w:val="22"/>
          <w:lang w:val="en-US"/>
        </w:rPr>
      </w:pPr>
      <w:r w:rsidRPr="00A61BEB">
        <w:rPr>
          <w:rFonts w:ascii="Arial" w:eastAsia="Arial" w:hAnsi="Arial" w:cs="Arial"/>
          <w:color w:val="222222"/>
          <w:sz w:val="22"/>
          <w:szCs w:val="22"/>
          <w:lang w:val="en-US"/>
        </w:rPr>
        <w:tab/>
      </w:r>
      <w:r w:rsidRPr="00A61BEB">
        <w:rPr>
          <w:rFonts w:ascii="Arial" w:eastAsia="Arial" w:hAnsi="Arial" w:cs="Arial"/>
          <w:color w:val="222222"/>
          <w:sz w:val="22"/>
          <w:szCs w:val="22"/>
          <w:lang w:val="en-US"/>
        </w:rPr>
        <w:tab/>
      </w:r>
      <w:r w:rsidRPr="00A61BEB">
        <w:rPr>
          <w:rFonts w:ascii="Arial" w:eastAsia="Arial" w:hAnsi="Arial" w:cs="Arial"/>
          <w:color w:val="222222"/>
          <w:sz w:val="22"/>
          <w:szCs w:val="22"/>
          <w:lang w:val="en-US"/>
        </w:rPr>
        <w:tab/>
      </w:r>
      <w:r w:rsidRPr="00A61BEB">
        <w:rPr>
          <w:rFonts w:ascii="Arial" w:eastAsia="Arial" w:hAnsi="Arial" w:cs="Arial"/>
          <w:color w:val="222222"/>
          <w:sz w:val="22"/>
          <w:szCs w:val="22"/>
          <w:lang w:val="en-US"/>
        </w:rPr>
        <w:tab/>
      </w:r>
      <w:r w:rsidRPr="00A61BEB">
        <w:rPr>
          <w:rFonts w:ascii="Arial" w:eastAsia="Arial" w:hAnsi="Arial" w:cs="Arial"/>
          <w:color w:val="222222"/>
          <w:sz w:val="22"/>
          <w:szCs w:val="22"/>
          <w:lang w:val="en-US"/>
        </w:rPr>
        <w:tab/>
      </w:r>
      <w:r w:rsidRPr="00A61BEB">
        <w:rPr>
          <w:rFonts w:ascii="Arial" w:eastAsia="Arial" w:hAnsi="Arial" w:cs="Arial"/>
          <w:color w:val="222222"/>
          <w:sz w:val="22"/>
          <w:szCs w:val="22"/>
          <w:lang w:val="en-US"/>
        </w:rPr>
        <w:tab/>
        <w:t xml:space="preserve">     </w:t>
      </w:r>
    </w:p>
    <w:p w14:paraId="69CFF9BE" w14:textId="77777777" w:rsidR="0070771C" w:rsidRPr="00A61BEB" w:rsidRDefault="00000000">
      <w:pPr>
        <w:shd w:val="clear" w:color="auto" w:fill="FFFFFF"/>
        <w:ind w:right="-716"/>
        <w:rPr>
          <w:rFonts w:ascii="Open Sans" w:eastAsia="Open Sans" w:hAnsi="Open Sans" w:cs="Open Sans"/>
          <w:b/>
          <w:color w:val="000000"/>
          <w:sz w:val="22"/>
          <w:szCs w:val="22"/>
          <w:lang w:val="en-US"/>
        </w:rPr>
      </w:pPr>
      <w:r w:rsidRPr="00A61BEB">
        <w:rPr>
          <w:rFonts w:ascii="Open Sans" w:eastAsia="Open Sans" w:hAnsi="Open Sans" w:cs="Open Sans"/>
          <w:b/>
          <w:color w:val="000000"/>
          <w:sz w:val="22"/>
          <w:szCs w:val="22"/>
          <w:lang w:val="en-US"/>
        </w:rPr>
        <w:t>Fanny Merino</w:t>
      </w:r>
    </w:p>
    <w:p w14:paraId="6AACD3A0" w14:textId="77777777" w:rsidR="0070771C" w:rsidRPr="00A61BEB" w:rsidRDefault="00000000">
      <w:pPr>
        <w:shd w:val="clear" w:color="auto" w:fill="FFFFFF"/>
        <w:ind w:right="-716"/>
        <w:rPr>
          <w:rFonts w:ascii="Open Sans" w:eastAsia="Open Sans" w:hAnsi="Open Sans" w:cs="Open Sans"/>
          <w:b/>
          <w:color w:val="000000"/>
          <w:sz w:val="22"/>
          <w:szCs w:val="22"/>
          <w:lang w:val="en-US"/>
        </w:rPr>
      </w:pPr>
      <w:hyperlink r:id="rId28">
        <w:r w:rsidRPr="00A61BEB">
          <w:rPr>
            <w:rFonts w:ascii="Open Sans" w:eastAsia="Open Sans" w:hAnsi="Open Sans" w:cs="Open Sans"/>
            <w:color w:val="0000FF"/>
            <w:sz w:val="22"/>
            <w:szCs w:val="22"/>
            <w:u w:val="single"/>
            <w:lang w:val="en-US"/>
          </w:rPr>
          <w:t>emerino@llorenteycuenca.com</w:t>
        </w:r>
      </w:hyperlink>
      <w:r w:rsidRPr="00A61BEB">
        <w:rPr>
          <w:rFonts w:ascii="Open Sans" w:eastAsia="Open Sans" w:hAnsi="Open Sans" w:cs="Open Sans"/>
          <w:color w:val="0000FF"/>
          <w:sz w:val="22"/>
          <w:szCs w:val="22"/>
          <w:lang w:val="en-US"/>
        </w:rPr>
        <w:tab/>
      </w:r>
      <w:r w:rsidRPr="00A61BEB">
        <w:rPr>
          <w:rFonts w:ascii="Open Sans" w:eastAsia="Open Sans" w:hAnsi="Open Sans" w:cs="Open Sans"/>
          <w:color w:val="0000FF"/>
          <w:sz w:val="22"/>
          <w:szCs w:val="22"/>
          <w:lang w:val="en-US"/>
        </w:rPr>
        <w:tab/>
      </w:r>
    </w:p>
    <w:p w14:paraId="033F86A8" w14:textId="77777777" w:rsidR="0070771C" w:rsidRPr="00A61BEB" w:rsidRDefault="00000000">
      <w:pPr>
        <w:shd w:val="clear" w:color="auto" w:fill="FFFFFF"/>
        <w:ind w:right="-716"/>
        <w:rPr>
          <w:rFonts w:ascii="Open Sans" w:eastAsia="Open Sans" w:hAnsi="Open Sans" w:cs="Open Sans"/>
          <w:color w:val="000000"/>
          <w:sz w:val="22"/>
          <w:szCs w:val="22"/>
          <w:lang w:val="en-US"/>
        </w:rPr>
      </w:pPr>
      <w:r w:rsidRPr="00A61BEB">
        <w:rPr>
          <w:rFonts w:ascii="Open Sans" w:eastAsia="Open Sans" w:hAnsi="Open Sans" w:cs="Open Sans"/>
          <w:color w:val="000000"/>
          <w:sz w:val="22"/>
          <w:szCs w:val="22"/>
          <w:lang w:val="en-US"/>
        </w:rPr>
        <w:t>663 35 69 75 </w:t>
      </w:r>
    </w:p>
    <w:p w14:paraId="371D933A" w14:textId="77777777" w:rsidR="0070771C" w:rsidRPr="00A61BEB" w:rsidRDefault="0070771C">
      <w:pPr>
        <w:shd w:val="clear" w:color="auto" w:fill="FFFFFF"/>
        <w:ind w:right="-716"/>
        <w:rPr>
          <w:rFonts w:ascii="Open Sans" w:eastAsia="Open Sans" w:hAnsi="Open Sans" w:cs="Open Sans"/>
          <w:color w:val="000000"/>
          <w:sz w:val="22"/>
          <w:szCs w:val="22"/>
          <w:lang w:val="en-US"/>
        </w:rPr>
      </w:pPr>
    </w:p>
    <w:p w14:paraId="04A5FAC2" w14:textId="77777777" w:rsidR="0070771C" w:rsidRPr="00A61BEB" w:rsidRDefault="0070771C">
      <w:pPr>
        <w:shd w:val="clear" w:color="auto" w:fill="FFFFFF"/>
        <w:ind w:right="-716"/>
        <w:rPr>
          <w:rFonts w:ascii="Open Sans" w:eastAsia="Open Sans" w:hAnsi="Open Sans" w:cs="Open Sans"/>
          <w:color w:val="000000"/>
          <w:sz w:val="22"/>
          <w:szCs w:val="22"/>
          <w:lang w:val="en-US"/>
        </w:rPr>
      </w:pPr>
    </w:p>
    <w:p w14:paraId="6E91910E" w14:textId="77777777" w:rsidR="0070771C" w:rsidRPr="00A61BEB" w:rsidRDefault="0070771C">
      <w:pPr>
        <w:shd w:val="clear" w:color="auto" w:fill="FFFFFF"/>
        <w:ind w:right="-716"/>
        <w:rPr>
          <w:rFonts w:ascii="Open Sans" w:eastAsia="Open Sans" w:hAnsi="Open Sans" w:cs="Open Sans"/>
          <w:color w:val="000000"/>
          <w:sz w:val="22"/>
          <w:szCs w:val="22"/>
          <w:lang w:val="en-US"/>
        </w:rPr>
      </w:pPr>
    </w:p>
    <w:p w14:paraId="6176C935" w14:textId="77777777" w:rsidR="0070771C" w:rsidRPr="00A61BEB" w:rsidRDefault="00000000">
      <w:pPr>
        <w:shd w:val="clear" w:color="auto" w:fill="FFFFFF"/>
        <w:ind w:right="-716"/>
        <w:rPr>
          <w:rFonts w:ascii="Open Sans" w:eastAsia="Open Sans" w:hAnsi="Open Sans" w:cs="Open Sans"/>
          <w:b/>
          <w:color w:val="000000"/>
          <w:sz w:val="22"/>
          <w:szCs w:val="22"/>
          <w:lang w:val="en-US"/>
        </w:rPr>
      </w:pPr>
      <w:r w:rsidRPr="00A61BEB">
        <w:rPr>
          <w:rFonts w:ascii="Open Sans" w:eastAsia="Open Sans" w:hAnsi="Open Sans" w:cs="Open Sans"/>
          <w:b/>
          <w:color w:val="000000"/>
          <w:sz w:val="22"/>
          <w:szCs w:val="22"/>
          <w:lang w:val="en-US"/>
        </w:rPr>
        <w:t>Paula Iglesias</w:t>
      </w:r>
    </w:p>
    <w:p w14:paraId="2511F1AA" w14:textId="77777777" w:rsidR="0070771C" w:rsidRPr="00A61BEB" w:rsidRDefault="00000000">
      <w:pPr>
        <w:shd w:val="clear" w:color="auto" w:fill="FFFFFF"/>
        <w:ind w:right="-716"/>
        <w:rPr>
          <w:rFonts w:ascii="Open Sans" w:eastAsia="Open Sans" w:hAnsi="Open Sans" w:cs="Open Sans"/>
          <w:b/>
          <w:color w:val="000000"/>
          <w:sz w:val="22"/>
          <w:szCs w:val="22"/>
          <w:lang w:val="en-US"/>
        </w:rPr>
      </w:pPr>
      <w:hyperlink r:id="rId29">
        <w:r w:rsidRPr="00A61BEB">
          <w:rPr>
            <w:rFonts w:ascii="Open Sans" w:eastAsia="Open Sans" w:hAnsi="Open Sans" w:cs="Open Sans"/>
            <w:color w:val="0000FF"/>
            <w:sz w:val="22"/>
            <w:szCs w:val="22"/>
            <w:u w:val="single"/>
            <w:lang w:val="en-US"/>
          </w:rPr>
          <w:t>piglesias@llorenteycuenca.com</w:t>
        </w:r>
      </w:hyperlink>
      <w:r w:rsidRPr="00A61BEB">
        <w:rPr>
          <w:rFonts w:ascii="Open Sans" w:eastAsia="Open Sans" w:hAnsi="Open Sans" w:cs="Open Sans"/>
          <w:color w:val="0000FF"/>
          <w:sz w:val="22"/>
          <w:szCs w:val="22"/>
          <w:lang w:val="en-US"/>
        </w:rPr>
        <w:tab/>
      </w:r>
      <w:r w:rsidRPr="00A61BEB">
        <w:rPr>
          <w:rFonts w:ascii="Open Sans" w:eastAsia="Open Sans" w:hAnsi="Open Sans" w:cs="Open Sans"/>
          <w:color w:val="0000FF"/>
          <w:sz w:val="22"/>
          <w:szCs w:val="22"/>
          <w:lang w:val="en-US"/>
        </w:rPr>
        <w:tab/>
      </w:r>
    </w:p>
    <w:p w14:paraId="3C70C074" w14:textId="77777777" w:rsidR="0070771C"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4C93F6BC" w14:textId="77777777" w:rsidR="0070771C" w:rsidRDefault="0070771C">
      <w:pPr>
        <w:spacing w:line="276" w:lineRule="auto"/>
        <w:ind w:right="-574"/>
        <w:jc w:val="right"/>
        <w:rPr>
          <w:rFonts w:ascii="Open Sans" w:eastAsia="Open Sans" w:hAnsi="Open Sans" w:cs="Open Sans"/>
          <w:color w:val="000000"/>
          <w:sz w:val="21"/>
          <w:szCs w:val="21"/>
        </w:rPr>
      </w:pPr>
    </w:p>
    <w:sectPr w:rsidR="0070771C">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CF65" w14:textId="77777777" w:rsidR="00CE16A5" w:rsidRDefault="00CE16A5">
      <w:r>
        <w:separator/>
      </w:r>
    </w:p>
  </w:endnote>
  <w:endnote w:type="continuationSeparator" w:id="0">
    <w:p w14:paraId="373D8FB5" w14:textId="77777777" w:rsidR="00CE16A5" w:rsidRDefault="00CE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B3FD" w14:textId="77777777" w:rsidR="0070771C"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C91834E" wp14:editId="35670DAE">
          <wp:simplePos x="0" y="0"/>
          <wp:positionH relativeFrom="column">
            <wp:posOffset>-1068057</wp:posOffset>
          </wp:positionH>
          <wp:positionV relativeFrom="paragraph">
            <wp:posOffset>174608</wp:posOffset>
          </wp:positionV>
          <wp:extent cx="7670550" cy="451315"/>
          <wp:effectExtent l="0" t="0" r="0" b="0"/>
          <wp:wrapNone/>
          <wp:docPr id="20251529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45D7" w14:textId="77777777" w:rsidR="00CE16A5" w:rsidRDefault="00CE16A5">
      <w:r>
        <w:separator/>
      </w:r>
    </w:p>
  </w:footnote>
  <w:footnote w:type="continuationSeparator" w:id="0">
    <w:p w14:paraId="19004C5B" w14:textId="77777777" w:rsidR="00CE16A5" w:rsidRDefault="00CE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9EAF" w14:textId="77777777" w:rsidR="0070771C"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02AC3D3" wp14:editId="03A719B2">
          <wp:simplePos x="0" y="0"/>
          <wp:positionH relativeFrom="column">
            <wp:posOffset>-1121121</wp:posOffset>
          </wp:positionH>
          <wp:positionV relativeFrom="paragraph">
            <wp:posOffset>225177</wp:posOffset>
          </wp:positionV>
          <wp:extent cx="7581265" cy="1019175"/>
          <wp:effectExtent l="0" t="0" r="0" b="0"/>
          <wp:wrapNone/>
          <wp:docPr id="20251529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6074D0E" w14:textId="77777777" w:rsidR="0070771C" w:rsidRDefault="0070771C">
    <w:pPr>
      <w:pBdr>
        <w:top w:val="nil"/>
        <w:left w:val="nil"/>
        <w:bottom w:val="nil"/>
        <w:right w:val="nil"/>
        <w:between w:val="nil"/>
      </w:pBdr>
      <w:tabs>
        <w:tab w:val="center" w:pos="4252"/>
        <w:tab w:val="right" w:pos="8504"/>
      </w:tabs>
      <w:rPr>
        <w:color w:val="000000"/>
      </w:rPr>
    </w:pPr>
  </w:p>
  <w:p w14:paraId="5123F5BD" w14:textId="77777777" w:rsidR="0070771C" w:rsidRDefault="0070771C">
    <w:pPr>
      <w:pBdr>
        <w:top w:val="nil"/>
        <w:left w:val="nil"/>
        <w:bottom w:val="nil"/>
        <w:right w:val="nil"/>
        <w:between w:val="nil"/>
      </w:pBdr>
      <w:tabs>
        <w:tab w:val="center" w:pos="4252"/>
        <w:tab w:val="right" w:pos="8504"/>
      </w:tabs>
      <w:rPr>
        <w:color w:val="000000"/>
      </w:rPr>
    </w:pPr>
  </w:p>
  <w:p w14:paraId="6B9743D3" w14:textId="77777777" w:rsidR="0070771C" w:rsidRDefault="0070771C">
    <w:pPr>
      <w:pBdr>
        <w:top w:val="nil"/>
        <w:left w:val="nil"/>
        <w:bottom w:val="nil"/>
        <w:right w:val="nil"/>
        <w:between w:val="nil"/>
      </w:pBdr>
      <w:tabs>
        <w:tab w:val="center" w:pos="4252"/>
        <w:tab w:val="right" w:pos="8504"/>
      </w:tabs>
      <w:rPr>
        <w:color w:val="000000"/>
      </w:rPr>
    </w:pPr>
  </w:p>
  <w:p w14:paraId="2511F2A2" w14:textId="77777777" w:rsidR="0070771C" w:rsidRDefault="0070771C">
    <w:pPr>
      <w:pBdr>
        <w:top w:val="nil"/>
        <w:left w:val="nil"/>
        <w:bottom w:val="nil"/>
        <w:right w:val="nil"/>
        <w:between w:val="nil"/>
      </w:pBdr>
      <w:tabs>
        <w:tab w:val="center" w:pos="4252"/>
        <w:tab w:val="right" w:pos="8504"/>
      </w:tabs>
      <w:rPr>
        <w:color w:val="000000"/>
      </w:rPr>
    </w:pPr>
  </w:p>
  <w:p w14:paraId="3C9609CB" w14:textId="77777777" w:rsidR="0070771C" w:rsidRDefault="0070771C">
    <w:pPr>
      <w:pBdr>
        <w:top w:val="nil"/>
        <w:left w:val="nil"/>
        <w:bottom w:val="nil"/>
        <w:right w:val="nil"/>
        <w:between w:val="nil"/>
      </w:pBdr>
      <w:tabs>
        <w:tab w:val="center" w:pos="4252"/>
        <w:tab w:val="right" w:pos="8504"/>
      </w:tabs>
      <w:rPr>
        <w:color w:val="000000"/>
      </w:rPr>
    </w:pPr>
  </w:p>
  <w:p w14:paraId="63027B86" w14:textId="77777777" w:rsidR="0070771C" w:rsidRDefault="0070771C">
    <w:pPr>
      <w:pBdr>
        <w:top w:val="nil"/>
        <w:left w:val="nil"/>
        <w:bottom w:val="nil"/>
        <w:right w:val="nil"/>
        <w:between w:val="nil"/>
      </w:pBdr>
      <w:tabs>
        <w:tab w:val="center" w:pos="4252"/>
        <w:tab w:val="right" w:pos="8504"/>
      </w:tabs>
      <w:rPr>
        <w:color w:val="000000"/>
      </w:rPr>
    </w:pPr>
  </w:p>
  <w:p w14:paraId="7149A828" w14:textId="77777777" w:rsidR="0070771C" w:rsidRDefault="0070771C">
    <w:pPr>
      <w:pBdr>
        <w:top w:val="nil"/>
        <w:left w:val="nil"/>
        <w:bottom w:val="nil"/>
        <w:right w:val="nil"/>
        <w:between w:val="nil"/>
      </w:pBdr>
      <w:tabs>
        <w:tab w:val="center" w:pos="4252"/>
        <w:tab w:val="right" w:pos="8504"/>
      </w:tabs>
      <w:rPr>
        <w:color w:val="000000"/>
      </w:rPr>
    </w:pPr>
  </w:p>
  <w:p w14:paraId="31C4F6A0" w14:textId="77777777" w:rsidR="0070771C" w:rsidRDefault="0070771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52969"/>
    <w:multiLevelType w:val="multilevel"/>
    <w:tmpl w:val="A280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31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1C"/>
    <w:rsid w:val="0070771C"/>
    <w:rsid w:val="008B672B"/>
    <w:rsid w:val="00A61BEB"/>
    <w:rsid w:val="00CE1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54B8"/>
  <w15:docId w15:val="{DDDF7835-ABE7-43EB-9661-BB7EF971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prensa.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youtu.be/ljF7D7_aLKY" TargetMode="External"/><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fotocasa.es/es/"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image" Target="media/image1.png"/><Relationship Id="rId19" Type="http://schemas.openxmlformats.org/officeDocument/2006/relationships/hyperlink" Target="https://www.fotocasa.es/es/quienes-somo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3.jpg"/><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header" Target="header1.xml"/><Relationship Id="rId8" Type="http://schemas.openxmlformats.org/officeDocument/2006/relationships/hyperlink" Target="https://youtu.be/ljF7D7_aLK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TgeetumZnGhFmu3D9PQb++siLA==">CgMxLjAyCGguZ2pkZ3hzMgloLjJzOGV5bzE4AHIhMV82d1FZTXpYbzI3b1lHZlV4N3NRREU2RDhxQzJ3RmVY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1230</Words>
  <Characters>6766</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2023-08-28T10:01:00Z</dcterms:modified>
</cp:coreProperties>
</file>