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83B2" w14:textId="77777777" w:rsidR="007B7184" w:rsidRDefault="005D48D5">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ESTUDIO “¿CÓMO GAMERS Y STREAMERS ELIGEN SU HOGAR?”</w:t>
      </w:r>
    </w:p>
    <w:p w14:paraId="2A0F3AE0" w14:textId="77777777" w:rsidR="007B7184" w:rsidRDefault="00ED229A" w:rsidP="00ED229A">
      <w:pPr>
        <w:spacing w:line="276" w:lineRule="auto"/>
        <w:ind w:right="-574"/>
        <w:jc w:val="center"/>
        <w:rPr>
          <w:rFonts w:ascii="Open Sans" w:eastAsia="Open Sans" w:hAnsi="Open Sans" w:cs="Open Sans"/>
          <w:sz w:val="22"/>
          <w:szCs w:val="22"/>
          <w:highlight w:val="yellow"/>
        </w:rPr>
      </w:pPr>
      <w:r>
        <w:rPr>
          <w:rFonts w:ascii="National" w:eastAsia="National" w:hAnsi="National" w:cs="National"/>
          <w:b/>
          <w:color w:val="303AB2"/>
          <w:sz w:val="42"/>
          <w:szCs w:val="42"/>
        </w:rPr>
        <w:t xml:space="preserve">Madrid, Barcelona y </w:t>
      </w:r>
      <w:r w:rsidR="005D48D5" w:rsidRPr="005D48D5">
        <w:rPr>
          <w:rFonts w:ascii="National" w:eastAsia="National" w:hAnsi="National" w:cs="National"/>
          <w:b/>
          <w:color w:val="303AB2"/>
          <w:sz w:val="42"/>
          <w:szCs w:val="42"/>
        </w:rPr>
        <w:t>Málaga</w:t>
      </w:r>
      <w:r>
        <w:rPr>
          <w:rFonts w:ascii="National" w:eastAsia="National" w:hAnsi="National" w:cs="National"/>
          <w:b/>
          <w:color w:val="303AB2"/>
          <w:sz w:val="42"/>
          <w:szCs w:val="42"/>
        </w:rPr>
        <w:t xml:space="preserve"> son</w:t>
      </w:r>
      <w:r w:rsidR="005D48D5" w:rsidRPr="005D48D5">
        <w:rPr>
          <w:rFonts w:ascii="National" w:eastAsia="National" w:hAnsi="National" w:cs="National"/>
          <w:b/>
          <w:color w:val="303AB2"/>
          <w:sz w:val="42"/>
          <w:szCs w:val="42"/>
        </w:rPr>
        <w:t xml:space="preserve"> l</w:t>
      </w:r>
      <w:r>
        <w:rPr>
          <w:rFonts w:ascii="National" w:eastAsia="National" w:hAnsi="National" w:cs="National"/>
          <w:b/>
          <w:color w:val="303AB2"/>
          <w:sz w:val="42"/>
          <w:szCs w:val="42"/>
        </w:rPr>
        <w:t>as</w:t>
      </w:r>
      <w:r w:rsidR="005D48D5" w:rsidRPr="005D48D5">
        <w:rPr>
          <w:rFonts w:ascii="National" w:eastAsia="National" w:hAnsi="National" w:cs="National"/>
          <w:b/>
          <w:color w:val="303AB2"/>
          <w:sz w:val="42"/>
          <w:szCs w:val="42"/>
        </w:rPr>
        <w:t xml:space="preserve"> ciudad</w:t>
      </w:r>
      <w:r>
        <w:rPr>
          <w:rFonts w:ascii="National" w:eastAsia="National" w:hAnsi="National" w:cs="National"/>
          <w:b/>
          <w:color w:val="303AB2"/>
          <w:sz w:val="42"/>
          <w:szCs w:val="42"/>
        </w:rPr>
        <w:t>es</w:t>
      </w:r>
      <w:r w:rsidR="005D48D5" w:rsidRPr="005D48D5">
        <w:rPr>
          <w:rFonts w:ascii="National" w:eastAsia="National" w:hAnsi="National" w:cs="National"/>
          <w:b/>
          <w:color w:val="303AB2"/>
          <w:sz w:val="42"/>
          <w:szCs w:val="42"/>
        </w:rPr>
        <w:t xml:space="preserve"> perfecta</w:t>
      </w:r>
      <w:r>
        <w:rPr>
          <w:rFonts w:ascii="National" w:eastAsia="National" w:hAnsi="National" w:cs="National"/>
          <w:b/>
          <w:color w:val="303AB2"/>
          <w:sz w:val="42"/>
          <w:szCs w:val="42"/>
        </w:rPr>
        <w:t>s</w:t>
      </w:r>
      <w:r w:rsidR="005D48D5" w:rsidRPr="005D48D5">
        <w:rPr>
          <w:rFonts w:ascii="National" w:eastAsia="National" w:hAnsi="National" w:cs="National"/>
          <w:b/>
          <w:color w:val="303AB2"/>
          <w:sz w:val="42"/>
          <w:szCs w:val="42"/>
        </w:rPr>
        <w:t xml:space="preserve"> </w:t>
      </w:r>
      <w:r>
        <w:rPr>
          <w:rFonts w:ascii="National" w:eastAsia="National" w:hAnsi="National" w:cs="National"/>
          <w:b/>
          <w:color w:val="303AB2"/>
          <w:sz w:val="42"/>
          <w:szCs w:val="42"/>
        </w:rPr>
        <w:t>para los gamers</w:t>
      </w:r>
    </w:p>
    <w:p w14:paraId="25527CD7" w14:textId="77777777" w:rsidR="005D48D5" w:rsidRDefault="005D48D5" w:rsidP="005D48D5">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688C194C" w14:textId="77777777" w:rsidR="005D48D5" w:rsidRPr="005D48D5" w:rsidRDefault="005D48D5" w:rsidP="005D48D5">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sidRPr="005D48D5">
        <w:rPr>
          <w:rFonts w:ascii="Open Sans" w:eastAsia="Open Sans" w:hAnsi="Open Sans" w:cs="Open Sans"/>
          <w:sz w:val="22"/>
          <w:szCs w:val="22"/>
        </w:rPr>
        <w:t>Un análisis pone a Málaga en la tercera posición de destinos preferidos de los gamers para vivir</w:t>
      </w:r>
      <w:r w:rsidR="00ED229A">
        <w:rPr>
          <w:rFonts w:ascii="Open Sans" w:eastAsia="Open Sans" w:hAnsi="Open Sans" w:cs="Open Sans"/>
          <w:sz w:val="22"/>
          <w:szCs w:val="22"/>
        </w:rPr>
        <w:t xml:space="preserve"> por delante de Valencia, Sevilla y Zaragoza</w:t>
      </w:r>
    </w:p>
    <w:p w14:paraId="61B3669A" w14:textId="77777777" w:rsidR="005D48D5" w:rsidRPr="005D48D5" w:rsidRDefault="005D48D5" w:rsidP="005D48D5">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sidRPr="005D48D5">
        <w:rPr>
          <w:rFonts w:ascii="Open Sans" w:eastAsia="Open Sans" w:hAnsi="Open Sans" w:cs="Open Sans"/>
          <w:sz w:val="22"/>
          <w:szCs w:val="22"/>
        </w:rPr>
        <w:t>Benidorm es la ciudad con mayor oferta de casas para gamers y Valladolid para los youtubers</w:t>
      </w:r>
    </w:p>
    <w:p w14:paraId="3A7414A9" w14:textId="77777777" w:rsidR="005D48D5" w:rsidRPr="005D48D5" w:rsidRDefault="005D48D5" w:rsidP="005D48D5">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sidRPr="005D48D5">
        <w:rPr>
          <w:rFonts w:ascii="Open Sans" w:eastAsia="Open Sans" w:hAnsi="Open Sans" w:cs="Open Sans"/>
          <w:sz w:val="22"/>
          <w:szCs w:val="22"/>
        </w:rPr>
        <w:t xml:space="preserve">Los streamers prefieren vivir en Barcelona antes que en Madrid </w:t>
      </w:r>
    </w:p>
    <w:p w14:paraId="124974C2" w14:textId="77777777" w:rsidR="005D48D5" w:rsidRPr="005D48D5" w:rsidRDefault="005D48D5" w:rsidP="005D48D5">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sidRPr="005D48D5">
        <w:rPr>
          <w:rFonts w:ascii="Open Sans" w:eastAsia="Open Sans" w:hAnsi="Open Sans" w:cs="Open Sans"/>
          <w:sz w:val="22"/>
          <w:szCs w:val="22"/>
        </w:rPr>
        <w:t>El acceso a la vivienda para los streamers está a 1.000 espectadores</w:t>
      </w:r>
    </w:p>
    <w:p w14:paraId="2710F664" w14:textId="77777777" w:rsidR="007B7184" w:rsidRDefault="007B7184">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0C931D8" w14:textId="3C13B133" w:rsidR="007B7184" w:rsidRDefault="00000000">
      <w:pPr>
        <w:spacing w:line="276" w:lineRule="auto"/>
        <w:ind w:right="-574"/>
        <w:jc w:val="both"/>
        <w:rPr>
          <w:rFonts w:ascii="Open Sans Light" w:eastAsia="Open Sans Light" w:hAnsi="Open Sans Light" w:cs="Open Sans Light"/>
          <w:b/>
          <w:color w:val="303AB2"/>
        </w:rPr>
      </w:pPr>
      <w:r w:rsidRPr="008D540D">
        <w:rPr>
          <w:rFonts w:ascii="Open Sans Light" w:eastAsia="Open Sans Light" w:hAnsi="Open Sans Light" w:cs="Open Sans Light"/>
          <w:b/>
          <w:color w:val="303AB2"/>
        </w:rPr>
        <w:t xml:space="preserve">Madrid, </w:t>
      </w:r>
      <w:r w:rsidR="008D540D" w:rsidRPr="008D540D">
        <w:rPr>
          <w:rFonts w:ascii="Open Sans Light" w:eastAsia="Open Sans Light" w:hAnsi="Open Sans Light" w:cs="Open Sans Light"/>
          <w:b/>
          <w:color w:val="303AB2"/>
        </w:rPr>
        <w:t xml:space="preserve">octubre </w:t>
      </w:r>
      <w:r w:rsidRPr="008D540D">
        <w:rPr>
          <w:rFonts w:ascii="Open Sans Light" w:eastAsia="Open Sans Light" w:hAnsi="Open Sans Light" w:cs="Open Sans Light"/>
          <w:b/>
          <w:color w:val="303AB2"/>
        </w:rPr>
        <w:t>de 2023</w:t>
      </w:r>
    </w:p>
    <w:p w14:paraId="518A0B4D" w14:textId="77777777" w:rsidR="007B7184" w:rsidRDefault="007B7184">
      <w:pPr>
        <w:spacing w:line="276" w:lineRule="auto"/>
        <w:ind w:right="-574"/>
        <w:jc w:val="both"/>
        <w:rPr>
          <w:rFonts w:ascii="Open Sans" w:eastAsia="Open Sans" w:hAnsi="Open Sans" w:cs="Open Sans"/>
          <w:color w:val="000000"/>
          <w:sz w:val="22"/>
          <w:szCs w:val="22"/>
        </w:rPr>
      </w:pPr>
    </w:p>
    <w:p w14:paraId="37E06F07" w14:textId="77777777" w:rsidR="005D48D5" w:rsidRDefault="005D48D5">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gamers y streamers desarrollan casi en su totalidad su trabajo desde casa y su actividad requiere de unas necesidades especiales y concretas para poder desarrollar su trabajo sin </w:t>
      </w:r>
      <w:r w:rsidR="00ED229A">
        <w:rPr>
          <w:rFonts w:ascii="Open Sans" w:eastAsia="Open Sans" w:hAnsi="Open Sans" w:cs="Open Sans"/>
          <w:color w:val="000000"/>
          <w:sz w:val="22"/>
          <w:szCs w:val="22"/>
        </w:rPr>
        <w:t>dificultades</w:t>
      </w:r>
      <w:r>
        <w:rPr>
          <w:rFonts w:ascii="Open Sans" w:eastAsia="Open Sans" w:hAnsi="Open Sans" w:cs="Open Sans"/>
          <w:color w:val="000000"/>
          <w:sz w:val="22"/>
          <w:szCs w:val="22"/>
        </w:rPr>
        <w:t>.</w:t>
      </w:r>
      <w:r w:rsidR="00ED229A">
        <w:rPr>
          <w:rFonts w:ascii="Open Sans" w:eastAsia="Open Sans" w:hAnsi="Open Sans" w:cs="Open Sans"/>
          <w:color w:val="000000"/>
          <w:sz w:val="22"/>
          <w:szCs w:val="22"/>
        </w:rPr>
        <w:t xml:space="preserve"> Viviendas espaciosas, con habitaciones grandes y con buenas conexiones a internet son algunas de las necesidades con las que se encuentran a la hora de buscar vivienda.  </w:t>
      </w:r>
      <w:r>
        <w:rPr>
          <w:rFonts w:ascii="Open Sans" w:eastAsia="Open Sans" w:hAnsi="Open Sans" w:cs="Open Sans"/>
          <w:color w:val="000000"/>
          <w:sz w:val="22"/>
          <w:szCs w:val="22"/>
        </w:rPr>
        <w:t>Por esta razón, e</w:t>
      </w:r>
      <w:r w:rsidRPr="005D48D5">
        <w:rPr>
          <w:rFonts w:ascii="Open Sans" w:eastAsia="Open Sans" w:hAnsi="Open Sans" w:cs="Open Sans"/>
          <w:color w:val="000000"/>
          <w:sz w:val="22"/>
          <w:szCs w:val="22"/>
        </w:rPr>
        <w:t xml:space="preserve">l portal inmobiliario </w:t>
      </w:r>
      <w:hyperlink r:id="rId8">
        <w:r>
          <w:rPr>
            <w:rFonts w:ascii="Open Sans" w:eastAsia="Open Sans" w:hAnsi="Open Sans" w:cs="Open Sans"/>
            <w:color w:val="0000FF"/>
            <w:sz w:val="22"/>
            <w:szCs w:val="22"/>
            <w:u w:val="single"/>
          </w:rPr>
          <w:t>Fotocasa</w:t>
        </w:r>
      </w:hyperlink>
      <w:r w:rsidRPr="005D48D5">
        <w:rPr>
          <w:rFonts w:ascii="Open Sans" w:eastAsia="Open Sans" w:hAnsi="Open Sans" w:cs="Open Sans"/>
          <w:color w:val="000000"/>
          <w:sz w:val="22"/>
          <w:szCs w:val="22"/>
        </w:rPr>
        <w:t xml:space="preserve"> ha realizado </w:t>
      </w:r>
      <w:r>
        <w:rPr>
          <w:rFonts w:ascii="Open Sans" w:eastAsia="Open Sans" w:hAnsi="Open Sans" w:cs="Open Sans"/>
          <w:color w:val="000000"/>
          <w:sz w:val="22"/>
          <w:szCs w:val="22"/>
        </w:rPr>
        <w:t>el</w:t>
      </w:r>
      <w:r w:rsidRPr="005D48D5">
        <w:rPr>
          <w:rFonts w:ascii="Open Sans" w:eastAsia="Open Sans" w:hAnsi="Open Sans" w:cs="Open Sans"/>
          <w:color w:val="000000"/>
          <w:sz w:val="22"/>
          <w:szCs w:val="22"/>
        </w:rPr>
        <w:t xml:space="preserve"> estudio</w:t>
      </w:r>
      <w:r>
        <w:rPr>
          <w:rFonts w:ascii="Open Sans" w:eastAsia="Open Sans" w:hAnsi="Open Sans" w:cs="Open Sans"/>
          <w:color w:val="000000"/>
          <w:sz w:val="22"/>
          <w:szCs w:val="22"/>
        </w:rPr>
        <w:t xml:space="preserve"> “</w:t>
      </w:r>
      <w:r w:rsidRPr="005D48D5">
        <w:rPr>
          <w:rFonts w:ascii="Open Sans" w:eastAsia="Open Sans" w:hAnsi="Open Sans" w:cs="Open Sans"/>
          <w:b/>
          <w:bCs/>
          <w:i/>
          <w:iCs/>
          <w:color w:val="000000"/>
          <w:sz w:val="22"/>
          <w:szCs w:val="22"/>
        </w:rPr>
        <w:t>¿Cómo gamers y streamers eligen su hogar</w:t>
      </w:r>
      <w:r>
        <w:rPr>
          <w:rFonts w:ascii="Open Sans" w:eastAsia="Open Sans" w:hAnsi="Open Sans" w:cs="Open Sans"/>
          <w:b/>
          <w:bCs/>
          <w:i/>
          <w:iCs/>
          <w:color w:val="000000"/>
          <w:sz w:val="22"/>
          <w:szCs w:val="22"/>
        </w:rPr>
        <w:t>?</w:t>
      </w:r>
      <w:r>
        <w:rPr>
          <w:rFonts w:ascii="Open Sans" w:eastAsia="Open Sans" w:hAnsi="Open Sans" w:cs="Open Sans"/>
          <w:color w:val="000000"/>
          <w:sz w:val="22"/>
          <w:szCs w:val="22"/>
        </w:rPr>
        <w:t>”</w:t>
      </w:r>
      <w:r w:rsidRPr="005D48D5">
        <w:rPr>
          <w:rFonts w:ascii="Open Sans" w:eastAsia="Open Sans" w:hAnsi="Open Sans" w:cs="Open Sans"/>
          <w:color w:val="000000"/>
          <w:sz w:val="22"/>
          <w:szCs w:val="22"/>
        </w:rPr>
        <w:t xml:space="preserve"> sobre </w:t>
      </w:r>
      <w:r>
        <w:rPr>
          <w:rFonts w:ascii="Open Sans" w:eastAsia="Open Sans" w:hAnsi="Open Sans" w:cs="Open Sans"/>
          <w:color w:val="000000"/>
          <w:sz w:val="22"/>
          <w:szCs w:val="22"/>
        </w:rPr>
        <w:t>las preferencias y condicionantes de este gremio a la hora de</w:t>
      </w:r>
      <w:r w:rsidR="00ED229A">
        <w:rPr>
          <w:rFonts w:ascii="Open Sans" w:eastAsia="Open Sans" w:hAnsi="Open Sans" w:cs="Open Sans"/>
          <w:color w:val="000000"/>
          <w:sz w:val="22"/>
          <w:szCs w:val="22"/>
        </w:rPr>
        <w:t xml:space="preserve"> escoger una nueva vivienda. </w:t>
      </w:r>
      <w:r w:rsidRPr="005D48D5">
        <w:rPr>
          <w:rFonts w:ascii="Open Sans" w:eastAsia="Open Sans" w:hAnsi="Open Sans" w:cs="Open Sans"/>
          <w:color w:val="000000"/>
          <w:sz w:val="22"/>
          <w:szCs w:val="22"/>
        </w:rPr>
        <w:t>El objetivo es analizar las conductas de compra de los creadores de contenido en materia de vivienda, poniendo el foco en sus necesidades.</w:t>
      </w:r>
    </w:p>
    <w:p w14:paraId="38102228" w14:textId="77777777" w:rsidR="00ED229A" w:rsidRDefault="00ED229A">
      <w:pPr>
        <w:spacing w:line="276" w:lineRule="auto"/>
        <w:ind w:right="-574"/>
        <w:jc w:val="both"/>
        <w:rPr>
          <w:rFonts w:ascii="Open Sans" w:eastAsia="Open Sans" w:hAnsi="Open Sans" w:cs="Open Sans"/>
          <w:color w:val="000000"/>
          <w:sz w:val="22"/>
          <w:szCs w:val="22"/>
        </w:rPr>
      </w:pPr>
    </w:p>
    <w:p w14:paraId="5DFB1E5D" w14:textId="77777777" w:rsidR="00ED229A" w:rsidRDefault="00ED229A">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Así, u</w:t>
      </w:r>
      <w:r w:rsidRPr="00ED229A">
        <w:rPr>
          <w:rFonts w:ascii="Open Sans" w:eastAsia="Open Sans" w:hAnsi="Open Sans" w:cs="Open Sans"/>
          <w:color w:val="000000"/>
          <w:sz w:val="22"/>
          <w:szCs w:val="22"/>
        </w:rPr>
        <w:t>na clasificación de 80 streamers hispanohablantes pone de manifiesto las preferencias de vivienda, colocando a Málaga en tercer lugar para vivir, por detrás de Madrid y Barcelona. La sexta ciudad más poblada de España ha aventajado a Valencia, Sevilla y Zaragoza, demostrando que su clima, su arraigo y su excelente conexión con el mundo, son verdaderos motivos para que los creadores de contenido fijen su residencia. Allí se alojan desde distinciones del nivel de Illojuan o Axozer, hasta otros menos conocidos, pero también relevantes en el panorama digital como Aircriss y Spok.</w:t>
      </w:r>
    </w:p>
    <w:p w14:paraId="05C8BAB8" w14:textId="77777777" w:rsidR="00ED229A" w:rsidRDefault="00ED229A">
      <w:pPr>
        <w:spacing w:line="276" w:lineRule="auto"/>
        <w:ind w:right="-574"/>
        <w:jc w:val="both"/>
        <w:rPr>
          <w:rFonts w:ascii="Open Sans" w:eastAsia="Open Sans" w:hAnsi="Open Sans" w:cs="Open Sans"/>
          <w:color w:val="000000"/>
          <w:sz w:val="22"/>
          <w:szCs w:val="22"/>
        </w:rPr>
      </w:pPr>
    </w:p>
    <w:p w14:paraId="00AFCBA9" w14:textId="77777777" w:rsidR="00ED229A" w:rsidRPr="00ED229A" w:rsidRDefault="00ED229A" w:rsidP="00ED229A">
      <w:pPr>
        <w:spacing w:line="276" w:lineRule="auto"/>
        <w:ind w:right="-574"/>
        <w:jc w:val="both"/>
        <w:rPr>
          <w:rFonts w:ascii="Open Sans Light" w:eastAsia="Open Sans Light" w:hAnsi="Open Sans Light" w:cs="Open Sans Light"/>
          <w:b/>
          <w:color w:val="303AB2"/>
        </w:rPr>
      </w:pPr>
      <w:r w:rsidRPr="00ED229A">
        <w:rPr>
          <w:rFonts w:ascii="Open Sans Light" w:eastAsia="Open Sans Light" w:hAnsi="Open Sans Light" w:cs="Open Sans Light"/>
          <w:b/>
          <w:color w:val="303AB2"/>
        </w:rPr>
        <w:t>Benidorm, la ciudad con más viviendas adaptadas para los gamers</w:t>
      </w:r>
    </w:p>
    <w:p w14:paraId="7324C950" w14:textId="77777777" w:rsidR="00ED229A" w:rsidRDefault="00ED229A" w:rsidP="00ED229A">
      <w:pPr>
        <w:spacing w:line="276" w:lineRule="auto"/>
        <w:ind w:right="-574"/>
        <w:jc w:val="both"/>
        <w:rPr>
          <w:rFonts w:ascii="Open Sans" w:eastAsia="Open Sans" w:hAnsi="Open Sans" w:cs="Open Sans"/>
          <w:color w:val="000000"/>
          <w:sz w:val="22"/>
          <w:szCs w:val="22"/>
        </w:rPr>
      </w:pPr>
    </w:p>
    <w:p w14:paraId="654C07BC" w14:textId="77777777" w:rsidR="00ED229A" w:rsidRDefault="00ED229A" w:rsidP="00ED229A">
      <w:pPr>
        <w:spacing w:line="276" w:lineRule="auto"/>
        <w:ind w:right="-574"/>
        <w:jc w:val="both"/>
        <w:rPr>
          <w:rFonts w:ascii="Open Sans" w:eastAsia="Open Sans" w:hAnsi="Open Sans" w:cs="Open Sans"/>
          <w:color w:val="000000"/>
          <w:sz w:val="22"/>
          <w:szCs w:val="22"/>
        </w:rPr>
      </w:pPr>
      <w:r w:rsidRPr="00ED229A">
        <w:rPr>
          <w:rFonts w:ascii="Open Sans" w:eastAsia="Open Sans" w:hAnsi="Open Sans" w:cs="Open Sans"/>
          <w:color w:val="000000"/>
          <w:sz w:val="22"/>
          <w:szCs w:val="22"/>
        </w:rPr>
        <w:t xml:space="preserve">La Costa Blanca presenta una enorme oferta de viviendas de entre dos, tres y hasta cuatro habitaciones repartidas en 130-150 m², para que los gamers dispongan de suficiente </w:t>
      </w:r>
      <w:r w:rsidRPr="00ED229A">
        <w:rPr>
          <w:rFonts w:ascii="Open Sans" w:eastAsia="Open Sans" w:hAnsi="Open Sans" w:cs="Open Sans"/>
          <w:color w:val="000000"/>
          <w:sz w:val="22"/>
          <w:szCs w:val="22"/>
        </w:rPr>
        <w:lastRenderedPageBreak/>
        <w:t>espacio donde instalar su equipo. Aunque zonas próximas como Altea y Calpe cuentan alojamientos a la altura de un profesional de los videojuegos, es Benidorm el que concentra una proporción mayor en todo el territorio español. Factores que han podido influir en la construcción de estancias a medida de este nicho son el precio, la temperatura y las características de esta ciudad.</w:t>
      </w:r>
    </w:p>
    <w:p w14:paraId="30D19E79" w14:textId="77777777" w:rsidR="000C4E56" w:rsidRDefault="000C4E56" w:rsidP="00ED229A">
      <w:pPr>
        <w:spacing w:line="276" w:lineRule="auto"/>
        <w:ind w:right="-574"/>
        <w:jc w:val="both"/>
        <w:rPr>
          <w:rFonts w:ascii="Open Sans" w:eastAsia="Open Sans" w:hAnsi="Open Sans" w:cs="Open Sans"/>
          <w:color w:val="000000"/>
          <w:sz w:val="22"/>
          <w:szCs w:val="22"/>
        </w:rPr>
      </w:pPr>
    </w:p>
    <w:p w14:paraId="74B9665D" w14:textId="77777777" w:rsidR="000C4E56" w:rsidRPr="000C4E56" w:rsidRDefault="000C4E56" w:rsidP="000C4E56">
      <w:pPr>
        <w:spacing w:line="276" w:lineRule="auto"/>
        <w:ind w:right="-574"/>
        <w:jc w:val="both"/>
        <w:rPr>
          <w:rFonts w:ascii="Open Sans Light" w:eastAsia="Open Sans Light" w:hAnsi="Open Sans Light" w:cs="Open Sans Light"/>
          <w:b/>
          <w:color w:val="303AB2"/>
        </w:rPr>
      </w:pPr>
      <w:r w:rsidRPr="000C4E56">
        <w:rPr>
          <w:rFonts w:ascii="Open Sans Light" w:eastAsia="Open Sans Light" w:hAnsi="Open Sans Light" w:cs="Open Sans Light"/>
          <w:b/>
          <w:color w:val="303AB2"/>
        </w:rPr>
        <w:t>Los youtubers encontrarán la mejor casa en Valladolid</w:t>
      </w:r>
    </w:p>
    <w:p w14:paraId="0798F8E5" w14:textId="77777777" w:rsidR="000C4E56" w:rsidRDefault="000C4E56" w:rsidP="000C4E56">
      <w:pPr>
        <w:spacing w:line="276" w:lineRule="auto"/>
        <w:ind w:right="-574"/>
        <w:jc w:val="both"/>
        <w:rPr>
          <w:rFonts w:ascii="Open Sans" w:eastAsia="Open Sans" w:hAnsi="Open Sans" w:cs="Open Sans"/>
          <w:color w:val="000000"/>
          <w:sz w:val="22"/>
          <w:szCs w:val="22"/>
        </w:rPr>
      </w:pPr>
    </w:p>
    <w:p w14:paraId="12912D74" w14:textId="77777777" w:rsidR="000C4E56" w:rsidRPr="000C4E56" w:rsidRDefault="000C4E56" w:rsidP="000C4E56">
      <w:pPr>
        <w:spacing w:line="276" w:lineRule="auto"/>
        <w:ind w:right="-574"/>
        <w:jc w:val="both"/>
        <w:rPr>
          <w:rFonts w:ascii="Open Sans" w:eastAsia="Open Sans" w:hAnsi="Open Sans" w:cs="Open Sans"/>
          <w:color w:val="000000"/>
          <w:sz w:val="22"/>
          <w:szCs w:val="22"/>
        </w:rPr>
      </w:pPr>
      <w:r w:rsidRPr="000C4E56">
        <w:rPr>
          <w:rFonts w:ascii="Open Sans" w:eastAsia="Open Sans" w:hAnsi="Open Sans" w:cs="Open Sans"/>
          <w:color w:val="000000"/>
          <w:sz w:val="22"/>
          <w:szCs w:val="22"/>
        </w:rPr>
        <w:t xml:space="preserve">Una clasificación elaborada por </w:t>
      </w:r>
      <w:hyperlink r:id="rId9">
        <w:r>
          <w:rPr>
            <w:rFonts w:ascii="Open Sans" w:eastAsia="Open Sans" w:hAnsi="Open Sans" w:cs="Open Sans"/>
            <w:color w:val="0000FF"/>
            <w:sz w:val="22"/>
            <w:szCs w:val="22"/>
            <w:u w:val="single"/>
          </w:rPr>
          <w:t>Fotocasa</w:t>
        </w:r>
      </w:hyperlink>
      <w:r w:rsidRPr="000C4E56">
        <w:rPr>
          <w:rFonts w:ascii="Open Sans" w:eastAsia="Open Sans" w:hAnsi="Open Sans" w:cs="Open Sans"/>
          <w:color w:val="000000"/>
          <w:sz w:val="22"/>
          <w:szCs w:val="22"/>
        </w:rPr>
        <w:t xml:space="preserve"> en el que se han analizado el reparto de 500 viviendas según una serie de criterios relacionados con gamers y streamers ha determinado que las casas idóneas para que un youtuber desarrolle su actividad profesional están en Valladolid. Cualquier trabajador de este sector hallará su alojamiento perfecto en este lugar, dado que hay alrededor de 100 casas disponibles que se ajustan a sus necesidades, lo que supone un 29% del total del país.</w:t>
      </w:r>
    </w:p>
    <w:p w14:paraId="668980D2" w14:textId="77777777" w:rsidR="000C4E56" w:rsidRDefault="000C4E56" w:rsidP="000C4E56">
      <w:pPr>
        <w:widowControl w:val="0"/>
        <w:spacing w:before="220"/>
        <w:jc w:val="both"/>
        <w:rPr>
          <w:rFonts w:ascii="Roboto" w:eastAsia="Roboto" w:hAnsi="Roboto" w:cs="Roboto"/>
          <w:sz w:val="20"/>
          <w:szCs w:val="20"/>
        </w:rPr>
      </w:pPr>
    </w:p>
    <w:p w14:paraId="441FF5A5" w14:textId="77777777" w:rsidR="000C4E56" w:rsidRPr="000C4E56" w:rsidRDefault="000C4E56" w:rsidP="000C4E56">
      <w:pPr>
        <w:spacing w:line="276" w:lineRule="auto"/>
        <w:ind w:right="-574"/>
        <w:jc w:val="both"/>
        <w:rPr>
          <w:rFonts w:ascii="Open Sans Light" w:eastAsia="Open Sans Light" w:hAnsi="Open Sans Light" w:cs="Open Sans Light"/>
          <w:b/>
          <w:color w:val="303AB2"/>
        </w:rPr>
      </w:pPr>
      <w:r w:rsidRPr="000C4E56">
        <w:rPr>
          <w:rFonts w:ascii="Open Sans Light" w:eastAsia="Open Sans Light" w:hAnsi="Open Sans Light" w:cs="Open Sans Light"/>
          <w:b/>
          <w:color w:val="303AB2"/>
        </w:rPr>
        <w:t xml:space="preserve">Los streamers prefieren vivir en Barcelona antes que en Madrid </w:t>
      </w:r>
    </w:p>
    <w:p w14:paraId="191F905D" w14:textId="77777777" w:rsidR="000C4E56" w:rsidRDefault="000C4E56" w:rsidP="000C4E56">
      <w:pPr>
        <w:spacing w:line="276" w:lineRule="auto"/>
        <w:ind w:right="-574"/>
        <w:jc w:val="both"/>
        <w:rPr>
          <w:rFonts w:ascii="Open Sans" w:eastAsia="Open Sans" w:hAnsi="Open Sans" w:cs="Open Sans"/>
          <w:color w:val="000000"/>
          <w:sz w:val="22"/>
          <w:szCs w:val="22"/>
        </w:rPr>
      </w:pPr>
    </w:p>
    <w:p w14:paraId="6AF1F5F5" w14:textId="77777777" w:rsidR="000C4E56" w:rsidRPr="000C4E56" w:rsidRDefault="000C4E56" w:rsidP="000C4E56">
      <w:pPr>
        <w:spacing w:line="276" w:lineRule="auto"/>
        <w:ind w:right="-574"/>
        <w:jc w:val="both"/>
        <w:rPr>
          <w:rFonts w:ascii="Open Sans" w:eastAsia="Open Sans" w:hAnsi="Open Sans" w:cs="Open Sans"/>
          <w:color w:val="000000"/>
          <w:sz w:val="22"/>
          <w:szCs w:val="22"/>
        </w:rPr>
      </w:pPr>
      <w:r w:rsidRPr="000C4E56">
        <w:rPr>
          <w:rFonts w:ascii="Open Sans" w:eastAsia="Open Sans" w:hAnsi="Open Sans" w:cs="Open Sans"/>
          <w:color w:val="000000"/>
          <w:sz w:val="22"/>
          <w:szCs w:val="22"/>
        </w:rPr>
        <w:t xml:space="preserve">Barcelona es la ciudad elegida por los creadores de contenido para instalar su lugar de trabajo. Una clasificación de 80 streamers hispanohablantes pone de manifiesto las preferencias de vivienda, colocando la ciudad condal como la favorita. Aunque hay muchos que han nacido ahí, otros de la talla de Ibai Llanos o Spursito, provienen de </w:t>
      </w:r>
      <w:r>
        <w:rPr>
          <w:rFonts w:ascii="Open Sans" w:eastAsia="Open Sans" w:hAnsi="Open Sans" w:cs="Open Sans"/>
          <w:color w:val="000000"/>
          <w:sz w:val="22"/>
          <w:szCs w:val="22"/>
        </w:rPr>
        <w:t>otras ciudades de España</w:t>
      </w:r>
      <w:r w:rsidRPr="000C4E56">
        <w:rPr>
          <w:rFonts w:ascii="Open Sans" w:eastAsia="Open Sans" w:hAnsi="Open Sans" w:cs="Open Sans"/>
          <w:color w:val="000000"/>
          <w:sz w:val="22"/>
          <w:szCs w:val="22"/>
        </w:rPr>
        <w:t>, lo que refleja el poder de atracción de la urbe catalana.</w:t>
      </w:r>
    </w:p>
    <w:p w14:paraId="5F759E5B" w14:textId="77777777" w:rsidR="000C4E56" w:rsidRPr="000C4E56" w:rsidRDefault="000C4E56" w:rsidP="000C4E56">
      <w:pPr>
        <w:spacing w:line="276" w:lineRule="auto"/>
        <w:ind w:right="-574"/>
        <w:jc w:val="both"/>
        <w:rPr>
          <w:rFonts w:ascii="Open Sans" w:eastAsia="Open Sans" w:hAnsi="Open Sans" w:cs="Open Sans"/>
          <w:color w:val="000000"/>
          <w:sz w:val="22"/>
          <w:szCs w:val="22"/>
        </w:rPr>
      </w:pPr>
    </w:p>
    <w:p w14:paraId="3E48E7B2" w14:textId="77777777" w:rsidR="000C4E56" w:rsidRPr="000C4E56" w:rsidRDefault="000C4E56" w:rsidP="000C4E56">
      <w:pPr>
        <w:spacing w:line="276" w:lineRule="auto"/>
        <w:ind w:right="-574"/>
        <w:jc w:val="both"/>
        <w:rPr>
          <w:rFonts w:ascii="Open Sans Light" w:eastAsia="Open Sans Light" w:hAnsi="Open Sans Light" w:cs="Open Sans Light"/>
          <w:b/>
          <w:color w:val="303AB2"/>
        </w:rPr>
      </w:pPr>
      <w:r w:rsidRPr="000C4E56">
        <w:rPr>
          <w:rFonts w:ascii="Open Sans Light" w:eastAsia="Open Sans Light" w:hAnsi="Open Sans Light" w:cs="Open Sans Light"/>
          <w:b/>
          <w:color w:val="303AB2"/>
        </w:rPr>
        <w:t>El acceso a la vivienda para los streamers está a 1.000 espectadores</w:t>
      </w:r>
    </w:p>
    <w:p w14:paraId="0DED5AF4" w14:textId="77777777" w:rsidR="000C4E56" w:rsidRDefault="000C4E56" w:rsidP="000C4E56">
      <w:pPr>
        <w:spacing w:line="276" w:lineRule="auto"/>
        <w:ind w:right="-574"/>
        <w:jc w:val="both"/>
        <w:rPr>
          <w:rFonts w:ascii="Open Sans" w:eastAsia="Open Sans" w:hAnsi="Open Sans" w:cs="Open Sans"/>
          <w:color w:val="000000"/>
          <w:sz w:val="22"/>
          <w:szCs w:val="22"/>
        </w:rPr>
      </w:pPr>
    </w:p>
    <w:p w14:paraId="65C6FA76" w14:textId="77777777" w:rsidR="000C4E56" w:rsidRDefault="000C4E56" w:rsidP="000C4E56">
      <w:pPr>
        <w:spacing w:line="276" w:lineRule="auto"/>
        <w:ind w:right="-574"/>
        <w:jc w:val="both"/>
        <w:rPr>
          <w:rFonts w:ascii="Open Sans" w:eastAsia="Open Sans" w:hAnsi="Open Sans" w:cs="Open Sans"/>
          <w:color w:val="000000"/>
          <w:sz w:val="22"/>
          <w:szCs w:val="22"/>
        </w:rPr>
      </w:pPr>
      <w:r w:rsidRPr="000C4E56">
        <w:rPr>
          <w:rFonts w:ascii="Open Sans" w:eastAsia="Open Sans" w:hAnsi="Open Sans" w:cs="Open Sans"/>
          <w:color w:val="000000"/>
          <w:sz w:val="22"/>
          <w:szCs w:val="22"/>
        </w:rPr>
        <w:t>Los ingresos de un streamer son orientativos y estimados, puesto que dependen de la generosidad de los usuarios en sus donaciones. Su nivel económico mejora una vez alcanzado la media de 1.000 espectadores por stream. A partir de entonces, sus ingresos provienen de Twitch y parte también de las colaboraciones que pueda realizar con marcas interesadas en su perfil.</w:t>
      </w:r>
    </w:p>
    <w:p w14:paraId="1D836712" w14:textId="77777777" w:rsidR="00ED229A" w:rsidRDefault="00ED229A">
      <w:pPr>
        <w:spacing w:line="276" w:lineRule="auto"/>
        <w:ind w:right="-574"/>
        <w:jc w:val="both"/>
        <w:rPr>
          <w:rFonts w:ascii="Open Sans" w:eastAsia="Open Sans" w:hAnsi="Open Sans" w:cs="Open Sans"/>
          <w:color w:val="000000"/>
          <w:sz w:val="22"/>
          <w:szCs w:val="22"/>
        </w:rPr>
      </w:pPr>
    </w:p>
    <w:p w14:paraId="5515EE16" w14:textId="77777777" w:rsidR="00ED229A" w:rsidRDefault="00ED229A">
      <w:pPr>
        <w:spacing w:line="276" w:lineRule="auto"/>
        <w:ind w:right="-574"/>
        <w:jc w:val="both"/>
        <w:rPr>
          <w:rFonts w:ascii="Open Sans" w:eastAsia="Open Sans" w:hAnsi="Open Sans" w:cs="Open Sans"/>
          <w:color w:val="000000"/>
          <w:sz w:val="22"/>
          <w:szCs w:val="22"/>
        </w:rPr>
      </w:pPr>
    </w:p>
    <w:p w14:paraId="455BA5F2" w14:textId="77777777" w:rsidR="00ED229A" w:rsidRDefault="00ED229A">
      <w:pPr>
        <w:spacing w:line="276" w:lineRule="auto"/>
        <w:ind w:right="-574"/>
        <w:jc w:val="both"/>
        <w:rPr>
          <w:rFonts w:ascii="Open Sans" w:eastAsia="Open Sans" w:hAnsi="Open Sans" w:cs="Open Sans"/>
          <w:color w:val="000000"/>
          <w:sz w:val="22"/>
          <w:szCs w:val="22"/>
        </w:rPr>
      </w:pPr>
    </w:p>
    <w:p w14:paraId="67FA1A97" w14:textId="77777777" w:rsidR="00ED229A" w:rsidRDefault="00ED229A">
      <w:pPr>
        <w:spacing w:line="276" w:lineRule="auto"/>
        <w:ind w:right="-574"/>
        <w:jc w:val="both"/>
        <w:rPr>
          <w:rFonts w:ascii="Open Sans" w:eastAsia="Open Sans" w:hAnsi="Open Sans" w:cs="Open Sans"/>
          <w:color w:val="000000"/>
          <w:sz w:val="22"/>
          <w:szCs w:val="22"/>
        </w:rPr>
      </w:pPr>
    </w:p>
    <w:p w14:paraId="00DAFF5B" w14:textId="77777777" w:rsidR="005D48D5" w:rsidRDefault="005D48D5">
      <w:pPr>
        <w:spacing w:line="276" w:lineRule="auto"/>
        <w:ind w:right="-574"/>
        <w:jc w:val="both"/>
        <w:rPr>
          <w:rFonts w:ascii="Open Sans" w:eastAsia="Open Sans" w:hAnsi="Open Sans" w:cs="Open Sans"/>
          <w:color w:val="000000"/>
          <w:sz w:val="22"/>
          <w:szCs w:val="22"/>
        </w:rPr>
      </w:pPr>
    </w:p>
    <w:p w14:paraId="6C82FA22" w14:textId="77777777" w:rsidR="005D48D5" w:rsidRDefault="005D48D5">
      <w:pPr>
        <w:spacing w:line="276" w:lineRule="auto"/>
        <w:ind w:right="-574"/>
        <w:jc w:val="both"/>
        <w:rPr>
          <w:rFonts w:ascii="Open Sans" w:eastAsia="Open Sans" w:hAnsi="Open Sans" w:cs="Open Sans"/>
          <w:color w:val="000000"/>
          <w:sz w:val="22"/>
          <w:szCs w:val="22"/>
        </w:rPr>
      </w:pPr>
    </w:p>
    <w:p w14:paraId="77C2CD68" w14:textId="77777777" w:rsidR="007B7184" w:rsidRPr="002642F2" w:rsidRDefault="002642F2" w:rsidP="002642F2">
      <w:pPr>
        <w:spacing w:line="276" w:lineRule="auto"/>
        <w:ind w:right="-716"/>
        <w:jc w:val="right"/>
        <w:rPr>
          <w:rFonts w:ascii="Open Sans Light" w:eastAsia="Open Sans Light" w:hAnsi="Open Sans Light" w:cs="Open Sans Light"/>
          <w:b/>
          <w:color w:val="303AB2"/>
        </w:rPr>
      </w:pPr>
      <w:r w:rsidRPr="008D540D">
        <w:rPr>
          <w:rFonts w:ascii="Open Sans Light" w:eastAsia="Open Sans Light" w:hAnsi="Open Sans Light" w:cs="Open Sans Light"/>
          <w:b/>
          <w:color w:val="303AB2"/>
        </w:rPr>
        <w:lastRenderedPageBreak/>
        <w:t>Metodología del estudio “¿Cómo gamers y streamers eligen su hogar?”</w:t>
      </w:r>
    </w:p>
    <w:p w14:paraId="074EF91C" w14:textId="77777777" w:rsidR="002642F2" w:rsidRDefault="002642F2">
      <w:pPr>
        <w:spacing w:line="276" w:lineRule="auto"/>
        <w:ind w:right="-574"/>
        <w:jc w:val="both"/>
        <w:rPr>
          <w:rFonts w:ascii="Open Sans" w:eastAsia="Open Sans" w:hAnsi="Open Sans" w:cs="Open Sans"/>
          <w:color w:val="000000"/>
          <w:sz w:val="22"/>
          <w:szCs w:val="22"/>
        </w:rPr>
      </w:pPr>
    </w:p>
    <w:p w14:paraId="5C66200A" w14:textId="30BEC437" w:rsidR="008D540D" w:rsidRDefault="008D540D" w:rsidP="008D540D">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Para la realización de este estudio, </w:t>
      </w:r>
      <w:hyperlink r:id="rId10" w:history="1">
        <w:r w:rsidRPr="008D540D">
          <w:rPr>
            <w:rStyle w:val="Hipervnculo"/>
            <w:rFonts w:ascii="Open Sans" w:eastAsia="Open Sans" w:hAnsi="Open Sans" w:cs="Open Sans"/>
            <w:sz w:val="22"/>
            <w:szCs w:val="22"/>
          </w:rPr>
          <w:t>Fotocasa</w:t>
        </w:r>
      </w:hyperlink>
      <w:r>
        <w:rPr>
          <w:rFonts w:ascii="Open Sans" w:eastAsia="Open Sans" w:hAnsi="Open Sans" w:cs="Open Sans"/>
          <w:color w:val="000000"/>
          <w:sz w:val="22"/>
          <w:szCs w:val="22"/>
        </w:rPr>
        <w:t xml:space="preserve"> </w:t>
      </w:r>
      <w:r>
        <w:rPr>
          <w:rFonts w:ascii="Open Sans" w:eastAsia="Open Sans" w:hAnsi="Open Sans" w:cs="Open Sans"/>
          <w:sz w:val="22"/>
          <w:szCs w:val="22"/>
        </w:rPr>
        <w:t xml:space="preserve">ha </w:t>
      </w:r>
      <w:r>
        <w:rPr>
          <w:rFonts w:ascii="Open Sans" w:eastAsia="Open Sans" w:hAnsi="Open Sans" w:cs="Open Sans"/>
          <w:color w:val="000000"/>
          <w:sz w:val="22"/>
          <w:szCs w:val="22"/>
        </w:rPr>
        <w:t>utilizado herramientas de detección de tendencias como Google Trends.</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Por otra parte, ha </w:t>
      </w:r>
      <w:r>
        <w:rPr>
          <w:rFonts w:ascii="Open Sans" w:eastAsia="Open Sans" w:hAnsi="Open Sans" w:cs="Open Sans"/>
          <w:sz w:val="22"/>
          <w:szCs w:val="22"/>
        </w:rPr>
        <w:t xml:space="preserve">extraído datos de seguidores a través de las mismas redes sociales. Por último, se ha apoyado </w:t>
      </w:r>
      <w:r>
        <w:rPr>
          <w:rFonts w:ascii="Open Sans" w:eastAsia="Open Sans" w:hAnsi="Open Sans" w:cs="Open Sans"/>
          <w:color w:val="000000"/>
          <w:sz w:val="22"/>
          <w:szCs w:val="22"/>
        </w:rPr>
        <w:t xml:space="preserve">en medios de comunicación </w:t>
      </w:r>
      <w:r>
        <w:rPr>
          <w:rFonts w:ascii="Open Sans" w:eastAsia="Open Sans" w:hAnsi="Open Sans" w:cs="Open Sans"/>
          <w:sz w:val="22"/>
          <w:szCs w:val="22"/>
        </w:rPr>
        <w:t>con el objetivo de</w:t>
      </w:r>
      <w:r>
        <w:rPr>
          <w:rFonts w:ascii="Open Sans" w:eastAsia="Open Sans" w:hAnsi="Open Sans" w:cs="Open Sans"/>
          <w:color w:val="000000"/>
          <w:sz w:val="22"/>
          <w:szCs w:val="22"/>
        </w:rPr>
        <w:t xml:space="preserve"> complementar otras facetas cruciales para entender las decisiones de gamers y streamers.</w:t>
      </w:r>
    </w:p>
    <w:p w14:paraId="42AD7488" w14:textId="77777777" w:rsidR="002642F2" w:rsidRDefault="002642F2">
      <w:pPr>
        <w:spacing w:line="276" w:lineRule="auto"/>
        <w:ind w:right="-574"/>
        <w:jc w:val="both"/>
        <w:rPr>
          <w:rFonts w:ascii="Open Sans" w:eastAsia="Open Sans" w:hAnsi="Open Sans" w:cs="Open Sans"/>
          <w:color w:val="000000"/>
          <w:sz w:val="22"/>
          <w:szCs w:val="22"/>
        </w:rPr>
      </w:pPr>
    </w:p>
    <w:p w14:paraId="135C555C" w14:textId="77777777" w:rsidR="007B7184" w:rsidRDefault="007B7184">
      <w:pPr>
        <w:spacing w:line="276" w:lineRule="auto"/>
        <w:ind w:right="-574"/>
        <w:jc w:val="both"/>
        <w:rPr>
          <w:rFonts w:ascii="Open Sans" w:eastAsia="Open Sans" w:hAnsi="Open Sans" w:cs="Open Sans"/>
          <w:color w:val="000000"/>
          <w:sz w:val="22"/>
          <w:szCs w:val="22"/>
        </w:rPr>
      </w:pPr>
    </w:p>
    <w:p w14:paraId="584356A1" w14:textId="77777777" w:rsidR="007B7184"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A5F3EC6" w14:textId="77777777" w:rsidR="007B7184"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1">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2">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22F7F511" w14:textId="77777777" w:rsidR="007B7184"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3">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1D815D6D" w14:textId="77777777" w:rsidR="007B7184"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4">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6E9E6AF" w14:textId="77777777" w:rsidR="007B7184"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56437102" w14:textId="77777777" w:rsidR="007B7184"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5">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6">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17">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8">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0">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745344B9" w14:textId="77777777" w:rsidR="007B7184"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398055BC" w14:textId="77777777" w:rsidR="007B7184"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10 países. El conjunto de sus plataformas locales recibe un promedio de 3.000 millones de visitas cada mes. </w:t>
      </w:r>
    </w:p>
    <w:p w14:paraId="0B65CFC3" w14:textId="77777777" w:rsidR="007B7184"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1">
        <w:r>
          <w:rPr>
            <w:rFonts w:ascii="Open Sans" w:eastAsia="Open Sans" w:hAnsi="Open Sans" w:cs="Open Sans"/>
            <w:color w:val="1155CC"/>
            <w:sz w:val="22"/>
            <w:szCs w:val="22"/>
            <w:u w:val="single"/>
          </w:rPr>
          <w:t>adevinta.es</w:t>
        </w:r>
      </w:hyperlink>
    </w:p>
    <w:p w14:paraId="7ACD6702" w14:textId="77777777" w:rsidR="00FA56D6" w:rsidRDefault="00FA56D6" w:rsidP="00FA56D6">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Contacto para entrevistas:</w:t>
      </w:r>
    </w:p>
    <w:p w14:paraId="34F5A3ED" w14:textId="77777777" w:rsidR="00FA56D6" w:rsidRDefault="00FA56D6" w:rsidP="00FA56D6">
      <w:pPr>
        <w:spacing w:line="276" w:lineRule="auto"/>
        <w:ind w:right="-716"/>
        <w:rPr>
          <w:rFonts w:ascii="Open Sans" w:eastAsia="Open Sans" w:hAnsi="Open Sans" w:cs="Open Sans"/>
          <w:b/>
          <w:color w:val="000000"/>
          <w:sz w:val="22"/>
          <w:szCs w:val="22"/>
        </w:rPr>
      </w:pPr>
    </w:p>
    <w:p w14:paraId="4E9E8534" w14:textId="77777777" w:rsidR="00FA56D6" w:rsidRDefault="00FA56D6" w:rsidP="00FA56D6">
      <w:pPr>
        <w:spacing w:line="276" w:lineRule="auto"/>
        <w:ind w:right="-716"/>
        <w:rPr>
          <w:rFonts w:ascii="Open Sans Light" w:eastAsia="Open Sans Light" w:hAnsi="Open Sans Light" w:cs="Open Sans Light"/>
          <w:b/>
          <w:color w:val="303AB2"/>
          <w:sz w:val="22"/>
          <w:szCs w:val="22"/>
        </w:rPr>
      </w:pPr>
      <w:r>
        <w:rPr>
          <w:rFonts w:ascii="Open Sans" w:eastAsia="Open Sans" w:hAnsi="Open Sans" w:cs="Open Sans"/>
          <w:b/>
          <w:sz w:val="22"/>
          <w:szCs w:val="22"/>
        </w:rPr>
        <w:t>Anaïs López</w:t>
      </w:r>
    </w:p>
    <w:p w14:paraId="3268E805" w14:textId="77777777" w:rsidR="00FA56D6" w:rsidRDefault="00FA56D6" w:rsidP="00FA56D6">
      <w:pPr>
        <w:spacing w:line="276" w:lineRule="auto"/>
        <w:ind w:right="-716"/>
        <w:rPr>
          <w:rFonts w:ascii="Open Sans Light" w:eastAsia="Open Sans Light" w:hAnsi="Open Sans Light" w:cs="Open Sans Light"/>
          <w:b/>
          <w:color w:val="303AB2"/>
          <w:sz w:val="22"/>
          <w:szCs w:val="22"/>
        </w:rPr>
      </w:pPr>
      <w:r>
        <w:rPr>
          <w:rFonts w:ascii="Open Sans" w:eastAsia="Open Sans" w:hAnsi="Open Sans" w:cs="Open Sans"/>
          <w:sz w:val="22"/>
          <w:szCs w:val="22"/>
        </w:rPr>
        <w:t>620 66 29 26</w:t>
      </w:r>
    </w:p>
    <w:p w14:paraId="7D99D045" w14:textId="77777777" w:rsidR="00FA56D6" w:rsidRDefault="00FA56D6" w:rsidP="00FA56D6">
      <w:pPr>
        <w:shd w:val="clear" w:color="auto" w:fill="FFFFFF"/>
        <w:spacing w:line="276" w:lineRule="auto"/>
        <w:ind w:right="-716"/>
        <w:rPr>
          <w:rFonts w:ascii="Open Sans" w:eastAsia="Open Sans" w:hAnsi="Open Sans" w:cs="Open Sans"/>
          <w:color w:val="000000"/>
          <w:sz w:val="22"/>
          <w:szCs w:val="22"/>
        </w:rPr>
      </w:pPr>
      <w:hyperlink r:id="rId22">
        <w:r>
          <w:rPr>
            <w:rFonts w:ascii="Open Sans Light" w:eastAsia="Open Sans Light" w:hAnsi="Open Sans Light" w:cs="Open Sans Light"/>
            <w:b/>
            <w:color w:val="0000FF"/>
            <w:sz w:val="22"/>
            <w:szCs w:val="22"/>
            <w:u w:val="single"/>
          </w:rPr>
          <w:t>comunicacion@fotocasa.es</w:t>
        </w:r>
      </w:hyperlink>
    </w:p>
    <w:p w14:paraId="10D7D9B6" w14:textId="77777777" w:rsidR="00FA56D6" w:rsidRDefault="00FA56D6" w:rsidP="00FA56D6">
      <w:pPr>
        <w:shd w:val="clear" w:color="auto" w:fill="FFFFFF"/>
        <w:spacing w:line="276" w:lineRule="auto"/>
        <w:ind w:right="-716"/>
        <w:rPr>
          <w:rFonts w:ascii="Open Sans Light" w:eastAsia="Open Sans Light" w:hAnsi="Open Sans Light" w:cs="Open Sans Light"/>
          <w:b/>
          <w:color w:val="303AB2"/>
          <w:sz w:val="22"/>
          <w:szCs w:val="22"/>
        </w:rPr>
      </w:pPr>
    </w:p>
    <w:p w14:paraId="43C7CB4C" w14:textId="77777777" w:rsidR="00FA56D6" w:rsidRDefault="00FA56D6" w:rsidP="00FA56D6">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Contacto para otras consultas referentes a esta nota de prensa o el estudio:</w:t>
      </w:r>
    </w:p>
    <w:p w14:paraId="62CEF494" w14:textId="77777777" w:rsidR="00FA56D6" w:rsidRDefault="00FA56D6" w:rsidP="00FA56D6">
      <w:pPr>
        <w:shd w:val="clear" w:color="auto" w:fill="FFFFFF"/>
        <w:spacing w:line="276" w:lineRule="auto"/>
        <w:ind w:right="-716"/>
        <w:rPr>
          <w:rFonts w:ascii="Open Sans" w:eastAsia="Open Sans" w:hAnsi="Open Sans" w:cs="Open Sans"/>
          <w:color w:val="0000FF"/>
          <w:sz w:val="22"/>
          <w:szCs w:val="22"/>
        </w:rPr>
      </w:pPr>
      <w:hyperlink r:id="rId23">
        <w:r>
          <w:rPr>
            <w:rFonts w:ascii="Open Sans" w:eastAsia="Open Sans" w:hAnsi="Open Sans" w:cs="Open Sans"/>
            <w:color w:val="0000FF"/>
            <w:sz w:val="22"/>
            <w:szCs w:val="22"/>
            <w:u w:val="single"/>
          </w:rPr>
          <w:t>http://prensa.fotocasa.es/</w:t>
        </w:r>
      </w:hyperlink>
    </w:p>
    <w:p w14:paraId="3889C707" w14:textId="77777777" w:rsidR="00FA56D6" w:rsidRDefault="00FA56D6" w:rsidP="00FA56D6">
      <w:pPr>
        <w:spacing w:line="276" w:lineRule="auto"/>
        <w:ind w:right="-574"/>
        <w:jc w:val="right"/>
        <w:rPr>
          <w:rFonts w:ascii="Open Sans" w:eastAsia="Open Sans" w:hAnsi="Open Sans" w:cs="Open Sans"/>
          <w:color w:val="000000"/>
          <w:sz w:val="21"/>
          <w:szCs w:val="21"/>
        </w:rPr>
      </w:pPr>
    </w:p>
    <w:p w14:paraId="35C1B7A9" w14:textId="77777777" w:rsidR="007B7184" w:rsidRDefault="007B7184" w:rsidP="00FA56D6">
      <w:pPr>
        <w:spacing w:line="276" w:lineRule="auto"/>
        <w:ind w:right="-716"/>
        <w:rPr>
          <w:rFonts w:ascii="Open Sans" w:eastAsia="Open Sans" w:hAnsi="Open Sans" w:cs="Open Sans"/>
          <w:color w:val="000000"/>
          <w:sz w:val="21"/>
          <w:szCs w:val="21"/>
        </w:rPr>
      </w:pPr>
    </w:p>
    <w:sectPr w:rsidR="007B7184">
      <w:headerReference w:type="default" r:id="rId24"/>
      <w:footerReference w:type="default" r:id="rId25"/>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4E93" w14:textId="77777777" w:rsidR="00195198" w:rsidRDefault="00195198">
      <w:r>
        <w:separator/>
      </w:r>
    </w:p>
  </w:endnote>
  <w:endnote w:type="continuationSeparator" w:id="0">
    <w:p w14:paraId="69B40898" w14:textId="77777777" w:rsidR="00195198" w:rsidRDefault="0019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6F27" w14:textId="77777777" w:rsidR="007B7184"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7DD92C1F" wp14:editId="0F7E8AFD">
          <wp:simplePos x="0" y="0"/>
          <wp:positionH relativeFrom="column">
            <wp:posOffset>-1068056</wp:posOffset>
          </wp:positionH>
          <wp:positionV relativeFrom="paragraph">
            <wp:posOffset>174608</wp:posOffset>
          </wp:positionV>
          <wp:extent cx="7670550" cy="451315"/>
          <wp:effectExtent l="0" t="0" r="0" b="0"/>
          <wp:wrapNone/>
          <wp:docPr id="202515298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A3CE" w14:textId="77777777" w:rsidR="00195198" w:rsidRDefault="00195198">
      <w:r>
        <w:separator/>
      </w:r>
    </w:p>
  </w:footnote>
  <w:footnote w:type="continuationSeparator" w:id="0">
    <w:p w14:paraId="67BA21C3" w14:textId="77777777" w:rsidR="00195198" w:rsidRDefault="0019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AC05" w14:textId="77777777" w:rsidR="007B7184"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18540A5C" wp14:editId="6B1E20B2">
          <wp:simplePos x="0" y="0"/>
          <wp:positionH relativeFrom="column">
            <wp:posOffset>-1121120</wp:posOffset>
          </wp:positionH>
          <wp:positionV relativeFrom="paragraph">
            <wp:posOffset>225177</wp:posOffset>
          </wp:positionV>
          <wp:extent cx="7581265" cy="1019175"/>
          <wp:effectExtent l="0" t="0" r="0" b="0"/>
          <wp:wrapNone/>
          <wp:docPr id="20251529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1C8E1FB3" w14:textId="77777777" w:rsidR="007B7184" w:rsidRDefault="007B7184">
    <w:pPr>
      <w:pBdr>
        <w:top w:val="nil"/>
        <w:left w:val="nil"/>
        <w:bottom w:val="nil"/>
        <w:right w:val="nil"/>
        <w:between w:val="nil"/>
      </w:pBdr>
      <w:tabs>
        <w:tab w:val="center" w:pos="4252"/>
        <w:tab w:val="right" w:pos="8504"/>
      </w:tabs>
      <w:rPr>
        <w:color w:val="000000"/>
      </w:rPr>
    </w:pPr>
  </w:p>
  <w:p w14:paraId="1362CE60" w14:textId="77777777" w:rsidR="007B7184" w:rsidRDefault="007B7184">
    <w:pPr>
      <w:pBdr>
        <w:top w:val="nil"/>
        <w:left w:val="nil"/>
        <w:bottom w:val="nil"/>
        <w:right w:val="nil"/>
        <w:between w:val="nil"/>
      </w:pBdr>
      <w:tabs>
        <w:tab w:val="center" w:pos="4252"/>
        <w:tab w:val="right" w:pos="8504"/>
      </w:tabs>
      <w:rPr>
        <w:color w:val="000000"/>
      </w:rPr>
    </w:pPr>
  </w:p>
  <w:p w14:paraId="50940321" w14:textId="77777777" w:rsidR="007B7184" w:rsidRDefault="007B7184">
    <w:pPr>
      <w:pBdr>
        <w:top w:val="nil"/>
        <w:left w:val="nil"/>
        <w:bottom w:val="nil"/>
        <w:right w:val="nil"/>
        <w:between w:val="nil"/>
      </w:pBdr>
      <w:tabs>
        <w:tab w:val="center" w:pos="4252"/>
        <w:tab w:val="right" w:pos="8504"/>
      </w:tabs>
      <w:rPr>
        <w:color w:val="000000"/>
      </w:rPr>
    </w:pPr>
  </w:p>
  <w:p w14:paraId="5948E30D" w14:textId="77777777" w:rsidR="007B7184" w:rsidRDefault="007B7184">
    <w:pPr>
      <w:pBdr>
        <w:top w:val="nil"/>
        <w:left w:val="nil"/>
        <w:bottom w:val="nil"/>
        <w:right w:val="nil"/>
        <w:between w:val="nil"/>
      </w:pBdr>
      <w:tabs>
        <w:tab w:val="center" w:pos="4252"/>
        <w:tab w:val="right" w:pos="8504"/>
      </w:tabs>
      <w:rPr>
        <w:color w:val="000000"/>
      </w:rPr>
    </w:pPr>
  </w:p>
  <w:p w14:paraId="5C3B504C" w14:textId="77777777" w:rsidR="007B7184" w:rsidRDefault="007B7184">
    <w:pPr>
      <w:pBdr>
        <w:top w:val="nil"/>
        <w:left w:val="nil"/>
        <w:bottom w:val="nil"/>
        <w:right w:val="nil"/>
        <w:between w:val="nil"/>
      </w:pBdr>
      <w:tabs>
        <w:tab w:val="center" w:pos="4252"/>
        <w:tab w:val="right" w:pos="8504"/>
      </w:tabs>
      <w:rPr>
        <w:color w:val="000000"/>
      </w:rPr>
    </w:pPr>
  </w:p>
  <w:p w14:paraId="6A8466FF" w14:textId="77777777" w:rsidR="007B7184" w:rsidRDefault="007B7184">
    <w:pPr>
      <w:pBdr>
        <w:top w:val="nil"/>
        <w:left w:val="nil"/>
        <w:bottom w:val="nil"/>
        <w:right w:val="nil"/>
        <w:between w:val="nil"/>
      </w:pBdr>
      <w:tabs>
        <w:tab w:val="center" w:pos="4252"/>
        <w:tab w:val="right" w:pos="8504"/>
      </w:tabs>
      <w:rPr>
        <w:color w:val="000000"/>
      </w:rPr>
    </w:pPr>
  </w:p>
  <w:p w14:paraId="74703A59" w14:textId="77777777" w:rsidR="007B7184" w:rsidRDefault="007B7184">
    <w:pPr>
      <w:pBdr>
        <w:top w:val="nil"/>
        <w:left w:val="nil"/>
        <w:bottom w:val="nil"/>
        <w:right w:val="nil"/>
        <w:between w:val="nil"/>
      </w:pBdr>
      <w:tabs>
        <w:tab w:val="center" w:pos="4252"/>
        <w:tab w:val="right" w:pos="8504"/>
      </w:tabs>
      <w:rPr>
        <w:color w:val="000000"/>
      </w:rPr>
    </w:pPr>
  </w:p>
  <w:p w14:paraId="107B4FE3" w14:textId="77777777" w:rsidR="007B7184" w:rsidRDefault="007B718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F535F"/>
    <w:multiLevelType w:val="multilevel"/>
    <w:tmpl w:val="760C2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6356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84"/>
    <w:rsid w:val="000C4E56"/>
    <w:rsid w:val="00195198"/>
    <w:rsid w:val="002642F2"/>
    <w:rsid w:val="00432CA4"/>
    <w:rsid w:val="004E7957"/>
    <w:rsid w:val="005D48D5"/>
    <w:rsid w:val="006A5E78"/>
    <w:rsid w:val="007B7184"/>
    <w:rsid w:val="008D540D"/>
    <w:rsid w:val="00907197"/>
    <w:rsid w:val="00BC6C6D"/>
    <w:rsid w:val="00C31F90"/>
    <w:rsid w:val="00ED229A"/>
    <w:rsid w:val="00FA56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F6FC"/>
  <w15:docId w15:val="{DA65FB14-FEAE-4CEA-97E5-A7F45F23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erenciaintensa">
    <w:name w:val="Intense Reference"/>
    <w:basedOn w:val="Fuentedeprrafopredeter"/>
    <w:uiPriority w:val="32"/>
    <w:qFormat/>
    <w:rsid w:val="00DD156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s://www.adevinta.com/" TargetMode="External"/><Relationship Id="rId18" Type="http://schemas.openxmlformats.org/officeDocument/2006/relationships/hyperlink" Target="https://www.coche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devinta.es" TargetMode="External"/><Relationship Id="rId7" Type="http://schemas.openxmlformats.org/officeDocument/2006/relationships/endnotes" Target="endnotes.xml"/><Relationship Id="rId12" Type="http://schemas.openxmlformats.org/officeDocument/2006/relationships/hyperlink" Target="http://prensa.fotocasa.es" TargetMode="External"/><Relationship Id="rId17" Type="http://schemas.openxmlformats.org/officeDocument/2006/relationships/hyperlink" Target="https://www.infojobs.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abitaclia.com/" TargetMode="External"/><Relationship Id="rId20" Type="http://schemas.openxmlformats.org/officeDocument/2006/relationships/hyperlink" Target="https://www.milanuncio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indi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otocasa.es/es/" TargetMode="External"/><Relationship Id="rId23" Type="http://schemas.openxmlformats.org/officeDocument/2006/relationships/hyperlink" Target="http://prensa.fotocasa.es/" TargetMode="External"/><Relationship Id="rId10" Type="http://schemas.openxmlformats.org/officeDocument/2006/relationships/hyperlink" Target="https://www.fotocasa.es" TargetMode="External"/><Relationship Id="rId19"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es/quienes-somos/" TargetMode="External"/><Relationship Id="rId22" Type="http://schemas.openxmlformats.org/officeDocument/2006/relationships/hyperlink" Target="mailto:comunicacion@fotocasa.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8m6Wrgcro2/5EapdMLfk1joJiw==">CgMxLjAyCWguMnM4ZXlvMTgAciExNE0taEkzN2ZNWnlGQ3BlU0xzek8teFVWZkprVE1yNDI=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1066</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11</cp:revision>
  <dcterms:created xsi:type="dcterms:W3CDTF">2022-04-21T07:41:00Z</dcterms:created>
  <dcterms:modified xsi:type="dcterms:W3CDTF">2023-10-10T10:36:00Z</dcterms:modified>
</cp:coreProperties>
</file>