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29C7" w14:textId="77777777" w:rsidR="003120D8" w:rsidRDefault="00000000">
      <w:r>
        <w:rPr>
          <w:noProof/>
        </w:rPr>
        <w:drawing>
          <wp:anchor distT="0" distB="0" distL="114300" distR="114300" simplePos="0" relativeHeight="251658240" behindDoc="0" locked="0" layoutInCell="1" hidden="0" allowOverlap="1" wp14:anchorId="6C09EE6A" wp14:editId="540C5723">
            <wp:simplePos x="0" y="0"/>
            <wp:positionH relativeFrom="column">
              <wp:posOffset>-1078858</wp:posOffset>
            </wp:positionH>
            <wp:positionV relativeFrom="paragraph">
              <wp:posOffset>-350446</wp:posOffset>
            </wp:positionV>
            <wp:extent cx="7581265" cy="1019175"/>
            <wp:effectExtent l="0" t="0" r="0" b="0"/>
            <wp:wrapNone/>
            <wp:docPr id="20703140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6CCB805" w14:textId="77777777" w:rsidR="003120D8" w:rsidRDefault="003120D8">
      <w:pPr>
        <w:jc w:val="right"/>
        <w:rPr>
          <w:rFonts w:ascii="National" w:eastAsia="National" w:hAnsi="National" w:cs="National"/>
          <w:color w:val="303AB2"/>
          <w:sz w:val="36"/>
          <w:szCs w:val="36"/>
        </w:rPr>
      </w:pPr>
    </w:p>
    <w:p w14:paraId="66BC740D" w14:textId="77777777" w:rsidR="003120D8" w:rsidRDefault="003120D8">
      <w:pPr>
        <w:jc w:val="right"/>
        <w:rPr>
          <w:rFonts w:ascii="National" w:eastAsia="National" w:hAnsi="National" w:cs="National"/>
          <w:color w:val="303AB2"/>
          <w:sz w:val="36"/>
          <w:szCs w:val="36"/>
        </w:rPr>
      </w:pPr>
    </w:p>
    <w:p w14:paraId="66BD0790" w14:textId="77777777" w:rsidR="003120D8" w:rsidRDefault="003120D8">
      <w:pPr>
        <w:rPr>
          <w:rFonts w:ascii="National" w:eastAsia="National" w:hAnsi="National" w:cs="National"/>
          <w:color w:val="303AB2"/>
          <w:sz w:val="18"/>
          <w:szCs w:val="18"/>
        </w:rPr>
      </w:pPr>
    </w:p>
    <w:p w14:paraId="7CD80E47" w14:textId="77777777" w:rsidR="003120D8" w:rsidRDefault="00000000">
      <w:pPr>
        <w:spacing w:line="276" w:lineRule="auto"/>
        <w:jc w:val="center"/>
        <w:rPr>
          <w:rFonts w:ascii="National" w:eastAsia="National" w:hAnsi="National" w:cs="National"/>
          <w:b/>
          <w:color w:val="1DBDC5"/>
          <w:sz w:val="40"/>
          <w:szCs w:val="40"/>
        </w:rPr>
      </w:pPr>
      <w:r>
        <w:rPr>
          <w:rFonts w:ascii="National" w:eastAsia="National" w:hAnsi="National" w:cs="National"/>
          <w:b/>
          <w:color w:val="1DBDC5"/>
          <w:sz w:val="40"/>
          <w:szCs w:val="40"/>
        </w:rPr>
        <w:t>LEY DE VIVIENDA</w:t>
      </w:r>
    </w:p>
    <w:p w14:paraId="07A8BA60" w14:textId="77777777" w:rsidR="003120D8" w:rsidRDefault="00000000">
      <w:pPr>
        <w:jc w:val="center"/>
        <w:rPr>
          <w:rFonts w:ascii="National" w:eastAsia="National" w:hAnsi="National" w:cs="National"/>
          <w:b/>
          <w:color w:val="303AB2"/>
          <w:sz w:val="54"/>
          <w:szCs w:val="54"/>
        </w:rPr>
      </w:pPr>
      <w:r>
        <w:rPr>
          <w:rFonts w:ascii="National" w:eastAsia="National" w:hAnsi="National" w:cs="National"/>
          <w:b/>
          <w:color w:val="303AB2"/>
          <w:sz w:val="54"/>
          <w:szCs w:val="54"/>
        </w:rPr>
        <w:t>Seis meses después de la Ley de Vivienda, tanto propietarios como inquilinos la valoran negativamente</w:t>
      </w:r>
    </w:p>
    <w:p w14:paraId="6F029CA9" w14:textId="77777777" w:rsidR="003120D8" w:rsidRDefault="003120D8">
      <w:pPr>
        <w:spacing w:line="276" w:lineRule="auto"/>
        <w:ind w:right="4"/>
        <w:jc w:val="both"/>
        <w:rPr>
          <w:rFonts w:ascii="Open Sans" w:eastAsia="Open Sans" w:hAnsi="Open Sans" w:cs="Open Sans"/>
          <w:color w:val="303AB2"/>
        </w:rPr>
      </w:pPr>
    </w:p>
    <w:p w14:paraId="5240EA8B" w14:textId="77777777" w:rsidR="003120D8"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Los perfiles senior tienen más expectativas negativas respecto al alquiler y en cambio en el mercado de compraventa los más negativos son los jóvenes</w:t>
      </w:r>
    </w:p>
    <w:p w14:paraId="1F72A6BF" w14:textId="77777777" w:rsidR="003120D8"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Por comunidades autónomas, donde se encuentran las posiciones más pesimistas sobre la ley es en Andalucía y Comunidad Valenciana</w:t>
      </w:r>
    </w:p>
    <w:p w14:paraId="0C73B579" w14:textId="77777777" w:rsidR="003120D8" w:rsidRDefault="003120D8">
      <w:pPr>
        <w:spacing w:line="276" w:lineRule="auto"/>
        <w:ind w:right="4"/>
        <w:jc w:val="both"/>
        <w:rPr>
          <w:rFonts w:ascii="Open Sans" w:eastAsia="Open Sans" w:hAnsi="Open Sans" w:cs="Open Sans"/>
          <w:color w:val="303AB2"/>
        </w:rPr>
      </w:pPr>
    </w:p>
    <w:p w14:paraId="4E058C64" w14:textId="77777777" w:rsidR="003120D8"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27 de noviembre de 2023</w:t>
      </w:r>
    </w:p>
    <w:p w14:paraId="45E7C353" w14:textId="77777777" w:rsidR="003120D8" w:rsidRDefault="003120D8">
      <w:pPr>
        <w:spacing w:line="276" w:lineRule="auto"/>
        <w:ind w:right="4"/>
        <w:jc w:val="both"/>
        <w:rPr>
          <w:rFonts w:ascii="Open Sans Light" w:eastAsia="Open Sans Light" w:hAnsi="Open Sans Light" w:cs="Open Sans Light"/>
          <w:b/>
          <w:color w:val="303AB2"/>
        </w:rPr>
      </w:pPr>
    </w:p>
    <w:p w14:paraId="673D2FAD" w14:textId="77777777" w:rsidR="003120D8" w:rsidRDefault="00000000">
      <w:pPr>
        <w:spacing w:line="276" w:lineRule="auto"/>
        <w:ind w:right="4"/>
        <w:jc w:val="both"/>
        <w:rPr>
          <w:rFonts w:ascii="Open Sans" w:eastAsia="Open Sans" w:hAnsi="Open Sans" w:cs="Open Sans"/>
        </w:rPr>
      </w:pPr>
      <w:r>
        <w:rPr>
          <w:rFonts w:ascii="Open Sans" w:eastAsia="Open Sans" w:hAnsi="Open Sans" w:cs="Open Sans"/>
        </w:rPr>
        <w:t xml:space="preserve">Esta semana se cumplen seis meses de la entrada en vigor de la Ley de Vivienda y desde </w:t>
      </w:r>
      <w:hyperlink r:id="rId9">
        <w:r>
          <w:rPr>
            <w:rFonts w:ascii="Open Sans" w:eastAsia="Open Sans" w:hAnsi="Open Sans" w:cs="Open Sans"/>
            <w:color w:val="1155CC"/>
            <w:u w:val="single"/>
          </w:rPr>
          <w:t xml:space="preserve">Fotocasa </w:t>
        </w:r>
        <w:proofErr w:type="spellStart"/>
        <w:r>
          <w:rPr>
            <w:rFonts w:ascii="Open Sans" w:eastAsia="Open Sans" w:hAnsi="Open Sans" w:cs="Open Sans"/>
            <w:color w:val="1155CC"/>
            <w:u w:val="single"/>
          </w:rPr>
          <w:t>Research</w:t>
        </w:r>
        <w:proofErr w:type="spellEnd"/>
      </w:hyperlink>
      <w:r>
        <w:rPr>
          <w:rFonts w:ascii="Open Sans" w:eastAsia="Open Sans" w:hAnsi="Open Sans" w:cs="Open Sans"/>
        </w:rPr>
        <w:t xml:space="preserve"> se ha preguntado a inquilinos y propietarios sobre las expectativas que tienen y esperan de esta nueva normativa. Así, las perspectivas con respecto al impacto de la ley de vivienda son negativas para todos los colectivos involucrados en el mercado de la vivienda, independientemente de a qué sector pertenezcan. Es decir, </w:t>
      </w:r>
      <w:r>
        <w:rPr>
          <w:rFonts w:ascii="Open Sans" w:eastAsia="Open Sans" w:hAnsi="Open Sans" w:cs="Open Sans"/>
          <w:b/>
        </w:rPr>
        <w:t xml:space="preserve">que cada uno de los grupos consultados valora negativamente el impacto que va a tener la ley </w:t>
      </w:r>
      <w:r>
        <w:rPr>
          <w:rFonts w:ascii="Open Sans" w:eastAsia="Open Sans" w:hAnsi="Open Sans" w:cs="Open Sans"/>
        </w:rPr>
        <w:t>tanto en el mercado de compraventa como en el mercado del alquiler (tanto de oferta como de demanda).</w:t>
      </w:r>
    </w:p>
    <w:p w14:paraId="315AE899" w14:textId="77777777" w:rsidR="003120D8" w:rsidRDefault="003120D8">
      <w:pPr>
        <w:spacing w:line="276" w:lineRule="auto"/>
        <w:ind w:right="4"/>
        <w:jc w:val="both"/>
        <w:rPr>
          <w:rFonts w:ascii="Open Sans" w:eastAsia="Open Sans" w:hAnsi="Open Sans" w:cs="Open Sans"/>
        </w:rPr>
      </w:pPr>
    </w:p>
    <w:p w14:paraId="079A0CE1" w14:textId="77777777" w:rsidR="003120D8" w:rsidRDefault="00000000">
      <w:pPr>
        <w:spacing w:line="276" w:lineRule="auto"/>
        <w:ind w:right="4"/>
        <w:jc w:val="both"/>
        <w:rPr>
          <w:rFonts w:ascii="Open Sans" w:eastAsia="Open Sans" w:hAnsi="Open Sans" w:cs="Open Sans"/>
        </w:rPr>
      </w:pPr>
      <w:r>
        <w:rPr>
          <w:rFonts w:ascii="Open Sans" w:eastAsia="Open Sans" w:hAnsi="Open Sans" w:cs="Open Sans"/>
        </w:rPr>
        <w:t>De hecho, únicamente</w:t>
      </w:r>
      <w:r>
        <w:rPr>
          <w:rFonts w:ascii="Open Sans" w:eastAsia="Open Sans" w:hAnsi="Open Sans" w:cs="Open Sans"/>
          <w:b/>
        </w:rPr>
        <w:t xml:space="preserve"> el 25% cree que alquilar una vivienda como inquilino resultará más sencillo, mientras que el 36% vaticina que la norma pondrá más difícil este objetivo</w:t>
      </w:r>
      <w:r>
        <w:rPr>
          <w:rFonts w:ascii="Open Sans" w:eastAsia="Open Sans" w:hAnsi="Open Sans" w:cs="Open Sans"/>
        </w:rPr>
        <w:t xml:space="preserve">. Más pesimistas incluso son las expectativas ante la pregunta de </w:t>
      </w:r>
      <w:r>
        <w:rPr>
          <w:rFonts w:ascii="Open Sans" w:eastAsia="Open Sans" w:hAnsi="Open Sans" w:cs="Open Sans"/>
          <w:b/>
        </w:rPr>
        <w:t>cómo afectará la norma a los alquileres para los propietarios de la vivienda</w:t>
      </w:r>
      <w:r>
        <w:rPr>
          <w:rFonts w:ascii="Open Sans" w:eastAsia="Open Sans" w:hAnsi="Open Sans" w:cs="Open Sans"/>
        </w:rPr>
        <w:t>, ya que en este caso el porcentaje de los que creen que complicará las cosas asciende al 40%, y únicamente el 17% piensa que pondrá las cosas más fáciles.</w:t>
      </w:r>
    </w:p>
    <w:p w14:paraId="3BECB84E" w14:textId="77777777" w:rsidR="003120D8" w:rsidRDefault="003120D8">
      <w:pPr>
        <w:spacing w:line="276" w:lineRule="auto"/>
        <w:ind w:right="4"/>
        <w:jc w:val="both"/>
        <w:rPr>
          <w:rFonts w:ascii="Open Sans" w:eastAsia="Open Sans" w:hAnsi="Open Sans" w:cs="Open Sans"/>
        </w:rPr>
      </w:pPr>
    </w:p>
    <w:p w14:paraId="03675464" w14:textId="7D72A7B3" w:rsidR="003120D8" w:rsidRPr="0036547E" w:rsidRDefault="00000000">
      <w:pPr>
        <w:spacing w:line="276" w:lineRule="auto"/>
        <w:ind w:right="4"/>
        <w:jc w:val="both"/>
        <w:rPr>
          <w:rFonts w:ascii="Open Sans" w:eastAsia="Open Sans" w:hAnsi="Open Sans" w:cs="Open Sans"/>
          <w:b/>
          <w:bCs/>
        </w:rPr>
      </w:pPr>
      <w:r>
        <w:rPr>
          <w:rFonts w:ascii="Open Sans" w:eastAsia="Open Sans" w:hAnsi="Open Sans" w:cs="Open Sans"/>
        </w:rPr>
        <w:lastRenderedPageBreak/>
        <w:t xml:space="preserve">“La nueva legislación sobre vivienda no ha obtenido una gran acogida entre las partes que conforman al sector. Aunque los objetivos y medidas de la norma estén encaminadas a dar protección a los inquilinos, éstos no han visto una mejora en las condiciones del mercado. De hecho, los efectos son los contrarios a los perseguidos: la dificultad de acceso a la vivienda se agrava al encontrarse con un mercado compacto, sin dinamismo, carente de oferta y con un gran encarecimiento del precio. Del otro lado, la visión de los propietarios no sorprende </w:t>
      </w:r>
      <w:r w:rsidR="00AD1B63">
        <w:rPr>
          <w:rFonts w:ascii="Open Sans" w:eastAsia="Open Sans" w:hAnsi="Open Sans" w:cs="Open Sans"/>
        </w:rPr>
        <w:t>ya que,</w:t>
      </w:r>
      <w:r>
        <w:rPr>
          <w:rFonts w:ascii="Open Sans" w:eastAsia="Open Sans" w:hAnsi="Open Sans" w:cs="Open Sans"/>
        </w:rPr>
        <w:t xml:space="preserve"> desde el anuncio de la ley, siempre se han posicionado en contra al considerarla intervencionista, punitiva y con incentivos insuficientes”, </w:t>
      </w:r>
      <w:r w:rsidRPr="0036547E">
        <w:rPr>
          <w:rFonts w:ascii="Open Sans" w:eastAsia="Open Sans" w:hAnsi="Open Sans" w:cs="Open Sans"/>
          <w:b/>
          <w:bCs/>
        </w:rPr>
        <w:t xml:space="preserve">comenta María Matos, directora de Estudios y portavoz de </w:t>
      </w:r>
      <w:hyperlink r:id="rId10">
        <w:r w:rsidRPr="0036547E">
          <w:rPr>
            <w:rFonts w:ascii="Open Sans" w:eastAsia="Open Sans" w:hAnsi="Open Sans" w:cs="Open Sans"/>
            <w:b/>
            <w:bCs/>
            <w:color w:val="1155CC"/>
            <w:u w:val="single"/>
          </w:rPr>
          <w:t>Fotocasa</w:t>
        </w:r>
      </w:hyperlink>
      <w:r w:rsidRPr="0036547E">
        <w:rPr>
          <w:rFonts w:ascii="Open Sans" w:eastAsia="Open Sans" w:hAnsi="Open Sans" w:cs="Open Sans"/>
          <w:b/>
          <w:bCs/>
        </w:rPr>
        <w:t>.</w:t>
      </w:r>
    </w:p>
    <w:p w14:paraId="2E1D41D1" w14:textId="77777777" w:rsidR="003120D8" w:rsidRDefault="003120D8">
      <w:pPr>
        <w:spacing w:line="276" w:lineRule="auto"/>
        <w:ind w:right="4"/>
        <w:jc w:val="both"/>
        <w:rPr>
          <w:rFonts w:ascii="Open Sans" w:eastAsia="Open Sans" w:hAnsi="Open Sans" w:cs="Open Sans"/>
        </w:rPr>
      </w:pPr>
    </w:p>
    <w:p w14:paraId="5422A92B" w14:textId="222E19B2" w:rsidR="003120D8" w:rsidRDefault="00000000">
      <w:pPr>
        <w:spacing w:line="276" w:lineRule="auto"/>
        <w:ind w:right="4"/>
        <w:jc w:val="both"/>
        <w:rPr>
          <w:rFonts w:ascii="Open Sans" w:eastAsia="Open Sans" w:hAnsi="Open Sans" w:cs="Open Sans"/>
        </w:rPr>
      </w:pPr>
      <w:r>
        <w:rPr>
          <w:rFonts w:ascii="Open Sans" w:eastAsia="Open Sans" w:hAnsi="Open Sans" w:cs="Open Sans"/>
        </w:rPr>
        <w:t xml:space="preserve">Respecto a </w:t>
      </w:r>
      <w:r>
        <w:rPr>
          <w:rFonts w:ascii="Open Sans" w:eastAsia="Open Sans" w:hAnsi="Open Sans" w:cs="Open Sans"/>
          <w:b/>
        </w:rPr>
        <w:t>si la ley simplificará la compra de vivienda, únicamente el 15% comparte este planteamiento, mientras que un 34% opina que lo complicará más.</w:t>
      </w:r>
      <w:r>
        <w:rPr>
          <w:rFonts w:ascii="Open Sans" w:eastAsia="Open Sans" w:hAnsi="Open Sans" w:cs="Open Sans"/>
        </w:rPr>
        <w:t xml:space="preserve"> En cuanto a la venta de los inmuebles, nuevamente las expectativas no son optimistas, calcándose prácticamente los porcentajes respecto a la compra: el 15% creen que lo hará más fácil y el 33% que incrementará la dificultad.</w:t>
      </w:r>
    </w:p>
    <w:p w14:paraId="53BA8910" w14:textId="77777777" w:rsidR="00AD1B63" w:rsidRDefault="00AD1B63">
      <w:pPr>
        <w:spacing w:line="276" w:lineRule="auto"/>
        <w:ind w:right="4"/>
        <w:jc w:val="both"/>
        <w:rPr>
          <w:rFonts w:ascii="Open Sans" w:eastAsia="Open Sans" w:hAnsi="Open Sans" w:cs="Open Sans"/>
        </w:rPr>
      </w:pPr>
    </w:p>
    <w:p w14:paraId="60F2D43F" w14:textId="56C1B828" w:rsidR="003120D8" w:rsidRDefault="00AD1B63">
      <w:pPr>
        <w:rPr>
          <w:b/>
          <w:smallCaps/>
          <w:color w:val="323FAC"/>
        </w:rPr>
      </w:pPr>
      <w:r>
        <w:rPr>
          <w:noProof/>
        </w:rPr>
        <w:drawing>
          <wp:inline distT="0" distB="0" distL="0" distR="0" wp14:anchorId="60C2B790" wp14:editId="5C37478A">
            <wp:extent cx="5816814" cy="3489960"/>
            <wp:effectExtent l="0" t="0" r="0" b="0"/>
            <wp:docPr id="63064660"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64660" name="Imagen 1" descr="Gráfico, Gráfico de barras&#10;&#10;Descripción generada automáticamente"/>
                    <pic:cNvPicPr/>
                  </pic:nvPicPr>
                  <pic:blipFill>
                    <a:blip r:embed="rId11"/>
                    <a:stretch>
                      <a:fillRect/>
                    </a:stretch>
                  </pic:blipFill>
                  <pic:spPr>
                    <a:xfrm>
                      <a:off x="0" y="0"/>
                      <a:ext cx="5818739" cy="3491115"/>
                    </a:xfrm>
                    <a:prstGeom prst="rect">
                      <a:avLst/>
                    </a:prstGeom>
                  </pic:spPr>
                </pic:pic>
              </a:graphicData>
            </a:graphic>
          </wp:inline>
        </w:drawing>
      </w:r>
    </w:p>
    <w:p w14:paraId="5EC54FEC" w14:textId="77777777" w:rsidR="003120D8" w:rsidRDefault="003120D8">
      <w:pPr>
        <w:spacing w:line="276" w:lineRule="auto"/>
        <w:ind w:right="4"/>
        <w:jc w:val="both"/>
        <w:rPr>
          <w:rFonts w:ascii="Open Sans Light" w:eastAsia="Open Sans Light" w:hAnsi="Open Sans Light" w:cs="Open Sans Light"/>
          <w:b/>
          <w:color w:val="303AB2"/>
        </w:rPr>
      </w:pPr>
    </w:p>
    <w:p w14:paraId="1F8C9405" w14:textId="77777777" w:rsidR="00AD1B63" w:rsidRDefault="00AD1B63">
      <w:pPr>
        <w:spacing w:line="276" w:lineRule="auto"/>
        <w:ind w:right="4"/>
        <w:jc w:val="both"/>
        <w:rPr>
          <w:rFonts w:ascii="Open Sans Light" w:eastAsia="Open Sans Light" w:hAnsi="Open Sans Light" w:cs="Open Sans Light"/>
          <w:b/>
          <w:color w:val="303AB2"/>
        </w:rPr>
      </w:pPr>
    </w:p>
    <w:p w14:paraId="6BCD4618" w14:textId="77777777" w:rsidR="00AD1B63" w:rsidRDefault="00AD1B63">
      <w:pPr>
        <w:spacing w:line="276" w:lineRule="auto"/>
        <w:ind w:right="4"/>
        <w:jc w:val="both"/>
        <w:rPr>
          <w:rFonts w:ascii="Open Sans Light" w:eastAsia="Open Sans Light" w:hAnsi="Open Sans Light" w:cs="Open Sans Light"/>
          <w:b/>
          <w:color w:val="303AB2"/>
        </w:rPr>
      </w:pPr>
    </w:p>
    <w:p w14:paraId="4D3A902D" w14:textId="77777777" w:rsidR="00AD1B63" w:rsidRDefault="00AD1B63">
      <w:pPr>
        <w:spacing w:line="276" w:lineRule="auto"/>
        <w:ind w:right="4"/>
        <w:jc w:val="both"/>
        <w:rPr>
          <w:rFonts w:ascii="Open Sans Light" w:eastAsia="Open Sans Light" w:hAnsi="Open Sans Light" w:cs="Open Sans Light"/>
          <w:b/>
          <w:color w:val="303AB2"/>
        </w:rPr>
      </w:pPr>
    </w:p>
    <w:p w14:paraId="2AA8589E" w14:textId="77777777" w:rsidR="00AD1B63" w:rsidRDefault="00AD1B63">
      <w:pPr>
        <w:spacing w:line="276" w:lineRule="auto"/>
        <w:ind w:right="4"/>
        <w:jc w:val="both"/>
        <w:rPr>
          <w:rFonts w:ascii="Open Sans Light" w:eastAsia="Open Sans Light" w:hAnsi="Open Sans Light" w:cs="Open Sans Light"/>
          <w:b/>
          <w:color w:val="303AB2"/>
        </w:rPr>
      </w:pPr>
    </w:p>
    <w:p w14:paraId="5298052C" w14:textId="175C70EE" w:rsidR="003120D8"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Los mayores de 55 son los más pesimistas respecto al alquiler</w:t>
      </w:r>
    </w:p>
    <w:p w14:paraId="2D0B4D2A" w14:textId="77777777" w:rsidR="003120D8" w:rsidRDefault="003120D8">
      <w:pPr>
        <w:spacing w:line="276" w:lineRule="auto"/>
        <w:ind w:right="4"/>
        <w:jc w:val="both"/>
        <w:rPr>
          <w:rFonts w:ascii="Open Sans" w:eastAsia="Open Sans" w:hAnsi="Open Sans" w:cs="Open Sans"/>
        </w:rPr>
      </w:pPr>
    </w:p>
    <w:p w14:paraId="259C187B" w14:textId="77777777" w:rsidR="003120D8" w:rsidRDefault="00000000">
      <w:pPr>
        <w:spacing w:line="276" w:lineRule="auto"/>
        <w:ind w:right="4"/>
        <w:jc w:val="both"/>
        <w:rPr>
          <w:rFonts w:ascii="Open Sans" w:eastAsia="Open Sans" w:hAnsi="Open Sans" w:cs="Open Sans"/>
        </w:rPr>
      </w:pPr>
      <w:r>
        <w:rPr>
          <w:rFonts w:ascii="Open Sans" w:eastAsia="Open Sans" w:hAnsi="Open Sans" w:cs="Open Sans"/>
        </w:rPr>
        <w:t>Si consideramos la visión proyectada que los distintos segmentos de edad tienen respecto al impacto de la ley de vivienda, veremos que en este caso también existe un consenso negativo sobre las expectativas, independiente de a qué sector del mercado nos estemos refiriendo (compraventa o alquiler).</w:t>
      </w:r>
    </w:p>
    <w:p w14:paraId="7063E073" w14:textId="77777777" w:rsidR="003120D8" w:rsidRDefault="003120D8">
      <w:pPr>
        <w:spacing w:line="276" w:lineRule="auto"/>
        <w:ind w:right="4"/>
        <w:jc w:val="both"/>
        <w:rPr>
          <w:rFonts w:ascii="Open Sans" w:eastAsia="Open Sans" w:hAnsi="Open Sans" w:cs="Open Sans"/>
        </w:rPr>
      </w:pPr>
    </w:p>
    <w:p w14:paraId="42A69DB4" w14:textId="77777777" w:rsidR="003120D8" w:rsidRDefault="00000000">
      <w:pPr>
        <w:spacing w:line="276" w:lineRule="auto"/>
        <w:ind w:right="4"/>
        <w:jc w:val="both"/>
        <w:rPr>
          <w:rFonts w:ascii="Open Sans" w:eastAsia="Open Sans" w:hAnsi="Open Sans" w:cs="Open Sans"/>
        </w:rPr>
      </w:pPr>
      <w:r>
        <w:rPr>
          <w:rFonts w:ascii="Open Sans" w:eastAsia="Open Sans" w:hAnsi="Open Sans" w:cs="Open Sans"/>
        </w:rPr>
        <w:t xml:space="preserve">Sin embargo, es nuevamente dentro del mercado del alquiler donde se aprecian las mayores diferencias. Así, entre quienes conocen la norma, son </w:t>
      </w:r>
      <w:r>
        <w:rPr>
          <w:rFonts w:ascii="Open Sans" w:eastAsia="Open Sans" w:hAnsi="Open Sans" w:cs="Open Sans"/>
          <w:b/>
        </w:rPr>
        <w:t>los mayores de 55 quienes tienden a ser más pesimistas que el resto de los grupos de edad, especialmente desde el lado de la demanda</w:t>
      </w:r>
      <w:r>
        <w:rPr>
          <w:rFonts w:ascii="Open Sans" w:eastAsia="Open Sans" w:hAnsi="Open Sans" w:cs="Open Sans"/>
        </w:rPr>
        <w:t xml:space="preserve">. De este modo, cuando se habla de alquilar una vivienda como inquilino, los particulares que se sitúan entre los 55 y 75 años creen que </w:t>
      </w:r>
      <w:r>
        <w:rPr>
          <w:rFonts w:ascii="Open Sans" w:eastAsia="Open Sans" w:hAnsi="Open Sans" w:cs="Open Sans"/>
          <w:b/>
        </w:rPr>
        <w:t>la ley hará más difícil la labor en un 39% de los casos</w:t>
      </w:r>
      <w:r>
        <w:rPr>
          <w:rFonts w:ascii="Open Sans" w:eastAsia="Open Sans" w:hAnsi="Open Sans" w:cs="Open Sans"/>
        </w:rPr>
        <w:t xml:space="preserve">. Se trata de un porcentaje siete </w:t>
      </w:r>
      <w:proofErr w:type="gramStart"/>
      <w:r>
        <w:rPr>
          <w:rFonts w:ascii="Open Sans" w:eastAsia="Open Sans" w:hAnsi="Open Sans" w:cs="Open Sans"/>
        </w:rPr>
        <w:t>puntos superior</w:t>
      </w:r>
      <w:proofErr w:type="gramEnd"/>
      <w:r>
        <w:rPr>
          <w:rFonts w:ascii="Open Sans" w:eastAsia="Open Sans" w:hAnsi="Open Sans" w:cs="Open Sans"/>
        </w:rPr>
        <w:t xml:space="preserve"> al que muestra en este sentido el segmento más joven, que únicamente alcanza el 32%. </w:t>
      </w:r>
    </w:p>
    <w:p w14:paraId="0CFCDB09" w14:textId="77777777" w:rsidR="003120D8" w:rsidRDefault="003120D8">
      <w:pPr>
        <w:spacing w:line="276" w:lineRule="auto"/>
        <w:ind w:right="4"/>
        <w:jc w:val="both"/>
        <w:rPr>
          <w:rFonts w:ascii="Open Sans" w:eastAsia="Open Sans" w:hAnsi="Open Sans" w:cs="Open Sans"/>
        </w:rPr>
      </w:pPr>
    </w:p>
    <w:p w14:paraId="5B6B972C" w14:textId="77777777" w:rsidR="003120D8" w:rsidRDefault="00000000">
      <w:pPr>
        <w:spacing w:line="276" w:lineRule="auto"/>
        <w:ind w:right="4"/>
        <w:jc w:val="both"/>
        <w:rPr>
          <w:rFonts w:ascii="Open Sans" w:eastAsia="Open Sans" w:hAnsi="Open Sans" w:cs="Open Sans"/>
        </w:rPr>
      </w:pPr>
      <w:r>
        <w:rPr>
          <w:rFonts w:ascii="Open Sans" w:eastAsia="Open Sans" w:hAnsi="Open Sans" w:cs="Open Sans"/>
        </w:rPr>
        <w:t xml:space="preserve">Los más veteranos son los que también se muestran menos optimistas respecto a las expectativas a la hora de alquilar una vivienda como propietario. En este caso, </w:t>
      </w:r>
      <w:r>
        <w:rPr>
          <w:rFonts w:ascii="Open Sans" w:eastAsia="Open Sans" w:hAnsi="Open Sans" w:cs="Open Sans"/>
          <w:b/>
        </w:rPr>
        <w:t>los mayores de 55 años creen que la nueva norma complicará las cosas en un 44%</w:t>
      </w:r>
      <w:r>
        <w:rPr>
          <w:rFonts w:ascii="Open Sans" w:eastAsia="Open Sans" w:hAnsi="Open Sans" w:cs="Open Sans"/>
        </w:rPr>
        <w:t xml:space="preserve"> (los jóvenes comparten esta opinión en un 39 %).</w:t>
      </w:r>
    </w:p>
    <w:p w14:paraId="20CF778A" w14:textId="262CE5E2" w:rsidR="003120D8" w:rsidRDefault="00AD1B63">
      <w:pPr>
        <w:rPr>
          <w:b/>
          <w:smallCaps/>
          <w:color w:val="323FAC"/>
          <w:highlight w:val="yellow"/>
        </w:rPr>
      </w:pPr>
      <w:r>
        <w:rPr>
          <w:noProof/>
        </w:rPr>
        <w:drawing>
          <wp:inline distT="0" distB="0" distL="0" distR="0" wp14:anchorId="237BCB45" wp14:editId="3DF673B7">
            <wp:extent cx="5931118" cy="3558540"/>
            <wp:effectExtent l="0" t="0" r="0" b="3810"/>
            <wp:docPr id="2022364449"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364449" name="Imagen 1" descr="Gráfico&#10;&#10;Descripción generada automáticamente con confianza media"/>
                    <pic:cNvPicPr/>
                  </pic:nvPicPr>
                  <pic:blipFill>
                    <a:blip r:embed="rId12"/>
                    <a:stretch>
                      <a:fillRect/>
                    </a:stretch>
                  </pic:blipFill>
                  <pic:spPr>
                    <a:xfrm>
                      <a:off x="0" y="0"/>
                      <a:ext cx="5932209" cy="3559195"/>
                    </a:xfrm>
                    <a:prstGeom prst="rect">
                      <a:avLst/>
                    </a:prstGeom>
                  </pic:spPr>
                </pic:pic>
              </a:graphicData>
            </a:graphic>
          </wp:inline>
        </w:drawing>
      </w:r>
    </w:p>
    <w:p w14:paraId="586F0101" w14:textId="77777777" w:rsidR="00AD1B63" w:rsidRDefault="00AD1B63">
      <w:pPr>
        <w:rPr>
          <w:b/>
          <w:smallCaps/>
          <w:color w:val="323FAC"/>
          <w:highlight w:val="yellow"/>
        </w:rPr>
      </w:pPr>
    </w:p>
    <w:p w14:paraId="010B2A8A" w14:textId="77777777" w:rsidR="00AD1B63" w:rsidRDefault="00AD1B63">
      <w:pPr>
        <w:rPr>
          <w:b/>
          <w:smallCaps/>
          <w:color w:val="323FAC"/>
          <w:highlight w:val="yellow"/>
        </w:rPr>
      </w:pPr>
    </w:p>
    <w:p w14:paraId="32380FF0" w14:textId="4757F95D" w:rsidR="003120D8" w:rsidRDefault="00AD1B63">
      <w:pPr>
        <w:spacing w:line="276" w:lineRule="auto"/>
        <w:ind w:right="4"/>
        <w:jc w:val="both"/>
        <w:rPr>
          <w:rFonts w:ascii="Open Sans" w:eastAsia="Open Sans" w:hAnsi="Open Sans" w:cs="Open Sans"/>
        </w:rPr>
      </w:pPr>
      <w:r>
        <w:rPr>
          <w:noProof/>
        </w:rPr>
        <w:lastRenderedPageBreak/>
        <w:drawing>
          <wp:inline distT="0" distB="0" distL="0" distR="0" wp14:anchorId="15063051" wp14:editId="653AE674">
            <wp:extent cx="5760720" cy="3456305"/>
            <wp:effectExtent l="0" t="0" r="0" b="0"/>
            <wp:docPr id="155717484"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17484" name="Imagen 1" descr="Gráfico&#10;&#10;Descripción generada automáticamente"/>
                    <pic:cNvPicPr/>
                  </pic:nvPicPr>
                  <pic:blipFill>
                    <a:blip r:embed="rId13"/>
                    <a:stretch>
                      <a:fillRect/>
                    </a:stretch>
                  </pic:blipFill>
                  <pic:spPr>
                    <a:xfrm>
                      <a:off x="0" y="0"/>
                      <a:ext cx="5761990" cy="3457067"/>
                    </a:xfrm>
                    <a:prstGeom prst="rect">
                      <a:avLst/>
                    </a:prstGeom>
                  </pic:spPr>
                </pic:pic>
              </a:graphicData>
            </a:graphic>
          </wp:inline>
        </w:drawing>
      </w:r>
    </w:p>
    <w:p w14:paraId="2BC843CE" w14:textId="77777777" w:rsidR="003120D8" w:rsidRDefault="003120D8">
      <w:pPr>
        <w:spacing w:line="276" w:lineRule="auto"/>
        <w:ind w:right="4"/>
        <w:jc w:val="both"/>
        <w:rPr>
          <w:rFonts w:ascii="Open Sans" w:eastAsia="Open Sans" w:hAnsi="Open Sans" w:cs="Open Sans"/>
          <w:b/>
        </w:rPr>
      </w:pPr>
    </w:p>
    <w:p w14:paraId="3CDDF29A" w14:textId="77777777" w:rsidR="003120D8" w:rsidRDefault="003120D8">
      <w:pPr>
        <w:spacing w:line="276" w:lineRule="auto"/>
        <w:ind w:right="4"/>
        <w:jc w:val="both"/>
        <w:rPr>
          <w:rFonts w:ascii="Open Sans" w:eastAsia="Open Sans" w:hAnsi="Open Sans" w:cs="Open Sans"/>
          <w:b/>
        </w:rPr>
      </w:pPr>
    </w:p>
    <w:p w14:paraId="031EF24F" w14:textId="77777777" w:rsidR="00AD1B63" w:rsidRDefault="00AD1B63">
      <w:pPr>
        <w:spacing w:line="276" w:lineRule="auto"/>
        <w:ind w:right="4"/>
        <w:jc w:val="both"/>
        <w:rPr>
          <w:rFonts w:ascii="Open Sans" w:eastAsia="Open Sans" w:hAnsi="Open Sans" w:cs="Open Sans"/>
          <w:b/>
        </w:rPr>
      </w:pPr>
    </w:p>
    <w:p w14:paraId="29B0E3B3" w14:textId="1FA7CAE2" w:rsidR="003120D8" w:rsidRDefault="00000000">
      <w:pPr>
        <w:spacing w:line="276" w:lineRule="auto"/>
        <w:ind w:right="4"/>
        <w:jc w:val="both"/>
        <w:rPr>
          <w:rFonts w:ascii="Open Sans" w:eastAsia="Open Sans" w:hAnsi="Open Sans" w:cs="Open Sans"/>
        </w:rPr>
      </w:pPr>
      <w:r>
        <w:rPr>
          <w:rFonts w:ascii="Open Sans" w:eastAsia="Open Sans" w:hAnsi="Open Sans" w:cs="Open Sans"/>
          <w:b/>
        </w:rPr>
        <w:t>En cuanto a la compraventa de vivienda, la situación se invierte, y pasan a ser los más jóvenes los que peores perspectivas presentan.</w:t>
      </w:r>
      <w:r>
        <w:rPr>
          <w:rFonts w:ascii="Open Sans" w:eastAsia="Open Sans" w:hAnsi="Open Sans" w:cs="Open Sans"/>
        </w:rPr>
        <w:t xml:space="preserve"> Así, el 39% de los que cuentan entre 18 y 24 años prevén que la ley harás las cosas más difíciles. </w:t>
      </w:r>
    </w:p>
    <w:p w14:paraId="021C1722" w14:textId="77777777" w:rsidR="003120D8" w:rsidRDefault="00000000">
      <w:pPr>
        <w:spacing w:line="276" w:lineRule="auto"/>
        <w:ind w:right="4"/>
        <w:jc w:val="both"/>
        <w:rPr>
          <w:rFonts w:ascii="Open Sans" w:eastAsia="Open Sans" w:hAnsi="Open Sans" w:cs="Open Sans"/>
        </w:rPr>
      </w:pPr>
      <w:r>
        <w:rPr>
          <w:rFonts w:ascii="Open Sans" w:eastAsia="Open Sans" w:hAnsi="Open Sans" w:cs="Open Sans"/>
        </w:rPr>
        <w:t>Menos fatalistas se presentan los que tienen entre 25 y 34, que solo comparten este criterio en el 32% de los casos. Los siguientes segmentos se mantienen en el 33%, excepto los mayores de 55, que así lo comparten en el 35% de las consultas.</w:t>
      </w:r>
    </w:p>
    <w:p w14:paraId="0AB0234F" w14:textId="77777777" w:rsidR="003120D8" w:rsidRDefault="003120D8">
      <w:pPr>
        <w:spacing w:line="276" w:lineRule="auto"/>
        <w:ind w:right="4"/>
        <w:jc w:val="both"/>
        <w:rPr>
          <w:rFonts w:ascii="Open Sans" w:eastAsia="Open Sans" w:hAnsi="Open Sans" w:cs="Open Sans"/>
        </w:rPr>
      </w:pPr>
    </w:p>
    <w:p w14:paraId="22474AC5" w14:textId="77777777" w:rsidR="003120D8" w:rsidRDefault="00000000">
      <w:pPr>
        <w:spacing w:line="276" w:lineRule="auto"/>
        <w:ind w:right="4"/>
        <w:jc w:val="both"/>
        <w:rPr>
          <w:rFonts w:ascii="Open Sans" w:eastAsia="Open Sans" w:hAnsi="Open Sans" w:cs="Open Sans"/>
        </w:rPr>
      </w:pPr>
      <w:r>
        <w:rPr>
          <w:rFonts w:ascii="Open Sans" w:eastAsia="Open Sans" w:hAnsi="Open Sans" w:cs="Open Sans"/>
        </w:rPr>
        <w:t xml:space="preserve">Si consideramos la cuestión de </w:t>
      </w:r>
      <w:r>
        <w:rPr>
          <w:rFonts w:ascii="Open Sans" w:eastAsia="Open Sans" w:hAnsi="Open Sans" w:cs="Open Sans"/>
          <w:b/>
        </w:rPr>
        <w:t>las expectativas del impacto que producirá la ley por comunidades autónomas, por el lado del mercado de compraventa, encontramos más posiciones pesimistas extremas en Andalucía y Comunidad Valenciana</w:t>
      </w:r>
      <w:r>
        <w:rPr>
          <w:rFonts w:ascii="Open Sans" w:eastAsia="Open Sans" w:hAnsi="Open Sans" w:cs="Open Sans"/>
        </w:rPr>
        <w:t xml:space="preserve"> por el lado de la oferta. Mientras que, por el lado de la demanda, tenemos, nuevamente, más posiciones pesimistas extremas en la Comunidad Valenciana.</w:t>
      </w:r>
    </w:p>
    <w:p w14:paraId="6FB507EF" w14:textId="77777777" w:rsidR="00AD1B63" w:rsidRDefault="00AD1B63">
      <w:pPr>
        <w:spacing w:line="276" w:lineRule="auto"/>
        <w:ind w:right="4"/>
        <w:jc w:val="both"/>
        <w:rPr>
          <w:rFonts w:ascii="Open Sans" w:eastAsia="Open Sans" w:hAnsi="Open Sans" w:cs="Open Sans"/>
        </w:rPr>
      </w:pPr>
    </w:p>
    <w:p w14:paraId="4FDDE1B3" w14:textId="77777777" w:rsidR="00AD1B63" w:rsidRDefault="00AD1B63">
      <w:pPr>
        <w:spacing w:line="276" w:lineRule="auto"/>
        <w:ind w:right="4"/>
        <w:jc w:val="both"/>
        <w:rPr>
          <w:rFonts w:ascii="Open Sans" w:eastAsia="Open Sans" w:hAnsi="Open Sans" w:cs="Open Sans"/>
        </w:rPr>
      </w:pPr>
    </w:p>
    <w:p w14:paraId="4055511B" w14:textId="77777777" w:rsidR="00AD1B63" w:rsidRDefault="00AD1B63">
      <w:pPr>
        <w:spacing w:line="276" w:lineRule="auto"/>
        <w:ind w:right="4"/>
        <w:jc w:val="both"/>
        <w:rPr>
          <w:rFonts w:ascii="Open Sans" w:eastAsia="Open Sans" w:hAnsi="Open Sans" w:cs="Open Sans"/>
        </w:rPr>
      </w:pPr>
    </w:p>
    <w:p w14:paraId="5E337CF4" w14:textId="77777777" w:rsidR="00AD1B63" w:rsidRDefault="00AD1B63">
      <w:pPr>
        <w:spacing w:line="276" w:lineRule="auto"/>
        <w:ind w:right="4"/>
        <w:jc w:val="both"/>
        <w:rPr>
          <w:rFonts w:ascii="Open Sans" w:eastAsia="Open Sans" w:hAnsi="Open Sans" w:cs="Open Sans"/>
        </w:rPr>
      </w:pPr>
    </w:p>
    <w:p w14:paraId="22C59B6A" w14:textId="77777777" w:rsidR="00AD1B63" w:rsidRDefault="00AD1B63">
      <w:pPr>
        <w:spacing w:line="276" w:lineRule="auto"/>
        <w:ind w:right="4"/>
        <w:jc w:val="both"/>
        <w:rPr>
          <w:rFonts w:ascii="Open Sans" w:eastAsia="Open Sans" w:hAnsi="Open Sans" w:cs="Open Sans"/>
        </w:rPr>
      </w:pPr>
    </w:p>
    <w:p w14:paraId="240C3376" w14:textId="77777777" w:rsidR="003120D8" w:rsidRDefault="003120D8">
      <w:pPr>
        <w:spacing w:line="276" w:lineRule="auto"/>
        <w:ind w:right="4"/>
        <w:jc w:val="both"/>
        <w:rPr>
          <w:rFonts w:ascii="Open Sans" w:eastAsia="Open Sans" w:hAnsi="Open Sans" w:cs="Open Sans"/>
        </w:rPr>
      </w:pPr>
    </w:p>
    <w:p w14:paraId="3E28C021" w14:textId="0F37E179" w:rsidR="003120D8" w:rsidRDefault="00AD1B63">
      <w:pPr>
        <w:rPr>
          <w:b/>
          <w:smallCaps/>
          <w:color w:val="323FAC"/>
        </w:rPr>
      </w:pPr>
      <w:r>
        <w:rPr>
          <w:noProof/>
        </w:rPr>
        <w:lastRenderedPageBreak/>
        <w:drawing>
          <wp:inline distT="0" distB="0" distL="0" distR="0" wp14:anchorId="6DD1A636" wp14:editId="6F4F6E87">
            <wp:extent cx="5760720" cy="3456305"/>
            <wp:effectExtent l="0" t="0" r="0" b="0"/>
            <wp:docPr id="1160828666"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828666" name="Imagen 1" descr="Gráfico&#10;&#10;Descripción generada automáticamente con confianza media"/>
                    <pic:cNvPicPr/>
                  </pic:nvPicPr>
                  <pic:blipFill>
                    <a:blip r:embed="rId14"/>
                    <a:stretch>
                      <a:fillRect/>
                    </a:stretch>
                  </pic:blipFill>
                  <pic:spPr>
                    <a:xfrm>
                      <a:off x="0" y="0"/>
                      <a:ext cx="5760720" cy="3456305"/>
                    </a:xfrm>
                    <a:prstGeom prst="rect">
                      <a:avLst/>
                    </a:prstGeom>
                  </pic:spPr>
                </pic:pic>
              </a:graphicData>
            </a:graphic>
          </wp:inline>
        </w:drawing>
      </w:r>
    </w:p>
    <w:p w14:paraId="08406B77" w14:textId="2A676A08" w:rsidR="00AD1B63" w:rsidRDefault="00AD1B63">
      <w:pPr>
        <w:spacing w:line="276" w:lineRule="auto"/>
        <w:rPr>
          <w:rFonts w:ascii="Open Sans Light" w:eastAsia="Open Sans Light" w:hAnsi="Open Sans Light" w:cs="Open Sans Light"/>
          <w:b/>
          <w:color w:val="303AB2"/>
        </w:rPr>
      </w:pPr>
      <w:r>
        <w:rPr>
          <w:noProof/>
        </w:rPr>
        <w:drawing>
          <wp:inline distT="0" distB="0" distL="0" distR="0" wp14:anchorId="4AF8B677" wp14:editId="6D6B62EF">
            <wp:extent cx="5760720" cy="3456305"/>
            <wp:effectExtent l="0" t="0" r="0" b="0"/>
            <wp:docPr id="189322062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220621" name="Imagen 1" descr="Gráfico&#10;&#10;Descripción generada automáticamente"/>
                    <pic:cNvPicPr/>
                  </pic:nvPicPr>
                  <pic:blipFill>
                    <a:blip r:embed="rId15"/>
                    <a:stretch>
                      <a:fillRect/>
                    </a:stretch>
                  </pic:blipFill>
                  <pic:spPr>
                    <a:xfrm>
                      <a:off x="0" y="0"/>
                      <a:ext cx="5760720" cy="3456305"/>
                    </a:xfrm>
                    <a:prstGeom prst="rect">
                      <a:avLst/>
                    </a:prstGeom>
                  </pic:spPr>
                </pic:pic>
              </a:graphicData>
            </a:graphic>
          </wp:inline>
        </w:drawing>
      </w:r>
    </w:p>
    <w:p w14:paraId="3C276D99" w14:textId="77777777" w:rsidR="00AD1B63" w:rsidRDefault="00AD1B63">
      <w:pPr>
        <w:spacing w:line="276" w:lineRule="auto"/>
        <w:rPr>
          <w:rFonts w:ascii="Open Sans Light" w:eastAsia="Open Sans Light" w:hAnsi="Open Sans Light" w:cs="Open Sans Light"/>
          <w:b/>
          <w:color w:val="303AB2"/>
        </w:rPr>
      </w:pPr>
    </w:p>
    <w:p w14:paraId="729BA7CA" w14:textId="77777777" w:rsidR="003120D8"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880E3FF" w14:textId="77777777" w:rsidR="003120D8"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63B791F7" w14:textId="77777777" w:rsidR="003120D8" w:rsidRDefault="00000000">
      <w:pPr>
        <w:shd w:val="clear" w:color="auto" w:fill="FFFFFF"/>
        <w:spacing w:before="280" w:after="280" w:line="276" w:lineRule="auto"/>
        <w:jc w:val="both"/>
        <w:rPr>
          <w:rFonts w:ascii="Open Sans" w:eastAsia="Open Sans" w:hAnsi="Open Sans" w:cs="Open Sans"/>
          <w:color w:val="000000"/>
          <w:sz w:val="22"/>
          <w:szCs w:val="2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46792E4" w14:textId="77777777" w:rsidR="003120D8" w:rsidRDefault="00000000">
      <w:pPr>
        <w:shd w:val="clear" w:color="auto" w:fill="FFFFFF"/>
        <w:spacing w:before="280" w:after="280" w:line="276" w:lineRule="auto"/>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47AE65B" w14:textId="77777777" w:rsidR="003120D8" w:rsidRDefault="003120D8">
      <w:pPr>
        <w:spacing w:line="276" w:lineRule="auto"/>
        <w:jc w:val="right"/>
        <w:rPr>
          <w:rFonts w:ascii="Open Sans Light" w:eastAsia="Open Sans Light" w:hAnsi="Open Sans Light" w:cs="Open Sans Light"/>
          <w:b/>
          <w:color w:val="303AB2"/>
        </w:rPr>
      </w:pPr>
    </w:p>
    <w:p w14:paraId="59E40D5E" w14:textId="77777777" w:rsidR="003120D8"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CE1C6F6" w14:textId="77777777" w:rsidR="003120D8"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1C9A8FDB" w14:textId="77777777" w:rsidR="003120D8"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08D78C8" w14:textId="77777777" w:rsidR="003120D8"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7E5F81A5" w14:textId="77777777" w:rsidR="003120D8"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30FD93D9" w14:textId="77777777" w:rsidR="003120D8" w:rsidRDefault="003120D8">
      <w:pPr>
        <w:spacing w:after="160"/>
        <w:jc w:val="both"/>
        <w:rPr>
          <w:rFonts w:ascii="Open Sans" w:eastAsia="Open Sans" w:hAnsi="Open Sans" w:cs="Open Sans"/>
        </w:rPr>
      </w:pPr>
    </w:p>
    <w:p w14:paraId="0B1DBDE2" w14:textId="77777777" w:rsidR="003120D8"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F0A369C" w14:textId="77777777" w:rsidR="003120D8"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5DDB84B" w14:textId="77777777" w:rsidR="003120D8" w:rsidRDefault="00000000">
      <w:pPr>
        <w:shd w:val="clear" w:color="auto" w:fill="FFFFFF"/>
        <w:spacing w:line="276" w:lineRule="auto"/>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75F3E2DE" w14:textId="77777777" w:rsidR="003120D8"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85365BF" w14:textId="77777777" w:rsidR="003120D8" w:rsidRDefault="003120D8">
      <w:pPr>
        <w:spacing w:line="276" w:lineRule="auto"/>
        <w:rPr>
          <w:rFonts w:ascii="Open Sans Light" w:eastAsia="Open Sans Light" w:hAnsi="Open Sans Light" w:cs="Open Sans Light"/>
          <w:b/>
          <w:color w:val="303AB2"/>
          <w:sz w:val="22"/>
          <w:szCs w:val="22"/>
        </w:rPr>
      </w:pPr>
    </w:p>
    <w:p w14:paraId="2273170C" w14:textId="77777777" w:rsidR="003120D8" w:rsidRDefault="003120D8">
      <w:pPr>
        <w:spacing w:line="276" w:lineRule="auto"/>
        <w:rPr>
          <w:rFonts w:ascii="Open Sans Light" w:eastAsia="Open Sans Light" w:hAnsi="Open Sans Light" w:cs="Open Sans Light"/>
          <w:b/>
          <w:color w:val="303AB2"/>
          <w:sz w:val="22"/>
          <w:szCs w:val="22"/>
        </w:rPr>
      </w:pPr>
    </w:p>
    <w:p w14:paraId="3447E5DA" w14:textId="77777777" w:rsidR="003120D8"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549A267" w14:textId="77777777" w:rsidR="003120D8"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34E82AD3" w14:textId="77777777" w:rsidR="003120D8" w:rsidRPr="00AD1B63" w:rsidRDefault="00000000">
      <w:pPr>
        <w:shd w:val="clear" w:color="auto" w:fill="FFFFFF"/>
        <w:spacing w:line="276" w:lineRule="auto"/>
        <w:rPr>
          <w:rFonts w:ascii="Open Sans" w:eastAsia="Open Sans" w:hAnsi="Open Sans" w:cs="Open Sans"/>
          <w:color w:val="0000FF"/>
          <w:sz w:val="22"/>
          <w:szCs w:val="22"/>
          <w:u w:val="single"/>
          <w:lang w:val="en-US"/>
        </w:rPr>
      </w:pPr>
      <w:hyperlink r:id="rId26">
        <w:r w:rsidRPr="00AD1B63">
          <w:rPr>
            <w:rFonts w:ascii="Open Sans" w:eastAsia="Open Sans" w:hAnsi="Open Sans" w:cs="Open Sans"/>
            <w:color w:val="0000FF"/>
            <w:sz w:val="22"/>
            <w:szCs w:val="22"/>
            <w:u w:val="single"/>
            <w:lang w:val="en-US"/>
          </w:rPr>
          <w:t>rtorne@llorenteycuenca.com</w:t>
        </w:r>
      </w:hyperlink>
      <w:r w:rsidRPr="00AD1B63">
        <w:rPr>
          <w:rFonts w:ascii="Open Sans" w:eastAsia="Open Sans" w:hAnsi="Open Sans" w:cs="Open Sans"/>
          <w:color w:val="0000FF"/>
          <w:sz w:val="22"/>
          <w:szCs w:val="22"/>
          <w:lang w:val="en-US"/>
        </w:rPr>
        <w:tab/>
      </w:r>
      <w:r w:rsidRPr="00AD1B63">
        <w:rPr>
          <w:rFonts w:ascii="Open Sans" w:eastAsia="Open Sans" w:hAnsi="Open Sans" w:cs="Open Sans"/>
          <w:color w:val="0000FF"/>
          <w:sz w:val="22"/>
          <w:szCs w:val="22"/>
          <w:lang w:val="en-US"/>
        </w:rPr>
        <w:tab/>
      </w:r>
      <w:r w:rsidRPr="00AD1B63">
        <w:rPr>
          <w:rFonts w:ascii="Open Sans" w:eastAsia="Open Sans" w:hAnsi="Open Sans" w:cs="Open Sans"/>
          <w:color w:val="0000FF"/>
          <w:sz w:val="22"/>
          <w:szCs w:val="22"/>
          <w:lang w:val="en-US"/>
        </w:rPr>
        <w:tab/>
      </w:r>
    </w:p>
    <w:p w14:paraId="49BFBF96" w14:textId="77777777" w:rsidR="003120D8" w:rsidRPr="00AD1B63" w:rsidRDefault="00000000">
      <w:pPr>
        <w:shd w:val="clear" w:color="auto" w:fill="FFFFFF"/>
        <w:spacing w:line="276" w:lineRule="auto"/>
        <w:rPr>
          <w:rFonts w:ascii="Open Sans" w:eastAsia="Open Sans" w:hAnsi="Open Sans" w:cs="Open Sans"/>
          <w:color w:val="000000"/>
          <w:sz w:val="22"/>
          <w:szCs w:val="22"/>
          <w:lang w:val="en-US"/>
        </w:rPr>
      </w:pPr>
      <w:r w:rsidRPr="00AD1B63">
        <w:rPr>
          <w:rFonts w:ascii="Open Sans" w:eastAsia="Open Sans" w:hAnsi="Open Sans" w:cs="Open Sans"/>
          <w:color w:val="000000"/>
          <w:sz w:val="22"/>
          <w:szCs w:val="22"/>
          <w:lang w:val="en-US"/>
        </w:rPr>
        <w:t xml:space="preserve">638 68 19 85      </w:t>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r w:rsidRPr="00AD1B63">
        <w:rPr>
          <w:rFonts w:ascii="Open Sans" w:eastAsia="Open Sans" w:hAnsi="Open Sans" w:cs="Open Sans"/>
          <w:color w:val="000000"/>
          <w:sz w:val="22"/>
          <w:szCs w:val="22"/>
          <w:lang w:val="en-US"/>
        </w:rPr>
        <w:tab/>
      </w:r>
    </w:p>
    <w:p w14:paraId="5C25BCA6" w14:textId="77777777" w:rsidR="003120D8" w:rsidRPr="00AD1B63" w:rsidRDefault="00000000">
      <w:pPr>
        <w:shd w:val="clear" w:color="auto" w:fill="FFFFFF"/>
        <w:rPr>
          <w:rFonts w:ascii="Arial" w:eastAsia="Arial" w:hAnsi="Arial" w:cs="Arial"/>
          <w:color w:val="222222"/>
          <w:sz w:val="22"/>
          <w:szCs w:val="22"/>
          <w:lang w:val="en-US"/>
        </w:rPr>
      </w:pPr>
      <w:r w:rsidRPr="00AD1B63">
        <w:rPr>
          <w:rFonts w:ascii="Arial" w:eastAsia="Arial" w:hAnsi="Arial" w:cs="Arial"/>
          <w:color w:val="222222"/>
          <w:sz w:val="22"/>
          <w:szCs w:val="22"/>
          <w:lang w:val="en-US"/>
        </w:rPr>
        <w:tab/>
      </w:r>
    </w:p>
    <w:p w14:paraId="2EC3205F" w14:textId="77777777" w:rsidR="003120D8" w:rsidRPr="00AD1B63" w:rsidRDefault="00000000">
      <w:pPr>
        <w:shd w:val="clear" w:color="auto" w:fill="FFFFFF"/>
        <w:rPr>
          <w:rFonts w:ascii="Arial" w:eastAsia="Arial" w:hAnsi="Arial" w:cs="Arial"/>
          <w:color w:val="222222"/>
          <w:sz w:val="22"/>
          <w:szCs w:val="22"/>
          <w:lang w:val="en-US"/>
        </w:rPr>
      </w:pPr>
      <w:r w:rsidRPr="00AD1B63">
        <w:rPr>
          <w:rFonts w:ascii="Arial" w:eastAsia="Arial" w:hAnsi="Arial" w:cs="Arial"/>
          <w:color w:val="222222"/>
          <w:sz w:val="22"/>
          <w:szCs w:val="22"/>
          <w:lang w:val="en-US"/>
        </w:rPr>
        <w:tab/>
      </w:r>
      <w:r w:rsidRPr="00AD1B63">
        <w:rPr>
          <w:rFonts w:ascii="Arial" w:eastAsia="Arial" w:hAnsi="Arial" w:cs="Arial"/>
          <w:color w:val="222222"/>
          <w:sz w:val="22"/>
          <w:szCs w:val="22"/>
          <w:lang w:val="en-US"/>
        </w:rPr>
        <w:tab/>
      </w:r>
      <w:r w:rsidRPr="00AD1B63">
        <w:rPr>
          <w:rFonts w:ascii="Arial" w:eastAsia="Arial" w:hAnsi="Arial" w:cs="Arial"/>
          <w:color w:val="222222"/>
          <w:sz w:val="22"/>
          <w:szCs w:val="22"/>
          <w:lang w:val="en-US"/>
        </w:rPr>
        <w:tab/>
      </w:r>
      <w:r w:rsidRPr="00AD1B63">
        <w:rPr>
          <w:rFonts w:ascii="Arial" w:eastAsia="Arial" w:hAnsi="Arial" w:cs="Arial"/>
          <w:color w:val="222222"/>
          <w:sz w:val="22"/>
          <w:szCs w:val="22"/>
          <w:lang w:val="en-US"/>
        </w:rPr>
        <w:tab/>
      </w:r>
      <w:r w:rsidRPr="00AD1B63">
        <w:rPr>
          <w:rFonts w:ascii="Arial" w:eastAsia="Arial" w:hAnsi="Arial" w:cs="Arial"/>
          <w:color w:val="222222"/>
          <w:sz w:val="22"/>
          <w:szCs w:val="22"/>
          <w:lang w:val="en-US"/>
        </w:rPr>
        <w:tab/>
      </w:r>
      <w:r w:rsidRPr="00AD1B63">
        <w:rPr>
          <w:rFonts w:ascii="Arial" w:eastAsia="Arial" w:hAnsi="Arial" w:cs="Arial"/>
          <w:color w:val="222222"/>
          <w:sz w:val="22"/>
          <w:szCs w:val="22"/>
          <w:lang w:val="en-US"/>
        </w:rPr>
        <w:tab/>
        <w:t xml:space="preserve">     </w:t>
      </w:r>
    </w:p>
    <w:p w14:paraId="0EBD9DDA" w14:textId="77777777" w:rsidR="003120D8" w:rsidRPr="00AD1B63" w:rsidRDefault="00000000">
      <w:pPr>
        <w:shd w:val="clear" w:color="auto" w:fill="FFFFFF"/>
        <w:rPr>
          <w:rFonts w:ascii="Open Sans" w:eastAsia="Open Sans" w:hAnsi="Open Sans" w:cs="Open Sans"/>
          <w:b/>
          <w:color w:val="000000"/>
          <w:sz w:val="22"/>
          <w:szCs w:val="22"/>
          <w:lang w:val="en-US"/>
        </w:rPr>
      </w:pPr>
      <w:r w:rsidRPr="00AD1B63">
        <w:rPr>
          <w:rFonts w:ascii="Open Sans" w:eastAsia="Open Sans" w:hAnsi="Open Sans" w:cs="Open Sans"/>
          <w:b/>
          <w:color w:val="000000"/>
          <w:sz w:val="22"/>
          <w:szCs w:val="22"/>
          <w:lang w:val="en-US"/>
        </w:rPr>
        <w:t>Fanny Merino</w:t>
      </w:r>
    </w:p>
    <w:p w14:paraId="1B5D76A9" w14:textId="77777777" w:rsidR="003120D8" w:rsidRPr="00AD1B63" w:rsidRDefault="00000000">
      <w:pPr>
        <w:shd w:val="clear" w:color="auto" w:fill="FFFFFF"/>
        <w:rPr>
          <w:rFonts w:ascii="Open Sans" w:eastAsia="Open Sans" w:hAnsi="Open Sans" w:cs="Open Sans"/>
          <w:b/>
          <w:color w:val="000000"/>
          <w:sz w:val="22"/>
          <w:szCs w:val="22"/>
          <w:lang w:val="en-US"/>
        </w:rPr>
      </w:pPr>
      <w:hyperlink r:id="rId27">
        <w:r w:rsidRPr="00AD1B63">
          <w:rPr>
            <w:rFonts w:ascii="Open Sans" w:eastAsia="Open Sans" w:hAnsi="Open Sans" w:cs="Open Sans"/>
            <w:color w:val="0000FF"/>
            <w:sz w:val="22"/>
            <w:szCs w:val="22"/>
            <w:u w:val="single"/>
            <w:lang w:val="en-US"/>
          </w:rPr>
          <w:t>emerino@llorenteycuenca.com</w:t>
        </w:r>
      </w:hyperlink>
      <w:r w:rsidRPr="00AD1B63">
        <w:rPr>
          <w:rFonts w:ascii="Open Sans" w:eastAsia="Open Sans" w:hAnsi="Open Sans" w:cs="Open Sans"/>
          <w:color w:val="0000FF"/>
          <w:sz w:val="22"/>
          <w:szCs w:val="22"/>
          <w:lang w:val="en-US"/>
        </w:rPr>
        <w:tab/>
      </w:r>
      <w:r w:rsidRPr="00AD1B63">
        <w:rPr>
          <w:rFonts w:ascii="Open Sans" w:eastAsia="Open Sans" w:hAnsi="Open Sans" w:cs="Open Sans"/>
          <w:color w:val="0000FF"/>
          <w:sz w:val="22"/>
          <w:szCs w:val="22"/>
          <w:lang w:val="en-US"/>
        </w:rPr>
        <w:tab/>
      </w:r>
    </w:p>
    <w:p w14:paraId="6B9DE94A" w14:textId="77777777" w:rsidR="003120D8"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40BA90E" w14:textId="77777777" w:rsidR="003120D8" w:rsidRDefault="003120D8">
      <w:pPr>
        <w:shd w:val="clear" w:color="auto" w:fill="FFFFFF"/>
        <w:rPr>
          <w:rFonts w:ascii="Open Sans" w:eastAsia="Open Sans" w:hAnsi="Open Sans" w:cs="Open Sans"/>
          <w:color w:val="000000"/>
          <w:sz w:val="22"/>
          <w:szCs w:val="22"/>
        </w:rPr>
      </w:pPr>
    </w:p>
    <w:p w14:paraId="6E614A96" w14:textId="77777777" w:rsidR="003120D8" w:rsidRDefault="003120D8">
      <w:pPr>
        <w:shd w:val="clear" w:color="auto" w:fill="FFFFFF"/>
        <w:rPr>
          <w:rFonts w:ascii="Open Sans" w:eastAsia="Open Sans" w:hAnsi="Open Sans" w:cs="Open Sans"/>
          <w:color w:val="000000"/>
          <w:sz w:val="22"/>
          <w:szCs w:val="22"/>
        </w:rPr>
      </w:pPr>
    </w:p>
    <w:p w14:paraId="257747CB" w14:textId="77777777" w:rsidR="003120D8" w:rsidRDefault="003120D8">
      <w:pPr>
        <w:spacing w:line="276" w:lineRule="auto"/>
        <w:jc w:val="right"/>
        <w:rPr>
          <w:rFonts w:ascii="Open Sans" w:eastAsia="Open Sans" w:hAnsi="Open Sans" w:cs="Open Sans"/>
          <w:color w:val="000000"/>
          <w:sz w:val="21"/>
          <w:szCs w:val="21"/>
        </w:rPr>
      </w:pPr>
    </w:p>
    <w:sectPr w:rsidR="003120D8">
      <w:footerReference w:type="default" r:id="rId28"/>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7DA6" w14:textId="77777777" w:rsidR="00DC7D69" w:rsidRDefault="00DC7D69">
      <w:r>
        <w:separator/>
      </w:r>
    </w:p>
  </w:endnote>
  <w:endnote w:type="continuationSeparator" w:id="0">
    <w:p w14:paraId="2FB995DF" w14:textId="77777777" w:rsidR="00DC7D69" w:rsidRDefault="00DC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2B2E" w14:textId="77777777" w:rsidR="003120D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7F1D27D" wp14:editId="7324E265">
          <wp:simplePos x="0" y="0"/>
          <wp:positionH relativeFrom="column">
            <wp:posOffset>-1068062</wp:posOffset>
          </wp:positionH>
          <wp:positionV relativeFrom="paragraph">
            <wp:posOffset>174608</wp:posOffset>
          </wp:positionV>
          <wp:extent cx="7670550" cy="451315"/>
          <wp:effectExtent l="0" t="0" r="0" b="0"/>
          <wp:wrapNone/>
          <wp:docPr id="20703140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6569" w14:textId="77777777" w:rsidR="00DC7D69" w:rsidRDefault="00DC7D69">
      <w:r>
        <w:separator/>
      </w:r>
    </w:p>
  </w:footnote>
  <w:footnote w:type="continuationSeparator" w:id="0">
    <w:p w14:paraId="75B4F5D7" w14:textId="77777777" w:rsidR="00DC7D69" w:rsidRDefault="00DC7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58E"/>
    <w:multiLevelType w:val="multilevel"/>
    <w:tmpl w:val="F1AE2BF6"/>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838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D8"/>
    <w:rsid w:val="003120D8"/>
    <w:rsid w:val="0036547E"/>
    <w:rsid w:val="00AD1B63"/>
    <w:rsid w:val="00DC7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7588"/>
  <w15:docId w15:val="{D20E9834-965D-4987-9E61-62184B13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8A0B05"/>
    <w:rPr>
      <w:color w:val="0000FF" w:themeColor="hyperlink"/>
      <w:u w:val="single"/>
    </w:rPr>
  </w:style>
  <w:style w:type="character" w:styleId="Mencinsinresolver">
    <w:name w:val="Unresolved Mention"/>
    <w:basedOn w:val="Fuentedeprrafopredeter"/>
    <w:uiPriority w:val="99"/>
    <w:semiHidden/>
    <w:unhideWhenUsed/>
    <w:rsid w:val="008A0B05"/>
    <w:rPr>
      <w:color w:val="605E5C"/>
      <w:shd w:val="clear" w:color="auto" w:fill="E1DFDD"/>
    </w:rPr>
  </w:style>
  <w:style w:type="character" w:customStyle="1" w:styleId="normaltextrun">
    <w:name w:val="normaltextrun"/>
    <w:basedOn w:val="Fuentedeprrafopredeter"/>
    <w:rsid w:val="009A4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hyperlink" Target="https://www.fotocasa.es/es/" TargetMode="External"/><Relationship Id="rId19" Type="http://schemas.openxmlformats.org/officeDocument/2006/relationships/hyperlink" Target="https://www.fotocasa.es/es/"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5.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Vt0fnOfZRFwJPdlFIrHOIQ5cbg==">CgMxLjAyCWguMnM4ZXlvMTgAciExcDlLaW10cmd1UnJvZEg2WjFFMkViZnZfbE1hRHZFeDM=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1159</Words>
  <Characters>6375</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3</cp:revision>
  <dcterms:created xsi:type="dcterms:W3CDTF">2023-10-18T07:25:00Z</dcterms:created>
  <dcterms:modified xsi:type="dcterms:W3CDTF">2023-11-27T07:39:00Z</dcterms:modified>
</cp:coreProperties>
</file>