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BC82" w14:textId="77777777" w:rsidR="000666DD" w:rsidRDefault="00000000">
      <w:pPr>
        <w:ind w:right="-574"/>
      </w:pPr>
      <w:r>
        <w:rPr>
          <w:noProof/>
        </w:rPr>
        <w:drawing>
          <wp:anchor distT="0" distB="0" distL="114300" distR="114300" simplePos="0" relativeHeight="251658240" behindDoc="0" locked="0" layoutInCell="1" hidden="0" allowOverlap="1" wp14:anchorId="106D9141" wp14:editId="566A268E">
            <wp:simplePos x="0" y="0"/>
            <wp:positionH relativeFrom="column">
              <wp:posOffset>-1078863</wp:posOffset>
            </wp:positionH>
            <wp:positionV relativeFrom="paragraph">
              <wp:posOffset>-350451</wp:posOffset>
            </wp:positionV>
            <wp:extent cx="7581265" cy="101917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67EAA22" w14:textId="77777777" w:rsidR="000666DD" w:rsidRDefault="000666DD">
      <w:pPr>
        <w:ind w:right="-574"/>
        <w:jc w:val="right"/>
        <w:rPr>
          <w:rFonts w:ascii="National" w:eastAsia="National" w:hAnsi="National" w:cs="National"/>
          <w:color w:val="303AB2"/>
          <w:sz w:val="36"/>
          <w:szCs w:val="36"/>
        </w:rPr>
      </w:pPr>
    </w:p>
    <w:p w14:paraId="3451AB33" w14:textId="77777777" w:rsidR="000666DD" w:rsidRDefault="000666DD">
      <w:pPr>
        <w:ind w:right="-574"/>
        <w:jc w:val="right"/>
        <w:rPr>
          <w:rFonts w:ascii="National" w:eastAsia="National" w:hAnsi="National" w:cs="National"/>
          <w:color w:val="303AB2"/>
          <w:sz w:val="36"/>
          <w:szCs w:val="36"/>
        </w:rPr>
      </w:pPr>
    </w:p>
    <w:p w14:paraId="3C219CFE" w14:textId="77777777" w:rsidR="000666DD" w:rsidRDefault="000666DD">
      <w:pPr>
        <w:spacing w:line="276" w:lineRule="auto"/>
        <w:ind w:right="-574"/>
        <w:jc w:val="center"/>
        <w:rPr>
          <w:rFonts w:ascii="National" w:eastAsia="National" w:hAnsi="National" w:cs="National"/>
          <w:b/>
          <w:color w:val="1DBDC5"/>
          <w:sz w:val="16"/>
          <w:szCs w:val="16"/>
        </w:rPr>
      </w:pPr>
    </w:p>
    <w:p w14:paraId="70909177" w14:textId="77777777" w:rsidR="000666DD" w:rsidRDefault="00000000">
      <w:pPr>
        <w:spacing w:line="276" w:lineRule="auto"/>
        <w:ind w:right="283"/>
        <w:rPr>
          <w:rFonts w:ascii="National" w:eastAsia="National" w:hAnsi="National" w:cs="National"/>
          <w:b/>
          <w:color w:val="1DBDC5"/>
          <w:sz w:val="38"/>
          <w:szCs w:val="38"/>
        </w:rPr>
      </w:pPr>
      <w:r>
        <w:rPr>
          <w:rFonts w:ascii="National" w:eastAsia="National" w:hAnsi="National" w:cs="National"/>
          <w:b/>
          <w:color w:val="1DBDC5"/>
          <w:sz w:val="34"/>
          <w:szCs w:val="34"/>
        </w:rPr>
        <w:t xml:space="preserve">     ANÁLISIS PRECIOS VIVIENDAS</w:t>
      </w:r>
      <w:r>
        <w:rPr>
          <w:rFonts w:ascii="National" w:eastAsia="National" w:hAnsi="National" w:cs="National"/>
          <w:b/>
          <w:color w:val="1DBDC5"/>
          <w:sz w:val="30"/>
          <w:szCs w:val="30"/>
        </w:rPr>
        <w:t xml:space="preserve"> </w:t>
      </w:r>
      <w:r>
        <w:rPr>
          <w:rFonts w:ascii="National" w:eastAsia="National" w:hAnsi="National" w:cs="National"/>
          <w:b/>
          <w:color w:val="1DBDC5"/>
          <w:sz w:val="34"/>
          <w:szCs w:val="34"/>
        </w:rPr>
        <w:t>COMPARTIDAS</w:t>
      </w:r>
    </w:p>
    <w:p w14:paraId="75297039" w14:textId="77777777" w:rsidR="000666DD" w:rsidRDefault="00000000">
      <w:pPr>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Compartir una vivienda en España en 2023 cuesta un 76% más que en 2015</w:t>
      </w:r>
    </w:p>
    <w:p w14:paraId="51C32D6C" w14:textId="77777777" w:rsidR="000666DD" w:rsidRDefault="000666DD">
      <w:pPr>
        <w:spacing w:line="276" w:lineRule="auto"/>
        <w:ind w:right="-574"/>
        <w:rPr>
          <w:rFonts w:ascii="Open Sans" w:eastAsia="Open Sans" w:hAnsi="Open Sans" w:cs="Open Sans"/>
          <w:color w:val="000000"/>
          <w:sz w:val="16"/>
          <w:szCs w:val="16"/>
        </w:rPr>
      </w:pPr>
    </w:p>
    <w:p w14:paraId="3608E590" w14:textId="77777777" w:rsidR="000171B8" w:rsidRDefault="000171B8" w:rsidP="000171B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Alquilar una habitación cuesta de media en España 466 euros/mes en diciembre </w:t>
      </w:r>
    </w:p>
    <w:p w14:paraId="0E5B8DB2" w14:textId="77777777" w:rsidR="000171B8" w:rsidRDefault="000171B8" w:rsidP="000171B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Navarra, Cataluña y Madrid son las comunidades en las que compartir vivienda ahora supone pagar más del 80% que hace 8 años   </w:t>
      </w:r>
    </w:p>
    <w:p w14:paraId="6957AAF8" w14:textId="77777777" w:rsidR="000171B8" w:rsidRDefault="000171B8" w:rsidP="000171B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Barcelona capital sigue siendo la ciudad más cara para compartir casa con 614 euros/mes, frente a los 225 euros/mes que se paga en Salamanca capital</w:t>
      </w:r>
    </w:p>
    <w:p w14:paraId="714007B4" w14:textId="5CAE5304" w:rsidR="000666DD" w:rsidRPr="006E5A2B" w:rsidRDefault="006E5A2B">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000000"/>
          <w:sz w:val="22"/>
          <w:szCs w:val="22"/>
        </w:rPr>
      </w:pPr>
      <w:hyperlink r:id="rId9" w:history="1">
        <w:r w:rsidR="00000000" w:rsidRPr="006E5A2B">
          <w:rPr>
            <w:rStyle w:val="Hipervnculo"/>
            <w:rFonts w:ascii="Open Sans" w:eastAsia="Open Sans" w:hAnsi="Open Sans" w:cs="Open Sans"/>
            <w:b/>
            <w:sz w:val="22"/>
            <w:szCs w:val="22"/>
          </w:rPr>
          <w:t>Aquí se puede ver un vídeo con la valoración de la directora de Estudios</w:t>
        </w:r>
      </w:hyperlink>
    </w:p>
    <w:p w14:paraId="407466EC" w14:textId="77777777" w:rsidR="000666DD"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br/>
      </w:r>
      <w:r>
        <w:rPr>
          <w:rFonts w:ascii="Open Sans Light" w:eastAsia="Open Sans Light" w:hAnsi="Open Sans Light" w:cs="Open Sans Light"/>
          <w:b/>
          <w:color w:val="303AB2"/>
          <w:sz w:val="22"/>
          <w:szCs w:val="22"/>
        </w:rPr>
        <w:t>Madrid, 15 de enero de 2024</w:t>
      </w:r>
    </w:p>
    <w:p w14:paraId="4C9D402E" w14:textId="77777777"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Compartir una vivienda en España cuesta como media 466 euros al mes, es decir, un 42% más que hace 5 años (desde 2018) y un 76% más respecto a hace 8 años (2015), según el estudio de </w:t>
      </w:r>
      <w:r>
        <w:rPr>
          <w:rFonts w:ascii="Open Sans" w:eastAsia="Open Sans" w:hAnsi="Open Sans" w:cs="Open Sans"/>
          <w:b/>
          <w:i/>
          <w:color w:val="000000"/>
          <w:sz w:val="22"/>
          <w:szCs w:val="22"/>
        </w:rPr>
        <w:t>“Viviendas compartidas en España en 2023</w:t>
      </w:r>
      <w:r>
        <w:rPr>
          <w:rFonts w:ascii="Open Sans" w:eastAsia="Open Sans" w:hAnsi="Open Sans" w:cs="Open Sans"/>
          <w:color w:val="000000"/>
          <w:sz w:val="22"/>
          <w:szCs w:val="22"/>
        </w:rPr>
        <w:t xml:space="preserve">” basado en los precios de la vivienda en alquiler de los últimos ocho años del Índice Inmobiliario </w:t>
      </w:r>
      <w:hyperlink r:id="rId10">
        <w:r>
          <w:rPr>
            <w:rFonts w:ascii="Open Sans" w:eastAsia="Open Sans" w:hAnsi="Open Sans" w:cs="Open Sans"/>
            <w:color w:val="0000FF"/>
            <w:sz w:val="22"/>
            <w:szCs w:val="22"/>
            <w:u w:val="single"/>
          </w:rPr>
          <w:t>Fotocasa</w:t>
        </w:r>
      </w:hyperlink>
      <w:r>
        <w:rPr>
          <w:rFonts w:ascii="Times New Roman" w:eastAsia="Times New Roman" w:hAnsi="Times New Roman" w:cs="Times New Roman"/>
          <w:color w:val="000000"/>
          <w:sz w:val="22"/>
          <w:szCs w:val="22"/>
        </w:rPr>
        <w:t xml:space="preserve">. </w:t>
      </w:r>
    </w:p>
    <w:p w14:paraId="47B3F363" w14:textId="77777777" w:rsidR="000666DD"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rPr>
      </w:pPr>
      <w:r>
        <w:rPr>
          <w:b/>
          <w:color w:val="303AB2"/>
          <w:sz w:val="30"/>
          <w:szCs w:val="30"/>
        </w:rPr>
        <w:t>Variación acumulativa (%) del precio por años en España</w:t>
      </w:r>
      <w:r>
        <w:rPr>
          <w:rFonts w:ascii="Times New Roman" w:eastAsia="Times New Roman" w:hAnsi="Times New Roman" w:cs="Times New Roman"/>
          <w:noProof/>
          <w:color w:val="000000"/>
        </w:rPr>
        <w:drawing>
          <wp:inline distT="0" distB="0" distL="0" distR="0" wp14:anchorId="4155FB6A" wp14:editId="1A9AE594">
            <wp:extent cx="5396230" cy="229885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396230" cy="2298853"/>
                    </a:xfrm>
                    <a:prstGeom prst="rect">
                      <a:avLst/>
                    </a:prstGeom>
                    <a:ln/>
                  </pic:spPr>
                </pic:pic>
              </a:graphicData>
            </a:graphic>
          </wp:inline>
        </w:drawing>
      </w:r>
    </w:p>
    <w:p w14:paraId="5D8CEC2A" w14:textId="77777777"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los precios de 2023 con los de 2015 (hace 8 años) vemos que la diferencia se dispara hasta alcanzar el 76%, es decir, se pasa de los 265 euros/mes de diciembre de 2015 a los 466 euros/mes de diciembre de 2023.</w:t>
      </w:r>
    </w:p>
    <w:p w14:paraId="024CE0E0" w14:textId="77777777" w:rsidR="000666DD" w:rsidRDefault="00000000">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b/>
          <w:bCs/>
          <w:color w:val="000000"/>
          <w:sz w:val="22"/>
          <w:szCs w:val="22"/>
        </w:rPr>
      </w:pPr>
      <w:r>
        <w:rPr>
          <w:rFonts w:ascii="Open Sans" w:eastAsia="Open Sans" w:hAnsi="Open Sans" w:cs="Open Sans"/>
          <w:color w:val="000000"/>
          <w:sz w:val="22"/>
          <w:szCs w:val="22"/>
        </w:rPr>
        <w:lastRenderedPageBreak/>
        <w:t>“Año tras año</w:t>
      </w:r>
      <w:r>
        <w:rPr>
          <w:rFonts w:ascii="Open Sans" w:eastAsia="Open Sans" w:hAnsi="Open Sans" w:cs="Open Sans"/>
          <w:sz w:val="22"/>
          <w:szCs w:val="22"/>
        </w:rPr>
        <w:t xml:space="preserve"> el precio del alquiler se encarece y a través de él, el coste de compartir vivienda. El precio de los pisos compartidos ha aumentado incluso 3 décimas más (6%) que una vivienda entera (5,7%), debido a que la demanda de arrendamiento se está dirigiendo hacia la búsqueda de pisos compartidos como única solución habitacional hacia la emancipación al permitir repartir gastos. Mientras la demanda de pisos compartidos ha aumentado en 14 puntos en un año, el precio ha llegado a sobrepasar los registros máximos históricos, y por ello, el nivel de sobrecrecimiento está siendo muy significativo. Tanto que, un gran volumen de demandantes de alquiler no puede permitirse acceder a una vivienda entera y por ello se ve obligada a compartir piso. La vivienda compartida es una de las vías más utilizadas por las clases sociales más vulnerables y por los jóvenes, ya que permite que el esfuerzo salarial dedicado a pagar la vivienda no sea tan abultado</w:t>
      </w:r>
      <w:r>
        <w:rPr>
          <w:rFonts w:ascii="Open Sans" w:eastAsia="Open Sans" w:hAnsi="Open Sans" w:cs="Open Sans"/>
          <w:color w:val="000000"/>
          <w:sz w:val="22"/>
          <w:szCs w:val="22"/>
        </w:rPr>
        <w:t>”, explica Ma</w:t>
      </w:r>
      <w:r>
        <w:rPr>
          <w:rFonts w:ascii="Open Sans" w:eastAsia="Open Sans" w:hAnsi="Open Sans" w:cs="Open Sans"/>
          <w:sz w:val="22"/>
          <w:szCs w:val="22"/>
        </w:rPr>
        <w:t>ría Matos,</w:t>
      </w:r>
      <w:r>
        <w:rPr>
          <w:rFonts w:ascii="Open Sans" w:eastAsia="Open Sans" w:hAnsi="Open Sans" w:cs="Open Sans"/>
          <w:color w:val="000000"/>
          <w:sz w:val="22"/>
          <w:szCs w:val="22"/>
        </w:rPr>
        <w:t xml:space="preserve"> </w:t>
      </w:r>
      <w:r w:rsidRPr="000171B8">
        <w:rPr>
          <w:rFonts w:ascii="Open Sans" w:eastAsia="Open Sans" w:hAnsi="Open Sans" w:cs="Open Sans"/>
          <w:b/>
          <w:bCs/>
          <w:color w:val="000000"/>
          <w:sz w:val="22"/>
          <w:szCs w:val="22"/>
        </w:rPr>
        <w:t xml:space="preserve">directora de Estudios y portavoz de </w:t>
      </w:r>
      <w:hyperlink r:id="rId12">
        <w:r w:rsidRPr="000171B8">
          <w:rPr>
            <w:rFonts w:ascii="Open Sans" w:eastAsia="Open Sans" w:hAnsi="Open Sans" w:cs="Open Sans"/>
            <w:b/>
            <w:bCs/>
            <w:color w:val="0000FF"/>
            <w:sz w:val="22"/>
            <w:szCs w:val="22"/>
            <w:u w:val="single"/>
          </w:rPr>
          <w:t>Fotocasa</w:t>
        </w:r>
      </w:hyperlink>
      <w:r w:rsidRPr="000171B8">
        <w:rPr>
          <w:rFonts w:ascii="Open Sans" w:eastAsia="Open Sans" w:hAnsi="Open Sans" w:cs="Open Sans"/>
          <w:b/>
          <w:bCs/>
          <w:color w:val="000000"/>
          <w:sz w:val="22"/>
          <w:szCs w:val="22"/>
        </w:rPr>
        <w:t xml:space="preserve">. </w:t>
      </w:r>
    </w:p>
    <w:p w14:paraId="53A31BE0" w14:textId="21F311A9" w:rsidR="006E5A2B" w:rsidRDefault="006E5A2B" w:rsidP="006E5A2B">
      <w:pPr>
        <w:pBdr>
          <w:top w:val="nil"/>
          <w:left w:val="nil"/>
          <w:bottom w:val="nil"/>
          <w:right w:val="nil"/>
          <w:between w:val="nil"/>
        </w:pBdr>
        <w:shd w:val="clear" w:color="auto" w:fill="FFFFFF"/>
        <w:spacing w:before="280" w:after="280" w:line="276" w:lineRule="auto"/>
        <w:ind w:right="-291"/>
        <w:jc w:val="center"/>
        <w:rPr>
          <w:rFonts w:ascii="Open Sans" w:eastAsia="Open Sans" w:hAnsi="Open Sans" w:cs="Open Sans"/>
          <w:b/>
          <w:bCs/>
          <w:color w:val="000000"/>
        </w:rPr>
      </w:pPr>
      <w:hyperlink r:id="rId13" w:history="1">
        <w:r w:rsidRPr="006E5A2B">
          <w:rPr>
            <w:rStyle w:val="Hipervnculo"/>
            <w:rFonts w:ascii="Open Sans" w:eastAsia="Open Sans" w:hAnsi="Open Sans" w:cs="Open Sans"/>
            <w:b/>
            <w:bCs/>
          </w:rPr>
          <w:t>Declaraciones de María Matos, directora de Estudios de Fotocasa</w:t>
        </w:r>
      </w:hyperlink>
    </w:p>
    <w:p w14:paraId="3E73F20F" w14:textId="67F786A4" w:rsidR="006E5A2B" w:rsidRDefault="006E5A2B" w:rsidP="006E5A2B">
      <w:pPr>
        <w:pStyle w:val="NormalWeb"/>
      </w:pPr>
      <w:r>
        <w:rPr>
          <w:noProof/>
        </w:rPr>
        <w:drawing>
          <wp:inline distT="0" distB="0" distL="0" distR="0" wp14:anchorId="4D011AF4" wp14:editId="09C5C672">
            <wp:extent cx="5699760" cy="3167800"/>
            <wp:effectExtent l="0" t="0" r="0" b="0"/>
            <wp:docPr id="1082784895"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84895" name="Imagen 1" descr="Interfaz de usuario gráfica, Aplicación&#10;&#10;Descripción generada automáticamente">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4766" cy="3170582"/>
                    </a:xfrm>
                    <a:prstGeom prst="rect">
                      <a:avLst/>
                    </a:prstGeom>
                    <a:noFill/>
                    <a:ln>
                      <a:noFill/>
                    </a:ln>
                  </pic:spPr>
                </pic:pic>
              </a:graphicData>
            </a:graphic>
          </wp:inline>
        </w:drawing>
      </w:r>
    </w:p>
    <w:p w14:paraId="5A5BAE24" w14:textId="77777777"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diciembre de 2023 </w:t>
      </w:r>
      <w:r w:rsidRPr="000171B8">
        <w:rPr>
          <w:rFonts w:ascii="Open Sans" w:eastAsia="Open Sans" w:hAnsi="Open Sans" w:cs="Open Sans"/>
          <w:b/>
          <w:bCs/>
          <w:color w:val="000000"/>
          <w:sz w:val="22"/>
          <w:szCs w:val="22"/>
        </w:rPr>
        <w:t>en tres de las comunidades autónomas analizadas se incrementa el precio de las viviendas compartidas por encima del 10% en los últimos 8 años</w:t>
      </w:r>
      <w:r>
        <w:rPr>
          <w:rFonts w:ascii="Open Sans" w:eastAsia="Open Sans" w:hAnsi="Open Sans" w:cs="Open Sans"/>
          <w:color w:val="000000"/>
          <w:sz w:val="22"/>
          <w:szCs w:val="22"/>
        </w:rPr>
        <w:t xml:space="preserve">. Compartir una vivienda en País Vasco se ha incrementado un 14,8%, en Canarias un 13,8% y en Murcia un 11,3%. Le siguen muy de cerca Galicia con 8,6%,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con 7,5%, Madrid con 7,5%, Cataluña con 6,7%, Asturias con 5,4% y Castilla-La Mancha con 0,6%. Por otro lado, en tres comunidades desciende el precio de la vivienda compartida en 2023 y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Aragón con -0,8%, Castilla y León con -0,9% y Andalucía con -1,2%.</w:t>
      </w:r>
    </w:p>
    <w:p w14:paraId="0A3480D6" w14:textId="7768F0FF"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cuanto </w:t>
      </w:r>
      <w:r w:rsidRPr="000171B8">
        <w:rPr>
          <w:rFonts w:ascii="Open Sans" w:eastAsia="Open Sans" w:hAnsi="Open Sans" w:cs="Open Sans"/>
          <w:b/>
          <w:bCs/>
          <w:color w:val="000000"/>
          <w:sz w:val="22"/>
          <w:szCs w:val="22"/>
        </w:rPr>
        <w:t>a los precios, las cinco comunidades con un precio por encima de los 400 euros al mes son: Cataluña con 582 euros/mes, Madrid con 541 euros/mes, Baleares con 489 euros/mes, País Vasco con 483 euros/mes y Navarra con 474 euros/mes</w:t>
      </w:r>
      <w:r>
        <w:rPr>
          <w:rFonts w:ascii="Open Sans" w:eastAsia="Open Sans" w:hAnsi="Open Sans" w:cs="Open Sans"/>
          <w:color w:val="000000"/>
          <w:sz w:val="22"/>
          <w:szCs w:val="22"/>
        </w:rPr>
        <w:t>. Le siguen con un precio inferior las comunidades de Canarias</w:t>
      </w:r>
      <w:r w:rsidR="000171B8">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393 euros/mes,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con 379 euros/mes, Aragón con 355 euros/mes, Cantabria con 355 euros/mes, Andalucía con 323 euros/mes, Galicia con 308 euros/mes, Asturias con 297 euros/mes, Región de Murcia con 294 euros/mes, Castilla y León con 272 euros/mes, Castilla-La Mancha con 247 euros/mes y Extremadura con 233 euros/mes.</w:t>
      </w:r>
    </w:p>
    <w:p w14:paraId="1B3F4F7C" w14:textId="77777777" w:rsidR="000666DD" w:rsidRDefault="00000000">
      <w:pPr>
        <w:spacing w:line="276" w:lineRule="auto"/>
        <w:ind w:right="-574"/>
        <w:rPr>
          <w:b/>
          <w:color w:val="303AB2"/>
          <w:sz w:val="30"/>
          <w:szCs w:val="30"/>
        </w:rPr>
      </w:pPr>
      <w:r>
        <w:rPr>
          <w:b/>
          <w:color w:val="303AB2"/>
          <w:sz w:val="30"/>
          <w:szCs w:val="30"/>
        </w:rPr>
        <w:t>Precio por comunidades autónomas</w:t>
      </w:r>
    </w:p>
    <w:p w14:paraId="66D9154C" w14:textId="77777777" w:rsidR="000666DD" w:rsidRDefault="000666DD">
      <w:pPr>
        <w:ind w:left="-1134"/>
        <w:jc w:val="both"/>
        <w:rPr>
          <w:rFonts w:ascii="Open Sans Light" w:eastAsia="Open Sans Light" w:hAnsi="Open Sans Light" w:cs="Open Sans Light"/>
          <w:color w:val="404040"/>
        </w:rPr>
      </w:pPr>
    </w:p>
    <w:tbl>
      <w:tblPr>
        <w:tblStyle w:val="a"/>
        <w:tblW w:w="90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1701"/>
        <w:gridCol w:w="1559"/>
        <w:gridCol w:w="1701"/>
        <w:gridCol w:w="1566"/>
      </w:tblGrid>
      <w:tr w:rsidR="000666DD" w14:paraId="1924CE27" w14:textId="77777777" w:rsidTr="000666DD">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112E8DD"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CC.AA.</w:t>
            </w:r>
          </w:p>
        </w:tc>
        <w:tc>
          <w:tcPr>
            <w:tcW w:w="1701" w:type="dxa"/>
            <w:vAlign w:val="center"/>
          </w:tcPr>
          <w:p w14:paraId="3D7C4179"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w:t>
            </w:r>
          </w:p>
          <w:p w14:paraId="62E89AF8"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2015</w:t>
            </w:r>
          </w:p>
        </w:tc>
        <w:tc>
          <w:tcPr>
            <w:tcW w:w="1559" w:type="dxa"/>
            <w:vAlign w:val="center"/>
          </w:tcPr>
          <w:p w14:paraId="108DF809"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Dic.  2018</w:t>
            </w:r>
          </w:p>
        </w:tc>
        <w:tc>
          <w:tcPr>
            <w:tcW w:w="1701" w:type="dxa"/>
            <w:vAlign w:val="center"/>
          </w:tcPr>
          <w:p w14:paraId="31711FE0"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Dic.  2022</w:t>
            </w:r>
          </w:p>
        </w:tc>
        <w:tc>
          <w:tcPr>
            <w:tcW w:w="1566" w:type="dxa"/>
            <w:vAlign w:val="center"/>
          </w:tcPr>
          <w:p w14:paraId="5BE0AD77"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w:t>
            </w:r>
          </w:p>
          <w:p w14:paraId="556B86F2"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2023</w:t>
            </w:r>
          </w:p>
        </w:tc>
      </w:tr>
      <w:tr w:rsidR="000666DD" w14:paraId="0FD7A2E9" w14:textId="77777777" w:rsidTr="000666D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40578A6"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1" w:type="dxa"/>
            <w:vAlign w:val="bottom"/>
          </w:tcPr>
          <w:p w14:paraId="50F240E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232 €</w:t>
            </w:r>
          </w:p>
        </w:tc>
        <w:tc>
          <w:tcPr>
            <w:tcW w:w="1559" w:type="dxa"/>
            <w:vAlign w:val="bottom"/>
          </w:tcPr>
          <w:p w14:paraId="78B104D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265 €</w:t>
            </w:r>
          </w:p>
        </w:tc>
        <w:tc>
          <w:tcPr>
            <w:tcW w:w="1701" w:type="dxa"/>
            <w:vAlign w:val="bottom"/>
          </w:tcPr>
          <w:p w14:paraId="3A143A13"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327 €</w:t>
            </w:r>
          </w:p>
        </w:tc>
        <w:tc>
          <w:tcPr>
            <w:tcW w:w="1566" w:type="dxa"/>
            <w:vAlign w:val="bottom"/>
          </w:tcPr>
          <w:p w14:paraId="3504AFC3"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323 €</w:t>
            </w:r>
          </w:p>
        </w:tc>
      </w:tr>
      <w:tr w:rsidR="000666DD" w14:paraId="5FE5D085" w14:textId="77777777" w:rsidTr="000666DD">
        <w:trPr>
          <w:trHeight w:val="45"/>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E917AAB"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701" w:type="dxa"/>
            <w:vAlign w:val="bottom"/>
          </w:tcPr>
          <w:p w14:paraId="0E1BCA8A"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239 €</w:t>
            </w:r>
          </w:p>
        </w:tc>
        <w:tc>
          <w:tcPr>
            <w:tcW w:w="1559" w:type="dxa"/>
            <w:vAlign w:val="bottom"/>
          </w:tcPr>
          <w:p w14:paraId="5B35D07F"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3A8C731A"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358 €</w:t>
            </w:r>
          </w:p>
        </w:tc>
        <w:tc>
          <w:tcPr>
            <w:tcW w:w="1566" w:type="dxa"/>
            <w:vAlign w:val="bottom"/>
          </w:tcPr>
          <w:p w14:paraId="3928738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355 €</w:t>
            </w:r>
          </w:p>
        </w:tc>
      </w:tr>
      <w:tr w:rsidR="000666DD" w14:paraId="022B4383" w14:textId="77777777" w:rsidTr="000666D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E7D7887"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1" w:type="dxa"/>
            <w:vAlign w:val="bottom"/>
          </w:tcPr>
          <w:p w14:paraId="7E859055"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230 €</w:t>
            </w:r>
          </w:p>
        </w:tc>
        <w:tc>
          <w:tcPr>
            <w:tcW w:w="1559" w:type="dxa"/>
            <w:vAlign w:val="bottom"/>
          </w:tcPr>
          <w:p w14:paraId="64FEFD0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253E8C0E"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282 €</w:t>
            </w:r>
          </w:p>
        </w:tc>
        <w:tc>
          <w:tcPr>
            <w:tcW w:w="1566" w:type="dxa"/>
            <w:vAlign w:val="bottom"/>
          </w:tcPr>
          <w:p w14:paraId="6B8FAEA1"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297 €</w:t>
            </w:r>
          </w:p>
        </w:tc>
      </w:tr>
      <w:tr w:rsidR="000666DD" w14:paraId="569D9926" w14:textId="77777777" w:rsidTr="000666DD">
        <w:trPr>
          <w:trHeight w:val="45"/>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0C9B727"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701" w:type="dxa"/>
            <w:vAlign w:val="bottom"/>
          </w:tcPr>
          <w:p w14:paraId="658446B5"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303 €</w:t>
            </w:r>
          </w:p>
        </w:tc>
        <w:tc>
          <w:tcPr>
            <w:tcW w:w="1559" w:type="dxa"/>
            <w:vAlign w:val="bottom"/>
          </w:tcPr>
          <w:p w14:paraId="1E99820C"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399 €</w:t>
            </w:r>
          </w:p>
        </w:tc>
        <w:tc>
          <w:tcPr>
            <w:tcW w:w="1701" w:type="dxa"/>
            <w:vAlign w:val="bottom"/>
          </w:tcPr>
          <w:p w14:paraId="021EB63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w:t>
            </w:r>
          </w:p>
        </w:tc>
        <w:tc>
          <w:tcPr>
            <w:tcW w:w="1566" w:type="dxa"/>
            <w:vAlign w:val="bottom"/>
          </w:tcPr>
          <w:p w14:paraId="6F421E9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489 €</w:t>
            </w:r>
          </w:p>
        </w:tc>
      </w:tr>
      <w:tr w:rsidR="000666DD" w14:paraId="7D5FFA65" w14:textId="77777777" w:rsidTr="000666DD">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7091A0C"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701" w:type="dxa"/>
            <w:vAlign w:val="bottom"/>
          </w:tcPr>
          <w:p w14:paraId="333936FF"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277 €</w:t>
            </w:r>
          </w:p>
        </w:tc>
        <w:tc>
          <w:tcPr>
            <w:tcW w:w="1559" w:type="dxa"/>
          </w:tcPr>
          <w:p w14:paraId="34FF9932"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4CA4F4B8"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345 €</w:t>
            </w:r>
          </w:p>
        </w:tc>
        <w:tc>
          <w:tcPr>
            <w:tcW w:w="1566" w:type="dxa"/>
            <w:vAlign w:val="bottom"/>
          </w:tcPr>
          <w:p w14:paraId="6F4D23B6"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393 €</w:t>
            </w:r>
          </w:p>
        </w:tc>
      </w:tr>
      <w:tr w:rsidR="000666DD" w14:paraId="7EA3CA60" w14:textId="77777777" w:rsidTr="000666DD">
        <w:trPr>
          <w:trHeight w:val="45"/>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615E981"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1" w:type="dxa"/>
            <w:vAlign w:val="bottom"/>
          </w:tcPr>
          <w:p w14:paraId="71ABDA98"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256 €</w:t>
            </w:r>
          </w:p>
        </w:tc>
        <w:tc>
          <w:tcPr>
            <w:tcW w:w="1559" w:type="dxa"/>
          </w:tcPr>
          <w:p w14:paraId="68EDE62A"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9A3B74C"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c>
          <w:tcPr>
            <w:tcW w:w="1566" w:type="dxa"/>
            <w:vAlign w:val="bottom"/>
          </w:tcPr>
          <w:p w14:paraId="68BB9082"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355 €</w:t>
            </w:r>
          </w:p>
        </w:tc>
      </w:tr>
      <w:tr w:rsidR="000666DD" w14:paraId="3F70D3C6" w14:textId="77777777" w:rsidTr="000666DD">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C97CE71"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1" w:type="dxa"/>
            <w:vAlign w:val="bottom"/>
          </w:tcPr>
          <w:p w14:paraId="16D7B1C6"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211 €</w:t>
            </w:r>
          </w:p>
        </w:tc>
        <w:tc>
          <w:tcPr>
            <w:tcW w:w="1559" w:type="dxa"/>
            <w:vAlign w:val="bottom"/>
          </w:tcPr>
          <w:p w14:paraId="6BCBC1FC"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224 €</w:t>
            </w:r>
          </w:p>
        </w:tc>
        <w:tc>
          <w:tcPr>
            <w:tcW w:w="1701" w:type="dxa"/>
            <w:vAlign w:val="bottom"/>
          </w:tcPr>
          <w:p w14:paraId="02DDBE36"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274 €</w:t>
            </w:r>
          </w:p>
        </w:tc>
        <w:tc>
          <w:tcPr>
            <w:tcW w:w="1566" w:type="dxa"/>
            <w:vAlign w:val="bottom"/>
          </w:tcPr>
          <w:p w14:paraId="0FD6D332"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272 €</w:t>
            </w:r>
          </w:p>
        </w:tc>
      </w:tr>
      <w:tr w:rsidR="000666DD" w14:paraId="5D6EE27F" w14:textId="77777777" w:rsidTr="000666DD">
        <w:trPr>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6791CA8"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1" w:type="dxa"/>
            <w:vAlign w:val="bottom"/>
          </w:tcPr>
          <w:p w14:paraId="4F4D4F0B"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203 €</w:t>
            </w:r>
          </w:p>
        </w:tc>
        <w:tc>
          <w:tcPr>
            <w:tcW w:w="1559" w:type="dxa"/>
            <w:vAlign w:val="bottom"/>
          </w:tcPr>
          <w:p w14:paraId="63DE360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201 €</w:t>
            </w:r>
          </w:p>
        </w:tc>
        <w:tc>
          <w:tcPr>
            <w:tcW w:w="1701" w:type="dxa"/>
            <w:vAlign w:val="bottom"/>
          </w:tcPr>
          <w:p w14:paraId="5ECCA7DA"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245 €</w:t>
            </w:r>
          </w:p>
        </w:tc>
        <w:tc>
          <w:tcPr>
            <w:tcW w:w="1566" w:type="dxa"/>
            <w:vAlign w:val="bottom"/>
          </w:tcPr>
          <w:p w14:paraId="6C503E32"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247 €</w:t>
            </w:r>
          </w:p>
        </w:tc>
      </w:tr>
      <w:tr w:rsidR="000666DD" w14:paraId="547818BA" w14:textId="77777777" w:rsidTr="000666DD">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1F4165B"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701" w:type="dxa"/>
            <w:vAlign w:val="bottom"/>
          </w:tcPr>
          <w:p w14:paraId="0C0A49F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314 €</w:t>
            </w:r>
          </w:p>
        </w:tc>
        <w:tc>
          <w:tcPr>
            <w:tcW w:w="1559" w:type="dxa"/>
            <w:vAlign w:val="bottom"/>
          </w:tcPr>
          <w:p w14:paraId="01C48FAF"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433 €</w:t>
            </w:r>
          </w:p>
        </w:tc>
        <w:tc>
          <w:tcPr>
            <w:tcW w:w="1701" w:type="dxa"/>
            <w:vAlign w:val="bottom"/>
          </w:tcPr>
          <w:p w14:paraId="6CC8D5D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545 €</w:t>
            </w:r>
          </w:p>
        </w:tc>
        <w:tc>
          <w:tcPr>
            <w:tcW w:w="1566" w:type="dxa"/>
            <w:vAlign w:val="bottom"/>
          </w:tcPr>
          <w:p w14:paraId="6FC0DA00"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582 €</w:t>
            </w:r>
          </w:p>
        </w:tc>
      </w:tr>
      <w:tr w:rsidR="000666DD" w14:paraId="6A353DB6" w14:textId="77777777" w:rsidTr="000666DD">
        <w:trPr>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E59729C" w14:textId="77777777" w:rsidR="000666DD"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1" w:type="dxa"/>
            <w:vAlign w:val="bottom"/>
          </w:tcPr>
          <w:p w14:paraId="688E98BF"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224 €</w:t>
            </w:r>
          </w:p>
        </w:tc>
        <w:tc>
          <w:tcPr>
            <w:tcW w:w="1559" w:type="dxa"/>
            <w:vAlign w:val="bottom"/>
          </w:tcPr>
          <w:p w14:paraId="4186BB91"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273 €</w:t>
            </w:r>
          </w:p>
        </w:tc>
        <w:tc>
          <w:tcPr>
            <w:tcW w:w="1701" w:type="dxa"/>
            <w:vAlign w:val="bottom"/>
          </w:tcPr>
          <w:p w14:paraId="68D67DE5"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353 €</w:t>
            </w:r>
          </w:p>
        </w:tc>
        <w:tc>
          <w:tcPr>
            <w:tcW w:w="1566" w:type="dxa"/>
            <w:vAlign w:val="bottom"/>
          </w:tcPr>
          <w:p w14:paraId="07A89A54"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379 €</w:t>
            </w:r>
          </w:p>
        </w:tc>
      </w:tr>
      <w:tr w:rsidR="000666DD" w14:paraId="6D97879A" w14:textId="77777777" w:rsidTr="000666DD">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78D6DF9"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1" w:type="dxa"/>
            <w:vAlign w:val="bottom"/>
          </w:tcPr>
          <w:p w14:paraId="27C0B0CA"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187 €</w:t>
            </w:r>
          </w:p>
        </w:tc>
        <w:tc>
          <w:tcPr>
            <w:tcW w:w="1559" w:type="dxa"/>
          </w:tcPr>
          <w:p w14:paraId="264B0C3A"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tcPr>
          <w:p w14:paraId="2820D48E"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66" w:type="dxa"/>
            <w:vAlign w:val="bottom"/>
          </w:tcPr>
          <w:p w14:paraId="0E870A01"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233 €</w:t>
            </w:r>
          </w:p>
        </w:tc>
      </w:tr>
      <w:tr w:rsidR="000666DD" w14:paraId="7DDA3382" w14:textId="77777777" w:rsidTr="000666DD">
        <w:trPr>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93A0479"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701" w:type="dxa"/>
            <w:vAlign w:val="bottom"/>
          </w:tcPr>
          <w:p w14:paraId="71CA7497"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202 €</w:t>
            </w:r>
          </w:p>
        </w:tc>
        <w:tc>
          <w:tcPr>
            <w:tcW w:w="1559" w:type="dxa"/>
            <w:vAlign w:val="bottom"/>
          </w:tcPr>
          <w:p w14:paraId="7EE7AE80"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217 €</w:t>
            </w:r>
          </w:p>
        </w:tc>
        <w:tc>
          <w:tcPr>
            <w:tcW w:w="1701" w:type="dxa"/>
            <w:vAlign w:val="bottom"/>
          </w:tcPr>
          <w:p w14:paraId="191E6933"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283 €</w:t>
            </w:r>
          </w:p>
        </w:tc>
        <w:tc>
          <w:tcPr>
            <w:tcW w:w="1566" w:type="dxa"/>
            <w:vAlign w:val="bottom"/>
          </w:tcPr>
          <w:p w14:paraId="3EB69761"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308 €</w:t>
            </w:r>
          </w:p>
        </w:tc>
      </w:tr>
      <w:tr w:rsidR="000666DD" w14:paraId="352A59CA" w14:textId="77777777" w:rsidTr="000666DD">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6F7092C"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1" w:type="dxa"/>
            <w:vAlign w:val="bottom"/>
          </w:tcPr>
          <w:p w14:paraId="3E27BC12"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298 €</w:t>
            </w:r>
          </w:p>
        </w:tc>
        <w:tc>
          <w:tcPr>
            <w:tcW w:w="1559" w:type="dxa"/>
            <w:vAlign w:val="bottom"/>
          </w:tcPr>
          <w:p w14:paraId="1566C546"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395 €</w:t>
            </w:r>
          </w:p>
        </w:tc>
        <w:tc>
          <w:tcPr>
            <w:tcW w:w="1701" w:type="dxa"/>
            <w:vAlign w:val="bottom"/>
          </w:tcPr>
          <w:p w14:paraId="22AAD3E4"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503 €</w:t>
            </w:r>
          </w:p>
        </w:tc>
        <w:tc>
          <w:tcPr>
            <w:tcW w:w="1566" w:type="dxa"/>
            <w:vAlign w:val="bottom"/>
          </w:tcPr>
          <w:p w14:paraId="0E8F93E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541 €</w:t>
            </w:r>
          </w:p>
        </w:tc>
      </w:tr>
      <w:tr w:rsidR="000666DD" w14:paraId="27CCC6AF" w14:textId="77777777" w:rsidTr="000666DD">
        <w:trPr>
          <w:trHeight w:val="93"/>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4C375CC"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1" w:type="dxa"/>
            <w:vAlign w:val="bottom"/>
          </w:tcPr>
          <w:p w14:paraId="498ADDAA"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255 €</w:t>
            </w:r>
          </w:p>
        </w:tc>
        <w:tc>
          <w:tcPr>
            <w:tcW w:w="1559" w:type="dxa"/>
          </w:tcPr>
          <w:p w14:paraId="6F669254"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tcPr>
          <w:p w14:paraId="4D089CF9"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66" w:type="dxa"/>
            <w:vAlign w:val="bottom"/>
          </w:tcPr>
          <w:p w14:paraId="5E7ACB0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474 €</w:t>
            </w:r>
          </w:p>
        </w:tc>
      </w:tr>
      <w:tr w:rsidR="000666DD" w14:paraId="5F8E8394" w14:textId="77777777" w:rsidTr="000666DD">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5EEDEF1"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1" w:type="dxa"/>
            <w:vAlign w:val="bottom"/>
          </w:tcPr>
          <w:p w14:paraId="67EBCCA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305 €</w:t>
            </w:r>
          </w:p>
        </w:tc>
        <w:tc>
          <w:tcPr>
            <w:tcW w:w="1559" w:type="dxa"/>
            <w:vAlign w:val="bottom"/>
          </w:tcPr>
          <w:p w14:paraId="5C17A58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357 €</w:t>
            </w:r>
          </w:p>
        </w:tc>
        <w:tc>
          <w:tcPr>
            <w:tcW w:w="1701" w:type="dxa"/>
            <w:vAlign w:val="bottom"/>
          </w:tcPr>
          <w:p w14:paraId="1236B524"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420 €</w:t>
            </w:r>
          </w:p>
        </w:tc>
        <w:tc>
          <w:tcPr>
            <w:tcW w:w="1566" w:type="dxa"/>
            <w:vAlign w:val="bottom"/>
          </w:tcPr>
          <w:p w14:paraId="57CFF247"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483 €</w:t>
            </w:r>
          </w:p>
        </w:tc>
      </w:tr>
      <w:tr w:rsidR="000666DD" w14:paraId="7FED6115" w14:textId="77777777" w:rsidTr="000666DD">
        <w:trPr>
          <w:trHeight w:val="45"/>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95AB348"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1" w:type="dxa"/>
            <w:vAlign w:val="bottom"/>
          </w:tcPr>
          <w:p w14:paraId="279CCE4A"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220 €</w:t>
            </w:r>
          </w:p>
        </w:tc>
        <w:tc>
          <w:tcPr>
            <w:tcW w:w="1559" w:type="dxa"/>
          </w:tcPr>
          <w:p w14:paraId="45A2AD8C"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CE8A456"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264 €</w:t>
            </w:r>
          </w:p>
        </w:tc>
        <w:tc>
          <w:tcPr>
            <w:tcW w:w="1566" w:type="dxa"/>
            <w:vAlign w:val="bottom"/>
          </w:tcPr>
          <w:p w14:paraId="53F52DDD"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294 €</w:t>
            </w:r>
          </w:p>
        </w:tc>
      </w:tr>
      <w:tr w:rsidR="000666DD" w14:paraId="106EACA4" w14:textId="77777777" w:rsidTr="000666D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0B24EC0" w14:textId="77777777" w:rsidR="000666DD"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1701" w:type="dxa"/>
            <w:vAlign w:val="bottom"/>
          </w:tcPr>
          <w:p w14:paraId="6383F9C8"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265 €</w:t>
            </w:r>
          </w:p>
        </w:tc>
        <w:tc>
          <w:tcPr>
            <w:tcW w:w="1559" w:type="dxa"/>
            <w:vAlign w:val="bottom"/>
          </w:tcPr>
          <w:p w14:paraId="59126C4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327 €</w:t>
            </w:r>
          </w:p>
        </w:tc>
        <w:tc>
          <w:tcPr>
            <w:tcW w:w="1701" w:type="dxa"/>
            <w:vAlign w:val="bottom"/>
          </w:tcPr>
          <w:p w14:paraId="32D10550"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440 €</w:t>
            </w:r>
          </w:p>
        </w:tc>
        <w:tc>
          <w:tcPr>
            <w:tcW w:w="1566" w:type="dxa"/>
            <w:vAlign w:val="bottom"/>
          </w:tcPr>
          <w:p w14:paraId="17C58AE8"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466 €</w:t>
            </w:r>
          </w:p>
        </w:tc>
      </w:tr>
    </w:tbl>
    <w:p w14:paraId="00E1D890" w14:textId="77777777" w:rsidR="000666DD" w:rsidRDefault="000666DD">
      <w:pPr>
        <w:spacing w:line="276" w:lineRule="auto"/>
        <w:ind w:right="-574"/>
        <w:rPr>
          <w:b/>
          <w:color w:val="303AB2"/>
          <w:sz w:val="30"/>
          <w:szCs w:val="30"/>
        </w:rPr>
      </w:pPr>
    </w:p>
    <w:p w14:paraId="733DBCA3" w14:textId="77777777" w:rsidR="000666DD" w:rsidRDefault="00000000">
      <w:pPr>
        <w:spacing w:line="276" w:lineRule="auto"/>
        <w:ind w:right="-574"/>
        <w:rPr>
          <w:b/>
          <w:color w:val="303AB2"/>
          <w:sz w:val="30"/>
          <w:szCs w:val="30"/>
        </w:rPr>
      </w:pPr>
      <w:r>
        <w:rPr>
          <w:b/>
          <w:color w:val="303AB2"/>
          <w:sz w:val="30"/>
          <w:szCs w:val="30"/>
        </w:rPr>
        <w:t>Acumulativo por comunidades autónomas</w:t>
      </w:r>
    </w:p>
    <w:p w14:paraId="227ABF7D" w14:textId="77777777" w:rsidR="000666DD" w:rsidRDefault="000666DD">
      <w:pPr>
        <w:ind w:left="-1134"/>
        <w:jc w:val="both"/>
        <w:rPr>
          <w:rFonts w:ascii="Open Sans Light" w:eastAsia="Open Sans Light" w:hAnsi="Open Sans Light" w:cs="Open Sans Light"/>
          <w:color w:val="404040"/>
        </w:rPr>
      </w:pPr>
    </w:p>
    <w:tbl>
      <w:tblPr>
        <w:tblStyle w:val="a0"/>
        <w:tblW w:w="912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268"/>
        <w:gridCol w:w="2126"/>
        <w:gridCol w:w="2046"/>
      </w:tblGrid>
      <w:tr w:rsidR="000666DD" w14:paraId="70CB4654" w14:textId="77777777" w:rsidTr="000666D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A10F09B"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CC.AA.</w:t>
            </w:r>
          </w:p>
        </w:tc>
        <w:tc>
          <w:tcPr>
            <w:tcW w:w="2268" w:type="dxa"/>
            <w:vAlign w:val="center"/>
          </w:tcPr>
          <w:p w14:paraId="56EB4E1D"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Acumulativo</w:t>
            </w:r>
          </w:p>
          <w:p w14:paraId="1C208647"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8 años</w:t>
            </w:r>
          </w:p>
          <w:p w14:paraId="26CC202B"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(2023 vs 2015)</w:t>
            </w:r>
          </w:p>
        </w:tc>
        <w:tc>
          <w:tcPr>
            <w:tcW w:w="2126" w:type="dxa"/>
            <w:vAlign w:val="center"/>
          </w:tcPr>
          <w:p w14:paraId="7FFAEB4F"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Acumulativo</w:t>
            </w:r>
          </w:p>
          <w:p w14:paraId="58221FCC"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5 años</w:t>
            </w:r>
          </w:p>
          <w:p w14:paraId="302AB6BE"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(2023 vs 2018)</w:t>
            </w:r>
          </w:p>
        </w:tc>
        <w:tc>
          <w:tcPr>
            <w:tcW w:w="2046" w:type="dxa"/>
            <w:vAlign w:val="center"/>
          </w:tcPr>
          <w:p w14:paraId="71B1647F"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Acumulativo </w:t>
            </w:r>
          </w:p>
          <w:p w14:paraId="3D69554C"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1 año</w:t>
            </w:r>
          </w:p>
          <w:p w14:paraId="0CFA1383"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(2023 vs 2022)</w:t>
            </w:r>
          </w:p>
        </w:tc>
      </w:tr>
      <w:tr w:rsidR="000666DD" w14:paraId="70332B20" w14:textId="77777777" w:rsidTr="000666D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155F821"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268" w:type="dxa"/>
            <w:vAlign w:val="bottom"/>
          </w:tcPr>
          <w:p w14:paraId="1A1CEE52"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39,4%</w:t>
            </w:r>
          </w:p>
        </w:tc>
        <w:tc>
          <w:tcPr>
            <w:tcW w:w="2126" w:type="dxa"/>
            <w:vAlign w:val="bottom"/>
          </w:tcPr>
          <w:p w14:paraId="62EF7B94"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22,0%</w:t>
            </w:r>
          </w:p>
        </w:tc>
        <w:tc>
          <w:tcPr>
            <w:tcW w:w="2046" w:type="dxa"/>
            <w:vAlign w:val="bottom"/>
          </w:tcPr>
          <w:p w14:paraId="1864DB06"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-1,2%</w:t>
            </w:r>
          </w:p>
        </w:tc>
      </w:tr>
      <w:tr w:rsidR="000666DD" w14:paraId="5F85528A" w14:textId="77777777" w:rsidTr="000666DD">
        <w:trPr>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60A626F"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268" w:type="dxa"/>
            <w:vAlign w:val="bottom"/>
          </w:tcPr>
          <w:p w14:paraId="076F2740"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48,7%</w:t>
            </w:r>
          </w:p>
        </w:tc>
        <w:tc>
          <w:tcPr>
            <w:tcW w:w="2126" w:type="dxa"/>
            <w:vAlign w:val="bottom"/>
          </w:tcPr>
          <w:p w14:paraId="4E417D85"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w:t>
            </w:r>
          </w:p>
        </w:tc>
        <w:tc>
          <w:tcPr>
            <w:tcW w:w="2046" w:type="dxa"/>
            <w:vAlign w:val="bottom"/>
          </w:tcPr>
          <w:p w14:paraId="417924CB"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-0,8%</w:t>
            </w:r>
          </w:p>
        </w:tc>
      </w:tr>
      <w:tr w:rsidR="000666DD" w14:paraId="1E017BAB" w14:textId="77777777" w:rsidTr="000666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8BC6D53"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0FBABFEE"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29,3%</w:t>
            </w:r>
          </w:p>
        </w:tc>
        <w:tc>
          <w:tcPr>
            <w:tcW w:w="2126" w:type="dxa"/>
            <w:vAlign w:val="bottom"/>
          </w:tcPr>
          <w:p w14:paraId="0A61B87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046" w:type="dxa"/>
            <w:vAlign w:val="bottom"/>
          </w:tcPr>
          <w:p w14:paraId="61EEB77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r>
      <w:tr w:rsidR="000666DD" w14:paraId="2493BCC9" w14:textId="77777777" w:rsidTr="000666DD">
        <w:trPr>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9F21960"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268" w:type="dxa"/>
            <w:vAlign w:val="bottom"/>
          </w:tcPr>
          <w:p w14:paraId="17C451F1"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61,5%</w:t>
            </w:r>
          </w:p>
        </w:tc>
        <w:tc>
          <w:tcPr>
            <w:tcW w:w="2126" w:type="dxa"/>
            <w:vAlign w:val="bottom"/>
          </w:tcPr>
          <w:p w14:paraId="61884AC3"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22,6%</w:t>
            </w:r>
          </w:p>
        </w:tc>
        <w:tc>
          <w:tcPr>
            <w:tcW w:w="2046" w:type="dxa"/>
            <w:vAlign w:val="bottom"/>
          </w:tcPr>
          <w:p w14:paraId="44A90E3B"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0666DD" w14:paraId="602A41E8" w14:textId="77777777" w:rsidTr="000666DD">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2BE2C35"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268" w:type="dxa"/>
            <w:vAlign w:val="bottom"/>
          </w:tcPr>
          <w:p w14:paraId="64B2C824"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42,1%</w:t>
            </w:r>
          </w:p>
        </w:tc>
        <w:tc>
          <w:tcPr>
            <w:tcW w:w="2126" w:type="dxa"/>
          </w:tcPr>
          <w:p w14:paraId="39B4F395"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046" w:type="dxa"/>
            <w:vAlign w:val="bottom"/>
          </w:tcPr>
          <w:p w14:paraId="6DF1612F"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13,8%</w:t>
            </w:r>
          </w:p>
        </w:tc>
      </w:tr>
      <w:tr w:rsidR="000666DD" w14:paraId="1C247A6E" w14:textId="77777777" w:rsidTr="000666DD">
        <w:trPr>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02F489B"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41014EA8"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38,9%</w:t>
            </w:r>
          </w:p>
        </w:tc>
        <w:tc>
          <w:tcPr>
            <w:tcW w:w="2126" w:type="dxa"/>
          </w:tcPr>
          <w:p w14:paraId="6A334F88"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046" w:type="dxa"/>
            <w:vAlign w:val="bottom"/>
          </w:tcPr>
          <w:p w14:paraId="4D7EFFB4"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0666DD" w14:paraId="5F696063" w14:textId="77777777" w:rsidTr="000666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E797FDD"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Castilla y León</w:t>
            </w:r>
          </w:p>
        </w:tc>
        <w:tc>
          <w:tcPr>
            <w:tcW w:w="2268" w:type="dxa"/>
            <w:vAlign w:val="bottom"/>
          </w:tcPr>
          <w:p w14:paraId="562B1A13"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w:t>
            </w:r>
          </w:p>
        </w:tc>
        <w:tc>
          <w:tcPr>
            <w:tcW w:w="2126" w:type="dxa"/>
            <w:vAlign w:val="bottom"/>
          </w:tcPr>
          <w:p w14:paraId="4E942E1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21,6%</w:t>
            </w:r>
          </w:p>
        </w:tc>
        <w:tc>
          <w:tcPr>
            <w:tcW w:w="2046" w:type="dxa"/>
            <w:vAlign w:val="bottom"/>
          </w:tcPr>
          <w:p w14:paraId="25B9AE88"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r>
      <w:tr w:rsidR="000666DD" w14:paraId="77154287" w14:textId="77777777" w:rsidTr="000666DD">
        <w:trPr>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8A38CA8"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268" w:type="dxa"/>
            <w:vAlign w:val="bottom"/>
          </w:tcPr>
          <w:p w14:paraId="6557E8F0"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21,5%</w:t>
            </w:r>
          </w:p>
        </w:tc>
        <w:tc>
          <w:tcPr>
            <w:tcW w:w="2126" w:type="dxa"/>
            <w:vAlign w:val="bottom"/>
          </w:tcPr>
          <w:p w14:paraId="78902C34"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22,9%</w:t>
            </w:r>
          </w:p>
        </w:tc>
        <w:tc>
          <w:tcPr>
            <w:tcW w:w="2046" w:type="dxa"/>
            <w:vAlign w:val="bottom"/>
          </w:tcPr>
          <w:p w14:paraId="4DFCD21B"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r>
      <w:tr w:rsidR="000666DD" w14:paraId="7F0D7682" w14:textId="77777777" w:rsidTr="000666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5A62464"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268" w:type="dxa"/>
            <w:vAlign w:val="bottom"/>
          </w:tcPr>
          <w:p w14:paraId="51CEC0CE"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85,4%</w:t>
            </w:r>
          </w:p>
        </w:tc>
        <w:tc>
          <w:tcPr>
            <w:tcW w:w="2126" w:type="dxa"/>
            <w:vAlign w:val="bottom"/>
          </w:tcPr>
          <w:p w14:paraId="03C78CAF"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34,3%</w:t>
            </w:r>
          </w:p>
        </w:tc>
        <w:tc>
          <w:tcPr>
            <w:tcW w:w="2046" w:type="dxa"/>
            <w:vAlign w:val="bottom"/>
          </w:tcPr>
          <w:p w14:paraId="196CD3FE"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0666DD" w14:paraId="0FB02146" w14:textId="77777777" w:rsidTr="000666DD">
        <w:trPr>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288651E" w14:textId="77777777" w:rsidR="000666DD"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2268" w:type="dxa"/>
            <w:vAlign w:val="bottom"/>
          </w:tcPr>
          <w:p w14:paraId="059C0E89"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69,6%</w:t>
            </w:r>
          </w:p>
        </w:tc>
        <w:tc>
          <w:tcPr>
            <w:tcW w:w="2126" w:type="dxa"/>
            <w:vAlign w:val="bottom"/>
          </w:tcPr>
          <w:p w14:paraId="4EE6610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38,7%</w:t>
            </w:r>
          </w:p>
        </w:tc>
        <w:tc>
          <w:tcPr>
            <w:tcW w:w="2046" w:type="dxa"/>
            <w:vAlign w:val="bottom"/>
          </w:tcPr>
          <w:p w14:paraId="77263445"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0666DD" w14:paraId="56DFA347" w14:textId="77777777" w:rsidTr="000666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2F9249D"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268" w:type="dxa"/>
            <w:vAlign w:val="bottom"/>
          </w:tcPr>
          <w:p w14:paraId="5AFE7EFD"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25,1%</w:t>
            </w:r>
          </w:p>
        </w:tc>
        <w:tc>
          <w:tcPr>
            <w:tcW w:w="2126" w:type="dxa"/>
          </w:tcPr>
          <w:p w14:paraId="705A95BC"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046" w:type="dxa"/>
            <w:vAlign w:val="bottom"/>
          </w:tcPr>
          <w:p w14:paraId="5E2F47BA"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0666DD" w14:paraId="1C7853AB" w14:textId="77777777" w:rsidTr="000666DD">
        <w:trPr>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C87CC88"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268" w:type="dxa"/>
            <w:vAlign w:val="bottom"/>
          </w:tcPr>
          <w:p w14:paraId="60BE7344"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52,3%</w:t>
            </w:r>
          </w:p>
        </w:tc>
        <w:tc>
          <w:tcPr>
            <w:tcW w:w="2126" w:type="dxa"/>
            <w:vAlign w:val="bottom"/>
          </w:tcPr>
          <w:p w14:paraId="0558ED32"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41,7%</w:t>
            </w:r>
          </w:p>
        </w:tc>
        <w:tc>
          <w:tcPr>
            <w:tcW w:w="2046" w:type="dxa"/>
            <w:vAlign w:val="bottom"/>
          </w:tcPr>
          <w:p w14:paraId="3F904372"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r>
      <w:tr w:rsidR="000666DD" w14:paraId="6CFB836E" w14:textId="77777777" w:rsidTr="000666D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F2E8623"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46DCBD56"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81,3%</w:t>
            </w:r>
          </w:p>
        </w:tc>
        <w:tc>
          <w:tcPr>
            <w:tcW w:w="2126" w:type="dxa"/>
            <w:vAlign w:val="bottom"/>
          </w:tcPr>
          <w:p w14:paraId="1D58772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37,1%</w:t>
            </w:r>
          </w:p>
        </w:tc>
        <w:tc>
          <w:tcPr>
            <w:tcW w:w="2046" w:type="dxa"/>
            <w:vAlign w:val="bottom"/>
          </w:tcPr>
          <w:p w14:paraId="65E067D0"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7,5%</w:t>
            </w:r>
          </w:p>
        </w:tc>
      </w:tr>
      <w:tr w:rsidR="000666DD" w14:paraId="4B270A98" w14:textId="77777777" w:rsidTr="000666DD">
        <w:trPr>
          <w:trHeight w:val="234"/>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7EE103F"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52F1E8F9"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85,8%</w:t>
            </w:r>
          </w:p>
        </w:tc>
        <w:tc>
          <w:tcPr>
            <w:tcW w:w="2126" w:type="dxa"/>
          </w:tcPr>
          <w:p w14:paraId="2583791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w:t>
            </w:r>
          </w:p>
        </w:tc>
        <w:tc>
          <w:tcPr>
            <w:tcW w:w="2046" w:type="dxa"/>
            <w:vAlign w:val="bottom"/>
          </w:tcPr>
          <w:p w14:paraId="3FCA3383"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0666DD" w14:paraId="7E9079A4" w14:textId="77777777" w:rsidTr="000666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3CE598A"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268" w:type="dxa"/>
            <w:vAlign w:val="bottom"/>
          </w:tcPr>
          <w:p w14:paraId="0E4DC154"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58,1%</w:t>
            </w:r>
          </w:p>
        </w:tc>
        <w:tc>
          <w:tcPr>
            <w:tcW w:w="2126" w:type="dxa"/>
            <w:vAlign w:val="bottom"/>
          </w:tcPr>
          <w:p w14:paraId="57FE5DD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35,1%</w:t>
            </w:r>
          </w:p>
        </w:tc>
        <w:tc>
          <w:tcPr>
            <w:tcW w:w="2046" w:type="dxa"/>
            <w:vAlign w:val="bottom"/>
          </w:tcPr>
          <w:p w14:paraId="54633FB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14,8%</w:t>
            </w:r>
          </w:p>
        </w:tc>
      </w:tr>
      <w:tr w:rsidR="000666DD" w14:paraId="01B73A08" w14:textId="77777777" w:rsidTr="000666DD">
        <w:trPr>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79775D4"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268" w:type="dxa"/>
            <w:vAlign w:val="bottom"/>
          </w:tcPr>
          <w:p w14:paraId="588FF332"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33,8%</w:t>
            </w:r>
          </w:p>
        </w:tc>
        <w:tc>
          <w:tcPr>
            <w:tcW w:w="2126" w:type="dxa"/>
            <w:vAlign w:val="bottom"/>
          </w:tcPr>
          <w:p w14:paraId="2571B350"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046" w:type="dxa"/>
            <w:vAlign w:val="bottom"/>
          </w:tcPr>
          <w:p w14:paraId="15F8B7F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11,3%</w:t>
            </w:r>
          </w:p>
        </w:tc>
      </w:tr>
      <w:tr w:rsidR="000666DD" w14:paraId="4822FBF9" w14:textId="77777777" w:rsidTr="000666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D3A0591" w14:textId="77777777" w:rsidR="000666DD"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268" w:type="dxa"/>
            <w:vAlign w:val="bottom"/>
          </w:tcPr>
          <w:p w14:paraId="65F48283"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75,9%</w:t>
            </w:r>
          </w:p>
        </w:tc>
        <w:tc>
          <w:tcPr>
            <w:tcW w:w="2126" w:type="dxa"/>
            <w:vAlign w:val="bottom"/>
          </w:tcPr>
          <w:p w14:paraId="703FCFA7"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42,2%</w:t>
            </w:r>
          </w:p>
        </w:tc>
        <w:tc>
          <w:tcPr>
            <w:tcW w:w="2046" w:type="dxa"/>
            <w:vAlign w:val="bottom"/>
          </w:tcPr>
          <w:p w14:paraId="5B0E215E"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5,9%</w:t>
            </w:r>
          </w:p>
        </w:tc>
      </w:tr>
    </w:tbl>
    <w:p w14:paraId="01295DB9" w14:textId="77777777" w:rsidR="000666DD" w:rsidRDefault="000666DD">
      <w:pPr>
        <w:pBdr>
          <w:top w:val="nil"/>
          <w:left w:val="nil"/>
          <w:bottom w:val="nil"/>
          <w:right w:val="nil"/>
          <w:between w:val="nil"/>
        </w:pBdr>
        <w:shd w:val="clear" w:color="auto" w:fill="FFFFFF"/>
        <w:spacing w:before="280" w:after="280" w:line="276" w:lineRule="auto"/>
        <w:ind w:right="-574"/>
        <w:jc w:val="center"/>
        <w:rPr>
          <w:b/>
          <w:color w:val="303AB2"/>
          <w:sz w:val="30"/>
          <w:szCs w:val="30"/>
        </w:rPr>
      </w:pPr>
    </w:p>
    <w:p w14:paraId="2AFD22A7" w14:textId="77777777" w:rsidR="000666DD"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b/>
          <w:color w:val="000000"/>
        </w:rPr>
      </w:pPr>
      <w:r>
        <w:rPr>
          <w:b/>
          <w:color w:val="303AB2"/>
          <w:sz w:val="30"/>
          <w:szCs w:val="30"/>
        </w:rPr>
        <w:t>Precio medio de la vivienda compartida por comunidades en 2023</w:t>
      </w:r>
      <w:r>
        <w:rPr>
          <w:noProof/>
        </w:rPr>
        <w:drawing>
          <wp:inline distT="0" distB="0" distL="0" distR="0" wp14:anchorId="436630F6" wp14:editId="4271312C">
            <wp:extent cx="5902106" cy="3074679"/>
            <wp:effectExtent l="0" t="0" r="0" b="0"/>
            <wp:docPr id="3"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5"/>
                    <a:srcRect/>
                    <a:stretch>
                      <a:fillRect/>
                    </a:stretch>
                  </pic:blipFill>
                  <pic:spPr>
                    <a:xfrm>
                      <a:off x="0" y="0"/>
                      <a:ext cx="5902106" cy="3074679"/>
                    </a:xfrm>
                    <a:prstGeom prst="rect">
                      <a:avLst/>
                    </a:prstGeom>
                    <a:ln/>
                  </pic:spPr>
                </pic:pic>
              </a:graphicData>
            </a:graphic>
          </wp:inline>
        </w:drawing>
      </w:r>
    </w:p>
    <w:p w14:paraId="4C272D18" w14:textId="77777777" w:rsidR="000666DD" w:rsidRDefault="000666DD">
      <w:pPr>
        <w:spacing w:line="276" w:lineRule="auto"/>
        <w:ind w:right="-574"/>
        <w:rPr>
          <w:b/>
          <w:color w:val="303AB2"/>
          <w:sz w:val="30"/>
          <w:szCs w:val="30"/>
        </w:rPr>
      </w:pPr>
    </w:p>
    <w:p w14:paraId="15F9E18D" w14:textId="77777777" w:rsidR="000666DD" w:rsidRDefault="00000000">
      <w:pPr>
        <w:spacing w:line="276" w:lineRule="auto"/>
        <w:ind w:right="-574"/>
        <w:rPr>
          <w:b/>
          <w:color w:val="303AB2"/>
          <w:sz w:val="30"/>
          <w:szCs w:val="30"/>
        </w:rPr>
      </w:pPr>
      <w:r>
        <w:rPr>
          <w:b/>
          <w:color w:val="303AB2"/>
          <w:sz w:val="30"/>
          <w:szCs w:val="30"/>
        </w:rPr>
        <w:t>Por ciudades</w:t>
      </w:r>
    </w:p>
    <w:p w14:paraId="2E4EA8B4" w14:textId="77777777" w:rsidR="000666DD" w:rsidRDefault="000666DD">
      <w:pPr>
        <w:spacing w:line="276" w:lineRule="auto"/>
        <w:ind w:right="-574"/>
        <w:rPr>
          <w:b/>
          <w:color w:val="303AB2"/>
          <w:sz w:val="16"/>
          <w:szCs w:val="16"/>
        </w:rPr>
      </w:pPr>
    </w:p>
    <w:p w14:paraId="1AAACA00" w14:textId="77777777" w:rsidR="000666D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ciudades analizadas que más se han visto afectadas por el incremento del alquiler de las habitaciones en el último año son: Bilbao con 15,2%, L'Hospitalet de Llobregat con 14,3%, Valencia capital con 10,7%, Villaviciosa de Odón con 8,7%, Barcelona capital con 6,9%, Madrid capital con 6,6%, Sevilla capital con 3,1%, Getafe con 0,6% y Alcalá de Henares con 0,4%. Por otro lado, las ciudades en donde el precio de la vivienda compartida cae son: Salamanca capital con -4,6%, Zaragoza capital con -2,6% y Granada capital con -0,5%.</w:t>
      </w:r>
    </w:p>
    <w:p w14:paraId="251415DA" w14:textId="77777777"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El estudio de </w:t>
      </w:r>
      <w:hyperlink r:id="rId16">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analiza también el precio de los principales municipios españoles. Las ciudades más caras para compartir Madrid capital</w:t>
      </w:r>
      <w:r>
        <w:rPr>
          <w:rFonts w:ascii="Open Sans" w:eastAsia="Open Sans" w:hAnsi="Open Sans" w:cs="Open Sans"/>
          <w:color w:val="000000"/>
          <w:sz w:val="22"/>
          <w:szCs w:val="22"/>
        </w:rPr>
        <w:tab/>
        <w:t>562 euros/mes, L'Hospitalet de Llobregat con 525 euros/mes, Palma de Mallorca con 513 euros/mes y Pamplona / Iruña con 507 euros/mes.</w:t>
      </w:r>
    </w:p>
    <w:p w14:paraId="0E971A59" w14:textId="11FFCE95" w:rsidR="000666DD" w:rsidRDefault="00000000">
      <w:pPr>
        <w:pBdr>
          <w:top w:val="nil"/>
          <w:left w:val="nil"/>
          <w:bottom w:val="nil"/>
          <w:right w:val="nil"/>
          <w:between w:val="nil"/>
        </w:pBdr>
        <w:shd w:val="clear" w:color="auto" w:fill="FFFFFF"/>
        <w:spacing w:before="280" w:after="280" w:line="276" w:lineRule="auto"/>
        <w:ind w:right="-574"/>
        <w:jc w:val="center"/>
        <w:rPr>
          <w:b/>
          <w:color w:val="303AB2"/>
          <w:sz w:val="30"/>
          <w:szCs w:val="30"/>
        </w:rPr>
      </w:pPr>
      <w:r>
        <w:rPr>
          <w:b/>
          <w:color w:val="303AB2"/>
          <w:sz w:val="30"/>
          <w:szCs w:val="30"/>
        </w:rPr>
        <w:t xml:space="preserve">Ciudades con el precio medio de la vivienda compartida más alto </w:t>
      </w:r>
    </w:p>
    <w:p w14:paraId="5A014787" w14:textId="43C574E7" w:rsidR="006E5A2B" w:rsidRDefault="006E5A2B">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noProof/>
        </w:rPr>
        <w:drawing>
          <wp:inline distT="0" distB="0" distL="0" distR="0" wp14:anchorId="0922A607" wp14:editId="2EC453D1">
            <wp:extent cx="5777230" cy="2386218"/>
            <wp:effectExtent l="0" t="0" r="0" b="0"/>
            <wp:docPr id="1556659003"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659003" name="Imagen 1" descr="Gráfico&#10;&#10;Descripción generada automáticamente"/>
                    <pic:cNvPicPr/>
                  </pic:nvPicPr>
                  <pic:blipFill>
                    <a:blip r:embed="rId17"/>
                    <a:stretch>
                      <a:fillRect/>
                    </a:stretch>
                  </pic:blipFill>
                  <pic:spPr>
                    <a:xfrm>
                      <a:off x="0" y="0"/>
                      <a:ext cx="5781211" cy="2387862"/>
                    </a:xfrm>
                    <a:prstGeom prst="rect">
                      <a:avLst/>
                    </a:prstGeom>
                  </pic:spPr>
                </pic:pic>
              </a:graphicData>
            </a:graphic>
          </wp:inline>
        </w:drawing>
      </w:r>
    </w:p>
    <w:p w14:paraId="55DA8D1D" w14:textId="77777777"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resto de las ciudades analizadas por debajo de los 500 euros al mes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Getafe con 457 euros/mes, Villaviciosa de Odón con 448 euros/mes, Málaga capital con 418 euros/mes, Valencia capital con 401 euros/mes, Leganés con 399 euros/mes, Paterna con 382 euros/mes, Sagunto / Sagunt con 379 euros/mes, Móstoles con 376 euros/mes, Alicante / Alacant con 371 euros/mes, Sevilla capital 369 euros/mes, Burjassot con 367 euros/mes, Santander con 364 euros/mes, Zaragoza capital con 363 euros/mes, Moncada con 351 euros/mes, Vigo con 331 euros/mes, Granada capital con 328 euros/mes, Alcalá de Henares con 324 euros/mes y Cartagena con 305 euros/mes.</w:t>
      </w:r>
    </w:p>
    <w:p w14:paraId="77C22224" w14:textId="77777777"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b/>
          <w:color w:val="303AB2"/>
          <w:sz w:val="30"/>
          <w:szCs w:val="30"/>
        </w:rPr>
        <w:t>Ciudades con el precio medio de la vivienda compartida más bajo</w:t>
      </w:r>
    </w:p>
    <w:p w14:paraId="6DA4BD7B" w14:textId="331B1521" w:rsidR="000666DD" w:rsidRDefault="006E5A2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w:drawing>
          <wp:inline distT="0" distB="0" distL="0" distR="0" wp14:anchorId="31065E84" wp14:editId="17C194C3">
            <wp:extent cx="5455920" cy="2238738"/>
            <wp:effectExtent l="0" t="0" r="0" b="9525"/>
            <wp:docPr id="283826257"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26257" name="Imagen 1" descr="Gráfico, Gráfico de barras&#10;&#10;Descripción generada automáticamente"/>
                    <pic:cNvPicPr/>
                  </pic:nvPicPr>
                  <pic:blipFill>
                    <a:blip r:embed="rId18"/>
                    <a:stretch>
                      <a:fillRect/>
                    </a:stretch>
                  </pic:blipFill>
                  <pic:spPr>
                    <a:xfrm>
                      <a:off x="0" y="0"/>
                      <a:ext cx="5461002" cy="2240823"/>
                    </a:xfrm>
                    <a:prstGeom prst="rect">
                      <a:avLst/>
                    </a:prstGeom>
                  </pic:spPr>
                </pic:pic>
              </a:graphicData>
            </a:graphic>
          </wp:inline>
        </w:drawing>
      </w:r>
    </w:p>
    <w:p w14:paraId="64060201" w14:textId="77777777" w:rsidR="000666D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Por otro lado, las ciudades en donde en diciembre de 2023 se ha podido compartir vivienda por menos de 300 euros son Murcia capital con 298 euros/mes, Oviedo con 295 euros/mes, Valladolid capital con 291 euros/mes, Almería capital con 290 euros/mes, Córdoba capital con 281 euros/mes, Burgos capital con 280 euros/mes, Elche / Elx con 266 euros/mes, Albacete capital con 263 euros/mes, Salamanca capital con 259 euros/mes, Castellón de la Plana / Castelló de la Plana con 249 euros/mes, Jaén capital con 237 euros/mes y Alcoy / Alcoi con 197 euros/mes.</w:t>
      </w:r>
    </w:p>
    <w:p w14:paraId="5587D6F9" w14:textId="77777777" w:rsidR="000666DD" w:rsidRDefault="00000000">
      <w:pPr>
        <w:spacing w:line="276" w:lineRule="auto"/>
        <w:ind w:right="-574"/>
        <w:rPr>
          <w:b/>
          <w:color w:val="303AB2"/>
          <w:sz w:val="30"/>
          <w:szCs w:val="30"/>
        </w:rPr>
      </w:pPr>
      <w:r>
        <w:rPr>
          <w:b/>
          <w:color w:val="303AB2"/>
          <w:sz w:val="30"/>
          <w:szCs w:val="30"/>
        </w:rPr>
        <w:t xml:space="preserve">Precio medio de la vivienda compartida por municipios  </w:t>
      </w:r>
    </w:p>
    <w:p w14:paraId="574EFCE6" w14:textId="77777777" w:rsidR="000666DD" w:rsidRDefault="000666DD">
      <w:pPr>
        <w:spacing w:line="276" w:lineRule="auto"/>
        <w:ind w:right="-574"/>
        <w:rPr>
          <w:color w:val="303AB2"/>
          <w:sz w:val="30"/>
          <w:szCs w:val="30"/>
        </w:rPr>
      </w:pPr>
    </w:p>
    <w:tbl>
      <w:tblPr>
        <w:tblStyle w:val="a1"/>
        <w:tblW w:w="6658"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88"/>
        <w:gridCol w:w="2340"/>
        <w:gridCol w:w="2830"/>
      </w:tblGrid>
      <w:tr w:rsidR="000666DD" w14:paraId="157DE339" w14:textId="77777777" w:rsidTr="000666DD">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0C48F9B8"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340" w:type="dxa"/>
            <w:vAlign w:val="center"/>
          </w:tcPr>
          <w:p w14:paraId="66A0CC7A" w14:textId="77777777" w:rsidR="000666DD"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2830" w:type="dxa"/>
          </w:tcPr>
          <w:p w14:paraId="41D14CD8" w14:textId="77777777" w:rsidR="000666D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Dic.  2023</w:t>
            </w:r>
          </w:p>
        </w:tc>
      </w:tr>
      <w:tr w:rsidR="000666DD" w14:paraId="0CE1D6A1"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1982B2A3"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40" w:type="dxa"/>
            <w:vAlign w:val="bottom"/>
          </w:tcPr>
          <w:p w14:paraId="460BE225"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2830" w:type="dxa"/>
            <w:vAlign w:val="bottom"/>
          </w:tcPr>
          <w:p w14:paraId="50EF717E"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564 €</w:t>
            </w:r>
          </w:p>
        </w:tc>
      </w:tr>
      <w:tr w:rsidR="000666DD" w14:paraId="6DFD93F3"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4EF38886"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40" w:type="dxa"/>
            <w:vAlign w:val="bottom"/>
          </w:tcPr>
          <w:p w14:paraId="6FC952B2"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2830" w:type="dxa"/>
            <w:vAlign w:val="bottom"/>
          </w:tcPr>
          <w:p w14:paraId="19766496"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525 €</w:t>
            </w:r>
          </w:p>
        </w:tc>
      </w:tr>
      <w:tr w:rsidR="000666DD" w14:paraId="79ECEE81"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3421B9BA"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40" w:type="dxa"/>
            <w:vAlign w:val="bottom"/>
          </w:tcPr>
          <w:p w14:paraId="0CDEF681"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2830" w:type="dxa"/>
            <w:vAlign w:val="bottom"/>
          </w:tcPr>
          <w:p w14:paraId="60A375D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401 €</w:t>
            </w:r>
          </w:p>
        </w:tc>
      </w:tr>
      <w:tr w:rsidR="000666DD" w14:paraId="049BB156"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1186C18E"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40" w:type="dxa"/>
            <w:vAlign w:val="bottom"/>
          </w:tcPr>
          <w:p w14:paraId="79BC0D45"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Villaviciosa de Odón</w:t>
            </w:r>
          </w:p>
        </w:tc>
        <w:tc>
          <w:tcPr>
            <w:tcW w:w="2830" w:type="dxa"/>
            <w:vAlign w:val="bottom"/>
          </w:tcPr>
          <w:p w14:paraId="3E56021C"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448 €</w:t>
            </w:r>
          </w:p>
        </w:tc>
      </w:tr>
      <w:tr w:rsidR="000666DD" w14:paraId="74A3FA4D"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63EED674"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40" w:type="dxa"/>
            <w:vAlign w:val="bottom"/>
          </w:tcPr>
          <w:p w14:paraId="5CA61268"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2830" w:type="dxa"/>
            <w:vAlign w:val="bottom"/>
          </w:tcPr>
          <w:p w14:paraId="6A1CF9B1"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614 €</w:t>
            </w:r>
          </w:p>
        </w:tc>
      </w:tr>
      <w:tr w:rsidR="000666DD" w14:paraId="0F84E7E5"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51C6579B"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40" w:type="dxa"/>
            <w:vAlign w:val="bottom"/>
          </w:tcPr>
          <w:p w14:paraId="411BA40F"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2830" w:type="dxa"/>
            <w:vAlign w:val="bottom"/>
          </w:tcPr>
          <w:p w14:paraId="5C71A99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562 €</w:t>
            </w:r>
          </w:p>
        </w:tc>
      </w:tr>
      <w:tr w:rsidR="000666DD" w14:paraId="2497CBF8"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78C0F954"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340" w:type="dxa"/>
            <w:vAlign w:val="bottom"/>
          </w:tcPr>
          <w:p w14:paraId="1E2A141D"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2830" w:type="dxa"/>
            <w:vAlign w:val="bottom"/>
          </w:tcPr>
          <w:p w14:paraId="4F52551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369 €</w:t>
            </w:r>
          </w:p>
        </w:tc>
      </w:tr>
      <w:tr w:rsidR="000666DD" w14:paraId="1F86016C"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6E78B6CB"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40" w:type="dxa"/>
            <w:vAlign w:val="bottom"/>
          </w:tcPr>
          <w:p w14:paraId="28097173"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2830" w:type="dxa"/>
            <w:vAlign w:val="bottom"/>
          </w:tcPr>
          <w:p w14:paraId="0D520B3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457 €</w:t>
            </w:r>
          </w:p>
        </w:tc>
      </w:tr>
      <w:tr w:rsidR="000666DD" w14:paraId="6C947E77"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72F1530A"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40" w:type="dxa"/>
            <w:vAlign w:val="bottom"/>
          </w:tcPr>
          <w:p w14:paraId="2F0B996D"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2830" w:type="dxa"/>
            <w:vAlign w:val="bottom"/>
          </w:tcPr>
          <w:p w14:paraId="6B09A890"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324 €</w:t>
            </w:r>
          </w:p>
        </w:tc>
      </w:tr>
      <w:tr w:rsidR="000666DD" w14:paraId="560EE1F1"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17C499A3"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40" w:type="dxa"/>
            <w:vAlign w:val="bottom"/>
          </w:tcPr>
          <w:p w14:paraId="6C46C62C"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2830" w:type="dxa"/>
            <w:vAlign w:val="bottom"/>
          </w:tcPr>
          <w:p w14:paraId="722D7C85"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328 €</w:t>
            </w:r>
          </w:p>
        </w:tc>
      </w:tr>
      <w:tr w:rsidR="000666DD" w14:paraId="79B2B773"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13FEBC7C"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340" w:type="dxa"/>
            <w:vAlign w:val="bottom"/>
          </w:tcPr>
          <w:p w14:paraId="2E91A409"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2830" w:type="dxa"/>
            <w:vAlign w:val="bottom"/>
          </w:tcPr>
          <w:p w14:paraId="244EAF95"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363 €</w:t>
            </w:r>
          </w:p>
        </w:tc>
      </w:tr>
      <w:tr w:rsidR="000666DD" w14:paraId="66633358"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5834AC30"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340" w:type="dxa"/>
            <w:vAlign w:val="bottom"/>
          </w:tcPr>
          <w:p w14:paraId="77BE9F8D"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2830" w:type="dxa"/>
            <w:vAlign w:val="bottom"/>
          </w:tcPr>
          <w:p w14:paraId="66FBD690"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259 €</w:t>
            </w:r>
          </w:p>
        </w:tc>
      </w:tr>
      <w:tr w:rsidR="000666DD" w14:paraId="5ABFCEF6"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06B5996E"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40" w:type="dxa"/>
            <w:vAlign w:val="bottom"/>
          </w:tcPr>
          <w:p w14:paraId="7FCBB7FF"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2830" w:type="dxa"/>
            <w:vAlign w:val="bottom"/>
          </w:tcPr>
          <w:p w14:paraId="455EA3D4"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281 €</w:t>
            </w:r>
          </w:p>
        </w:tc>
      </w:tr>
      <w:tr w:rsidR="000666DD" w14:paraId="350F9D8B"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0B739022"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40" w:type="dxa"/>
            <w:vAlign w:val="bottom"/>
          </w:tcPr>
          <w:p w14:paraId="6B6D16E1"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2830" w:type="dxa"/>
            <w:vAlign w:val="bottom"/>
          </w:tcPr>
          <w:p w14:paraId="5313AE39"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237 €</w:t>
            </w:r>
          </w:p>
        </w:tc>
      </w:tr>
      <w:tr w:rsidR="000666DD" w14:paraId="79E175C0"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331BB95C"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40" w:type="dxa"/>
            <w:vAlign w:val="bottom"/>
          </w:tcPr>
          <w:p w14:paraId="49A2CC6C"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2830" w:type="dxa"/>
            <w:vAlign w:val="bottom"/>
          </w:tcPr>
          <w:p w14:paraId="05892873"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418 €</w:t>
            </w:r>
          </w:p>
        </w:tc>
      </w:tr>
      <w:tr w:rsidR="000666DD" w14:paraId="50FDD22A"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596F4CDF"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40" w:type="dxa"/>
            <w:vAlign w:val="bottom"/>
          </w:tcPr>
          <w:p w14:paraId="1DE4E63F"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2830" w:type="dxa"/>
            <w:vAlign w:val="bottom"/>
          </w:tcPr>
          <w:p w14:paraId="7161D38E"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290 €</w:t>
            </w:r>
          </w:p>
        </w:tc>
      </w:tr>
      <w:tr w:rsidR="000666DD" w14:paraId="384278EF"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34747E88"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40" w:type="dxa"/>
            <w:vAlign w:val="bottom"/>
          </w:tcPr>
          <w:p w14:paraId="7427091C"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2830" w:type="dxa"/>
            <w:vAlign w:val="bottom"/>
          </w:tcPr>
          <w:p w14:paraId="189571FB"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295 €</w:t>
            </w:r>
          </w:p>
        </w:tc>
      </w:tr>
      <w:tr w:rsidR="000666DD" w14:paraId="1083FEFD"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69263EFD"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40" w:type="dxa"/>
            <w:vAlign w:val="bottom"/>
          </w:tcPr>
          <w:p w14:paraId="7B4B6BC3"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2830" w:type="dxa"/>
            <w:vAlign w:val="bottom"/>
          </w:tcPr>
          <w:p w14:paraId="177221B6"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513 €</w:t>
            </w:r>
          </w:p>
        </w:tc>
      </w:tr>
      <w:tr w:rsidR="000666DD" w14:paraId="79A6021E"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32D9E868"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340" w:type="dxa"/>
            <w:vAlign w:val="bottom"/>
          </w:tcPr>
          <w:p w14:paraId="6CB5B5F8"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2830" w:type="dxa"/>
            <w:vAlign w:val="bottom"/>
          </w:tcPr>
          <w:p w14:paraId="1212E348"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291 €</w:t>
            </w:r>
          </w:p>
        </w:tc>
      </w:tr>
      <w:tr w:rsidR="000666DD" w14:paraId="51255707"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70AC253E"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340" w:type="dxa"/>
            <w:vAlign w:val="bottom"/>
          </w:tcPr>
          <w:p w14:paraId="171DAE8B"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2830" w:type="dxa"/>
            <w:vAlign w:val="bottom"/>
          </w:tcPr>
          <w:p w14:paraId="68BDB714"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280 €</w:t>
            </w:r>
          </w:p>
        </w:tc>
      </w:tr>
      <w:tr w:rsidR="000666DD" w14:paraId="0005A523"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20887C70"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40" w:type="dxa"/>
            <w:vAlign w:val="bottom"/>
          </w:tcPr>
          <w:p w14:paraId="2F1AA6CF"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2830" w:type="dxa"/>
            <w:vAlign w:val="bottom"/>
          </w:tcPr>
          <w:p w14:paraId="2C7E300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371 €</w:t>
            </w:r>
          </w:p>
        </w:tc>
      </w:tr>
      <w:tr w:rsidR="000666DD" w14:paraId="301C1B77"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739CD759"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40" w:type="dxa"/>
            <w:vAlign w:val="bottom"/>
          </w:tcPr>
          <w:p w14:paraId="62FE74E8"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Elche / Elx</w:t>
            </w:r>
          </w:p>
        </w:tc>
        <w:tc>
          <w:tcPr>
            <w:tcW w:w="2830" w:type="dxa"/>
            <w:vAlign w:val="bottom"/>
          </w:tcPr>
          <w:p w14:paraId="56D7CE8F"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266 €</w:t>
            </w:r>
          </w:p>
        </w:tc>
      </w:tr>
      <w:tr w:rsidR="000666DD" w14:paraId="780AD22B"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41568410"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40" w:type="dxa"/>
            <w:vAlign w:val="bottom"/>
          </w:tcPr>
          <w:p w14:paraId="2F153FDE"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Alcoy / Alcoi</w:t>
            </w:r>
          </w:p>
        </w:tc>
        <w:tc>
          <w:tcPr>
            <w:tcW w:w="2830" w:type="dxa"/>
            <w:vAlign w:val="bottom"/>
          </w:tcPr>
          <w:p w14:paraId="5D3FEA42"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197 €</w:t>
            </w:r>
          </w:p>
        </w:tc>
      </w:tr>
      <w:tr w:rsidR="000666DD" w14:paraId="351C869F"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522DC6E9"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40" w:type="dxa"/>
            <w:vAlign w:val="bottom"/>
          </w:tcPr>
          <w:p w14:paraId="4134CC42"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Paterna</w:t>
            </w:r>
          </w:p>
        </w:tc>
        <w:tc>
          <w:tcPr>
            <w:tcW w:w="2830" w:type="dxa"/>
            <w:vAlign w:val="bottom"/>
          </w:tcPr>
          <w:p w14:paraId="218CE43C"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382 €</w:t>
            </w:r>
          </w:p>
        </w:tc>
      </w:tr>
      <w:tr w:rsidR="000666DD" w14:paraId="494B6B7D"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22655DC7"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40" w:type="dxa"/>
            <w:vAlign w:val="bottom"/>
          </w:tcPr>
          <w:p w14:paraId="25CB50DE"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Sagunto / Sagunt</w:t>
            </w:r>
          </w:p>
        </w:tc>
        <w:tc>
          <w:tcPr>
            <w:tcW w:w="2830" w:type="dxa"/>
            <w:vAlign w:val="bottom"/>
          </w:tcPr>
          <w:p w14:paraId="03EA299F"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379 €</w:t>
            </w:r>
          </w:p>
        </w:tc>
      </w:tr>
      <w:tr w:rsidR="000666DD" w14:paraId="6B4EADAD"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6D67731F"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40" w:type="dxa"/>
            <w:vAlign w:val="bottom"/>
          </w:tcPr>
          <w:p w14:paraId="34B86EDD"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Burjassot</w:t>
            </w:r>
          </w:p>
        </w:tc>
        <w:tc>
          <w:tcPr>
            <w:tcW w:w="2830" w:type="dxa"/>
            <w:vAlign w:val="bottom"/>
          </w:tcPr>
          <w:p w14:paraId="2281DED7"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367 €</w:t>
            </w:r>
          </w:p>
        </w:tc>
      </w:tr>
      <w:tr w:rsidR="000666DD" w14:paraId="710E019B"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4469C24E"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40" w:type="dxa"/>
            <w:vAlign w:val="bottom"/>
          </w:tcPr>
          <w:p w14:paraId="284FF8F0"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Moncada</w:t>
            </w:r>
          </w:p>
        </w:tc>
        <w:tc>
          <w:tcPr>
            <w:tcW w:w="2830" w:type="dxa"/>
            <w:vAlign w:val="bottom"/>
          </w:tcPr>
          <w:p w14:paraId="1F0DD76C"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351 €</w:t>
            </w:r>
          </w:p>
        </w:tc>
      </w:tr>
      <w:tr w:rsidR="000666DD" w14:paraId="64CD3D40"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41607A10"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40" w:type="dxa"/>
            <w:vAlign w:val="bottom"/>
          </w:tcPr>
          <w:p w14:paraId="2D37A13D"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2830" w:type="dxa"/>
            <w:vAlign w:val="bottom"/>
          </w:tcPr>
          <w:p w14:paraId="4A316A71"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249 €</w:t>
            </w:r>
          </w:p>
        </w:tc>
      </w:tr>
      <w:tr w:rsidR="000666DD" w14:paraId="7D3711D4"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30B3B60A"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Pontevedra</w:t>
            </w:r>
          </w:p>
        </w:tc>
        <w:tc>
          <w:tcPr>
            <w:tcW w:w="2340" w:type="dxa"/>
            <w:vAlign w:val="bottom"/>
          </w:tcPr>
          <w:p w14:paraId="795B65C9"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2830" w:type="dxa"/>
            <w:vAlign w:val="bottom"/>
          </w:tcPr>
          <w:p w14:paraId="425CCD26"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331 €</w:t>
            </w:r>
          </w:p>
        </w:tc>
      </w:tr>
      <w:tr w:rsidR="000666DD" w14:paraId="475E6121"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44B3E8DA"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40" w:type="dxa"/>
            <w:vAlign w:val="bottom"/>
          </w:tcPr>
          <w:p w14:paraId="44F8D055"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Leganés</w:t>
            </w:r>
          </w:p>
        </w:tc>
        <w:tc>
          <w:tcPr>
            <w:tcW w:w="2830" w:type="dxa"/>
            <w:vAlign w:val="bottom"/>
          </w:tcPr>
          <w:p w14:paraId="185D1E41"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399 €</w:t>
            </w:r>
          </w:p>
        </w:tc>
      </w:tr>
      <w:tr w:rsidR="000666DD" w14:paraId="67F464EB"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0AC10DB4"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40" w:type="dxa"/>
            <w:vAlign w:val="bottom"/>
          </w:tcPr>
          <w:p w14:paraId="2B375648"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Móstoles</w:t>
            </w:r>
          </w:p>
        </w:tc>
        <w:tc>
          <w:tcPr>
            <w:tcW w:w="2830" w:type="dxa"/>
            <w:vAlign w:val="bottom"/>
          </w:tcPr>
          <w:p w14:paraId="04F5E239"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376 €</w:t>
            </w:r>
          </w:p>
        </w:tc>
      </w:tr>
      <w:tr w:rsidR="000666DD" w14:paraId="3A7A3ACD"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25D07EC3"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40" w:type="dxa"/>
            <w:vAlign w:val="bottom"/>
          </w:tcPr>
          <w:p w14:paraId="4A9BCE30"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Cartagena</w:t>
            </w:r>
          </w:p>
        </w:tc>
        <w:tc>
          <w:tcPr>
            <w:tcW w:w="2830" w:type="dxa"/>
            <w:vAlign w:val="bottom"/>
          </w:tcPr>
          <w:p w14:paraId="5641EEFD"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305 €</w:t>
            </w:r>
          </w:p>
        </w:tc>
      </w:tr>
      <w:tr w:rsidR="000666DD" w14:paraId="00285B7D"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7E2E8A9C"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40" w:type="dxa"/>
            <w:vAlign w:val="bottom"/>
          </w:tcPr>
          <w:p w14:paraId="5A886F18"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2830" w:type="dxa"/>
            <w:vAlign w:val="bottom"/>
          </w:tcPr>
          <w:p w14:paraId="3F1ABF44"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298 €</w:t>
            </w:r>
          </w:p>
        </w:tc>
      </w:tr>
      <w:tr w:rsidR="000666DD" w14:paraId="4905D17F"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274A7E56"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340" w:type="dxa"/>
            <w:vAlign w:val="bottom"/>
          </w:tcPr>
          <w:p w14:paraId="6FDD7E5C"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2830" w:type="dxa"/>
            <w:vAlign w:val="bottom"/>
          </w:tcPr>
          <w:p w14:paraId="1F4584D6"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507 €</w:t>
            </w:r>
          </w:p>
        </w:tc>
      </w:tr>
      <w:tr w:rsidR="000666DD" w14:paraId="721980D7" w14:textId="77777777" w:rsidTr="000666D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7F42C11C"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340" w:type="dxa"/>
            <w:vAlign w:val="bottom"/>
          </w:tcPr>
          <w:p w14:paraId="3EF7566B" w14:textId="77777777" w:rsidR="000666D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2830" w:type="dxa"/>
            <w:vAlign w:val="bottom"/>
          </w:tcPr>
          <w:p w14:paraId="31BB1B77" w14:textId="77777777" w:rsidR="000666D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263 €</w:t>
            </w:r>
          </w:p>
        </w:tc>
      </w:tr>
      <w:tr w:rsidR="000666DD" w14:paraId="67A303EF" w14:textId="77777777" w:rsidTr="000666DD">
        <w:trPr>
          <w:trHeight w:val="229"/>
          <w:jc w:val="center"/>
        </w:trPr>
        <w:tc>
          <w:tcPr>
            <w:cnfStyle w:val="001000000000" w:firstRow="0" w:lastRow="0" w:firstColumn="1" w:lastColumn="0" w:oddVBand="0" w:evenVBand="0" w:oddHBand="0" w:evenHBand="0" w:firstRowFirstColumn="0" w:firstRowLastColumn="0" w:lastRowFirstColumn="0" w:lastRowLastColumn="0"/>
            <w:tcW w:w="1488" w:type="dxa"/>
            <w:vAlign w:val="bottom"/>
          </w:tcPr>
          <w:p w14:paraId="5770A56D" w14:textId="77777777" w:rsidR="000666DD"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40" w:type="dxa"/>
            <w:vAlign w:val="bottom"/>
          </w:tcPr>
          <w:p w14:paraId="1787210A" w14:textId="77777777" w:rsidR="000666D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2830" w:type="dxa"/>
            <w:vAlign w:val="bottom"/>
          </w:tcPr>
          <w:p w14:paraId="360B3953" w14:textId="77777777" w:rsidR="000666D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364 €</w:t>
            </w:r>
          </w:p>
        </w:tc>
      </w:tr>
    </w:tbl>
    <w:p w14:paraId="73DADF68" w14:textId="77777777" w:rsidR="000666DD" w:rsidRDefault="000666DD">
      <w:pPr>
        <w:spacing w:line="276" w:lineRule="auto"/>
        <w:ind w:right="-433"/>
        <w:rPr>
          <w:color w:val="303AB2"/>
          <w:sz w:val="30"/>
          <w:szCs w:val="30"/>
        </w:rPr>
      </w:pPr>
    </w:p>
    <w:p w14:paraId="2EB99517" w14:textId="77777777" w:rsidR="000666DD" w:rsidRDefault="000666DD">
      <w:pPr>
        <w:spacing w:line="276" w:lineRule="auto"/>
        <w:ind w:right="-433"/>
        <w:jc w:val="right"/>
        <w:rPr>
          <w:rFonts w:ascii="Open Sans Light" w:eastAsia="Open Sans Light" w:hAnsi="Open Sans Light" w:cs="Open Sans Light"/>
          <w:b/>
          <w:color w:val="303AB2"/>
        </w:rPr>
      </w:pPr>
    </w:p>
    <w:p w14:paraId="20995405" w14:textId="77777777" w:rsidR="000666DD" w:rsidRDefault="000666DD">
      <w:pPr>
        <w:spacing w:line="276" w:lineRule="auto"/>
        <w:ind w:right="-433"/>
        <w:jc w:val="right"/>
        <w:rPr>
          <w:rFonts w:ascii="Open Sans Light" w:eastAsia="Open Sans Light" w:hAnsi="Open Sans Light" w:cs="Open Sans Light"/>
          <w:b/>
          <w:color w:val="303AB2"/>
        </w:rPr>
      </w:pPr>
    </w:p>
    <w:p w14:paraId="3539144A" w14:textId="77777777" w:rsidR="000666DD" w:rsidRDefault="00000000">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9CC37DE" w14:textId="77777777" w:rsidR="000666DD"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5A882972" w14:textId="77777777" w:rsidR="000666DD"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4AAE689" w14:textId="77777777" w:rsidR="000666DD" w:rsidRDefault="00000000">
      <w:pPr>
        <w:shd w:val="clear" w:color="auto" w:fill="FFFFFF"/>
        <w:spacing w:before="280" w:after="280" w:line="276" w:lineRule="auto"/>
        <w:ind w:right="-433"/>
        <w:jc w:val="both"/>
        <w:rPr>
          <w:rFonts w:ascii="Open Sans" w:eastAsia="Open Sans" w:hAnsi="Open Sans" w:cs="Open Sans"/>
          <w:color w:val="000000"/>
          <w:sz w:val="22"/>
          <w:szCs w:val="22"/>
        </w:rPr>
      </w:pP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B5AF3BB" w14:textId="77777777" w:rsidR="000666DD" w:rsidRDefault="000666DD">
      <w:pPr>
        <w:shd w:val="clear" w:color="auto" w:fill="FFFFFF"/>
        <w:spacing w:before="280" w:after="280" w:line="276" w:lineRule="auto"/>
        <w:ind w:right="-433"/>
        <w:jc w:val="both"/>
        <w:rPr>
          <w:rFonts w:ascii="Open Sans" w:eastAsia="Open Sans" w:hAnsi="Open Sans" w:cs="Open Sans"/>
          <w:color w:val="000000"/>
          <w:sz w:val="22"/>
          <w:szCs w:val="22"/>
        </w:rPr>
      </w:pPr>
    </w:p>
    <w:p w14:paraId="0B451E3C" w14:textId="77777777" w:rsidR="000666DD" w:rsidRDefault="000666DD">
      <w:pPr>
        <w:spacing w:line="276" w:lineRule="auto"/>
        <w:ind w:right="-433"/>
        <w:jc w:val="right"/>
        <w:rPr>
          <w:rFonts w:ascii="Open Sans Light" w:eastAsia="Open Sans Light" w:hAnsi="Open Sans Light" w:cs="Open Sans Light"/>
          <w:b/>
          <w:color w:val="303AB2"/>
        </w:rPr>
      </w:pPr>
    </w:p>
    <w:p w14:paraId="75A59A57" w14:textId="77777777" w:rsidR="000666DD" w:rsidRDefault="00000000">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D1F04CC" w14:textId="77777777" w:rsidR="000666DD" w:rsidRDefault="00000000">
      <w:pPr>
        <w:spacing w:before="143" w:after="20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A07F66D" w14:textId="77777777" w:rsidR="000666DD" w:rsidRDefault="00000000">
      <w:pPr>
        <w:spacing w:before="143" w:after="200"/>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E859839" w14:textId="77777777" w:rsidR="000666DD" w:rsidRDefault="00000000">
      <w:pPr>
        <w:spacing w:before="143" w:after="200"/>
        <w:ind w:right="-433"/>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662DC0BC" w14:textId="77777777" w:rsidR="000666DD" w:rsidRDefault="00000000">
      <w:pPr>
        <w:spacing w:after="160"/>
        <w:ind w:right="-433"/>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0447DA38" w14:textId="77777777" w:rsidR="000666DD" w:rsidRDefault="000666DD">
      <w:pPr>
        <w:spacing w:after="160"/>
        <w:ind w:right="-433"/>
        <w:jc w:val="both"/>
        <w:rPr>
          <w:rFonts w:ascii="Open Sans" w:eastAsia="Open Sans" w:hAnsi="Open Sans" w:cs="Open Sans"/>
        </w:rPr>
      </w:pPr>
    </w:p>
    <w:p w14:paraId="538B5BBA" w14:textId="77777777" w:rsidR="000666DD" w:rsidRDefault="00000000">
      <w:pPr>
        <w:spacing w:line="276" w:lineRule="auto"/>
        <w:ind w:right="-433"/>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44AD00E" w14:textId="77777777" w:rsidR="000666DD" w:rsidRDefault="00000000">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651C68A0" w14:textId="77777777" w:rsidR="000666DD" w:rsidRDefault="00000000">
      <w:pPr>
        <w:shd w:val="clear" w:color="auto" w:fill="FFFFFF"/>
        <w:spacing w:line="276" w:lineRule="auto"/>
        <w:ind w:right="-433"/>
        <w:rPr>
          <w:rFonts w:ascii="Open Sans" w:eastAsia="Open Sans" w:hAnsi="Open Sans" w:cs="Open Sans"/>
          <w:color w:val="0000FF"/>
          <w:sz w:val="22"/>
          <w:szCs w:val="22"/>
          <w:u w:val="single"/>
        </w:rPr>
      </w:pPr>
      <w:hyperlink r:id="rId28">
        <w:r>
          <w:rPr>
            <w:rFonts w:ascii="Open Sans" w:eastAsia="Open Sans" w:hAnsi="Open Sans" w:cs="Open Sans"/>
            <w:color w:val="0000FF"/>
            <w:sz w:val="22"/>
            <w:szCs w:val="22"/>
            <w:u w:val="single"/>
          </w:rPr>
          <w:t>comunicacion@fotocasa.es</w:t>
        </w:r>
      </w:hyperlink>
    </w:p>
    <w:p w14:paraId="0DE69D2B" w14:textId="77777777" w:rsidR="000666DD" w:rsidRDefault="00000000">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3282255" w14:textId="77777777" w:rsidR="000666DD" w:rsidRDefault="000666DD">
      <w:pPr>
        <w:spacing w:line="276" w:lineRule="auto"/>
        <w:ind w:right="-433"/>
        <w:rPr>
          <w:rFonts w:ascii="Open Sans Light" w:eastAsia="Open Sans Light" w:hAnsi="Open Sans Light" w:cs="Open Sans Light"/>
          <w:b/>
          <w:color w:val="303AB2"/>
          <w:sz w:val="22"/>
          <w:szCs w:val="22"/>
        </w:rPr>
      </w:pPr>
    </w:p>
    <w:p w14:paraId="15B9FB10" w14:textId="77777777" w:rsidR="000666DD" w:rsidRDefault="00000000">
      <w:pPr>
        <w:spacing w:line="276" w:lineRule="auto"/>
        <w:ind w:right="-433"/>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AE142AC" w14:textId="77777777" w:rsidR="000666DD" w:rsidRDefault="00000000">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EC77A41" w14:textId="77777777" w:rsidR="000666DD" w:rsidRPr="000171B8" w:rsidRDefault="00000000">
      <w:pPr>
        <w:shd w:val="clear" w:color="auto" w:fill="FFFFFF"/>
        <w:spacing w:line="276" w:lineRule="auto"/>
        <w:ind w:right="-433"/>
        <w:rPr>
          <w:rFonts w:ascii="Open Sans" w:eastAsia="Open Sans" w:hAnsi="Open Sans" w:cs="Open Sans"/>
          <w:color w:val="0000FF"/>
          <w:sz w:val="22"/>
          <w:szCs w:val="22"/>
          <w:u w:val="single"/>
          <w:lang w:val="en-US"/>
        </w:rPr>
      </w:pPr>
      <w:hyperlink r:id="rId29">
        <w:r w:rsidRPr="000171B8">
          <w:rPr>
            <w:rFonts w:ascii="Open Sans" w:eastAsia="Open Sans" w:hAnsi="Open Sans" w:cs="Open Sans"/>
            <w:color w:val="0000FF"/>
            <w:sz w:val="22"/>
            <w:szCs w:val="22"/>
            <w:u w:val="single"/>
            <w:lang w:val="en-US"/>
          </w:rPr>
          <w:t>rtorne@llorenteycuenca.com</w:t>
        </w:r>
      </w:hyperlink>
      <w:r w:rsidRPr="000171B8">
        <w:rPr>
          <w:rFonts w:ascii="Open Sans" w:eastAsia="Open Sans" w:hAnsi="Open Sans" w:cs="Open Sans"/>
          <w:color w:val="0000FF"/>
          <w:sz w:val="22"/>
          <w:szCs w:val="22"/>
          <w:lang w:val="en-US"/>
        </w:rPr>
        <w:tab/>
      </w:r>
      <w:r w:rsidRPr="000171B8">
        <w:rPr>
          <w:rFonts w:ascii="Open Sans" w:eastAsia="Open Sans" w:hAnsi="Open Sans" w:cs="Open Sans"/>
          <w:color w:val="0000FF"/>
          <w:sz w:val="22"/>
          <w:szCs w:val="22"/>
          <w:lang w:val="en-US"/>
        </w:rPr>
        <w:tab/>
      </w:r>
      <w:r w:rsidRPr="000171B8">
        <w:rPr>
          <w:rFonts w:ascii="Open Sans" w:eastAsia="Open Sans" w:hAnsi="Open Sans" w:cs="Open Sans"/>
          <w:color w:val="0000FF"/>
          <w:sz w:val="22"/>
          <w:szCs w:val="22"/>
          <w:lang w:val="en-US"/>
        </w:rPr>
        <w:tab/>
      </w:r>
    </w:p>
    <w:p w14:paraId="55A9EB2D" w14:textId="77777777" w:rsidR="000666DD" w:rsidRPr="000171B8" w:rsidRDefault="00000000">
      <w:pPr>
        <w:shd w:val="clear" w:color="auto" w:fill="FFFFFF"/>
        <w:spacing w:line="276" w:lineRule="auto"/>
        <w:ind w:right="-433"/>
        <w:rPr>
          <w:rFonts w:ascii="Open Sans" w:eastAsia="Open Sans" w:hAnsi="Open Sans" w:cs="Open Sans"/>
          <w:color w:val="000000"/>
          <w:sz w:val="22"/>
          <w:szCs w:val="22"/>
          <w:lang w:val="en-US"/>
        </w:rPr>
      </w:pPr>
      <w:r w:rsidRPr="000171B8">
        <w:rPr>
          <w:rFonts w:ascii="Open Sans" w:eastAsia="Open Sans" w:hAnsi="Open Sans" w:cs="Open Sans"/>
          <w:color w:val="000000"/>
          <w:sz w:val="22"/>
          <w:szCs w:val="22"/>
          <w:lang w:val="en-US"/>
        </w:rPr>
        <w:t xml:space="preserve">638 68 19 85      </w:t>
      </w:r>
      <w:r w:rsidRPr="000171B8">
        <w:rPr>
          <w:rFonts w:ascii="Open Sans" w:eastAsia="Open Sans" w:hAnsi="Open Sans" w:cs="Open Sans"/>
          <w:color w:val="000000"/>
          <w:sz w:val="22"/>
          <w:szCs w:val="22"/>
          <w:lang w:val="en-US"/>
        </w:rPr>
        <w:tab/>
      </w:r>
      <w:r w:rsidRPr="000171B8">
        <w:rPr>
          <w:rFonts w:ascii="Open Sans" w:eastAsia="Open Sans" w:hAnsi="Open Sans" w:cs="Open Sans"/>
          <w:color w:val="000000"/>
          <w:sz w:val="22"/>
          <w:szCs w:val="22"/>
          <w:lang w:val="en-US"/>
        </w:rPr>
        <w:tab/>
      </w:r>
      <w:r w:rsidRPr="000171B8">
        <w:rPr>
          <w:rFonts w:ascii="Open Sans" w:eastAsia="Open Sans" w:hAnsi="Open Sans" w:cs="Open Sans"/>
          <w:color w:val="000000"/>
          <w:sz w:val="22"/>
          <w:szCs w:val="22"/>
          <w:lang w:val="en-US"/>
        </w:rPr>
        <w:tab/>
      </w:r>
      <w:r w:rsidRPr="000171B8">
        <w:rPr>
          <w:rFonts w:ascii="Open Sans" w:eastAsia="Open Sans" w:hAnsi="Open Sans" w:cs="Open Sans"/>
          <w:color w:val="000000"/>
          <w:sz w:val="22"/>
          <w:szCs w:val="22"/>
          <w:lang w:val="en-US"/>
        </w:rPr>
        <w:tab/>
      </w:r>
      <w:r w:rsidRPr="000171B8">
        <w:rPr>
          <w:rFonts w:ascii="Open Sans" w:eastAsia="Open Sans" w:hAnsi="Open Sans" w:cs="Open Sans"/>
          <w:color w:val="000000"/>
          <w:sz w:val="22"/>
          <w:szCs w:val="22"/>
          <w:lang w:val="en-US"/>
        </w:rPr>
        <w:tab/>
      </w:r>
      <w:r w:rsidRPr="000171B8">
        <w:rPr>
          <w:rFonts w:ascii="Open Sans" w:eastAsia="Open Sans" w:hAnsi="Open Sans" w:cs="Open Sans"/>
          <w:color w:val="000000"/>
          <w:sz w:val="22"/>
          <w:szCs w:val="22"/>
          <w:lang w:val="en-US"/>
        </w:rPr>
        <w:tab/>
      </w:r>
      <w:r w:rsidRPr="000171B8">
        <w:rPr>
          <w:rFonts w:ascii="Open Sans" w:eastAsia="Open Sans" w:hAnsi="Open Sans" w:cs="Open Sans"/>
          <w:color w:val="000000"/>
          <w:sz w:val="22"/>
          <w:szCs w:val="22"/>
          <w:lang w:val="en-US"/>
        </w:rPr>
        <w:tab/>
      </w:r>
      <w:r w:rsidRPr="000171B8">
        <w:rPr>
          <w:rFonts w:ascii="Open Sans" w:eastAsia="Open Sans" w:hAnsi="Open Sans" w:cs="Open Sans"/>
          <w:color w:val="000000"/>
          <w:sz w:val="22"/>
          <w:szCs w:val="22"/>
          <w:lang w:val="en-US"/>
        </w:rPr>
        <w:tab/>
      </w:r>
    </w:p>
    <w:p w14:paraId="72AFF5D6" w14:textId="77777777" w:rsidR="000666DD" w:rsidRPr="000171B8" w:rsidRDefault="00000000">
      <w:pPr>
        <w:shd w:val="clear" w:color="auto" w:fill="FFFFFF"/>
        <w:spacing w:line="276" w:lineRule="auto"/>
        <w:ind w:right="-433"/>
        <w:rPr>
          <w:rFonts w:ascii="Open Sans" w:eastAsia="Open Sans" w:hAnsi="Open Sans" w:cs="Open Sans"/>
          <w:color w:val="000000"/>
          <w:sz w:val="22"/>
          <w:szCs w:val="22"/>
          <w:lang w:val="en-US"/>
        </w:rPr>
      </w:pPr>
      <w:r w:rsidRPr="000171B8">
        <w:rPr>
          <w:rFonts w:ascii="Arial" w:eastAsia="Arial" w:hAnsi="Arial" w:cs="Arial"/>
          <w:color w:val="222222"/>
          <w:sz w:val="22"/>
          <w:szCs w:val="22"/>
          <w:lang w:val="en-US"/>
        </w:rPr>
        <w:tab/>
      </w:r>
      <w:r w:rsidRPr="000171B8">
        <w:rPr>
          <w:rFonts w:ascii="Arial" w:eastAsia="Arial" w:hAnsi="Arial" w:cs="Arial"/>
          <w:color w:val="222222"/>
          <w:sz w:val="22"/>
          <w:szCs w:val="22"/>
          <w:lang w:val="en-US"/>
        </w:rPr>
        <w:tab/>
      </w:r>
      <w:r w:rsidRPr="000171B8">
        <w:rPr>
          <w:rFonts w:ascii="Arial" w:eastAsia="Arial" w:hAnsi="Arial" w:cs="Arial"/>
          <w:color w:val="222222"/>
          <w:sz w:val="22"/>
          <w:szCs w:val="22"/>
          <w:lang w:val="en-US"/>
        </w:rPr>
        <w:tab/>
      </w:r>
      <w:r w:rsidRPr="000171B8">
        <w:rPr>
          <w:rFonts w:ascii="Arial" w:eastAsia="Arial" w:hAnsi="Arial" w:cs="Arial"/>
          <w:color w:val="222222"/>
          <w:sz w:val="22"/>
          <w:szCs w:val="22"/>
          <w:lang w:val="en-US"/>
        </w:rPr>
        <w:tab/>
      </w:r>
      <w:r w:rsidRPr="000171B8">
        <w:rPr>
          <w:rFonts w:ascii="Arial" w:eastAsia="Arial" w:hAnsi="Arial" w:cs="Arial"/>
          <w:color w:val="222222"/>
          <w:sz w:val="22"/>
          <w:szCs w:val="22"/>
          <w:lang w:val="en-US"/>
        </w:rPr>
        <w:tab/>
        <w:t xml:space="preserve">     </w:t>
      </w:r>
    </w:p>
    <w:p w14:paraId="6377006F" w14:textId="77777777" w:rsidR="000666DD" w:rsidRPr="000171B8" w:rsidRDefault="00000000">
      <w:pPr>
        <w:shd w:val="clear" w:color="auto" w:fill="FFFFFF"/>
        <w:ind w:right="-433"/>
        <w:rPr>
          <w:rFonts w:ascii="Open Sans" w:eastAsia="Open Sans" w:hAnsi="Open Sans" w:cs="Open Sans"/>
          <w:b/>
          <w:color w:val="000000"/>
          <w:sz w:val="22"/>
          <w:szCs w:val="22"/>
          <w:lang w:val="en-US"/>
        </w:rPr>
      </w:pPr>
      <w:r w:rsidRPr="000171B8">
        <w:rPr>
          <w:rFonts w:ascii="Open Sans" w:eastAsia="Open Sans" w:hAnsi="Open Sans" w:cs="Open Sans"/>
          <w:b/>
          <w:color w:val="000000"/>
          <w:sz w:val="22"/>
          <w:szCs w:val="22"/>
          <w:lang w:val="en-US"/>
        </w:rPr>
        <w:t>Fanny Merino</w:t>
      </w:r>
    </w:p>
    <w:p w14:paraId="67589F87" w14:textId="77777777" w:rsidR="000666DD" w:rsidRPr="000171B8" w:rsidRDefault="00000000">
      <w:pPr>
        <w:shd w:val="clear" w:color="auto" w:fill="FFFFFF"/>
        <w:ind w:right="-433"/>
        <w:rPr>
          <w:rFonts w:ascii="Open Sans" w:eastAsia="Open Sans" w:hAnsi="Open Sans" w:cs="Open Sans"/>
          <w:b/>
          <w:color w:val="000000"/>
          <w:sz w:val="22"/>
          <w:szCs w:val="22"/>
          <w:lang w:val="en-US"/>
        </w:rPr>
      </w:pPr>
      <w:hyperlink r:id="rId30">
        <w:r w:rsidRPr="000171B8">
          <w:rPr>
            <w:rFonts w:ascii="Open Sans" w:eastAsia="Open Sans" w:hAnsi="Open Sans" w:cs="Open Sans"/>
            <w:color w:val="0000FF"/>
            <w:sz w:val="22"/>
            <w:szCs w:val="22"/>
            <w:u w:val="single"/>
            <w:lang w:val="en-US"/>
          </w:rPr>
          <w:t>emerino@llorenteycuenca.com</w:t>
        </w:r>
      </w:hyperlink>
      <w:r w:rsidRPr="000171B8">
        <w:rPr>
          <w:rFonts w:ascii="Open Sans" w:eastAsia="Open Sans" w:hAnsi="Open Sans" w:cs="Open Sans"/>
          <w:color w:val="0000FF"/>
          <w:sz w:val="22"/>
          <w:szCs w:val="22"/>
          <w:lang w:val="en-US"/>
        </w:rPr>
        <w:tab/>
      </w:r>
      <w:r w:rsidRPr="000171B8">
        <w:rPr>
          <w:rFonts w:ascii="Open Sans" w:eastAsia="Open Sans" w:hAnsi="Open Sans" w:cs="Open Sans"/>
          <w:color w:val="0000FF"/>
          <w:sz w:val="22"/>
          <w:szCs w:val="22"/>
          <w:lang w:val="en-US"/>
        </w:rPr>
        <w:tab/>
      </w:r>
    </w:p>
    <w:p w14:paraId="4DECEBE3" w14:textId="77777777" w:rsidR="000666DD"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522483F" w14:textId="77777777" w:rsidR="000666DD" w:rsidRDefault="000666DD">
      <w:pPr>
        <w:shd w:val="clear" w:color="auto" w:fill="FFFFFF"/>
        <w:ind w:right="-433"/>
        <w:rPr>
          <w:rFonts w:ascii="Open Sans" w:eastAsia="Open Sans" w:hAnsi="Open Sans" w:cs="Open Sans"/>
          <w:color w:val="000000"/>
          <w:sz w:val="22"/>
          <w:szCs w:val="22"/>
        </w:rPr>
      </w:pPr>
    </w:p>
    <w:p w14:paraId="5F3A5820" w14:textId="77777777" w:rsidR="000666DD" w:rsidRDefault="000666DD">
      <w:pPr>
        <w:shd w:val="clear" w:color="auto" w:fill="FFFFFF"/>
        <w:ind w:right="-433"/>
        <w:rPr>
          <w:rFonts w:ascii="Open Sans" w:eastAsia="Open Sans" w:hAnsi="Open Sans" w:cs="Open Sans"/>
          <w:color w:val="000000"/>
          <w:sz w:val="22"/>
          <w:szCs w:val="22"/>
        </w:rPr>
      </w:pPr>
    </w:p>
    <w:p w14:paraId="5C53A927" w14:textId="77777777" w:rsidR="000666DD" w:rsidRDefault="000666DD">
      <w:pPr>
        <w:pBdr>
          <w:top w:val="nil"/>
          <w:left w:val="nil"/>
          <w:bottom w:val="nil"/>
          <w:right w:val="nil"/>
          <w:between w:val="nil"/>
        </w:pBdr>
        <w:shd w:val="clear" w:color="auto" w:fill="FFFFFF"/>
        <w:spacing w:before="280" w:after="280" w:line="276" w:lineRule="auto"/>
        <w:ind w:right="-433"/>
        <w:jc w:val="both"/>
        <w:rPr>
          <w:rFonts w:ascii="Times New Roman" w:eastAsia="Times New Roman" w:hAnsi="Times New Roman" w:cs="Times New Roman"/>
          <w:color w:val="000000"/>
        </w:rPr>
      </w:pPr>
    </w:p>
    <w:p w14:paraId="108D1BBB" w14:textId="77777777" w:rsidR="000666DD" w:rsidRDefault="000666DD">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0666DD">
      <w:footerReference w:type="default" r:id="rId3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AF6F" w14:textId="77777777" w:rsidR="00F122AB" w:rsidRDefault="00F122AB">
      <w:r>
        <w:separator/>
      </w:r>
    </w:p>
  </w:endnote>
  <w:endnote w:type="continuationSeparator" w:id="0">
    <w:p w14:paraId="1D70E3CB" w14:textId="77777777" w:rsidR="00F122AB" w:rsidRDefault="00F1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A99D" w14:textId="77777777" w:rsidR="000666DD"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F30D324" wp14:editId="6F20F3B4">
          <wp:simplePos x="0" y="0"/>
          <wp:positionH relativeFrom="column">
            <wp:posOffset>-1068068</wp:posOffset>
          </wp:positionH>
          <wp:positionV relativeFrom="paragraph">
            <wp:posOffset>174608</wp:posOffset>
          </wp:positionV>
          <wp:extent cx="7670550" cy="45131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57F7" w14:textId="77777777" w:rsidR="00F122AB" w:rsidRDefault="00F122AB">
      <w:r>
        <w:separator/>
      </w:r>
    </w:p>
  </w:footnote>
  <w:footnote w:type="continuationSeparator" w:id="0">
    <w:p w14:paraId="7304581A" w14:textId="77777777" w:rsidR="00F122AB" w:rsidRDefault="00F1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642B"/>
    <w:multiLevelType w:val="multilevel"/>
    <w:tmpl w:val="30163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444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DD"/>
    <w:rsid w:val="000171B8"/>
    <w:rsid w:val="000666DD"/>
    <w:rsid w:val="003B19E7"/>
    <w:rsid w:val="004866B2"/>
    <w:rsid w:val="006E5A2B"/>
    <w:rsid w:val="00F12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AD6B"/>
  <w15:docId w15:val="{95F7CA6C-96F4-4552-A02A-8B912203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6E5A2B"/>
    <w:rPr>
      <w:color w:val="0000FF" w:themeColor="hyperlink"/>
      <w:u w:val="single"/>
    </w:rPr>
  </w:style>
  <w:style w:type="character" w:styleId="Mencinsinresolver">
    <w:name w:val="Unresolved Mention"/>
    <w:basedOn w:val="Fuentedeprrafopredeter"/>
    <w:uiPriority w:val="99"/>
    <w:semiHidden/>
    <w:unhideWhenUsed/>
    <w:rsid w:val="006E5A2B"/>
    <w:rPr>
      <w:color w:val="605E5C"/>
      <w:shd w:val="clear" w:color="auto" w:fill="E1DFDD"/>
    </w:rPr>
  </w:style>
  <w:style w:type="paragraph" w:styleId="NormalWeb">
    <w:name w:val="Normal (Web)"/>
    <w:basedOn w:val="Normal"/>
    <w:uiPriority w:val="99"/>
    <w:semiHidden/>
    <w:unhideWhenUsed/>
    <w:rsid w:val="006E5A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9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cKJRqlHW-EA" TargetMode="External"/><Relationship Id="rId18" Type="http://schemas.openxmlformats.org/officeDocument/2006/relationships/image" Target="media/image6.png"/><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image" Target="media/image5.png"/><Relationship Id="rId25" Type="http://schemas.openxmlformats.org/officeDocument/2006/relationships/hyperlink" Target="https://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prensa.fotocasa.es"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nfojob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habitaclia.com/"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cKJRqlHW-EA" TargetMode="External"/><Relationship Id="rId14" Type="http://schemas.openxmlformats.org/officeDocument/2006/relationships/image" Target="media/image3.jpeg"/><Relationship Id="rId22" Type="http://schemas.openxmlformats.org/officeDocument/2006/relationships/hyperlink" Target="https://www.fotocasa.es/es/"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mfkmT9sFZYiYjlH45tvGtc9Q5Q==">CgMxLjAyCWguMnM4ZXlvMTgAciExRl9jdTZFWEw1ZGljRGV3QWc0WlVseDBOekc2eF9BcDI=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1709</Words>
  <Characters>9404</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2024-01-11T08:12:00Z</dcterms:created>
  <dcterms:modified xsi:type="dcterms:W3CDTF">2024-01-11T13:50:00Z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32155b42-5118-4e37-94f2-fef8b188b727</vt:lpwstr>
  </property>
  <property fmtid="{D5CDD505-2E9C-101B-9397-08002B2CF9AE}" pid="4" name="MSIP_Label_defa4170-0d19-0005-0004-bc88714345d2_ActionId">
    <vt:lpwstr>aef5b02b-7a2c-4036-b85d-731aa844cb34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2024-01-05T15:09:33Z</vt:lpwstr>
  </property>
  <property fmtid="{D5CDD505-2E9C-101B-9397-08002B2CF9AE}" pid="8" name="MSIP_Label_defa4170-0d19-0005-0004-bc88714345d2_Method">
    <vt:lpwstr>Standard</vt:lpwstr>
  </property>
</Properties>
</file>