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DD20" w14:textId="77777777" w:rsidR="00A054B7" w:rsidRDefault="00000000">
      <w:r>
        <w:rPr>
          <w:noProof/>
        </w:rPr>
        <w:drawing>
          <wp:anchor distT="0" distB="0" distL="114300" distR="114300" simplePos="0" relativeHeight="251658240" behindDoc="0" locked="0" layoutInCell="1" hidden="0" allowOverlap="1" wp14:anchorId="295D30B9" wp14:editId="7722F0C3">
            <wp:simplePos x="0" y="0"/>
            <wp:positionH relativeFrom="column">
              <wp:posOffset>-1078857</wp:posOffset>
            </wp:positionH>
            <wp:positionV relativeFrom="paragraph">
              <wp:posOffset>-350445</wp:posOffset>
            </wp:positionV>
            <wp:extent cx="7581265" cy="1019175"/>
            <wp:effectExtent l="0" t="0" r="0" b="0"/>
            <wp:wrapNone/>
            <wp:docPr id="20526773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A5BFDAE" w14:textId="77777777" w:rsidR="00A054B7" w:rsidRDefault="00A054B7">
      <w:pPr>
        <w:jc w:val="right"/>
        <w:rPr>
          <w:rFonts w:ascii="National" w:eastAsia="National" w:hAnsi="National" w:cs="National"/>
          <w:color w:val="303AB2"/>
          <w:sz w:val="36"/>
          <w:szCs w:val="36"/>
        </w:rPr>
      </w:pPr>
    </w:p>
    <w:p w14:paraId="061FA2A7" w14:textId="77777777" w:rsidR="00A054B7" w:rsidRDefault="00A054B7">
      <w:pPr>
        <w:jc w:val="right"/>
        <w:rPr>
          <w:rFonts w:ascii="National" w:eastAsia="National" w:hAnsi="National" w:cs="National"/>
          <w:color w:val="303AB2"/>
          <w:sz w:val="36"/>
          <w:szCs w:val="36"/>
        </w:rPr>
      </w:pPr>
    </w:p>
    <w:p w14:paraId="06AF9B1E" w14:textId="77777777" w:rsidR="00A054B7" w:rsidRDefault="00A054B7">
      <w:pPr>
        <w:rPr>
          <w:rFonts w:ascii="National" w:eastAsia="National" w:hAnsi="National" w:cs="National"/>
          <w:color w:val="303AB2"/>
          <w:sz w:val="18"/>
          <w:szCs w:val="18"/>
        </w:rPr>
      </w:pPr>
    </w:p>
    <w:p w14:paraId="19DE7517" w14:textId="77777777" w:rsidR="00A054B7" w:rsidRDefault="00000000">
      <w:pPr>
        <w:spacing w:line="276" w:lineRule="auto"/>
        <w:jc w:val="center"/>
        <w:rPr>
          <w:rFonts w:ascii="National" w:eastAsia="National" w:hAnsi="National" w:cs="National"/>
          <w:b/>
          <w:color w:val="1DBDC5"/>
          <w:sz w:val="34"/>
          <w:szCs w:val="34"/>
        </w:rPr>
      </w:pPr>
      <w:r>
        <w:rPr>
          <w:rFonts w:ascii="National" w:eastAsia="National" w:hAnsi="National" w:cs="National"/>
          <w:b/>
          <w:color w:val="1DBDC5"/>
          <w:sz w:val="34"/>
          <w:szCs w:val="34"/>
        </w:rPr>
        <w:t>MERCADO HIPOTECARIO EN EL SEGUNDO SEMESTRE DE 2023</w:t>
      </w:r>
    </w:p>
    <w:p w14:paraId="063EA6C3" w14:textId="4CB434E6" w:rsidR="00A054B7" w:rsidRPr="000013AC" w:rsidRDefault="001D355C">
      <w:pPr>
        <w:spacing w:line="276" w:lineRule="auto"/>
        <w:ind w:right="4"/>
        <w:jc w:val="center"/>
        <w:rPr>
          <w:rFonts w:ascii="National" w:eastAsia="National" w:hAnsi="National" w:cs="National"/>
          <w:b/>
          <w:color w:val="303AB2"/>
          <w:sz w:val="50"/>
          <w:szCs w:val="50"/>
        </w:rPr>
      </w:pPr>
      <w:r w:rsidRPr="000013AC">
        <w:rPr>
          <w:rFonts w:ascii="National" w:eastAsia="National" w:hAnsi="National" w:cs="National"/>
          <w:b/>
          <w:color w:val="303AB2"/>
          <w:sz w:val="50"/>
          <w:szCs w:val="50"/>
        </w:rPr>
        <w:t xml:space="preserve">El </w:t>
      </w:r>
      <w:r w:rsidR="009C4FCE" w:rsidRPr="000013AC">
        <w:rPr>
          <w:rFonts w:ascii="National" w:eastAsia="National" w:hAnsi="National" w:cs="National"/>
          <w:b/>
          <w:color w:val="303AB2"/>
          <w:sz w:val="50"/>
          <w:szCs w:val="50"/>
        </w:rPr>
        <w:t>33</w:t>
      </w:r>
      <w:r w:rsidRPr="000013AC">
        <w:rPr>
          <w:rFonts w:ascii="National" w:eastAsia="National" w:hAnsi="National" w:cs="National"/>
          <w:b/>
          <w:color w:val="303AB2"/>
          <w:sz w:val="50"/>
          <w:szCs w:val="50"/>
        </w:rPr>
        <w:t>% de los españoles considera que la subida de las hipotecas ha afectado mucho sus intenciones de compra de vivienda</w:t>
      </w:r>
    </w:p>
    <w:p w14:paraId="2C902B2E" w14:textId="77777777" w:rsidR="00A054B7" w:rsidRDefault="00A054B7">
      <w:pPr>
        <w:spacing w:line="276" w:lineRule="auto"/>
        <w:ind w:left="720" w:right="4"/>
        <w:jc w:val="both"/>
        <w:rPr>
          <w:rFonts w:ascii="Open Sans" w:eastAsia="Open Sans" w:hAnsi="Open Sans" w:cs="Open Sans"/>
        </w:rPr>
      </w:pPr>
    </w:p>
    <w:p w14:paraId="27751271" w14:textId="21384AE4" w:rsidR="001D355C" w:rsidRDefault="001D355C" w:rsidP="001D355C">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Un 21% de españoles ha dejado de buscar vivienda debido a la gran subida de los costes hipotecarios</w:t>
      </w:r>
    </w:p>
    <w:p w14:paraId="4A96A59F" w14:textId="59469B89" w:rsidR="001D355C" w:rsidRDefault="001D355C" w:rsidP="001D355C">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Otro 16% de los que quieren comprar se replantean frenar sus intenciones por este mismo motivo</w:t>
      </w:r>
    </w:p>
    <w:p w14:paraId="10937C49" w14:textId="6F64313C" w:rsidR="00C81030" w:rsidRPr="000013AC" w:rsidRDefault="001D355C" w:rsidP="000013AC">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Los jóvenes de entre 18 y 24 años son los más afectados por la inflación y la subida de las hipotecas en sus pretensiones inmobiliarias</w:t>
      </w:r>
    </w:p>
    <w:p w14:paraId="5940914A" w14:textId="77777777" w:rsidR="00A054B7" w:rsidRDefault="00A054B7">
      <w:pPr>
        <w:spacing w:line="276" w:lineRule="auto"/>
        <w:ind w:right="4"/>
        <w:jc w:val="both"/>
        <w:rPr>
          <w:rFonts w:ascii="Open Sans" w:eastAsia="Open Sans" w:hAnsi="Open Sans" w:cs="Open Sans"/>
          <w:color w:val="303AB2"/>
        </w:rPr>
      </w:pPr>
    </w:p>
    <w:p w14:paraId="423B5D86" w14:textId="77777777" w:rsidR="00C81030" w:rsidRDefault="00C81030">
      <w:pPr>
        <w:spacing w:line="276" w:lineRule="auto"/>
        <w:ind w:right="4"/>
        <w:jc w:val="both"/>
        <w:rPr>
          <w:rFonts w:ascii="Open Sans Light" w:eastAsia="Open Sans Light" w:hAnsi="Open Sans Light" w:cs="Open Sans Light"/>
          <w:b/>
          <w:color w:val="303AB2"/>
        </w:rPr>
      </w:pPr>
    </w:p>
    <w:p w14:paraId="6EFFEAF4" w14:textId="3A3945E6" w:rsidR="00A054B7"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1D355C">
        <w:rPr>
          <w:rFonts w:ascii="Open Sans Light" w:eastAsia="Open Sans Light" w:hAnsi="Open Sans Light" w:cs="Open Sans Light"/>
          <w:b/>
          <w:color w:val="303AB2"/>
        </w:rPr>
        <w:t>3 de enero de 2024</w:t>
      </w:r>
    </w:p>
    <w:p w14:paraId="78CCDA91" w14:textId="77777777" w:rsidR="00732A60" w:rsidRPr="00732A60" w:rsidRDefault="00732A60">
      <w:pPr>
        <w:spacing w:line="276" w:lineRule="auto"/>
        <w:ind w:right="4"/>
        <w:jc w:val="both"/>
        <w:rPr>
          <w:rFonts w:ascii="Open Sans Light" w:eastAsia="Open Sans Light" w:hAnsi="Open Sans Light" w:cs="Open Sans Light"/>
          <w:b/>
          <w:color w:val="303AB2"/>
        </w:rPr>
      </w:pPr>
    </w:p>
    <w:p w14:paraId="5A8F7870" w14:textId="64FB43CF"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El 33% de los </w:t>
      </w:r>
      <w:r>
        <w:rPr>
          <w:rFonts w:ascii="Open Sans" w:eastAsia="Open Sans" w:hAnsi="Open Sans" w:cs="Open Sans"/>
        </w:rPr>
        <w:t>españoles</w:t>
      </w:r>
      <w:r w:rsidRPr="001D355C">
        <w:rPr>
          <w:rFonts w:ascii="Open Sans" w:eastAsia="Open Sans" w:hAnsi="Open Sans" w:cs="Open Sans"/>
        </w:rPr>
        <w:t xml:space="preserve"> afirman que el incremento de la inflación o encarecimiento de algunos productos y servicios ha impactado “bastante o mucho” en su intención de compra o alquiler de vivienda.</w:t>
      </w:r>
      <w:r>
        <w:rPr>
          <w:rFonts w:ascii="Open Sans" w:eastAsia="Open Sans" w:hAnsi="Open Sans" w:cs="Open Sans"/>
        </w:rPr>
        <w:t xml:space="preserve"> </w:t>
      </w:r>
      <w:r w:rsidRPr="001D355C">
        <w:rPr>
          <w:rFonts w:ascii="Open Sans" w:eastAsia="Open Sans" w:hAnsi="Open Sans" w:cs="Open Sans"/>
        </w:rPr>
        <w:t>Se trata de un porcentaje que permanece prácticamente igual que en agosto de 2022 y febrero de 2023, lo que indica que el efecto de la inflación en el mercado de la vivienda persiste en el tiempo, a pesar de que el IPC fuera rebajándose paulatinamente desde los máximos alcanzados en el verano de 2022.</w:t>
      </w:r>
    </w:p>
    <w:p w14:paraId="47776588" w14:textId="77777777" w:rsidR="001D355C" w:rsidRPr="001D355C" w:rsidRDefault="001D355C" w:rsidP="001D355C">
      <w:pPr>
        <w:spacing w:line="276" w:lineRule="auto"/>
        <w:ind w:right="4"/>
        <w:jc w:val="both"/>
        <w:rPr>
          <w:rFonts w:ascii="Open Sans" w:eastAsia="Open Sans" w:hAnsi="Open Sans" w:cs="Open Sans"/>
        </w:rPr>
      </w:pPr>
    </w:p>
    <w:p w14:paraId="28250AD2" w14:textId="73C18CA2"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De manera más precisa, una encuesta de </w:t>
      </w:r>
      <w:r w:rsidRPr="009C4FCE">
        <w:rPr>
          <w:rFonts w:ascii="Open Sans" w:eastAsia="Open Sans" w:hAnsi="Open Sans" w:cs="Open Sans"/>
          <w:b/>
          <w:bCs/>
        </w:rPr>
        <w:t>Fotocasa Research</w:t>
      </w:r>
      <w:r w:rsidRPr="001D355C">
        <w:rPr>
          <w:rFonts w:ascii="Open Sans" w:eastAsia="Open Sans" w:hAnsi="Open Sans" w:cs="Open Sans"/>
        </w:rPr>
        <w:t xml:space="preserve"> a partir de más de 5.000 entrevistas indica concretamente que </w:t>
      </w:r>
      <w:r w:rsidRPr="009C4FCE">
        <w:rPr>
          <w:rFonts w:ascii="Open Sans" w:eastAsia="Open Sans" w:hAnsi="Open Sans" w:cs="Open Sans"/>
          <w:b/>
          <w:bCs/>
        </w:rPr>
        <w:t xml:space="preserve">hay un 17% de </w:t>
      </w:r>
      <w:r w:rsidRPr="009C4FCE">
        <w:rPr>
          <w:rFonts w:ascii="Open Sans" w:eastAsia="Open Sans" w:hAnsi="Open Sans" w:cs="Open Sans"/>
          <w:b/>
          <w:bCs/>
        </w:rPr>
        <w:t>españoles</w:t>
      </w:r>
      <w:r w:rsidRPr="009C4FCE">
        <w:rPr>
          <w:rFonts w:ascii="Open Sans" w:eastAsia="Open Sans" w:hAnsi="Open Sans" w:cs="Open Sans"/>
          <w:b/>
          <w:bCs/>
        </w:rPr>
        <w:t xml:space="preserve"> que han parado el proceso de compra o alquiler de vivienda como consecuencia de la inflación y otro 16% que se está replanteando si continuar con el mismo</w:t>
      </w:r>
      <w:r w:rsidRPr="001D355C">
        <w:rPr>
          <w:rFonts w:ascii="Open Sans" w:eastAsia="Open Sans" w:hAnsi="Open Sans" w:cs="Open Sans"/>
        </w:rPr>
        <w:t xml:space="preserve">.  </w:t>
      </w:r>
    </w:p>
    <w:p w14:paraId="39C7753B" w14:textId="77777777" w:rsidR="001D355C" w:rsidRDefault="001D355C" w:rsidP="001D355C">
      <w:pPr>
        <w:spacing w:line="276" w:lineRule="auto"/>
        <w:ind w:right="4"/>
        <w:jc w:val="both"/>
        <w:rPr>
          <w:rFonts w:ascii="Open Sans" w:eastAsia="Open Sans" w:hAnsi="Open Sans" w:cs="Open Sans"/>
        </w:rPr>
      </w:pPr>
    </w:p>
    <w:p w14:paraId="15DB465A" w14:textId="77777777" w:rsidR="001D355C" w:rsidRDefault="001D355C" w:rsidP="001D355C">
      <w:pPr>
        <w:spacing w:line="276" w:lineRule="auto"/>
        <w:ind w:right="4"/>
        <w:jc w:val="both"/>
        <w:rPr>
          <w:rFonts w:ascii="Open Sans" w:eastAsia="Open Sans" w:hAnsi="Open Sans" w:cs="Open Sans"/>
        </w:rPr>
      </w:pPr>
    </w:p>
    <w:p w14:paraId="1EED545F" w14:textId="77777777" w:rsidR="001D355C" w:rsidRDefault="001D355C" w:rsidP="001D355C">
      <w:pPr>
        <w:spacing w:line="276" w:lineRule="auto"/>
        <w:ind w:right="4"/>
        <w:jc w:val="both"/>
        <w:rPr>
          <w:rFonts w:ascii="Open Sans" w:eastAsia="Open Sans" w:hAnsi="Open Sans" w:cs="Open Sans"/>
        </w:rPr>
      </w:pPr>
    </w:p>
    <w:p w14:paraId="3FD641CA" w14:textId="5F15750A" w:rsidR="001D355C" w:rsidRDefault="001D355C" w:rsidP="001D355C">
      <w:pPr>
        <w:spacing w:line="276" w:lineRule="auto"/>
        <w:ind w:right="4"/>
        <w:jc w:val="both"/>
        <w:rPr>
          <w:rFonts w:ascii="Open Sans" w:eastAsia="Open Sans" w:hAnsi="Open Sans" w:cs="Open Sans"/>
        </w:rPr>
      </w:pPr>
      <w:r>
        <w:rPr>
          <w:noProof/>
        </w:rPr>
        <w:lastRenderedPageBreak/>
        <w:drawing>
          <wp:inline distT="0" distB="0" distL="0" distR="0" wp14:anchorId="5537E3C3" wp14:editId="1EB84692">
            <wp:extent cx="5996824" cy="3596640"/>
            <wp:effectExtent l="0" t="0" r="4445" b="3810"/>
            <wp:docPr id="1690930265"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30265" name="Imagen 1" descr="Escala de tiempo&#10;&#10;Descripción generada automáticamente"/>
                    <pic:cNvPicPr/>
                  </pic:nvPicPr>
                  <pic:blipFill>
                    <a:blip r:embed="rId9"/>
                    <a:stretch>
                      <a:fillRect/>
                    </a:stretch>
                  </pic:blipFill>
                  <pic:spPr>
                    <a:xfrm>
                      <a:off x="0" y="0"/>
                      <a:ext cx="6002357" cy="3599959"/>
                    </a:xfrm>
                    <a:prstGeom prst="rect">
                      <a:avLst/>
                    </a:prstGeom>
                  </pic:spPr>
                </pic:pic>
              </a:graphicData>
            </a:graphic>
          </wp:inline>
        </w:drawing>
      </w:r>
    </w:p>
    <w:p w14:paraId="1363BC26" w14:textId="539F5F2F" w:rsidR="009C4FCE" w:rsidRDefault="00BF3BE1" w:rsidP="001D355C">
      <w:pPr>
        <w:spacing w:line="276" w:lineRule="auto"/>
        <w:ind w:right="4"/>
        <w:jc w:val="both"/>
        <w:rPr>
          <w:rFonts w:ascii="Open Sans" w:eastAsia="Open Sans" w:hAnsi="Open Sans" w:cs="Open Sans"/>
        </w:rPr>
      </w:pPr>
      <w:r>
        <w:rPr>
          <w:rFonts w:ascii="Open Sans" w:eastAsia="Open Sans" w:hAnsi="Open Sans" w:cs="Open Sans"/>
        </w:rPr>
        <w:t>“Los datos de este análisis revelan que hay un alto porcentaje de potenciales compradores que frente a la gran escalada de tipos de los últimos meses han decidido parar el proceso de compra y otro grupo se los está replanteando. Pero es muy importante tener en cuenta que estos potenciales compradores estarán muy atentos a la evolución del Euríbor durante 2024 y a las posibles ofertas hipotecarias y seguramente se lancen a la compra de vivienda en cuanto se normalice la situación hipotecaria. Será muy importante que el sector esté preparado para esta demanda que será intensa en cuanto el Euríbor vuelv</w:t>
      </w:r>
      <w:r w:rsidR="00946A70">
        <w:rPr>
          <w:rFonts w:ascii="Open Sans" w:eastAsia="Open Sans" w:hAnsi="Open Sans" w:cs="Open Sans"/>
        </w:rPr>
        <w:t xml:space="preserve">a a bajar”, comenta María Matos, directora de Estudios de </w:t>
      </w:r>
      <w:hyperlink r:id="rId10" w:history="1">
        <w:r w:rsidR="00946A70" w:rsidRPr="00946A70">
          <w:rPr>
            <w:rStyle w:val="Hipervnculo"/>
            <w:rFonts w:ascii="Open Sans" w:eastAsia="Open Sans" w:hAnsi="Open Sans" w:cs="Open Sans"/>
            <w:b/>
            <w:bCs/>
          </w:rPr>
          <w:t>Fotocasa</w:t>
        </w:r>
      </w:hyperlink>
      <w:r w:rsidR="00946A70">
        <w:rPr>
          <w:rFonts w:ascii="Open Sans" w:eastAsia="Open Sans" w:hAnsi="Open Sans" w:cs="Open Sans"/>
        </w:rPr>
        <w:t xml:space="preserve">. </w:t>
      </w:r>
    </w:p>
    <w:p w14:paraId="7700DD4C" w14:textId="77777777" w:rsidR="00BF3BE1" w:rsidRDefault="00BF3BE1" w:rsidP="001D355C">
      <w:pPr>
        <w:spacing w:line="276" w:lineRule="auto"/>
        <w:ind w:right="4"/>
        <w:jc w:val="both"/>
        <w:rPr>
          <w:rFonts w:ascii="Open Sans" w:eastAsia="Open Sans" w:hAnsi="Open Sans" w:cs="Open Sans"/>
        </w:rPr>
      </w:pPr>
    </w:p>
    <w:p w14:paraId="2DF13879" w14:textId="666620B0"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Como se ve, y resulta comprensible, </w:t>
      </w:r>
      <w:r w:rsidRPr="009C4FCE">
        <w:rPr>
          <w:rFonts w:ascii="Open Sans" w:eastAsia="Open Sans" w:hAnsi="Open Sans" w:cs="Open Sans"/>
          <w:b/>
          <w:bCs/>
        </w:rPr>
        <w:t>más de la mitad de los particulares mayores de 18 años (un 54%</w:t>
      </w:r>
      <w:r w:rsidRPr="001D355C">
        <w:rPr>
          <w:rFonts w:ascii="Open Sans" w:eastAsia="Open Sans" w:hAnsi="Open Sans" w:cs="Open Sans"/>
        </w:rPr>
        <w:t xml:space="preserve">, concretamente, dos puntos porcentuales menos que seis meses antes) </w:t>
      </w:r>
      <w:r w:rsidRPr="009C4FCE">
        <w:rPr>
          <w:rFonts w:ascii="Open Sans" w:eastAsia="Open Sans" w:hAnsi="Open Sans" w:cs="Open Sans"/>
          <w:b/>
          <w:bCs/>
        </w:rPr>
        <w:t>no preveían comprar o alquilar vivienda</w:t>
      </w:r>
      <w:r w:rsidRPr="001D355C">
        <w:rPr>
          <w:rFonts w:ascii="Open Sans" w:eastAsia="Open Sans" w:hAnsi="Open Sans" w:cs="Open Sans"/>
        </w:rPr>
        <w:t xml:space="preserve"> y, por tanto, carecen de intenciones que pudieran sufrir un impacto a causa del incremento de los precios.</w:t>
      </w:r>
    </w:p>
    <w:p w14:paraId="4F371B4E" w14:textId="77777777" w:rsidR="001D355C" w:rsidRDefault="001D355C" w:rsidP="001D355C">
      <w:pPr>
        <w:spacing w:line="276" w:lineRule="auto"/>
        <w:ind w:right="4"/>
        <w:jc w:val="both"/>
        <w:rPr>
          <w:rFonts w:ascii="Open Sans" w:eastAsia="Open Sans" w:hAnsi="Open Sans" w:cs="Open Sans"/>
        </w:rPr>
      </w:pPr>
    </w:p>
    <w:p w14:paraId="6336C1D3" w14:textId="77777777" w:rsidR="001D355C" w:rsidRPr="005B719B" w:rsidRDefault="001D355C" w:rsidP="001D355C">
      <w:pPr>
        <w:spacing w:line="276" w:lineRule="auto"/>
        <w:ind w:right="4"/>
        <w:jc w:val="both"/>
        <w:rPr>
          <w:rFonts w:ascii="Open Sans Light" w:eastAsia="Open Sans Light" w:hAnsi="Open Sans Light" w:cs="Open Sans Light"/>
          <w:b/>
          <w:color w:val="303AB2"/>
          <w:sz w:val="28"/>
          <w:szCs w:val="28"/>
        </w:rPr>
      </w:pPr>
      <w:r w:rsidRPr="005B719B">
        <w:rPr>
          <w:rFonts w:ascii="Open Sans Light" w:eastAsia="Open Sans Light" w:hAnsi="Open Sans Light" w:cs="Open Sans Light"/>
          <w:b/>
          <w:color w:val="303AB2"/>
          <w:sz w:val="28"/>
          <w:szCs w:val="28"/>
        </w:rPr>
        <w:t>Los costes hipotecarios inciden más</w:t>
      </w:r>
    </w:p>
    <w:p w14:paraId="0C41E396" w14:textId="77777777" w:rsidR="001D355C" w:rsidRPr="001D355C" w:rsidRDefault="001D355C" w:rsidP="001D355C">
      <w:pPr>
        <w:spacing w:line="276" w:lineRule="auto"/>
        <w:ind w:right="4"/>
        <w:jc w:val="both"/>
        <w:rPr>
          <w:rFonts w:ascii="Open Sans" w:eastAsia="Open Sans" w:hAnsi="Open Sans" w:cs="Open Sans"/>
        </w:rPr>
      </w:pPr>
    </w:p>
    <w:p w14:paraId="1D95E60E" w14:textId="46B6B1BD"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Pero el efecto de la subida de los intereses de los créditos hipotecarios en el mercado inmobiliario resulta mucho más relevante. Es una variable que registra porcentajes significativamente más altos de incidencia.  </w:t>
      </w:r>
    </w:p>
    <w:p w14:paraId="3CDB48D5" w14:textId="77777777" w:rsidR="001D355C" w:rsidRDefault="001D355C" w:rsidP="001D355C">
      <w:pPr>
        <w:spacing w:line="276" w:lineRule="auto"/>
        <w:ind w:right="4"/>
        <w:jc w:val="both"/>
        <w:rPr>
          <w:rFonts w:ascii="Open Sans" w:eastAsia="Open Sans" w:hAnsi="Open Sans" w:cs="Open Sans"/>
        </w:rPr>
      </w:pPr>
    </w:p>
    <w:p w14:paraId="6B39617F" w14:textId="0F15C26D"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lastRenderedPageBreak/>
        <w:t xml:space="preserve">Así, en este caso, </w:t>
      </w:r>
      <w:r w:rsidRPr="009C4FCE">
        <w:rPr>
          <w:rFonts w:ascii="Open Sans" w:eastAsia="Open Sans" w:hAnsi="Open Sans" w:cs="Open Sans"/>
          <w:b/>
          <w:bCs/>
        </w:rPr>
        <w:t xml:space="preserve">son un 21% de particulares quienes estaban en proceso de compra de un inmueble y han parado el proceso por efecto del incremento de los costes hipotecarios que ha provocado la escalada del </w:t>
      </w:r>
      <w:r w:rsidR="000013AC">
        <w:rPr>
          <w:rFonts w:ascii="Open Sans" w:eastAsia="Open Sans" w:hAnsi="Open Sans" w:cs="Open Sans"/>
          <w:b/>
          <w:bCs/>
        </w:rPr>
        <w:t>E</w:t>
      </w:r>
      <w:r w:rsidRPr="009C4FCE">
        <w:rPr>
          <w:rFonts w:ascii="Open Sans" w:eastAsia="Open Sans" w:hAnsi="Open Sans" w:cs="Open Sans"/>
          <w:b/>
          <w:bCs/>
        </w:rPr>
        <w:t>uríbor</w:t>
      </w:r>
      <w:r w:rsidRPr="001D355C">
        <w:rPr>
          <w:rFonts w:ascii="Open Sans" w:eastAsia="Open Sans" w:hAnsi="Open Sans" w:cs="Open Sans"/>
        </w:rPr>
        <w:t>. Es el mismo porcentaje que en febrero, pero seis puntos por encima del 15% registrado en agosto de 2022. Son los que aseguran que el incremento de los precios ha impactado ‘mucho’ en sus intenciones, tanto como para detener el proceso en el que se encontraban.</w:t>
      </w:r>
    </w:p>
    <w:p w14:paraId="17550303" w14:textId="77777777" w:rsidR="009C4FCE" w:rsidRPr="001D355C" w:rsidRDefault="009C4FCE" w:rsidP="001D355C">
      <w:pPr>
        <w:spacing w:line="276" w:lineRule="auto"/>
        <w:ind w:right="4"/>
        <w:jc w:val="both"/>
        <w:rPr>
          <w:rFonts w:ascii="Open Sans" w:eastAsia="Open Sans" w:hAnsi="Open Sans" w:cs="Open Sans"/>
        </w:rPr>
      </w:pPr>
    </w:p>
    <w:p w14:paraId="1FE22B99" w14:textId="38895CBE"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Por su parte, los que admiten que la inflación ha afectado ‘bastante’ a sus planes, y que por ello </w:t>
      </w:r>
      <w:r w:rsidRPr="009C4FCE">
        <w:rPr>
          <w:rFonts w:ascii="Open Sans" w:eastAsia="Open Sans" w:hAnsi="Open Sans" w:cs="Open Sans"/>
          <w:b/>
          <w:bCs/>
        </w:rPr>
        <w:t>se están replanteando continuar con el proceso de búsqueda activa o compra final de la vivienda ascienden al 16%,</w:t>
      </w:r>
      <w:r w:rsidRPr="001D355C">
        <w:rPr>
          <w:rFonts w:ascii="Open Sans" w:eastAsia="Open Sans" w:hAnsi="Open Sans" w:cs="Open Sans"/>
        </w:rPr>
        <w:t xml:space="preserve"> un punto más que en febrero.</w:t>
      </w:r>
      <w:r w:rsidR="009C4FCE">
        <w:rPr>
          <w:rFonts w:ascii="Open Sans" w:eastAsia="Open Sans" w:hAnsi="Open Sans" w:cs="Open Sans"/>
        </w:rPr>
        <w:t xml:space="preserve"> </w:t>
      </w:r>
      <w:r w:rsidRPr="001D355C">
        <w:rPr>
          <w:rFonts w:ascii="Open Sans" w:eastAsia="Open Sans" w:hAnsi="Open Sans" w:cs="Open Sans"/>
        </w:rPr>
        <w:t>En total, la suma de ambos grupos (los demandantes de vivienda que han interrumpido el proceso y los que se plantean hacerlo) se sitúa en el 3</w:t>
      </w:r>
      <w:r w:rsidR="009C4FCE">
        <w:rPr>
          <w:rFonts w:ascii="Open Sans" w:eastAsia="Open Sans" w:hAnsi="Open Sans" w:cs="Open Sans"/>
        </w:rPr>
        <w:t>7</w:t>
      </w:r>
      <w:r w:rsidRPr="001D355C">
        <w:rPr>
          <w:rFonts w:ascii="Open Sans" w:eastAsia="Open Sans" w:hAnsi="Open Sans" w:cs="Open Sans"/>
        </w:rPr>
        <w:t xml:space="preserve">%, cuando un año antes eran el 31%. </w:t>
      </w:r>
    </w:p>
    <w:p w14:paraId="25BECC34" w14:textId="77777777" w:rsidR="001D355C" w:rsidRPr="001D355C" w:rsidRDefault="001D355C" w:rsidP="001D355C">
      <w:pPr>
        <w:spacing w:line="276" w:lineRule="auto"/>
        <w:ind w:right="4"/>
        <w:jc w:val="both"/>
        <w:rPr>
          <w:rFonts w:ascii="Open Sans" w:eastAsia="Open Sans" w:hAnsi="Open Sans" w:cs="Open Sans"/>
        </w:rPr>
      </w:pPr>
    </w:p>
    <w:p w14:paraId="55B0EA8C" w14:textId="0FD133BD" w:rsidR="009C4FCE"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Además, </w:t>
      </w:r>
      <w:r w:rsidRPr="009C4FCE">
        <w:rPr>
          <w:rFonts w:ascii="Open Sans" w:eastAsia="Open Sans" w:hAnsi="Open Sans" w:cs="Open Sans"/>
          <w:b/>
          <w:bCs/>
        </w:rPr>
        <w:t>otro 7% asegura que la inflación ha impactado ‘poco’ en sus intenciones</w:t>
      </w:r>
      <w:r w:rsidRPr="001D355C">
        <w:rPr>
          <w:rFonts w:ascii="Open Sans" w:eastAsia="Open Sans" w:hAnsi="Open Sans" w:cs="Open Sans"/>
        </w:rPr>
        <w:t xml:space="preserve"> (un punto más que en febrero), mientras que únicamente un 5% afirma que esta situación no ha provocado efecto alguno en sus intenciones anteriores.</w:t>
      </w:r>
    </w:p>
    <w:p w14:paraId="78D80892" w14:textId="21A20979" w:rsidR="009C4FCE" w:rsidRDefault="009C4FCE" w:rsidP="001D355C">
      <w:pPr>
        <w:spacing w:line="276" w:lineRule="auto"/>
        <w:ind w:right="4"/>
        <w:jc w:val="both"/>
        <w:rPr>
          <w:rFonts w:ascii="Open Sans" w:eastAsia="Open Sans" w:hAnsi="Open Sans" w:cs="Open Sans"/>
        </w:rPr>
      </w:pPr>
      <w:r>
        <w:rPr>
          <w:noProof/>
        </w:rPr>
        <w:drawing>
          <wp:inline distT="0" distB="0" distL="0" distR="0" wp14:anchorId="60523900" wp14:editId="1A134FD6">
            <wp:extent cx="5791200" cy="3473316"/>
            <wp:effectExtent l="0" t="0" r="0" b="0"/>
            <wp:docPr id="1274593629" name="Imagen 1"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93629" name="Imagen 1" descr="Imagen que contiene Gráfico&#10;&#10;Descripción generada automáticamente"/>
                    <pic:cNvPicPr/>
                  </pic:nvPicPr>
                  <pic:blipFill>
                    <a:blip r:embed="rId11"/>
                    <a:stretch>
                      <a:fillRect/>
                    </a:stretch>
                  </pic:blipFill>
                  <pic:spPr>
                    <a:xfrm>
                      <a:off x="0" y="0"/>
                      <a:ext cx="5792244" cy="3473942"/>
                    </a:xfrm>
                    <a:prstGeom prst="rect">
                      <a:avLst/>
                    </a:prstGeom>
                  </pic:spPr>
                </pic:pic>
              </a:graphicData>
            </a:graphic>
          </wp:inline>
        </w:drawing>
      </w:r>
    </w:p>
    <w:p w14:paraId="34D51E55" w14:textId="77777777" w:rsidR="001D355C" w:rsidRDefault="001D355C" w:rsidP="001D355C">
      <w:pPr>
        <w:spacing w:line="276" w:lineRule="auto"/>
        <w:ind w:right="4"/>
        <w:jc w:val="both"/>
        <w:rPr>
          <w:rFonts w:ascii="Open Sans" w:eastAsia="Open Sans" w:hAnsi="Open Sans" w:cs="Open Sans"/>
        </w:rPr>
      </w:pPr>
    </w:p>
    <w:p w14:paraId="7CE770D0" w14:textId="77777777" w:rsidR="005B719B" w:rsidRDefault="005B719B" w:rsidP="001D355C">
      <w:pPr>
        <w:spacing w:line="276" w:lineRule="auto"/>
        <w:ind w:right="4"/>
        <w:jc w:val="both"/>
        <w:rPr>
          <w:rFonts w:ascii="Open Sans" w:eastAsia="Open Sans" w:hAnsi="Open Sans" w:cs="Open Sans"/>
        </w:rPr>
      </w:pPr>
    </w:p>
    <w:p w14:paraId="0591DBE3" w14:textId="77777777" w:rsidR="005B719B" w:rsidRDefault="005B719B" w:rsidP="001D355C">
      <w:pPr>
        <w:spacing w:line="276" w:lineRule="auto"/>
        <w:ind w:right="4"/>
        <w:jc w:val="both"/>
        <w:rPr>
          <w:rFonts w:ascii="Open Sans" w:eastAsia="Open Sans" w:hAnsi="Open Sans" w:cs="Open Sans"/>
        </w:rPr>
      </w:pPr>
    </w:p>
    <w:p w14:paraId="478B01B7" w14:textId="77777777" w:rsidR="001D355C" w:rsidRPr="005B719B" w:rsidRDefault="001D355C" w:rsidP="001D355C">
      <w:pPr>
        <w:spacing w:line="276" w:lineRule="auto"/>
        <w:ind w:right="4"/>
        <w:jc w:val="both"/>
        <w:rPr>
          <w:rFonts w:ascii="Open Sans Light" w:eastAsia="Open Sans Light" w:hAnsi="Open Sans Light" w:cs="Open Sans Light"/>
          <w:b/>
          <w:color w:val="303AB2"/>
          <w:sz w:val="28"/>
          <w:szCs w:val="28"/>
        </w:rPr>
      </w:pPr>
      <w:r w:rsidRPr="005B719B">
        <w:rPr>
          <w:rFonts w:ascii="Open Sans Light" w:eastAsia="Open Sans Light" w:hAnsi="Open Sans Light" w:cs="Open Sans Light"/>
          <w:b/>
          <w:color w:val="303AB2"/>
          <w:sz w:val="28"/>
          <w:szCs w:val="28"/>
        </w:rPr>
        <w:lastRenderedPageBreak/>
        <w:t>Más incidencia entre los jóvenes</w:t>
      </w:r>
    </w:p>
    <w:p w14:paraId="190DDBC2" w14:textId="77777777" w:rsidR="001D355C" w:rsidRPr="001D355C" w:rsidRDefault="001D355C" w:rsidP="001D355C">
      <w:pPr>
        <w:spacing w:line="276" w:lineRule="auto"/>
        <w:ind w:right="4"/>
        <w:jc w:val="both"/>
        <w:rPr>
          <w:rFonts w:ascii="Open Sans" w:eastAsia="Open Sans" w:hAnsi="Open Sans" w:cs="Open Sans"/>
        </w:rPr>
      </w:pPr>
    </w:p>
    <w:p w14:paraId="7842E546" w14:textId="3962B394" w:rsidR="001D355C" w:rsidRP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Otro de los aspectos que se analizan en este estudio es el impacto que la inflación tiene sobre la población en función de su edad y lugar de residencia. </w:t>
      </w:r>
    </w:p>
    <w:p w14:paraId="2515967D" w14:textId="77777777" w:rsidR="00071AC4" w:rsidRDefault="00071AC4" w:rsidP="001D355C">
      <w:pPr>
        <w:spacing w:line="276" w:lineRule="auto"/>
        <w:ind w:right="4"/>
        <w:jc w:val="both"/>
        <w:rPr>
          <w:rFonts w:ascii="Open Sans" w:eastAsia="Open Sans" w:hAnsi="Open Sans" w:cs="Open Sans"/>
        </w:rPr>
      </w:pPr>
    </w:p>
    <w:p w14:paraId="7D8C57A1" w14:textId="110C6F46" w:rsidR="001D355C" w:rsidRPr="00071AC4" w:rsidRDefault="001D355C" w:rsidP="001D355C">
      <w:pPr>
        <w:spacing w:line="276" w:lineRule="auto"/>
        <w:ind w:right="4"/>
        <w:jc w:val="both"/>
        <w:rPr>
          <w:rFonts w:ascii="Open Sans" w:eastAsia="Open Sans" w:hAnsi="Open Sans" w:cs="Open Sans"/>
          <w:b/>
          <w:bCs/>
        </w:rPr>
      </w:pPr>
      <w:r w:rsidRPr="001D355C">
        <w:rPr>
          <w:rFonts w:ascii="Open Sans" w:eastAsia="Open Sans" w:hAnsi="Open Sans" w:cs="Open Sans"/>
        </w:rPr>
        <w:t xml:space="preserve">Así, si atendemos al efecto de la inflación y de los costes hipotecarios en las pretensiones inmobiliarias </w:t>
      </w:r>
      <w:r w:rsidRPr="00071AC4">
        <w:rPr>
          <w:rFonts w:ascii="Open Sans" w:eastAsia="Open Sans" w:hAnsi="Open Sans" w:cs="Open Sans"/>
          <w:b/>
          <w:bCs/>
        </w:rPr>
        <w:t>vemos que este no se distribuye equitativamente entre todos los tramos de edad, sino que son los colectivos más jóvenes, los menores de 35 años, quienes afirman sentirse más impactados, mientras que los mayores de 55 presentan un desgaste menor.</w:t>
      </w:r>
    </w:p>
    <w:p w14:paraId="7B10B02C" w14:textId="77777777" w:rsidR="001D355C" w:rsidRPr="001D355C" w:rsidRDefault="001D355C" w:rsidP="001D355C">
      <w:pPr>
        <w:spacing w:line="276" w:lineRule="auto"/>
        <w:ind w:right="4"/>
        <w:jc w:val="both"/>
        <w:rPr>
          <w:rFonts w:ascii="Open Sans" w:eastAsia="Open Sans" w:hAnsi="Open Sans" w:cs="Open Sans"/>
        </w:rPr>
      </w:pPr>
    </w:p>
    <w:p w14:paraId="162CFBA3" w14:textId="483B0CE1"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Entre quienes tienen entre </w:t>
      </w:r>
      <w:r w:rsidRPr="00071AC4">
        <w:rPr>
          <w:rFonts w:ascii="Open Sans" w:eastAsia="Open Sans" w:hAnsi="Open Sans" w:cs="Open Sans"/>
          <w:b/>
          <w:bCs/>
        </w:rPr>
        <w:t>18 y 24 años hay un 43% que aseguran que la subida de precios ha impactado mucho</w:t>
      </w:r>
      <w:r w:rsidRPr="001D355C">
        <w:rPr>
          <w:rFonts w:ascii="Open Sans" w:eastAsia="Open Sans" w:hAnsi="Open Sans" w:cs="Open Sans"/>
        </w:rPr>
        <w:t xml:space="preserve"> (tanto como para abandonar la búsqueda) o bastante (se plantean dejarlo) en sus pretensiones inmobiliarias. En cuanto a la incidencia de los costes hipotecarios se repite el porcentaje del 43 % de jóvenes 18-24 años que se han visto impactados mucho o bastante.</w:t>
      </w:r>
    </w:p>
    <w:p w14:paraId="7E20F9A6" w14:textId="77777777" w:rsidR="001D355C" w:rsidRDefault="001D355C" w:rsidP="001D355C">
      <w:pPr>
        <w:spacing w:line="276" w:lineRule="auto"/>
        <w:ind w:right="4"/>
        <w:jc w:val="both"/>
        <w:rPr>
          <w:rFonts w:ascii="Open Sans" w:eastAsia="Open Sans" w:hAnsi="Open Sans" w:cs="Open Sans"/>
        </w:rPr>
      </w:pPr>
    </w:p>
    <w:p w14:paraId="3FD2376B" w14:textId="28CBC16B"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Si escalamos al siguiente tramo de edad (de 35 a 44 años) los porcentajes son incluso más altos: </w:t>
      </w:r>
      <w:r w:rsidRPr="00071AC4">
        <w:rPr>
          <w:rFonts w:ascii="Open Sans" w:eastAsia="Open Sans" w:hAnsi="Open Sans" w:cs="Open Sans"/>
          <w:b/>
          <w:bCs/>
        </w:rPr>
        <w:t>la inflación ha afectado mucho o bastante al 47% de ellos y el encarecimiento de los créditos hipotecarios también al 47%.</w:t>
      </w:r>
      <w:r w:rsidRPr="001D355C">
        <w:rPr>
          <w:rFonts w:ascii="Open Sans" w:eastAsia="Open Sans" w:hAnsi="Open Sans" w:cs="Open Sans"/>
        </w:rPr>
        <w:t xml:space="preserve"> Este dato es especialmente relevante porque estamos refiriéndonos al segmento de edad más activo en el mercado</w:t>
      </w:r>
      <w:r>
        <w:rPr>
          <w:rFonts w:ascii="Open Sans" w:eastAsia="Open Sans" w:hAnsi="Open Sans" w:cs="Open Sans"/>
        </w:rPr>
        <w:t>.</w:t>
      </w:r>
    </w:p>
    <w:p w14:paraId="552287F6" w14:textId="77777777" w:rsidR="001D355C" w:rsidRDefault="001D355C" w:rsidP="001D355C">
      <w:pPr>
        <w:spacing w:line="276" w:lineRule="auto"/>
        <w:ind w:right="4"/>
        <w:jc w:val="both"/>
        <w:rPr>
          <w:rFonts w:ascii="Open Sans" w:eastAsia="Open Sans" w:hAnsi="Open Sans" w:cs="Open Sans"/>
        </w:rPr>
      </w:pPr>
    </w:p>
    <w:p w14:paraId="5CBE7BC3" w14:textId="5B3822BF" w:rsidR="001D355C" w:rsidRDefault="001D355C" w:rsidP="001D355C">
      <w:pPr>
        <w:spacing w:line="276" w:lineRule="auto"/>
        <w:ind w:right="4"/>
        <w:jc w:val="both"/>
        <w:rPr>
          <w:rFonts w:ascii="Open Sans" w:eastAsia="Open Sans" w:hAnsi="Open Sans" w:cs="Open Sans"/>
        </w:rPr>
      </w:pPr>
      <w:r w:rsidRPr="001D355C">
        <w:rPr>
          <w:rFonts w:ascii="Open Sans" w:eastAsia="Open Sans" w:hAnsi="Open Sans" w:cs="Open Sans"/>
        </w:rPr>
        <w:t xml:space="preserve">Por el contrario, cuando subimos en los tramos de edad encontramos menos intención de compra o de alquiler y, en consecuencia, también menor impacto en las pretensiones inmobiliarias. Así, por ejemplo, </w:t>
      </w:r>
      <w:r w:rsidRPr="00071AC4">
        <w:rPr>
          <w:rFonts w:ascii="Open Sans" w:eastAsia="Open Sans" w:hAnsi="Open Sans" w:cs="Open Sans"/>
          <w:b/>
          <w:bCs/>
        </w:rPr>
        <w:t>entre quienes tienen más de 55 años solo una de cada tres personas tenía intención de comprar o alquilar</w:t>
      </w:r>
      <w:r w:rsidRPr="001D355C">
        <w:rPr>
          <w:rFonts w:ascii="Open Sans" w:eastAsia="Open Sans" w:hAnsi="Open Sans" w:cs="Open Sans"/>
        </w:rPr>
        <w:t xml:space="preserve">. En </w:t>
      </w:r>
      <w:r w:rsidR="00071AC4" w:rsidRPr="001D355C">
        <w:rPr>
          <w:rFonts w:ascii="Open Sans" w:eastAsia="Open Sans" w:hAnsi="Open Sans" w:cs="Open Sans"/>
        </w:rPr>
        <w:t>consecuencia,</w:t>
      </w:r>
      <w:r w:rsidRPr="001D355C">
        <w:rPr>
          <w:rFonts w:ascii="Open Sans" w:eastAsia="Open Sans" w:hAnsi="Open Sans" w:cs="Open Sans"/>
        </w:rPr>
        <w:t xml:space="preserve"> la inflación ha afectado mucho o bastante a un 24% de ellos y la subida de las hipotecas al 28%.</w:t>
      </w:r>
    </w:p>
    <w:p w14:paraId="13481E68" w14:textId="77777777" w:rsidR="001D355C" w:rsidRDefault="001D355C" w:rsidP="001D355C">
      <w:pPr>
        <w:spacing w:line="276" w:lineRule="auto"/>
        <w:ind w:right="4"/>
        <w:jc w:val="both"/>
        <w:rPr>
          <w:rFonts w:ascii="Open Sans" w:eastAsia="Open Sans" w:hAnsi="Open Sans" w:cs="Open Sans"/>
        </w:rPr>
      </w:pPr>
    </w:p>
    <w:p w14:paraId="2FAEB400" w14:textId="77777777" w:rsidR="00732A60" w:rsidRDefault="00732A60">
      <w:pPr>
        <w:spacing w:line="276" w:lineRule="auto"/>
        <w:ind w:right="4"/>
        <w:jc w:val="both"/>
        <w:rPr>
          <w:rFonts w:ascii="Open Sans" w:eastAsia="Open Sans" w:hAnsi="Open Sans" w:cs="Open Sans"/>
        </w:rPr>
      </w:pPr>
    </w:p>
    <w:p w14:paraId="153098B8" w14:textId="77777777" w:rsidR="00A054B7" w:rsidRDefault="00A054B7">
      <w:pPr>
        <w:spacing w:line="276" w:lineRule="auto"/>
        <w:ind w:right="4"/>
        <w:jc w:val="both"/>
        <w:rPr>
          <w:rFonts w:ascii="Open Sans" w:eastAsia="Open Sans" w:hAnsi="Open Sans" w:cs="Open Sans"/>
        </w:rPr>
      </w:pPr>
    </w:p>
    <w:p w14:paraId="32FA2C4C" w14:textId="77777777" w:rsidR="000013AC" w:rsidRDefault="000013AC">
      <w:pPr>
        <w:spacing w:line="276" w:lineRule="auto"/>
        <w:jc w:val="right"/>
        <w:rPr>
          <w:rFonts w:ascii="Open Sans Light" w:eastAsia="Open Sans Light" w:hAnsi="Open Sans Light" w:cs="Open Sans Light"/>
          <w:b/>
          <w:color w:val="303AB2"/>
        </w:rPr>
      </w:pPr>
    </w:p>
    <w:p w14:paraId="168CDD5A" w14:textId="77777777" w:rsidR="000013AC" w:rsidRDefault="000013AC">
      <w:pPr>
        <w:spacing w:line="276" w:lineRule="auto"/>
        <w:jc w:val="right"/>
        <w:rPr>
          <w:rFonts w:ascii="Open Sans Light" w:eastAsia="Open Sans Light" w:hAnsi="Open Sans Light" w:cs="Open Sans Light"/>
          <w:b/>
          <w:color w:val="303AB2"/>
        </w:rPr>
      </w:pPr>
    </w:p>
    <w:p w14:paraId="6F6208AB" w14:textId="77777777" w:rsidR="000013AC" w:rsidRDefault="000013AC">
      <w:pPr>
        <w:spacing w:line="276" w:lineRule="auto"/>
        <w:jc w:val="right"/>
        <w:rPr>
          <w:rFonts w:ascii="Open Sans Light" w:eastAsia="Open Sans Light" w:hAnsi="Open Sans Light" w:cs="Open Sans Light"/>
          <w:b/>
          <w:color w:val="303AB2"/>
        </w:rPr>
      </w:pPr>
    </w:p>
    <w:p w14:paraId="7E2F3C00" w14:textId="77777777" w:rsidR="000013AC" w:rsidRDefault="000013AC">
      <w:pPr>
        <w:spacing w:line="276" w:lineRule="auto"/>
        <w:jc w:val="right"/>
        <w:rPr>
          <w:rFonts w:ascii="Open Sans Light" w:eastAsia="Open Sans Light" w:hAnsi="Open Sans Light" w:cs="Open Sans Light"/>
          <w:b/>
          <w:color w:val="303AB2"/>
        </w:rPr>
      </w:pPr>
    </w:p>
    <w:p w14:paraId="14634AE1" w14:textId="77777777" w:rsidR="000013AC" w:rsidRDefault="000013AC">
      <w:pPr>
        <w:spacing w:line="276" w:lineRule="auto"/>
        <w:jc w:val="right"/>
        <w:rPr>
          <w:rFonts w:ascii="Open Sans Light" w:eastAsia="Open Sans Light" w:hAnsi="Open Sans Light" w:cs="Open Sans Light"/>
          <w:b/>
          <w:color w:val="303AB2"/>
        </w:rPr>
      </w:pPr>
    </w:p>
    <w:p w14:paraId="045F994C" w14:textId="751DD437" w:rsidR="00A054B7"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288B2E7" w14:textId="77777777" w:rsidR="00A054B7"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31442DE6" w14:textId="77777777" w:rsidR="00A054B7"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4">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FA18C33" w14:textId="77777777" w:rsidR="00A054B7" w:rsidRDefault="00000000">
      <w:pPr>
        <w:shd w:val="clear" w:color="auto" w:fill="FFFFFF"/>
        <w:spacing w:before="280" w:after="280" w:line="276" w:lineRule="auto"/>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38C4A7C" w14:textId="77777777" w:rsidR="00A054B7" w:rsidRDefault="00A054B7">
      <w:pPr>
        <w:spacing w:line="276" w:lineRule="auto"/>
        <w:jc w:val="right"/>
        <w:rPr>
          <w:rFonts w:ascii="Open Sans Light" w:eastAsia="Open Sans Light" w:hAnsi="Open Sans Light" w:cs="Open Sans Light"/>
          <w:b/>
          <w:color w:val="303AB2"/>
        </w:rPr>
      </w:pPr>
    </w:p>
    <w:p w14:paraId="0812353E" w14:textId="77777777" w:rsidR="00A054B7"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D9135DC" w14:textId="77777777" w:rsidR="00A054B7"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1">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6CC0474" w14:textId="77777777" w:rsidR="00A054B7"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BD38D36" w14:textId="77777777" w:rsidR="00A054B7"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5DDD3DDC" w14:textId="77777777" w:rsidR="00A054B7"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0B9B1AAF" w14:textId="77777777" w:rsidR="00A054B7" w:rsidRDefault="00A054B7">
      <w:pPr>
        <w:spacing w:after="160"/>
        <w:jc w:val="both"/>
        <w:rPr>
          <w:rFonts w:ascii="Open Sans" w:eastAsia="Open Sans" w:hAnsi="Open Sans" w:cs="Open Sans"/>
        </w:rPr>
      </w:pPr>
    </w:p>
    <w:p w14:paraId="585B656B" w14:textId="77777777" w:rsidR="00A054B7"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54E9C67" w14:textId="77777777" w:rsidR="00A054B7"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3D2EFC9" w14:textId="77777777" w:rsidR="00A054B7" w:rsidRDefault="00000000">
      <w:pPr>
        <w:shd w:val="clear" w:color="auto" w:fill="FFFFFF"/>
        <w:spacing w:line="276" w:lineRule="auto"/>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7E45E016" w14:textId="77777777" w:rsidR="00A054B7"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58D9709" w14:textId="77777777" w:rsidR="00A054B7" w:rsidRDefault="00A054B7">
      <w:pPr>
        <w:spacing w:line="276" w:lineRule="auto"/>
        <w:rPr>
          <w:rFonts w:ascii="Open Sans Light" w:eastAsia="Open Sans Light" w:hAnsi="Open Sans Light" w:cs="Open Sans Light"/>
          <w:b/>
          <w:color w:val="303AB2"/>
          <w:sz w:val="22"/>
          <w:szCs w:val="22"/>
        </w:rPr>
      </w:pPr>
    </w:p>
    <w:p w14:paraId="13E7F769" w14:textId="77777777" w:rsidR="00A054B7"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50B2108" w14:textId="77777777" w:rsidR="00A054B7"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56FEF7FC" w14:textId="77777777" w:rsidR="00A054B7" w:rsidRPr="00732A60" w:rsidRDefault="00000000">
      <w:pPr>
        <w:shd w:val="clear" w:color="auto" w:fill="FFFFFF"/>
        <w:spacing w:line="276" w:lineRule="auto"/>
        <w:rPr>
          <w:rFonts w:ascii="Open Sans" w:eastAsia="Open Sans" w:hAnsi="Open Sans" w:cs="Open Sans"/>
          <w:color w:val="0000FF"/>
          <w:sz w:val="22"/>
          <w:szCs w:val="22"/>
          <w:u w:val="single"/>
          <w:lang w:val="en-US"/>
        </w:rPr>
      </w:pPr>
      <w:hyperlink r:id="rId24">
        <w:r w:rsidRPr="00732A60">
          <w:rPr>
            <w:rFonts w:ascii="Open Sans" w:eastAsia="Open Sans" w:hAnsi="Open Sans" w:cs="Open Sans"/>
            <w:color w:val="0000FF"/>
            <w:sz w:val="22"/>
            <w:szCs w:val="22"/>
            <w:u w:val="single"/>
            <w:lang w:val="en-US"/>
          </w:rPr>
          <w:t>rtorne@llorenteycuenca.com</w:t>
        </w:r>
      </w:hyperlink>
      <w:r w:rsidRPr="00732A60">
        <w:rPr>
          <w:rFonts w:ascii="Open Sans" w:eastAsia="Open Sans" w:hAnsi="Open Sans" w:cs="Open Sans"/>
          <w:color w:val="0000FF"/>
          <w:sz w:val="22"/>
          <w:szCs w:val="22"/>
          <w:lang w:val="en-US"/>
        </w:rPr>
        <w:tab/>
      </w:r>
      <w:r w:rsidRPr="00732A60">
        <w:rPr>
          <w:rFonts w:ascii="Open Sans" w:eastAsia="Open Sans" w:hAnsi="Open Sans" w:cs="Open Sans"/>
          <w:color w:val="0000FF"/>
          <w:sz w:val="22"/>
          <w:szCs w:val="22"/>
          <w:lang w:val="en-US"/>
        </w:rPr>
        <w:tab/>
      </w:r>
      <w:r w:rsidRPr="00732A60">
        <w:rPr>
          <w:rFonts w:ascii="Open Sans" w:eastAsia="Open Sans" w:hAnsi="Open Sans" w:cs="Open Sans"/>
          <w:color w:val="0000FF"/>
          <w:sz w:val="22"/>
          <w:szCs w:val="22"/>
          <w:lang w:val="en-US"/>
        </w:rPr>
        <w:tab/>
      </w:r>
    </w:p>
    <w:p w14:paraId="338303BC" w14:textId="77777777" w:rsidR="000013AC" w:rsidRDefault="00000000" w:rsidP="000013AC">
      <w:pPr>
        <w:shd w:val="clear" w:color="auto" w:fill="FFFFFF"/>
        <w:spacing w:line="276" w:lineRule="auto"/>
        <w:rPr>
          <w:rFonts w:ascii="Open Sans" w:eastAsia="Open Sans" w:hAnsi="Open Sans" w:cs="Open Sans"/>
          <w:color w:val="000000"/>
          <w:sz w:val="22"/>
          <w:szCs w:val="22"/>
          <w:lang w:val="en-US"/>
        </w:rPr>
      </w:pPr>
      <w:r w:rsidRPr="00732A60">
        <w:rPr>
          <w:rFonts w:ascii="Open Sans" w:eastAsia="Open Sans" w:hAnsi="Open Sans" w:cs="Open Sans"/>
          <w:color w:val="000000"/>
          <w:sz w:val="22"/>
          <w:szCs w:val="22"/>
          <w:lang w:val="en-US"/>
        </w:rPr>
        <w:t xml:space="preserve">638 68 19 85      </w:t>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r w:rsidRPr="00732A60">
        <w:rPr>
          <w:rFonts w:ascii="Open Sans" w:eastAsia="Open Sans" w:hAnsi="Open Sans" w:cs="Open Sans"/>
          <w:color w:val="000000"/>
          <w:sz w:val="22"/>
          <w:szCs w:val="22"/>
          <w:lang w:val="en-US"/>
        </w:rPr>
        <w:tab/>
      </w:r>
    </w:p>
    <w:p w14:paraId="378C6447" w14:textId="61C3E708" w:rsidR="00A054B7" w:rsidRPr="000013AC" w:rsidRDefault="00000000" w:rsidP="000013AC">
      <w:pPr>
        <w:shd w:val="clear" w:color="auto" w:fill="FFFFFF"/>
        <w:spacing w:line="276" w:lineRule="auto"/>
        <w:rPr>
          <w:rFonts w:ascii="Open Sans" w:eastAsia="Open Sans" w:hAnsi="Open Sans" w:cs="Open Sans"/>
          <w:color w:val="000000"/>
          <w:sz w:val="22"/>
          <w:szCs w:val="22"/>
          <w:lang w:val="en-US"/>
        </w:rPr>
      </w:pPr>
      <w:r w:rsidRPr="00732A60">
        <w:rPr>
          <w:rFonts w:ascii="Arial" w:eastAsia="Arial" w:hAnsi="Arial" w:cs="Arial"/>
          <w:color w:val="222222"/>
          <w:sz w:val="22"/>
          <w:szCs w:val="22"/>
          <w:lang w:val="en-US"/>
        </w:rPr>
        <w:lastRenderedPageBreak/>
        <w:tab/>
      </w:r>
      <w:r w:rsidRPr="00732A60">
        <w:rPr>
          <w:rFonts w:ascii="Arial" w:eastAsia="Arial" w:hAnsi="Arial" w:cs="Arial"/>
          <w:color w:val="222222"/>
          <w:sz w:val="22"/>
          <w:szCs w:val="22"/>
          <w:lang w:val="en-US"/>
        </w:rPr>
        <w:tab/>
      </w:r>
      <w:r w:rsidRPr="00732A60">
        <w:rPr>
          <w:rFonts w:ascii="Arial" w:eastAsia="Arial" w:hAnsi="Arial" w:cs="Arial"/>
          <w:color w:val="222222"/>
          <w:sz w:val="22"/>
          <w:szCs w:val="22"/>
          <w:lang w:val="en-US"/>
        </w:rPr>
        <w:tab/>
      </w:r>
      <w:r w:rsidRPr="00732A60">
        <w:rPr>
          <w:rFonts w:ascii="Arial" w:eastAsia="Arial" w:hAnsi="Arial" w:cs="Arial"/>
          <w:color w:val="222222"/>
          <w:sz w:val="22"/>
          <w:szCs w:val="22"/>
          <w:lang w:val="en-US"/>
        </w:rPr>
        <w:tab/>
      </w:r>
      <w:r w:rsidRPr="00732A60">
        <w:rPr>
          <w:rFonts w:ascii="Arial" w:eastAsia="Arial" w:hAnsi="Arial" w:cs="Arial"/>
          <w:color w:val="222222"/>
          <w:sz w:val="22"/>
          <w:szCs w:val="22"/>
          <w:lang w:val="en-US"/>
        </w:rPr>
        <w:tab/>
        <w:t xml:space="preserve">     </w:t>
      </w:r>
    </w:p>
    <w:p w14:paraId="1FEFBA2F" w14:textId="77777777" w:rsidR="00A054B7" w:rsidRPr="00732A60" w:rsidRDefault="00000000">
      <w:pPr>
        <w:shd w:val="clear" w:color="auto" w:fill="FFFFFF"/>
        <w:rPr>
          <w:rFonts w:ascii="Open Sans" w:eastAsia="Open Sans" w:hAnsi="Open Sans" w:cs="Open Sans"/>
          <w:b/>
          <w:color w:val="000000"/>
          <w:sz w:val="22"/>
          <w:szCs w:val="22"/>
          <w:lang w:val="en-US"/>
        </w:rPr>
      </w:pPr>
      <w:r w:rsidRPr="00732A60">
        <w:rPr>
          <w:rFonts w:ascii="Open Sans" w:eastAsia="Open Sans" w:hAnsi="Open Sans" w:cs="Open Sans"/>
          <w:b/>
          <w:color w:val="000000"/>
          <w:sz w:val="22"/>
          <w:szCs w:val="22"/>
          <w:lang w:val="en-US"/>
        </w:rPr>
        <w:t>Fanny Merino</w:t>
      </w:r>
    </w:p>
    <w:p w14:paraId="4AC64E01" w14:textId="77777777" w:rsidR="00A054B7" w:rsidRPr="00732A60" w:rsidRDefault="00000000">
      <w:pPr>
        <w:shd w:val="clear" w:color="auto" w:fill="FFFFFF"/>
        <w:rPr>
          <w:rFonts w:ascii="Open Sans" w:eastAsia="Open Sans" w:hAnsi="Open Sans" w:cs="Open Sans"/>
          <w:b/>
          <w:color w:val="000000"/>
          <w:sz w:val="22"/>
          <w:szCs w:val="22"/>
          <w:lang w:val="en-US"/>
        </w:rPr>
      </w:pPr>
      <w:hyperlink r:id="rId25">
        <w:r w:rsidRPr="00732A60">
          <w:rPr>
            <w:rFonts w:ascii="Open Sans" w:eastAsia="Open Sans" w:hAnsi="Open Sans" w:cs="Open Sans"/>
            <w:color w:val="0000FF"/>
            <w:sz w:val="22"/>
            <w:szCs w:val="22"/>
            <w:u w:val="single"/>
            <w:lang w:val="en-US"/>
          </w:rPr>
          <w:t>emerino@llorenteycuenca.com</w:t>
        </w:r>
      </w:hyperlink>
      <w:r w:rsidRPr="00732A60">
        <w:rPr>
          <w:rFonts w:ascii="Open Sans" w:eastAsia="Open Sans" w:hAnsi="Open Sans" w:cs="Open Sans"/>
          <w:color w:val="0000FF"/>
          <w:sz w:val="22"/>
          <w:szCs w:val="22"/>
          <w:lang w:val="en-US"/>
        </w:rPr>
        <w:tab/>
      </w:r>
      <w:r w:rsidRPr="00732A60">
        <w:rPr>
          <w:rFonts w:ascii="Open Sans" w:eastAsia="Open Sans" w:hAnsi="Open Sans" w:cs="Open Sans"/>
          <w:color w:val="0000FF"/>
          <w:sz w:val="22"/>
          <w:szCs w:val="22"/>
          <w:lang w:val="en-US"/>
        </w:rPr>
        <w:tab/>
      </w:r>
    </w:p>
    <w:p w14:paraId="34AB474B" w14:textId="77777777" w:rsidR="00A054B7"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9DAD44D" w14:textId="77777777" w:rsidR="00A054B7" w:rsidRDefault="00A054B7">
      <w:pPr>
        <w:shd w:val="clear" w:color="auto" w:fill="FFFFFF"/>
        <w:rPr>
          <w:rFonts w:ascii="Open Sans" w:eastAsia="Open Sans" w:hAnsi="Open Sans" w:cs="Open Sans"/>
          <w:color w:val="000000"/>
          <w:sz w:val="22"/>
          <w:szCs w:val="22"/>
        </w:rPr>
      </w:pPr>
    </w:p>
    <w:p w14:paraId="4B0F4F76" w14:textId="77777777" w:rsidR="00A054B7" w:rsidRDefault="00A054B7">
      <w:pPr>
        <w:shd w:val="clear" w:color="auto" w:fill="FFFFFF"/>
        <w:rPr>
          <w:rFonts w:ascii="Open Sans" w:eastAsia="Open Sans" w:hAnsi="Open Sans" w:cs="Open Sans"/>
          <w:color w:val="000000"/>
          <w:sz w:val="22"/>
          <w:szCs w:val="22"/>
        </w:rPr>
      </w:pPr>
    </w:p>
    <w:p w14:paraId="25683244" w14:textId="77777777" w:rsidR="00A054B7" w:rsidRDefault="00A054B7">
      <w:pPr>
        <w:spacing w:line="276" w:lineRule="auto"/>
        <w:jc w:val="right"/>
        <w:rPr>
          <w:rFonts w:ascii="Open Sans" w:eastAsia="Open Sans" w:hAnsi="Open Sans" w:cs="Open Sans"/>
          <w:color w:val="000000"/>
          <w:sz w:val="21"/>
          <w:szCs w:val="21"/>
        </w:rPr>
      </w:pPr>
    </w:p>
    <w:sectPr w:rsidR="00A054B7">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ED70" w14:textId="77777777" w:rsidR="00440FD5" w:rsidRDefault="00440FD5">
      <w:r>
        <w:separator/>
      </w:r>
    </w:p>
  </w:endnote>
  <w:endnote w:type="continuationSeparator" w:id="0">
    <w:p w14:paraId="5E374440" w14:textId="77777777" w:rsidR="00440FD5" w:rsidRDefault="0044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3A01" w14:textId="77777777" w:rsidR="00A054B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A1E2363" wp14:editId="61406335">
          <wp:simplePos x="0" y="0"/>
          <wp:positionH relativeFrom="column">
            <wp:posOffset>-1068061</wp:posOffset>
          </wp:positionH>
          <wp:positionV relativeFrom="paragraph">
            <wp:posOffset>174608</wp:posOffset>
          </wp:positionV>
          <wp:extent cx="7670550" cy="451315"/>
          <wp:effectExtent l="0" t="0" r="0" b="0"/>
          <wp:wrapNone/>
          <wp:docPr id="20526773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F2E4" w14:textId="77777777" w:rsidR="00440FD5" w:rsidRDefault="00440FD5">
      <w:r>
        <w:separator/>
      </w:r>
    </w:p>
  </w:footnote>
  <w:footnote w:type="continuationSeparator" w:id="0">
    <w:p w14:paraId="5A5804B4" w14:textId="77777777" w:rsidR="00440FD5" w:rsidRDefault="0044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53467"/>
    <w:multiLevelType w:val="multilevel"/>
    <w:tmpl w:val="086C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529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B7"/>
    <w:rsid w:val="000013AC"/>
    <w:rsid w:val="00071AC4"/>
    <w:rsid w:val="00075880"/>
    <w:rsid w:val="001D355C"/>
    <w:rsid w:val="00440FD5"/>
    <w:rsid w:val="00580066"/>
    <w:rsid w:val="005B719B"/>
    <w:rsid w:val="00732A60"/>
    <w:rsid w:val="00946A70"/>
    <w:rsid w:val="009C4FCE"/>
    <w:rsid w:val="00A054B7"/>
    <w:rsid w:val="00BF3BE1"/>
    <w:rsid w:val="00C81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7FDD"/>
  <w15:docId w15:val="{360E45E6-2E43-4DAA-9AEE-F4C4E49E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589F"/>
    <w:pPr>
      <w:ind w:left="720"/>
      <w:contextualSpacing/>
    </w:pPr>
  </w:style>
  <w:style w:type="character" w:styleId="Hipervnculo">
    <w:name w:val="Hyperlink"/>
    <w:basedOn w:val="Fuentedeprrafopredeter"/>
    <w:uiPriority w:val="99"/>
    <w:unhideWhenUsed/>
    <w:rsid w:val="00946A70"/>
    <w:rPr>
      <w:color w:val="0000FF" w:themeColor="hyperlink"/>
      <w:u w:val="single"/>
    </w:rPr>
  </w:style>
  <w:style w:type="character" w:styleId="Mencinsinresolver">
    <w:name w:val="Unresolved Mention"/>
    <w:basedOn w:val="Fuentedeprrafopredeter"/>
    <w:uiPriority w:val="99"/>
    <w:semiHidden/>
    <w:unhideWhenUsed/>
    <w:rsid w:val="0094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lanuncios.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evinta.com/"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7yA7eRvINskuwk+/MVXYDRNxIw==">CgMxLjAyCWguMnM4ZXlvMTgAciExdDV5UUlGRDlsR1Z5TVpqWWZZcXd4UjhudFhNd2hPSXI=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Anaïs López García</cp:lastModifiedBy>
  <cp:revision>9</cp:revision>
  <cp:lastPrinted>2023-12-11T12:02:00Z</cp:lastPrinted>
  <dcterms:created xsi:type="dcterms:W3CDTF">2023-11-21T22:55:00Z</dcterms:created>
  <dcterms:modified xsi:type="dcterms:W3CDTF">2023-12-11T12:05:00Z</dcterms:modified>
</cp:coreProperties>
</file>