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17B3" w14:textId="77777777" w:rsidR="004E4C81" w:rsidRDefault="00000000">
      <w:r>
        <w:rPr>
          <w:noProof/>
        </w:rPr>
        <w:drawing>
          <wp:anchor distT="0" distB="0" distL="114300" distR="114300" simplePos="0" relativeHeight="251658240" behindDoc="0" locked="0" layoutInCell="1" hidden="0" allowOverlap="1" wp14:anchorId="66BDD2A8" wp14:editId="1B476E52">
            <wp:simplePos x="0" y="0"/>
            <wp:positionH relativeFrom="column">
              <wp:posOffset>-1080133</wp:posOffset>
            </wp:positionH>
            <wp:positionV relativeFrom="paragraph">
              <wp:posOffset>-447672</wp:posOffset>
            </wp:positionV>
            <wp:extent cx="7581265" cy="10191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E88EDCA" w14:textId="77777777" w:rsidR="004E4C81" w:rsidRDefault="004E4C81">
      <w:pPr>
        <w:jc w:val="right"/>
        <w:rPr>
          <w:rFonts w:ascii="National" w:eastAsia="National" w:hAnsi="National" w:cs="National"/>
          <w:color w:val="303AB2"/>
          <w:sz w:val="36"/>
          <w:szCs w:val="36"/>
        </w:rPr>
      </w:pPr>
    </w:p>
    <w:p w14:paraId="66174E53" w14:textId="77777777" w:rsidR="004E4C81" w:rsidRDefault="004E4C81">
      <w:pPr>
        <w:jc w:val="right"/>
        <w:rPr>
          <w:rFonts w:ascii="National" w:eastAsia="National" w:hAnsi="National" w:cs="National"/>
          <w:color w:val="303AB2"/>
          <w:sz w:val="36"/>
          <w:szCs w:val="36"/>
        </w:rPr>
      </w:pPr>
    </w:p>
    <w:p w14:paraId="2724AE61" w14:textId="77777777" w:rsidR="004E4C81" w:rsidRDefault="00000000">
      <w:pPr>
        <w:spacing w:line="276" w:lineRule="auto"/>
        <w:jc w:val="center"/>
        <w:rPr>
          <w:rFonts w:ascii="National" w:eastAsia="National" w:hAnsi="National" w:cs="National"/>
          <w:b/>
          <w:color w:val="1DBDC5"/>
          <w:sz w:val="36"/>
          <w:szCs w:val="36"/>
        </w:rPr>
      </w:pPr>
      <w:r>
        <w:rPr>
          <w:rFonts w:ascii="National" w:eastAsia="National" w:hAnsi="National" w:cs="National"/>
          <w:b/>
          <w:color w:val="1DBDC5"/>
          <w:sz w:val="36"/>
          <w:szCs w:val="36"/>
        </w:rPr>
        <w:t>INFORME “LA VIVIENDA EN ALQUILER EN 2023”</w:t>
      </w:r>
    </w:p>
    <w:p w14:paraId="45428C1D" w14:textId="77777777" w:rsidR="004E4C81" w:rsidRDefault="00000000">
      <w:pPr>
        <w:spacing w:line="276" w:lineRule="auto"/>
        <w:jc w:val="center"/>
        <w:rPr>
          <w:rFonts w:ascii="National" w:eastAsia="National" w:hAnsi="National" w:cs="National"/>
          <w:b/>
          <w:color w:val="303AB2"/>
          <w:sz w:val="44"/>
          <w:szCs w:val="44"/>
        </w:rPr>
      </w:pPr>
      <w:bookmarkStart w:id="0" w:name="_heading=h.gjdgxs" w:colFirst="0" w:colLast="0"/>
      <w:bookmarkEnd w:id="0"/>
      <w:r>
        <w:rPr>
          <w:rFonts w:ascii="National" w:eastAsia="National" w:hAnsi="National" w:cs="National"/>
          <w:b/>
          <w:color w:val="303AB2"/>
          <w:sz w:val="44"/>
          <w:szCs w:val="44"/>
        </w:rPr>
        <w:t>Las comunidades de Cataluña, Baleares, País Vasco y Madrid cuentan con los municipios más caros para alquilar una vivienda</w:t>
      </w:r>
    </w:p>
    <w:p w14:paraId="25061C50" w14:textId="77777777" w:rsidR="004E4C81" w:rsidRDefault="004E4C81">
      <w:pPr>
        <w:rPr>
          <w:rFonts w:ascii="National" w:eastAsia="National" w:hAnsi="National" w:cs="National"/>
          <w:b/>
          <w:color w:val="303AB2"/>
          <w:sz w:val="16"/>
          <w:szCs w:val="16"/>
        </w:rPr>
      </w:pPr>
    </w:p>
    <w:p w14:paraId="7678F27D" w14:textId="77777777" w:rsidR="004E4C81"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sz w:val="22"/>
          <w:szCs w:val="22"/>
        </w:rPr>
      </w:pPr>
      <w:r>
        <w:rPr>
          <w:rFonts w:ascii="Open Sans" w:eastAsia="Open Sans" w:hAnsi="Open Sans" w:cs="Open Sans"/>
          <w:color w:val="303AB2"/>
          <w:sz w:val="22"/>
          <w:szCs w:val="22"/>
        </w:rPr>
        <w:t>Barcelona es el municipio más caro de España para alquilar una vivienda seguido de Calvià (Baleares), San Sebastián (País Vasco), Ibiza (Baleares) y Madrid</w:t>
      </w:r>
    </w:p>
    <w:p w14:paraId="18FBA5EA" w14:textId="77777777" w:rsidR="004E4C81"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sz w:val="22"/>
          <w:szCs w:val="22"/>
        </w:rPr>
      </w:pPr>
      <w:r>
        <w:rPr>
          <w:rFonts w:ascii="Open Sans" w:eastAsia="Open Sans" w:hAnsi="Open Sans" w:cs="Open Sans"/>
          <w:color w:val="303AB2"/>
          <w:sz w:val="22"/>
          <w:szCs w:val="22"/>
        </w:rPr>
        <w:t>Tres municipios tienen un precio medio por encima de los 20 euros el metro cuadrado por lo que alquilar un piso medio de 80 metros cuadrados cuesta más de 1.600 €</w:t>
      </w:r>
    </w:p>
    <w:p w14:paraId="0918C945" w14:textId="77777777" w:rsidR="004E4C81"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sz w:val="22"/>
          <w:szCs w:val="22"/>
        </w:rPr>
      </w:pPr>
      <w:r>
        <w:rPr>
          <w:rFonts w:ascii="Open Sans" w:eastAsia="Open Sans" w:hAnsi="Open Sans" w:cs="Open Sans"/>
          <w:color w:val="303AB2"/>
          <w:sz w:val="22"/>
          <w:szCs w:val="22"/>
        </w:rPr>
        <w:t>Los 10 municipios más caros de España suben el precio por encima de la media nacional (5,7%), exceptuando Calvià que sube un 5,5%</w:t>
      </w:r>
    </w:p>
    <w:p w14:paraId="16EE0594" w14:textId="77777777" w:rsidR="004E4C81"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sz w:val="22"/>
          <w:szCs w:val="22"/>
        </w:rPr>
      </w:pPr>
      <w:r>
        <w:rPr>
          <w:rFonts w:ascii="Open Sans" w:eastAsia="Open Sans" w:hAnsi="Open Sans" w:cs="Open Sans"/>
          <w:color w:val="303AB2"/>
          <w:sz w:val="22"/>
          <w:szCs w:val="22"/>
        </w:rPr>
        <w:t>El 89% de los municipios analizados por Fotocasa han alcanzado máximos durante 2023</w:t>
      </w:r>
    </w:p>
    <w:p w14:paraId="6EE93D81" w14:textId="690C2FE0" w:rsidR="00B75290" w:rsidRPr="00B75290" w:rsidRDefault="00000000" w:rsidP="00B75290">
      <w:pPr>
        <w:numPr>
          <w:ilvl w:val="0"/>
          <w:numId w:val="1"/>
        </w:numPr>
        <w:pBdr>
          <w:top w:val="nil"/>
          <w:left w:val="nil"/>
          <w:bottom w:val="nil"/>
          <w:right w:val="nil"/>
          <w:between w:val="nil"/>
        </w:pBdr>
        <w:tabs>
          <w:tab w:val="left" w:pos="8789"/>
        </w:tabs>
        <w:spacing w:line="276" w:lineRule="auto"/>
        <w:jc w:val="both"/>
        <w:rPr>
          <w:rFonts w:ascii="Open Sans" w:eastAsia="Open Sans" w:hAnsi="Open Sans" w:cs="Open Sans"/>
          <w:b/>
          <w:color w:val="303AB2"/>
        </w:rPr>
      </w:pPr>
      <w:hyperlink r:id="rId9" w:history="1">
        <w:r w:rsidR="00B75290" w:rsidRPr="005B4B04">
          <w:rPr>
            <w:rStyle w:val="Hipervnculo"/>
            <w:rFonts w:ascii="Open Sans" w:eastAsia="Open Sans" w:hAnsi="Open Sans" w:cs="Open Sans"/>
            <w:b/>
          </w:rPr>
          <w:t xml:space="preserve">Aquí se pueden </w:t>
        </w:r>
        <w:r w:rsidR="00B75290">
          <w:rPr>
            <w:rStyle w:val="Hipervnculo"/>
            <w:rFonts w:ascii="Open Sans" w:eastAsia="Open Sans" w:hAnsi="Open Sans" w:cs="Open Sans"/>
            <w:b/>
          </w:rPr>
          <w:t xml:space="preserve">ver </w:t>
        </w:r>
        <w:r w:rsidR="00B75290" w:rsidRPr="005B4B04">
          <w:rPr>
            <w:rStyle w:val="Hipervnculo"/>
            <w:rFonts w:ascii="Open Sans" w:eastAsia="Open Sans" w:hAnsi="Open Sans" w:cs="Open Sans"/>
            <w:b/>
          </w:rPr>
          <w:t>las declaraciones de la directora de Estudios</w:t>
        </w:r>
      </w:hyperlink>
      <w:r w:rsidR="00B75290">
        <w:rPr>
          <w:rStyle w:val="Hipervnculo"/>
          <w:rFonts w:ascii="Open Sans" w:eastAsia="Open Sans" w:hAnsi="Open Sans" w:cs="Open Sans"/>
          <w:b/>
        </w:rPr>
        <w:t xml:space="preserve"> sobre el precio del alquiler en España</w:t>
      </w:r>
    </w:p>
    <w:p w14:paraId="4458CA5E" w14:textId="77777777" w:rsidR="004E4C81" w:rsidRDefault="00000000">
      <w:p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26 de enero de 2024</w:t>
      </w:r>
    </w:p>
    <w:p w14:paraId="1D585C8E" w14:textId="77777777" w:rsidR="004E4C81" w:rsidRDefault="004E4C81">
      <w:pPr>
        <w:spacing w:line="276" w:lineRule="auto"/>
        <w:jc w:val="both"/>
        <w:rPr>
          <w:rFonts w:ascii="Open Sans" w:eastAsia="Open Sans" w:hAnsi="Open Sans" w:cs="Open Sans"/>
          <w:color w:val="000000"/>
        </w:rPr>
      </w:pPr>
    </w:p>
    <w:p w14:paraId="61E37658"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de la vivienda en alquiler ha cerrado 2023 con una subida del 5,7%, después de un año en el que </w:t>
      </w:r>
      <w:r>
        <w:rPr>
          <w:rFonts w:ascii="Open Sans" w:eastAsia="Open Sans" w:hAnsi="Open Sans" w:cs="Open Sans"/>
        </w:rPr>
        <w:t>los aumentos</w:t>
      </w:r>
      <w:r>
        <w:rPr>
          <w:rFonts w:ascii="Open Sans" w:eastAsia="Open Sans" w:hAnsi="Open Sans" w:cs="Open Sans"/>
          <w:color w:val="000000"/>
        </w:rPr>
        <w:t xml:space="preserve"> de precio han sido constantes con incrementos que han ido del 10,2% en el mes de febrero a la menor subida de 2023</w:t>
      </w:r>
      <w:r>
        <w:rPr>
          <w:rFonts w:ascii="Open Sans" w:eastAsia="Open Sans" w:hAnsi="Open Sans" w:cs="Open Sans"/>
        </w:rPr>
        <w:t xml:space="preserve"> </w:t>
      </w:r>
      <w:r>
        <w:rPr>
          <w:rFonts w:ascii="Open Sans" w:eastAsia="Open Sans" w:hAnsi="Open Sans" w:cs="Open Sans"/>
          <w:color w:val="000000"/>
        </w:rPr>
        <w:t xml:space="preserve">en julio (3,4%). </w:t>
      </w:r>
      <w:r>
        <w:rPr>
          <w:rFonts w:ascii="Open Sans" w:eastAsia="Open Sans" w:hAnsi="Open Sans" w:cs="Open Sans"/>
          <w:b/>
          <w:color w:val="000000"/>
        </w:rPr>
        <w:t>A cierre de</w:t>
      </w:r>
      <w:r>
        <w:rPr>
          <w:rFonts w:ascii="Open Sans" w:eastAsia="Open Sans" w:hAnsi="Open Sans" w:cs="Open Sans"/>
          <w:b/>
        </w:rPr>
        <w:t xml:space="preserve"> año,</w:t>
      </w:r>
      <w:r>
        <w:rPr>
          <w:rFonts w:ascii="Open Sans" w:eastAsia="Open Sans" w:hAnsi="Open Sans" w:cs="Open Sans"/>
          <w:b/>
          <w:color w:val="000000"/>
        </w:rPr>
        <w:t xml:space="preserve"> el precio medio de</w:t>
      </w:r>
      <w:r>
        <w:rPr>
          <w:rFonts w:ascii="Open Sans" w:eastAsia="Open Sans" w:hAnsi="Open Sans" w:cs="Open Sans"/>
          <w:b/>
        </w:rPr>
        <w:t xml:space="preserve">l </w:t>
      </w:r>
      <w:r>
        <w:rPr>
          <w:rFonts w:ascii="Open Sans" w:eastAsia="Open Sans" w:hAnsi="Open Sans" w:cs="Open Sans"/>
          <w:b/>
          <w:color w:val="000000"/>
        </w:rPr>
        <w:t xml:space="preserve">alquiler </w:t>
      </w:r>
      <w:r>
        <w:rPr>
          <w:rFonts w:ascii="Open Sans" w:eastAsia="Open Sans" w:hAnsi="Open Sans" w:cs="Open Sans"/>
          <w:b/>
        </w:rPr>
        <w:t>en España</w:t>
      </w:r>
      <w:r>
        <w:rPr>
          <w:rFonts w:ascii="Open Sans" w:eastAsia="Open Sans" w:hAnsi="Open Sans" w:cs="Open Sans"/>
          <w:b/>
          <w:color w:val="000000"/>
        </w:rPr>
        <w:t xml:space="preserve"> se sitúa en los 11,66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al mes, lo que sitúa el precio medio de una vivienda de 80 metros en los 932 € al mes</w:t>
      </w:r>
      <w:r>
        <w:rPr>
          <w:rFonts w:ascii="Open Sans" w:eastAsia="Open Sans" w:hAnsi="Open Sans" w:cs="Open Sans"/>
          <w:color w:val="000000"/>
        </w:rPr>
        <w:t xml:space="preserve">. Esta es una de las conclusiones del informe </w:t>
      </w:r>
      <w:r>
        <w:rPr>
          <w:rFonts w:ascii="Open Sans" w:eastAsia="Open Sans" w:hAnsi="Open Sans" w:cs="Open Sans"/>
          <w:b/>
          <w:color w:val="000000"/>
        </w:rPr>
        <w:t>“</w:t>
      </w:r>
      <w:hyperlink r:id="rId10">
        <w:r>
          <w:rPr>
            <w:rFonts w:ascii="Open Sans" w:eastAsia="Open Sans" w:hAnsi="Open Sans" w:cs="Open Sans"/>
            <w:b/>
            <w:i/>
            <w:color w:val="0000FF"/>
            <w:u w:val="single"/>
          </w:rPr>
          <w:t>La vivienda en alquiler en España en el año 2023</w:t>
        </w:r>
      </w:hyperlink>
      <w:r>
        <w:rPr>
          <w:rFonts w:ascii="Open Sans" w:eastAsia="Open Sans" w:hAnsi="Open Sans" w:cs="Open Sans"/>
          <w:b/>
          <w:i/>
          <w:color w:val="000000"/>
        </w:rPr>
        <w:t>”</w:t>
      </w:r>
      <w:r>
        <w:rPr>
          <w:rFonts w:ascii="Open Sans" w:eastAsia="Open Sans" w:hAnsi="Open Sans" w:cs="Open Sans"/>
          <w:i/>
          <w:color w:val="000000"/>
        </w:rPr>
        <w:t xml:space="preserve"> </w:t>
      </w:r>
      <w:r>
        <w:rPr>
          <w:rFonts w:ascii="Open Sans" w:eastAsia="Open Sans" w:hAnsi="Open Sans" w:cs="Open Sans"/>
          <w:color w:val="000000"/>
        </w:rPr>
        <w:t>elaborado a partir</w:t>
      </w:r>
      <w:r>
        <w:rPr>
          <w:rFonts w:ascii="Open Sans" w:eastAsia="Open Sans" w:hAnsi="Open Sans" w:cs="Open Sans"/>
          <w:i/>
          <w:color w:val="000000"/>
        </w:rPr>
        <w:t xml:space="preserve"> </w:t>
      </w:r>
      <w:r>
        <w:rPr>
          <w:rFonts w:ascii="Open Sans" w:eastAsia="Open Sans" w:hAnsi="Open Sans" w:cs="Open Sans"/>
          <w:color w:val="000000"/>
        </w:rPr>
        <w:t>del</w:t>
      </w:r>
      <w:r>
        <w:rPr>
          <w:rFonts w:ascii="Open Sans" w:eastAsia="Open Sans" w:hAnsi="Open Sans" w:cs="Open Sans"/>
          <w:i/>
          <w:color w:val="000000"/>
        </w:rPr>
        <w:t xml:space="preserve"> </w:t>
      </w:r>
      <w:r>
        <w:rPr>
          <w:rFonts w:ascii="Open Sans" w:eastAsia="Open Sans" w:hAnsi="Open Sans" w:cs="Open Sans"/>
          <w:color w:val="000000"/>
        </w:rPr>
        <w:t xml:space="preserve">Índice Inmobiliario </w:t>
      </w:r>
      <w:hyperlink r:id="rId11">
        <w:r>
          <w:rPr>
            <w:rFonts w:ascii="Open Sans" w:eastAsia="Open Sans" w:hAnsi="Open Sans" w:cs="Open Sans"/>
            <w:color w:val="0000FF"/>
            <w:u w:val="single"/>
          </w:rPr>
          <w:t>Fotocasa</w:t>
        </w:r>
      </w:hyperlink>
      <w:r>
        <w:rPr>
          <w:rFonts w:ascii="Open Sans" w:eastAsia="Open Sans" w:hAnsi="Open Sans" w:cs="Open Sans"/>
          <w:color w:val="000000"/>
        </w:rPr>
        <w:t>.</w:t>
      </w:r>
    </w:p>
    <w:p w14:paraId="6E400819" w14:textId="77777777" w:rsidR="004E4C81" w:rsidRDefault="004E4C81">
      <w:pPr>
        <w:spacing w:line="276" w:lineRule="auto"/>
        <w:jc w:val="both"/>
        <w:rPr>
          <w:rFonts w:ascii="Open Sans" w:eastAsia="Open Sans" w:hAnsi="Open Sans" w:cs="Open Sans"/>
          <w:color w:val="000000"/>
        </w:rPr>
      </w:pPr>
    </w:p>
    <w:p w14:paraId="2983AA22"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Haciendo foco en </w:t>
      </w:r>
      <w:r>
        <w:rPr>
          <w:rFonts w:ascii="Open Sans" w:eastAsia="Open Sans" w:hAnsi="Open Sans" w:cs="Open Sans"/>
          <w:b/>
          <w:color w:val="000000"/>
        </w:rPr>
        <w:t xml:space="preserve">los municipios más caros para alquilar una vivienda en 2023 destaca la ciudad de Barcelona </w:t>
      </w:r>
      <w:r>
        <w:rPr>
          <w:rFonts w:ascii="Open Sans" w:eastAsia="Open Sans" w:hAnsi="Open Sans" w:cs="Open Sans"/>
          <w:b/>
        </w:rPr>
        <w:t>como la que presenta un precio más alto para</w:t>
      </w:r>
      <w:r>
        <w:rPr>
          <w:rFonts w:ascii="Open Sans" w:eastAsia="Open Sans" w:hAnsi="Open Sans" w:cs="Open Sans"/>
          <w:b/>
          <w:color w:val="000000"/>
        </w:rPr>
        <w:t xml:space="preserve"> alquilar</w:t>
      </w:r>
      <w:r>
        <w:rPr>
          <w:rFonts w:ascii="Open Sans" w:eastAsia="Open Sans" w:hAnsi="Open Sans" w:cs="Open Sans"/>
          <w:color w:val="000000"/>
        </w:rPr>
        <w:t xml:space="preserve">. </w:t>
      </w:r>
      <w:r>
        <w:rPr>
          <w:rFonts w:ascii="Open Sans" w:eastAsia="Open Sans" w:hAnsi="Open Sans" w:cs="Open Sans"/>
        </w:rPr>
        <w:t>Termina</w:t>
      </w:r>
      <w:r>
        <w:rPr>
          <w:rFonts w:ascii="Open Sans" w:eastAsia="Open Sans" w:hAnsi="Open Sans" w:cs="Open Sans"/>
          <w:color w:val="000000"/>
        </w:rPr>
        <w:t xml:space="preserve"> el año con un precio de 20,96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y con una subida del 7,2%. Esto quiere decir que, de media, </w:t>
      </w:r>
      <w:r>
        <w:rPr>
          <w:rFonts w:ascii="Open Sans" w:eastAsia="Open Sans" w:hAnsi="Open Sans" w:cs="Open Sans"/>
          <w:b/>
          <w:color w:val="000000"/>
        </w:rPr>
        <w:t xml:space="preserve">en Barcelona por un </w:t>
      </w:r>
      <w:r>
        <w:rPr>
          <w:rFonts w:ascii="Open Sans" w:eastAsia="Open Sans" w:hAnsi="Open Sans" w:cs="Open Sans"/>
          <w:b/>
          <w:color w:val="000000"/>
        </w:rPr>
        <w:lastRenderedPageBreak/>
        <w:t xml:space="preserve">piso de 80 metros cuadrados </w:t>
      </w:r>
      <w:r>
        <w:rPr>
          <w:rFonts w:ascii="Open Sans" w:eastAsia="Open Sans" w:hAnsi="Open Sans" w:cs="Open Sans"/>
          <w:b/>
        </w:rPr>
        <w:t>el coste sería de</w:t>
      </w:r>
      <w:r>
        <w:rPr>
          <w:rFonts w:ascii="Open Sans" w:eastAsia="Open Sans" w:hAnsi="Open Sans" w:cs="Open Sans"/>
          <w:b/>
          <w:color w:val="000000"/>
        </w:rPr>
        <w:t xml:space="preserve"> 1.676 € al mes</w:t>
      </w:r>
      <w:r>
        <w:rPr>
          <w:rFonts w:ascii="Open Sans" w:eastAsia="Open Sans" w:hAnsi="Open Sans" w:cs="Open Sans"/>
          <w:color w:val="000000"/>
        </w:rPr>
        <w:t xml:space="preserve">. El segundo municipio más caro de España se encuentra en Baleares y es </w:t>
      </w:r>
      <w:r>
        <w:rPr>
          <w:rFonts w:ascii="Open Sans" w:eastAsia="Open Sans" w:hAnsi="Open Sans" w:cs="Open Sans"/>
          <w:b/>
          <w:color w:val="000000"/>
        </w:rPr>
        <w:t>Calvià, con un precio medio de 20,33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al mes y con una subida anual del 5,5% respecto a 2022. En Calvià alquilar un piso de 80 metros cuadrados cuesta, de media, 1.626 euros al mes</w:t>
      </w:r>
      <w:r>
        <w:rPr>
          <w:rFonts w:ascii="Open Sans" w:eastAsia="Open Sans" w:hAnsi="Open Sans" w:cs="Open Sans"/>
          <w:color w:val="000000"/>
        </w:rPr>
        <w:t xml:space="preserve">. Y el tercer municipio </w:t>
      </w:r>
      <w:r>
        <w:rPr>
          <w:rFonts w:ascii="Open Sans" w:eastAsia="Open Sans" w:hAnsi="Open Sans" w:cs="Open Sans"/>
        </w:rPr>
        <w:t>con el precio más alto</w:t>
      </w:r>
      <w:r>
        <w:rPr>
          <w:rFonts w:ascii="Open Sans" w:eastAsia="Open Sans" w:hAnsi="Open Sans" w:cs="Open Sans"/>
          <w:color w:val="000000"/>
        </w:rPr>
        <w:t xml:space="preserve"> y que también supera los 20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es </w:t>
      </w:r>
      <w:r>
        <w:rPr>
          <w:rFonts w:ascii="Open Sans" w:eastAsia="Open Sans" w:hAnsi="Open Sans" w:cs="Open Sans"/>
          <w:b/>
          <w:color w:val="000000"/>
        </w:rPr>
        <w:t>San Sebastián con un precio medio de 20,15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al mes y un incremento anual del 11%. En San Sebastián alquilar una vivienda de 80 metros cuadrados cuesta de media 1.612 euros al mes</w:t>
      </w:r>
      <w:r>
        <w:rPr>
          <w:rFonts w:ascii="Open Sans" w:eastAsia="Open Sans" w:hAnsi="Open Sans" w:cs="Open Sans"/>
          <w:color w:val="000000"/>
        </w:rPr>
        <w:t>.</w:t>
      </w:r>
    </w:p>
    <w:p w14:paraId="3B22A85A" w14:textId="77777777" w:rsidR="004E4C81" w:rsidRDefault="004E4C81">
      <w:pPr>
        <w:spacing w:line="276" w:lineRule="auto"/>
        <w:jc w:val="both"/>
        <w:rPr>
          <w:rFonts w:ascii="Open Sans" w:eastAsia="Open Sans" w:hAnsi="Open Sans" w:cs="Open Sans"/>
          <w:color w:val="000000"/>
        </w:rPr>
      </w:pPr>
    </w:p>
    <w:p w14:paraId="3BA161E8" w14:textId="77777777" w:rsidR="004E4C81" w:rsidRDefault="00000000">
      <w:pPr>
        <w:pBdr>
          <w:top w:val="nil"/>
          <w:left w:val="nil"/>
          <w:bottom w:val="nil"/>
          <w:right w:val="nil"/>
          <w:between w:val="nil"/>
        </w:pBdr>
        <w:spacing w:line="276" w:lineRule="auto"/>
        <w:ind w:right="283"/>
        <w:jc w:val="center"/>
        <w:rPr>
          <w:rFonts w:ascii="Open Sans" w:eastAsia="Open Sans" w:hAnsi="Open Sans" w:cs="Open Sans"/>
          <w:b/>
          <w:color w:val="303AB2"/>
        </w:rPr>
      </w:pPr>
      <w:r>
        <w:rPr>
          <w:rFonts w:ascii="Open Sans" w:eastAsia="Open Sans" w:hAnsi="Open Sans" w:cs="Open Sans"/>
          <w:b/>
          <w:color w:val="303AB2"/>
        </w:rPr>
        <w:t>Los tres municipios de España más caros para alquilar en 2023</w:t>
      </w:r>
    </w:p>
    <w:p w14:paraId="3935D99F" w14:textId="77777777" w:rsidR="004E4C81" w:rsidRDefault="004E4C81">
      <w:pPr>
        <w:spacing w:line="276" w:lineRule="auto"/>
        <w:jc w:val="both"/>
        <w:rPr>
          <w:rFonts w:ascii="Open Sans" w:eastAsia="Open Sans" w:hAnsi="Open Sans" w:cs="Open Sans"/>
          <w:color w:val="000000"/>
        </w:rPr>
      </w:pPr>
    </w:p>
    <w:tbl>
      <w:tblPr>
        <w:tblStyle w:val="2"/>
        <w:tblW w:w="892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5"/>
        <w:gridCol w:w="2145"/>
        <w:gridCol w:w="1830"/>
        <w:gridCol w:w="1290"/>
        <w:gridCol w:w="1905"/>
      </w:tblGrid>
      <w:tr w:rsidR="004E4C81" w14:paraId="5340357C" w14:textId="77777777" w:rsidTr="004E4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61EA8885" w14:textId="77777777" w:rsidR="004E4C81"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2145" w:type="dxa"/>
          </w:tcPr>
          <w:p w14:paraId="7D843566"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830" w:type="dxa"/>
          </w:tcPr>
          <w:p w14:paraId="54017726"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Precio </w:t>
            </w:r>
          </w:p>
          <w:p w14:paraId="5744D8A0"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(dic. 2023)</w:t>
            </w:r>
          </w:p>
        </w:tc>
        <w:tc>
          <w:tcPr>
            <w:tcW w:w="1290" w:type="dxa"/>
          </w:tcPr>
          <w:p w14:paraId="07375A94"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anual</w:t>
            </w:r>
          </w:p>
        </w:tc>
        <w:tc>
          <w:tcPr>
            <w:tcW w:w="1905" w:type="dxa"/>
          </w:tcPr>
          <w:p w14:paraId="719A9B2E"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vivienda 80 metros</w:t>
            </w:r>
          </w:p>
        </w:tc>
      </w:tr>
      <w:tr w:rsidR="004E4C81" w14:paraId="6ED2673B" w14:textId="77777777" w:rsidTr="004E4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vAlign w:val="bottom"/>
          </w:tcPr>
          <w:p w14:paraId="6150C6F6"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sz w:val="22"/>
                <w:szCs w:val="22"/>
              </w:rPr>
              <w:t>Cataluña</w:t>
            </w:r>
          </w:p>
        </w:tc>
        <w:tc>
          <w:tcPr>
            <w:tcW w:w="2145" w:type="dxa"/>
            <w:vAlign w:val="bottom"/>
          </w:tcPr>
          <w:p w14:paraId="72EDC14D"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Barcelona capital</w:t>
            </w:r>
          </w:p>
        </w:tc>
        <w:tc>
          <w:tcPr>
            <w:tcW w:w="1830" w:type="dxa"/>
            <w:vAlign w:val="bottom"/>
          </w:tcPr>
          <w:p w14:paraId="261DA36E"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20,96 €</w:t>
            </w:r>
          </w:p>
        </w:tc>
        <w:tc>
          <w:tcPr>
            <w:tcW w:w="1290" w:type="dxa"/>
            <w:vAlign w:val="bottom"/>
          </w:tcPr>
          <w:p w14:paraId="5A13818F"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7,2%</w:t>
            </w:r>
          </w:p>
        </w:tc>
        <w:tc>
          <w:tcPr>
            <w:tcW w:w="1905" w:type="dxa"/>
          </w:tcPr>
          <w:p w14:paraId="395E398B"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1.676 €</w:t>
            </w:r>
          </w:p>
        </w:tc>
      </w:tr>
      <w:tr w:rsidR="004E4C81" w14:paraId="203E3249" w14:textId="77777777" w:rsidTr="004E4C81">
        <w:tc>
          <w:tcPr>
            <w:cnfStyle w:val="001000000000" w:firstRow="0" w:lastRow="0" w:firstColumn="1" w:lastColumn="0" w:oddVBand="0" w:evenVBand="0" w:oddHBand="0" w:evenHBand="0" w:firstRowFirstColumn="0" w:firstRowLastColumn="0" w:lastRowFirstColumn="0" w:lastRowLastColumn="0"/>
            <w:tcW w:w="1755" w:type="dxa"/>
            <w:vAlign w:val="bottom"/>
          </w:tcPr>
          <w:p w14:paraId="18CF2531"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sz w:val="22"/>
                <w:szCs w:val="22"/>
              </w:rPr>
              <w:t>Baleares</w:t>
            </w:r>
          </w:p>
        </w:tc>
        <w:tc>
          <w:tcPr>
            <w:tcW w:w="2145" w:type="dxa"/>
            <w:vAlign w:val="bottom"/>
          </w:tcPr>
          <w:p w14:paraId="5DD28BDC" w14:textId="77777777" w:rsidR="004E4C81"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Calvià</w:t>
            </w:r>
          </w:p>
        </w:tc>
        <w:tc>
          <w:tcPr>
            <w:tcW w:w="1830" w:type="dxa"/>
            <w:vAlign w:val="bottom"/>
          </w:tcPr>
          <w:p w14:paraId="714C6690" w14:textId="77777777" w:rsidR="004E4C81"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20,33 €</w:t>
            </w:r>
          </w:p>
        </w:tc>
        <w:tc>
          <w:tcPr>
            <w:tcW w:w="1290" w:type="dxa"/>
            <w:vAlign w:val="bottom"/>
          </w:tcPr>
          <w:p w14:paraId="1B0794E1" w14:textId="77777777" w:rsidR="004E4C81"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5,5%</w:t>
            </w:r>
          </w:p>
        </w:tc>
        <w:tc>
          <w:tcPr>
            <w:tcW w:w="1905" w:type="dxa"/>
          </w:tcPr>
          <w:p w14:paraId="0CE74B3E" w14:textId="77777777" w:rsidR="004E4C81"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1.626 €</w:t>
            </w:r>
          </w:p>
        </w:tc>
      </w:tr>
      <w:tr w:rsidR="004E4C81" w14:paraId="53DFA728" w14:textId="77777777" w:rsidTr="004E4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vAlign w:val="bottom"/>
          </w:tcPr>
          <w:p w14:paraId="0D1BED2B"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sz w:val="22"/>
                <w:szCs w:val="22"/>
              </w:rPr>
              <w:t>País Vasco</w:t>
            </w:r>
          </w:p>
        </w:tc>
        <w:tc>
          <w:tcPr>
            <w:tcW w:w="2145" w:type="dxa"/>
            <w:vAlign w:val="bottom"/>
          </w:tcPr>
          <w:p w14:paraId="03664B83"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San Sebastián</w:t>
            </w:r>
          </w:p>
        </w:tc>
        <w:tc>
          <w:tcPr>
            <w:tcW w:w="1830" w:type="dxa"/>
            <w:vAlign w:val="bottom"/>
          </w:tcPr>
          <w:p w14:paraId="066B9F9C"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20,15 €</w:t>
            </w:r>
          </w:p>
        </w:tc>
        <w:tc>
          <w:tcPr>
            <w:tcW w:w="1290" w:type="dxa"/>
            <w:vAlign w:val="bottom"/>
          </w:tcPr>
          <w:p w14:paraId="69D6CDEE"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11,0%</w:t>
            </w:r>
          </w:p>
        </w:tc>
        <w:tc>
          <w:tcPr>
            <w:tcW w:w="1905" w:type="dxa"/>
          </w:tcPr>
          <w:p w14:paraId="70A70E62" w14:textId="77777777" w:rsidR="004E4C81"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1.612 €</w:t>
            </w:r>
          </w:p>
        </w:tc>
      </w:tr>
    </w:tbl>
    <w:p w14:paraId="461C968D" w14:textId="77777777" w:rsidR="004E4C81" w:rsidRDefault="004E4C81">
      <w:pPr>
        <w:spacing w:line="276" w:lineRule="auto"/>
        <w:jc w:val="both"/>
        <w:rPr>
          <w:rFonts w:ascii="Open Sans" w:eastAsia="Open Sans" w:hAnsi="Open Sans" w:cs="Open Sans"/>
          <w:color w:val="000000"/>
        </w:rPr>
      </w:pPr>
    </w:p>
    <w:p w14:paraId="51C88413" w14:textId="4E91AA58" w:rsidR="004E4C81" w:rsidRDefault="00000000">
      <w:pPr>
        <w:spacing w:line="276" w:lineRule="auto"/>
        <w:jc w:val="both"/>
        <w:rPr>
          <w:rFonts w:ascii="Open Sans" w:eastAsia="Open Sans" w:hAnsi="Open Sans" w:cs="Open Sans"/>
        </w:rPr>
      </w:pPr>
      <w:r>
        <w:rPr>
          <w:rFonts w:ascii="Open Sans" w:eastAsia="Open Sans" w:hAnsi="Open Sans" w:cs="Open Sans"/>
        </w:rPr>
        <w:t xml:space="preserve">“Estas localidades tan tensionadas se encuentran en las autonomías que históricamente han presentado los precios más altos del mercado de arrendamiento. En estas zonas, la demanda es demasiado fuerte para que la escasa oferta pueda absorberla. De hecho, estos municipios han sufrido una contracción de la oferta de vivienda disponible muy significativa que ha derivado en que el parque de alquiler esté bajo mínimos. Por ello, se marca un récord de precio prácticamente cada mes. Es probable que la tendencia </w:t>
      </w:r>
      <w:r w:rsidR="00CE2AE2">
        <w:rPr>
          <w:rFonts w:ascii="Open Sans" w:eastAsia="Open Sans" w:hAnsi="Open Sans" w:cs="Open Sans"/>
        </w:rPr>
        <w:t>al</w:t>
      </w:r>
      <w:r>
        <w:rPr>
          <w:rFonts w:ascii="Open Sans" w:eastAsia="Open Sans" w:hAnsi="Open Sans" w:cs="Open Sans"/>
        </w:rPr>
        <w:t xml:space="preserve"> encarecimiento</w:t>
      </w:r>
      <w:r w:rsidR="00CE2AE2">
        <w:rPr>
          <w:rFonts w:ascii="Open Sans" w:eastAsia="Open Sans" w:hAnsi="Open Sans" w:cs="Open Sans"/>
        </w:rPr>
        <w:t xml:space="preserve"> del precio del alquiler</w:t>
      </w:r>
      <w:r>
        <w:rPr>
          <w:rFonts w:ascii="Open Sans" w:eastAsia="Open Sans" w:hAnsi="Open Sans" w:cs="Open Sans"/>
        </w:rPr>
        <w:t xml:space="preserve"> se mantenga mientras la oferta no aumente considerablemente como para equilibrar el mercado”, comenta María Matos, directora de Estudios y portavoz de </w:t>
      </w:r>
      <w:hyperlink r:id="rId12">
        <w:r w:rsidR="001F14C9">
          <w:rPr>
            <w:rFonts w:ascii="Open Sans" w:eastAsia="Open Sans" w:hAnsi="Open Sans" w:cs="Open Sans"/>
            <w:color w:val="0000FF"/>
            <w:u w:val="single"/>
          </w:rPr>
          <w:t>Fotocasa</w:t>
        </w:r>
      </w:hyperlink>
      <w:r>
        <w:rPr>
          <w:rFonts w:ascii="Open Sans" w:eastAsia="Open Sans" w:hAnsi="Open Sans" w:cs="Open Sans"/>
        </w:rPr>
        <w:t>.</w:t>
      </w:r>
    </w:p>
    <w:p w14:paraId="147FB97A" w14:textId="77777777" w:rsidR="004E4C81" w:rsidRDefault="004E4C81">
      <w:pPr>
        <w:spacing w:line="276" w:lineRule="auto"/>
        <w:jc w:val="both"/>
        <w:rPr>
          <w:rFonts w:ascii="Open Sans" w:eastAsia="Open Sans" w:hAnsi="Open Sans" w:cs="Open Sans"/>
        </w:rPr>
      </w:pPr>
    </w:p>
    <w:p w14:paraId="02FB385E"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Además, si comparamos los precios medios de estos municipios con la media nacional se observa que Barcelona supera en un 79,8% el precio medio respecto a la media nacional, En Calvià se supera por un 74,4% y en el caso de San Sebastián lo supera en un 72,8%. En el caso de estos tres municipios han alcanzado precios máximos durante 2023. En el caso de Barcelona el precio máximo se alcanzó en noviembre de 2023 con 21,13 euros/m</w:t>
      </w:r>
      <w:r>
        <w:rPr>
          <w:rFonts w:ascii="Open Sans" w:eastAsia="Open Sans" w:hAnsi="Open Sans" w:cs="Open Sans"/>
          <w:color w:val="000000"/>
          <w:vertAlign w:val="superscript"/>
        </w:rPr>
        <w:t xml:space="preserve">2 </w:t>
      </w:r>
      <w:r>
        <w:rPr>
          <w:rFonts w:ascii="Open Sans" w:eastAsia="Open Sans" w:hAnsi="Open Sans" w:cs="Open Sans"/>
          <w:color w:val="000000"/>
        </w:rPr>
        <w:t>al mes, en el caso de Calvià el precio máximo fue en junio de 2023 con 22,36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y en </w:t>
      </w:r>
      <w:r>
        <w:rPr>
          <w:rFonts w:ascii="Open Sans" w:eastAsia="Open Sans" w:hAnsi="Open Sans" w:cs="Open Sans"/>
          <w:color w:val="000000"/>
        </w:rPr>
        <w:lastRenderedPageBreak/>
        <w:t>el caso de San Sebastián ha sido este pasado mes de diciembre (20,15 euros/m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7AAE26B7" w14:textId="77777777" w:rsidR="004E4C81" w:rsidRDefault="004E4C81">
      <w:pPr>
        <w:spacing w:line="276" w:lineRule="auto"/>
        <w:jc w:val="both"/>
        <w:rPr>
          <w:rFonts w:ascii="Open Sans" w:eastAsia="Open Sans" w:hAnsi="Open Sans" w:cs="Open Sans"/>
          <w:color w:val="000000"/>
        </w:rPr>
      </w:pPr>
    </w:p>
    <w:p w14:paraId="06104002" w14:textId="77777777" w:rsidR="004E4C81" w:rsidRDefault="00000000">
      <w:pPr>
        <w:pBdr>
          <w:top w:val="nil"/>
          <w:left w:val="nil"/>
          <w:bottom w:val="nil"/>
          <w:right w:val="nil"/>
          <w:between w:val="nil"/>
        </w:pBdr>
        <w:spacing w:line="276" w:lineRule="auto"/>
        <w:ind w:right="283"/>
        <w:jc w:val="both"/>
        <w:rPr>
          <w:rFonts w:ascii="Open Sans" w:eastAsia="Open Sans" w:hAnsi="Open Sans" w:cs="Open Sans"/>
          <w:b/>
          <w:color w:val="303AB2"/>
        </w:rPr>
      </w:pPr>
      <w:r>
        <w:rPr>
          <w:rFonts w:ascii="Open Sans" w:eastAsia="Open Sans" w:hAnsi="Open Sans" w:cs="Open Sans"/>
          <w:b/>
          <w:color w:val="303AB2"/>
        </w:rPr>
        <w:t>El 89% de los municipios alcanzan máximos en 2023</w:t>
      </w:r>
    </w:p>
    <w:p w14:paraId="38744B25" w14:textId="77777777" w:rsidR="004E4C81" w:rsidRDefault="004E4C81">
      <w:pPr>
        <w:spacing w:line="276" w:lineRule="auto"/>
        <w:jc w:val="both"/>
        <w:rPr>
          <w:rFonts w:ascii="Open Sans" w:eastAsia="Open Sans" w:hAnsi="Open Sans" w:cs="Open Sans"/>
          <w:color w:val="000000"/>
        </w:rPr>
      </w:pPr>
    </w:p>
    <w:p w14:paraId="607389AE"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Siguiendo el análisis del resto de municipios más caros, en cuarta posición se encuentra </w:t>
      </w:r>
      <w:r>
        <w:rPr>
          <w:rFonts w:ascii="Open Sans" w:eastAsia="Open Sans" w:hAnsi="Open Sans" w:cs="Open Sans"/>
          <w:b/>
          <w:color w:val="000000"/>
        </w:rPr>
        <w:t>Ibiza, también en Baleares, con un precio medio de 19,52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al mes y una evolución anual del 7,7% respecto a 2022</w:t>
      </w:r>
      <w:r>
        <w:rPr>
          <w:rFonts w:ascii="Open Sans" w:eastAsia="Open Sans" w:hAnsi="Open Sans" w:cs="Open Sans"/>
          <w:color w:val="000000"/>
        </w:rPr>
        <w:t xml:space="preserve">. En quinta posición como municipio más caro para alquilar se encuentra </w:t>
      </w:r>
      <w:r>
        <w:rPr>
          <w:rFonts w:ascii="Open Sans" w:eastAsia="Open Sans" w:hAnsi="Open Sans" w:cs="Open Sans"/>
          <w:b/>
          <w:color w:val="000000"/>
        </w:rPr>
        <w:t>Madrid con un precio medio de 18,99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 xml:space="preserve">al mes y una subida del 13,8% </w:t>
      </w:r>
      <w:r>
        <w:rPr>
          <w:rFonts w:ascii="Open Sans" w:eastAsia="Open Sans" w:hAnsi="Open Sans" w:cs="Open Sans"/>
          <w:color w:val="000000"/>
        </w:rPr>
        <w:t xml:space="preserve">en 2023. Le sigue </w:t>
      </w:r>
      <w:r>
        <w:rPr>
          <w:rFonts w:ascii="Open Sans" w:eastAsia="Open Sans" w:hAnsi="Open Sans" w:cs="Open Sans"/>
          <w:b/>
          <w:color w:val="000000"/>
        </w:rPr>
        <w:t>L’Hospitalet de Llobregat con un precio medio de 18,85 euros/m</w:t>
      </w:r>
      <w:r>
        <w:rPr>
          <w:rFonts w:ascii="Open Sans" w:eastAsia="Open Sans" w:hAnsi="Open Sans" w:cs="Open Sans"/>
          <w:b/>
          <w:color w:val="000000"/>
          <w:vertAlign w:val="superscript"/>
        </w:rPr>
        <w:t xml:space="preserve">2 </w:t>
      </w:r>
      <w:r>
        <w:rPr>
          <w:rFonts w:ascii="Open Sans" w:eastAsia="Open Sans" w:hAnsi="Open Sans" w:cs="Open Sans"/>
          <w:b/>
          <w:color w:val="000000"/>
        </w:rPr>
        <w:t>al mes y un crecimiento anual del 17,5%.</w:t>
      </w:r>
    </w:p>
    <w:p w14:paraId="4B75BDBD" w14:textId="77777777" w:rsidR="004E4C81" w:rsidRDefault="004E4C81">
      <w:pPr>
        <w:spacing w:line="276" w:lineRule="auto"/>
        <w:jc w:val="both"/>
        <w:rPr>
          <w:rFonts w:ascii="Open Sans" w:eastAsia="Open Sans" w:hAnsi="Open Sans" w:cs="Open Sans"/>
          <w:color w:val="000000"/>
        </w:rPr>
      </w:pPr>
    </w:p>
    <w:p w14:paraId="7EFCDA37" w14:textId="77777777" w:rsidR="004E4C81" w:rsidRDefault="00000000">
      <w:pPr>
        <w:pBdr>
          <w:top w:val="nil"/>
          <w:left w:val="nil"/>
          <w:bottom w:val="nil"/>
          <w:right w:val="nil"/>
          <w:between w:val="nil"/>
        </w:pBdr>
        <w:spacing w:line="276" w:lineRule="auto"/>
        <w:ind w:right="283"/>
        <w:jc w:val="center"/>
        <w:rPr>
          <w:rFonts w:ascii="Open Sans" w:eastAsia="Open Sans" w:hAnsi="Open Sans" w:cs="Open Sans"/>
          <w:b/>
          <w:color w:val="303AB2"/>
        </w:rPr>
      </w:pPr>
      <w:r>
        <w:rPr>
          <w:rFonts w:ascii="Open Sans" w:eastAsia="Open Sans" w:hAnsi="Open Sans" w:cs="Open Sans"/>
          <w:b/>
          <w:color w:val="303AB2"/>
        </w:rPr>
        <w:t>Los 10 municipios más caros para alquilar vivienda en 2023</w:t>
      </w:r>
    </w:p>
    <w:p w14:paraId="454C7906" w14:textId="77777777" w:rsidR="004E4C81" w:rsidRDefault="004E4C81">
      <w:pPr>
        <w:spacing w:line="276" w:lineRule="auto"/>
        <w:jc w:val="both"/>
        <w:rPr>
          <w:rFonts w:ascii="Open Sans" w:eastAsia="Open Sans" w:hAnsi="Open Sans" w:cs="Open Sans"/>
          <w:color w:val="000000"/>
        </w:rPr>
      </w:pPr>
    </w:p>
    <w:tbl>
      <w:tblPr>
        <w:tblStyle w:val="1"/>
        <w:tblW w:w="7792"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268"/>
        <w:gridCol w:w="1559"/>
        <w:gridCol w:w="1560"/>
      </w:tblGrid>
      <w:tr w:rsidR="004E4C81" w14:paraId="4BD201F8" w14:textId="77777777" w:rsidTr="004E4C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1CBBD90" w14:textId="77777777" w:rsidR="004E4C81"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2268" w:type="dxa"/>
          </w:tcPr>
          <w:p w14:paraId="203403BF"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559" w:type="dxa"/>
          </w:tcPr>
          <w:p w14:paraId="06808657"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Precio </w:t>
            </w:r>
          </w:p>
          <w:p w14:paraId="0BAE63D1"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(dic. 2023)</w:t>
            </w:r>
          </w:p>
        </w:tc>
        <w:tc>
          <w:tcPr>
            <w:tcW w:w="1560" w:type="dxa"/>
          </w:tcPr>
          <w:p w14:paraId="3C3802D9" w14:textId="77777777" w:rsidR="004E4C81"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anual</w:t>
            </w:r>
          </w:p>
        </w:tc>
      </w:tr>
      <w:tr w:rsidR="004E4C81" w14:paraId="18D9EB97" w14:textId="77777777" w:rsidTr="004E4C81">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2A25757" w14:textId="77777777" w:rsidR="004E4C81" w:rsidRDefault="00000000">
            <w:pPr>
              <w:spacing w:line="276" w:lineRule="auto"/>
              <w:rPr>
                <w:rFonts w:ascii="Open Sans" w:eastAsia="Open Sans" w:hAnsi="Open Sans" w:cs="Open Sans"/>
                <w:color w:val="000000"/>
              </w:rPr>
            </w:pPr>
            <w:r>
              <w:rPr>
                <w:rFonts w:ascii="Open Sans" w:eastAsia="Open Sans" w:hAnsi="Open Sans" w:cs="Open Sans"/>
                <w:sz w:val="22"/>
                <w:szCs w:val="22"/>
              </w:rPr>
              <w:t>Cataluña</w:t>
            </w:r>
          </w:p>
        </w:tc>
        <w:tc>
          <w:tcPr>
            <w:tcW w:w="2268" w:type="dxa"/>
            <w:vAlign w:val="bottom"/>
          </w:tcPr>
          <w:p w14:paraId="38FD930D" w14:textId="77777777" w:rsidR="004E4C81"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Barcelona capital</w:t>
            </w:r>
          </w:p>
        </w:tc>
        <w:tc>
          <w:tcPr>
            <w:tcW w:w="1559" w:type="dxa"/>
            <w:vAlign w:val="bottom"/>
          </w:tcPr>
          <w:p w14:paraId="72FF2985"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20,96 €</w:t>
            </w:r>
          </w:p>
        </w:tc>
        <w:tc>
          <w:tcPr>
            <w:tcW w:w="1560" w:type="dxa"/>
            <w:vAlign w:val="bottom"/>
          </w:tcPr>
          <w:p w14:paraId="41E8BE50"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7,2%</w:t>
            </w:r>
          </w:p>
        </w:tc>
      </w:tr>
      <w:tr w:rsidR="004E4C81" w14:paraId="05DD9E5D" w14:textId="77777777" w:rsidTr="004E4C81">
        <w:trPr>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B2FC23D" w14:textId="77777777" w:rsidR="004E4C81" w:rsidRDefault="00000000">
            <w:pPr>
              <w:spacing w:line="276" w:lineRule="auto"/>
              <w:rPr>
                <w:rFonts w:ascii="Open Sans" w:eastAsia="Open Sans" w:hAnsi="Open Sans" w:cs="Open Sans"/>
                <w:color w:val="000000"/>
              </w:rPr>
            </w:pPr>
            <w:r>
              <w:rPr>
                <w:rFonts w:ascii="Open Sans" w:eastAsia="Open Sans" w:hAnsi="Open Sans" w:cs="Open Sans"/>
                <w:sz w:val="22"/>
                <w:szCs w:val="22"/>
              </w:rPr>
              <w:t>Baleares</w:t>
            </w:r>
          </w:p>
        </w:tc>
        <w:tc>
          <w:tcPr>
            <w:tcW w:w="2268" w:type="dxa"/>
            <w:vAlign w:val="bottom"/>
          </w:tcPr>
          <w:p w14:paraId="723B9BD0" w14:textId="77777777" w:rsidR="004E4C81"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Calvià</w:t>
            </w:r>
          </w:p>
        </w:tc>
        <w:tc>
          <w:tcPr>
            <w:tcW w:w="1559" w:type="dxa"/>
            <w:vAlign w:val="bottom"/>
          </w:tcPr>
          <w:p w14:paraId="73D56BED"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20,33 €</w:t>
            </w:r>
          </w:p>
        </w:tc>
        <w:tc>
          <w:tcPr>
            <w:tcW w:w="1560" w:type="dxa"/>
            <w:vAlign w:val="bottom"/>
          </w:tcPr>
          <w:p w14:paraId="5D9A5C8E"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5,5%</w:t>
            </w:r>
          </w:p>
        </w:tc>
      </w:tr>
      <w:tr w:rsidR="004E4C81" w14:paraId="36B116C6" w14:textId="77777777" w:rsidTr="004E4C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211030B" w14:textId="77777777" w:rsidR="004E4C81" w:rsidRDefault="00000000">
            <w:pPr>
              <w:spacing w:line="276" w:lineRule="auto"/>
              <w:rPr>
                <w:rFonts w:ascii="Open Sans" w:eastAsia="Open Sans" w:hAnsi="Open Sans" w:cs="Open Sans"/>
                <w:color w:val="000000"/>
              </w:rPr>
            </w:pPr>
            <w:r>
              <w:rPr>
                <w:rFonts w:ascii="Open Sans" w:eastAsia="Open Sans" w:hAnsi="Open Sans" w:cs="Open Sans"/>
                <w:sz w:val="22"/>
                <w:szCs w:val="22"/>
              </w:rPr>
              <w:t>País Vasco</w:t>
            </w:r>
          </w:p>
        </w:tc>
        <w:tc>
          <w:tcPr>
            <w:tcW w:w="2268" w:type="dxa"/>
            <w:vAlign w:val="bottom"/>
          </w:tcPr>
          <w:p w14:paraId="01AE8BC0" w14:textId="77777777" w:rsidR="004E4C81"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San Sebastián</w:t>
            </w:r>
          </w:p>
        </w:tc>
        <w:tc>
          <w:tcPr>
            <w:tcW w:w="1559" w:type="dxa"/>
            <w:vAlign w:val="bottom"/>
          </w:tcPr>
          <w:p w14:paraId="2033F48E"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20,15 €</w:t>
            </w:r>
          </w:p>
        </w:tc>
        <w:tc>
          <w:tcPr>
            <w:tcW w:w="1560" w:type="dxa"/>
            <w:vAlign w:val="bottom"/>
          </w:tcPr>
          <w:p w14:paraId="0439C116"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2"/>
                <w:szCs w:val="22"/>
              </w:rPr>
              <w:t>11,0%</w:t>
            </w:r>
          </w:p>
        </w:tc>
      </w:tr>
      <w:tr w:rsidR="004E4C81" w14:paraId="636F9335" w14:textId="77777777" w:rsidTr="004E4C81">
        <w:trPr>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2C38318"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Baleares</w:t>
            </w:r>
          </w:p>
        </w:tc>
        <w:tc>
          <w:tcPr>
            <w:tcW w:w="2268" w:type="dxa"/>
            <w:vAlign w:val="bottom"/>
          </w:tcPr>
          <w:p w14:paraId="61890F67" w14:textId="77777777" w:rsidR="004E4C81"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Eivissa</w:t>
            </w:r>
          </w:p>
        </w:tc>
        <w:tc>
          <w:tcPr>
            <w:tcW w:w="1559" w:type="dxa"/>
            <w:vAlign w:val="bottom"/>
          </w:tcPr>
          <w:p w14:paraId="6220BA88"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19,52 €</w:t>
            </w:r>
          </w:p>
        </w:tc>
        <w:tc>
          <w:tcPr>
            <w:tcW w:w="1560" w:type="dxa"/>
            <w:vAlign w:val="bottom"/>
          </w:tcPr>
          <w:p w14:paraId="1CA0E4A0"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w:t>
            </w:r>
          </w:p>
        </w:tc>
      </w:tr>
      <w:tr w:rsidR="004E4C81" w14:paraId="754F73BC" w14:textId="77777777" w:rsidTr="004E4C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A6F443A"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Madrid</w:t>
            </w:r>
          </w:p>
        </w:tc>
        <w:tc>
          <w:tcPr>
            <w:tcW w:w="2268" w:type="dxa"/>
            <w:vAlign w:val="bottom"/>
          </w:tcPr>
          <w:p w14:paraId="29993518" w14:textId="77777777" w:rsidR="004E4C81"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559" w:type="dxa"/>
            <w:vAlign w:val="bottom"/>
          </w:tcPr>
          <w:p w14:paraId="7596B341"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18,99 €</w:t>
            </w:r>
          </w:p>
        </w:tc>
        <w:tc>
          <w:tcPr>
            <w:tcW w:w="1560" w:type="dxa"/>
            <w:vAlign w:val="bottom"/>
          </w:tcPr>
          <w:p w14:paraId="3167C724"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4E4C81" w14:paraId="1A5C7BAA" w14:textId="77777777" w:rsidTr="004E4C81">
        <w:trPr>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417F454"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Cataluña</w:t>
            </w:r>
          </w:p>
        </w:tc>
        <w:tc>
          <w:tcPr>
            <w:tcW w:w="2268" w:type="dxa"/>
            <w:vAlign w:val="bottom"/>
          </w:tcPr>
          <w:p w14:paraId="2604E5E7" w14:textId="77777777" w:rsidR="004E4C81"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559" w:type="dxa"/>
            <w:vAlign w:val="bottom"/>
          </w:tcPr>
          <w:p w14:paraId="24F488EA"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18,85 €</w:t>
            </w:r>
          </w:p>
        </w:tc>
        <w:tc>
          <w:tcPr>
            <w:tcW w:w="1560" w:type="dxa"/>
            <w:vAlign w:val="bottom"/>
          </w:tcPr>
          <w:p w14:paraId="5435431C"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13,8%</w:t>
            </w:r>
          </w:p>
        </w:tc>
      </w:tr>
      <w:tr w:rsidR="004E4C81" w14:paraId="380FCF00" w14:textId="77777777" w:rsidTr="004E4C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900F136"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Cantabria</w:t>
            </w:r>
          </w:p>
        </w:tc>
        <w:tc>
          <w:tcPr>
            <w:tcW w:w="2268" w:type="dxa"/>
            <w:vAlign w:val="bottom"/>
          </w:tcPr>
          <w:p w14:paraId="64329741" w14:textId="77777777" w:rsidR="004E4C81"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559" w:type="dxa"/>
            <w:vAlign w:val="bottom"/>
          </w:tcPr>
          <w:p w14:paraId="03E1955F"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18,39 €</w:t>
            </w:r>
          </w:p>
        </w:tc>
        <w:tc>
          <w:tcPr>
            <w:tcW w:w="1560" w:type="dxa"/>
            <w:vAlign w:val="bottom"/>
          </w:tcPr>
          <w:p w14:paraId="002C218D"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17,5%</w:t>
            </w:r>
          </w:p>
        </w:tc>
      </w:tr>
      <w:tr w:rsidR="004E4C81" w14:paraId="27854A05" w14:textId="77777777" w:rsidTr="004E4C81">
        <w:trPr>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85165B"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Cataluña</w:t>
            </w:r>
          </w:p>
        </w:tc>
        <w:tc>
          <w:tcPr>
            <w:tcW w:w="2268" w:type="dxa"/>
            <w:vAlign w:val="bottom"/>
          </w:tcPr>
          <w:p w14:paraId="79B783BC" w14:textId="77777777" w:rsidR="004E4C81"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559" w:type="dxa"/>
            <w:vAlign w:val="bottom"/>
          </w:tcPr>
          <w:p w14:paraId="1045CBF8"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18,21 €</w:t>
            </w:r>
          </w:p>
        </w:tc>
        <w:tc>
          <w:tcPr>
            <w:tcW w:w="1560" w:type="dxa"/>
            <w:vAlign w:val="bottom"/>
          </w:tcPr>
          <w:p w14:paraId="60AEA88E"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w:t>
            </w:r>
          </w:p>
        </w:tc>
      </w:tr>
      <w:tr w:rsidR="004E4C81" w14:paraId="18E90B5E" w14:textId="77777777" w:rsidTr="004E4C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F757403"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Cataluña</w:t>
            </w:r>
          </w:p>
        </w:tc>
        <w:tc>
          <w:tcPr>
            <w:tcW w:w="2268" w:type="dxa"/>
            <w:vAlign w:val="bottom"/>
          </w:tcPr>
          <w:p w14:paraId="17F07AE6" w14:textId="77777777" w:rsidR="004E4C81"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559" w:type="dxa"/>
            <w:vAlign w:val="bottom"/>
          </w:tcPr>
          <w:p w14:paraId="7FA77AEE"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18,03 €</w:t>
            </w:r>
          </w:p>
        </w:tc>
        <w:tc>
          <w:tcPr>
            <w:tcW w:w="1560" w:type="dxa"/>
            <w:vAlign w:val="bottom"/>
          </w:tcPr>
          <w:p w14:paraId="5723F133" w14:textId="77777777" w:rsidR="004E4C81"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r>
      <w:tr w:rsidR="004E4C81" w14:paraId="29588308" w14:textId="77777777" w:rsidTr="004E4C81">
        <w:trPr>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F65E6D2" w14:textId="77777777" w:rsidR="004E4C81" w:rsidRDefault="00000000">
            <w:pPr>
              <w:spacing w:line="276" w:lineRule="auto"/>
              <w:rPr>
                <w:rFonts w:ascii="Open Sans" w:eastAsia="Open Sans" w:hAnsi="Open Sans" w:cs="Open Sans"/>
                <w:sz w:val="22"/>
                <w:szCs w:val="22"/>
              </w:rPr>
            </w:pPr>
            <w:r>
              <w:rPr>
                <w:rFonts w:ascii="Open Sans" w:eastAsia="Open Sans" w:hAnsi="Open Sans" w:cs="Open Sans"/>
                <w:sz w:val="22"/>
                <w:szCs w:val="22"/>
              </w:rPr>
              <w:t>Madrid</w:t>
            </w:r>
          </w:p>
        </w:tc>
        <w:tc>
          <w:tcPr>
            <w:tcW w:w="2268" w:type="dxa"/>
            <w:vAlign w:val="bottom"/>
          </w:tcPr>
          <w:p w14:paraId="4354DFAE" w14:textId="77777777" w:rsidR="004E4C81"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559" w:type="dxa"/>
            <w:vAlign w:val="bottom"/>
          </w:tcPr>
          <w:p w14:paraId="2A15E470"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17,44 €</w:t>
            </w:r>
          </w:p>
        </w:tc>
        <w:tc>
          <w:tcPr>
            <w:tcW w:w="1560" w:type="dxa"/>
            <w:vAlign w:val="bottom"/>
          </w:tcPr>
          <w:p w14:paraId="24E96871" w14:textId="77777777" w:rsidR="004E4C8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w:t>
            </w:r>
          </w:p>
        </w:tc>
      </w:tr>
    </w:tbl>
    <w:p w14:paraId="43A7846D" w14:textId="77777777" w:rsidR="004E4C81" w:rsidRDefault="004E4C81">
      <w:pPr>
        <w:spacing w:line="276" w:lineRule="auto"/>
        <w:jc w:val="both"/>
        <w:rPr>
          <w:rFonts w:ascii="Open Sans" w:eastAsia="Open Sans" w:hAnsi="Open Sans" w:cs="Open Sans"/>
          <w:color w:val="000000"/>
        </w:rPr>
      </w:pPr>
    </w:p>
    <w:p w14:paraId="0C901E1F"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Además, </w:t>
      </w:r>
      <w:r>
        <w:rPr>
          <w:rFonts w:ascii="Open Sans" w:eastAsia="Open Sans" w:hAnsi="Open Sans" w:cs="Open Sans"/>
          <w:b/>
          <w:color w:val="000000"/>
        </w:rPr>
        <w:t>estos 10 municipios con el precio del alquiler más elevado en 2023 han alcanzado máximos en algún momento del 2023</w:t>
      </w:r>
      <w:r>
        <w:rPr>
          <w:rFonts w:ascii="Open Sans" w:eastAsia="Open Sans" w:hAnsi="Open Sans" w:cs="Open Sans"/>
          <w:color w:val="000000"/>
        </w:rPr>
        <w:t xml:space="preserve"> y además se encuentran por encima del precio medio de España entre un 73% y un 50%.</w:t>
      </w:r>
    </w:p>
    <w:p w14:paraId="0FE03A8B" w14:textId="77777777" w:rsidR="004E4C81" w:rsidRDefault="004E4C81">
      <w:pPr>
        <w:spacing w:line="276" w:lineRule="auto"/>
        <w:jc w:val="both"/>
        <w:rPr>
          <w:rFonts w:ascii="Open Sans" w:eastAsia="Open Sans" w:hAnsi="Open Sans" w:cs="Open Sans"/>
          <w:color w:val="000000"/>
        </w:rPr>
      </w:pPr>
    </w:p>
    <w:p w14:paraId="2832B193" w14:textId="77777777" w:rsidR="004E4C81"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Y es que, </w:t>
      </w:r>
      <w:r>
        <w:rPr>
          <w:rFonts w:ascii="Open Sans" w:eastAsia="Open Sans" w:hAnsi="Open Sans" w:cs="Open Sans"/>
          <w:b/>
          <w:color w:val="000000"/>
        </w:rPr>
        <w:t xml:space="preserve">de los 127 municipios estudiados en 2023 por el Índice Inmobiliario Fotocasa, en 114 de ellos (el 89%) se han alcanzado precios máximos </w:t>
      </w:r>
      <w:r>
        <w:rPr>
          <w:rFonts w:ascii="Open Sans" w:eastAsia="Open Sans" w:hAnsi="Open Sans" w:cs="Open Sans"/>
          <w:color w:val="000000"/>
        </w:rPr>
        <w:t xml:space="preserve">en algún momento de 2023 y tan solo en 13 de ellos (el 11%) en 2023 </w:t>
      </w:r>
      <w:r>
        <w:rPr>
          <w:rFonts w:ascii="Open Sans" w:eastAsia="Open Sans" w:hAnsi="Open Sans" w:cs="Open Sans"/>
          <w:color w:val="000000"/>
        </w:rPr>
        <w:lastRenderedPageBreak/>
        <w:t xml:space="preserve">no se han alcanzado máximos. De hecho, hay cuatro municipios en España en los que aún no se han superado los precios de 2007 y 2008. Se trata de Roquetas de Mar, Manresa, Zaragoza y Ciudad Real, que aún no han superado los precios de la burbuja inmobiliaria. El resto de los municipios que en 2023 no han alcanzado máximos lo hicieron o bien en el año 2021 o en el año 2022. </w:t>
      </w:r>
    </w:p>
    <w:p w14:paraId="4A967556" w14:textId="77777777" w:rsidR="004E4C81" w:rsidRDefault="004E4C81">
      <w:pPr>
        <w:spacing w:line="276" w:lineRule="auto"/>
        <w:jc w:val="both"/>
        <w:rPr>
          <w:rFonts w:ascii="Open Sans" w:eastAsia="Open Sans" w:hAnsi="Open Sans" w:cs="Open Sans"/>
          <w:color w:val="000000"/>
        </w:rPr>
      </w:pPr>
    </w:p>
    <w:p w14:paraId="09203338" w14:textId="77777777" w:rsidR="004E4C81" w:rsidRDefault="004E4C81" w:rsidP="001F14C9">
      <w:pPr>
        <w:spacing w:line="276" w:lineRule="auto"/>
        <w:ind w:right="-142"/>
        <w:jc w:val="both"/>
        <w:rPr>
          <w:rFonts w:ascii="Open Sans" w:eastAsia="Open Sans" w:hAnsi="Open Sans" w:cs="Open Sans"/>
          <w:color w:val="000000"/>
        </w:rPr>
      </w:pPr>
    </w:p>
    <w:p w14:paraId="3359B00E" w14:textId="77777777" w:rsidR="004E4C81" w:rsidRDefault="00000000" w:rsidP="001F14C9">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2C3D238" w14:textId="77777777" w:rsidR="004E4C81" w:rsidRDefault="00000000" w:rsidP="001F14C9">
      <w:pPr>
        <w:shd w:val="clear" w:color="auto" w:fill="FFFFFF"/>
        <w:spacing w:before="280" w:after="280" w:line="276" w:lineRule="auto"/>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7D646C9B" w14:textId="77777777" w:rsidR="004E4C81" w:rsidRDefault="00000000" w:rsidP="001F14C9">
      <w:pPr>
        <w:shd w:val="clear" w:color="auto" w:fill="FFFFFF"/>
        <w:spacing w:before="280" w:after="280" w:line="276" w:lineRule="auto"/>
        <w:ind w:right="-142"/>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0A77457" w14:textId="77777777" w:rsidR="004E4C81" w:rsidRDefault="00000000" w:rsidP="001F14C9">
      <w:pPr>
        <w:shd w:val="clear" w:color="auto" w:fill="FFFFFF"/>
        <w:spacing w:before="280" w:after="280" w:line="276" w:lineRule="auto"/>
        <w:ind w:right="-142"/>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326F52B" w14:textId="77777777" w:rsidR="004E4C81" w:rsidRDefault="004E4C81" w:rsidP="001F14C9">
      <w:pPr>
        <w:spacing w:line="276" w:lineRule="auto"/>
        <w:ind w:right="-142"/>
        <w:jc w:val="right"/>
        <w:rPr>
          <w:rFonts w:ascii="Open Sans Light" w:eastAsia="Open Sans Light" w:hAnsi="Open Sans Light" w:cs="Open Sans Light"/>
          <w:b/>
          <w:color w:val="303AB2"/>
        </w:rPr>
      </w:pPr>
    </w:p>
    <w:p w14:paraId="089811A5" w14:textId="77777777" w:rsidR="004E4C81" w:rsidRDefault="00000000" w:rsidP="001F14C9">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CE9A210" w14:textId="77777777" w:rsidR="004E4C81" w:rsidRDefault="00000000" w:rsidP="001F14C9">
      <w:pPr>
        <w:spacing w:before="143" w:after="200"/>
        <w:ind w:right="-142"/>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9FB1659" w14:textId="77777777" w:rsidR="004E4C81" w:rsidRDefault="00000000" w:rsidP="001F14C9">
      <w:pPr>
        <w:spacing w:before="143" w:after="200"/>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0951704" w14:textId="77777777" w:rsidR="004E4C81" w:rsidRDefault="00000000" w:rsidP="001F14C9">
      <w:pPr>
        <w:spacing w:before="143" w:after="200"/>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22A0E79F" w14:textId="77777777" w:rsidR="004E4C81" w:rsidRDefault="00000000" w:rsidP="001F14C9">
      <w:pPr>
        <w:spacing w:after="160"/>
        <w:ind w:right="-142"/>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11E27949" w14:textId="77777777" w:rsidR="004E4C81" w:rsidRDefault="004E4C81" w:rsidP="001F14C9">
      <w:pPr>
        <w:spacing w:after="160"/>
        <w:ind w:right="-142"/>
        <w:jc w:val="both"/>
        <w:rPr>
          <w:rFonts w:ascii="Open Sans" w:eastAsia="Open Sans" w:hAnsi="Open Sans" w:cs="Open Sans"/>
        </w:rPr>
      </w:pPr>
    </w:p>
    <w:p w14:paraId="385393AD" w14:textId="77777777" w:rsidR="004E4C81" w:rsidRDefault="00000000" w:rsidP="001F14C9">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955297D" w14:textId="77777777" w:rsidR="004E4C81" w:rsidRDefault="00000000" w:rsidP="001F14C9">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Anaïs López</w:t>
      </w:r>
    </w:p>
    <w:p w14:paraId="532591DA" w14:textId="77777777" w:rsidR="004E4C81" w:rsidRDefault="00000000" w:rsidP="001F14C9">
      <w:pPr>
        <w:shd w:val="clear" w:color="auto" w:fill="FFFFFF"/>
        <w:spacing w:line="276" w:lineRule="auto"/>
        <w:ind w:right="-142"/>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63593255" w14:textId="77777777" w:rsidR="004E4C81" w:rsidRDefault="00000000" w:rsidP="001F14C9">
      <w:pPr>
        <w:shd w:val="clear" w:color="auto" w:fill="FFFFFF"/>
        <w:spacing w:line="276" w:lineRule="auto"/>
        <w:ind w:right="-142"/>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FECD46C" w14:textId="77777777" w:rsidR="004E4C81" w:rsidRDefault="004E4C81" w:rsidP="001F14C9">
      <w:pPr>
        <w:spacing w:line="276" w:lineRule="auto"/>
        <w:ind w:right="-142"/>
        <w:rPr>
          <w:rFonts w:ascii="Open Sans Light" w:eastAsia="Open Sans Light" w:hAnsi="Open Sans Light" w:cs="Open Sans Light"/>
          <w:b/>
          <w:color w:val="303AB2"/>
          <w:sz w:val="22"/>
          <w:szCs w:val="22"/>
        </w:rPr>
      </w:pPr>
    </w:p>
    <w:p w14:paraId="6B9E2280" w14:textId="77777777" w:rsidR="004E4C81" w:rsidRDefault="00000000" w:rsidP="001F14C9">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C9E7EAA" w14:textId="77777777" w:rsidR="004E4C81" w:rsidRDefault="00000000" w:rsidP="001F14C9">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76E0477" w14:textId="77777777" w:rsidR="004E4C81" w:rsidRPr="00B75290" w:rsidRDefault="00000000" w:rsidP="001F14C9">
      <w:pPr>
        <w:shd w:val="clear" w:color="auto" w:fill="FFFFFF"/>
        <w:spacing w:line="276" w:lineRule="auto"/>
        <w:ind w:right="-142"/>
        <w:rPr>
          <w:rFonts w:ascii="Open Sans" w:eastAsia="Open Sans" w:hAnsi="Open Sans" w:cs="Open Sans"/>
          <w:color w:val="0000FF"/>
          <w:sz w:val="22"/>
          <w:szCs w:val="22"/>
          <w:u w:val="single"/>
          <w:lang w:val="en-US"/>
        </w:rPr>
      </w:pPr>
      <w:hyperlink r:id="rId25">
        <w:r w:rsidRPr="00B75290">
          <w:rPr>
            <w:rFonts w:ascii="Open Sans" w:eastAsia="Open Sans" w:hAnsi="Open Sans" w:cs="Open Sans"/>
            <w:color w:val="0000FF"/>
            <w:sz w:val="22"/>
            <w:szCs w:val="22"/>
            <w:u w:val="single"/>
            <w:lang w:val="en-US"/>
          </w:rPr>
          <w:t>rtorne@llorenteycuenca.com</w:t>
        </w:r>
      </w:hyperlink>
      <w:r w:rsidRPr="00B75290">
        <w:rPr>
          <w:rFonts w:ascii="Open Sans" w:eastAsia="Open Sans" w:hAnsi="Open Sans" w:cs="Open Sans"/>
          <w:color w:val="0000FF"/>
          <w:sz w:val="22"/>
          <w:szCs w:val="22"/>
          <w:lang w:val="en-US"/>
        </w:rPr>
        <w:tab/>
      </w:r>
      <w:r w:rsidRPr="00B75290">
        <w:rPr>
          <w:rFonts w:ascii="Open Sans" w:eastAsia="Open Sans" w:hAnsi="Open Sans" w:cs="Open Sans"/>
          <w:color w:val="0000FF"/>
          <w:sz w:val="22"/>
          <w:szCs w:val="22"/>
          <w:lang w:val="en-US"/>
        </w:rPr>
        <w:tab/>
      </w:r>
      <w:r w:rsidRPr="00B75290">
        <w:rPr>
          <w:rFonts w:ascii="Open Sans" w:eastAsia="Open Sans" w:hAnsi="Open Sans" w:cs="Open Sans"/>
          <w:color w:val="0000FF"/>
          <w:sz w:val="22"/>
          <w:szCs w:val="22"/>
          <w:lang w:val="en-US"/>
        </w:rPr>
        <w:tab/>
      </w:r>
    </w:p>
    <w:p w14:paraId="32AE38BA" w14:textId="77777777" w:rsidR="004E4C81" w:rsidRPr="00B75290" w:rsidRDefault="00000000" w:rsidP="001F14C9">
      <w:pPr>
        <w:shd w:val="clear" w:color="auto" w:fill="FFFFFF"/>
        <w:spacing w:line="276" w:lineRule="auto"/>
        <w:ind w:right="-142"/>
        <w:rPr>
          <w:rFonts w:ascii="Open Sans" w:eastAsia="Open Sans" w:hAnsi="Open Sans" w:cs="Open Sans"/>
          <w:color w:val="000000"/>
          <w:sz w:val="22"/>
          <w:szCs w:val="22"/>
          <w:lang w:val="en-US"/>
        </w:rPr>
      </w:pPr>
      <w:r w:rsidRPr="00B75290">
        <w:rPr>
          <w:rFonts w:ascii="Open Sans" w:eastAsia="Open Sans" w:hAnsi="Open Sans" w:cs="Open Sans"/>
          <w:color w:val="000000"/>
          <w:sz w:val="22"/>
          <w:szCs w:val="22"/>
          <w:lang w:val="en-US"/>
        </w:rPr>
        <w:t xml:space="preserve">638 68 19 85      </w:t>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Open Sans" w:eastAsia="Open Sans" w:hAnsi="Open Sans" w:cs="Open Sans"/>
          <w:color w:val="000000"/>
          <w:sz w:val="22"/>
          <w:szCs w:val="22"/>
          <w:lang w:val="en-US"/>
        </w:rPr>
        <w:tab/>
      </w:r>
      <w:r w:rsidRPr="00B75290">
        <w:rPr>
          <w:rFonts w:ascii="Arial" w:eastAsia="Arial" w:hAnsi="Arial" w:cs="Arial"/>
          <w:color w:val="222222"/>
          <w:sz w:val="22"/>
          <w:szCs w:val="22"/>
          <w:lang w:val="en-US"/>
        </w:rPr>
        <w:tab/>
      </w:r>
      <w:r w:rsidRPr="00B75290">
        <w:rPr>
          <w:rFonts w:ascii="Arial" w:eastAsia="Arial" w:hAnsi="Arial" w:cs="Arial"/>
          <w:color w:val="222222"/>
          <w:sz w:val="22"/>
          <w:szCs w:val="22"/>
          <w:lang w:val="en-US"/>
        </w:rPr>
        <w:tab/>
        <w:t xml:space="preserve">     </w:t>
      </w:r>
    </w:p>
    <w:p w14:paraId="60C2F5D6" w14:textId="77777777" w:rsidR="004E4C81" w:rsidRPr="00B75290" w:rsidRDefault="00000000" w:rsidP="001F14C9">
      <w:pPr>
        <w:shd w:val="clear" w:color="auto" w:fill="FFFFFF"/>
        <w:ind w:right="-142"/>
        <w:rPr>
          <w:rFonts w:ascii="Open Sans" w:eastAsia="Open Sans" w:hAnsi="Open Sans" w:cs="Open Sans"/>
          <w:b/>
          <w:color w:val="000000"/>
          <w:sz w:val="22"/>
          <w:szCs w:val="22"/>
          <w:lang w:val="en-US"/>
        </w:rPr>
      </w:pPr>
      <w:r w:rsidRPr="00B75290">
        <w:rPr>
          <w:rFonts w:ascii="Open Sans" w:eastAsia="Open Sans" w:hAnsi="Open Sans" w:cs="Open Sans"/>
          <w:b/>
          <w:color w:val="000000"/>
          <w:sz w:val="22"/>
          <w:szCs w:val="22"/>
          <w:lang w:val="en-US"/>
        </w:rPr>
        <w:t>Fanny Merino</w:t>
      </w:r>
    </w:p>
    <w:p w14:paraId="325DEA69" w14:textId="77777777" w:rsidR="004E4C81" w:rsidRPr="00B75290" w:rsidRDefault="00000000" w:rsidP="001F14C9">
      <w:pPr>
        <w:shd w:val="clear" w:color="auto" w:fill="FFFFFF"/>
        <w:ind w:right="-142"/>
        <w:rPr>
          <w:rFonts w:ascii="Open Sans" w:eastAsia="Open Sans" w:hAnsi="Open Sans" w:cs="Open Sans"/>
          <w:b/>
          <w:color w:val="000000"/>
          <w:sz w:val="22"/>
          <w:szCs w:val="22"/>
          <w:lang w:val="en-US"/>
        </w:rPr>
      </w:pPr>
      <w:hyperlink r:id="rId26">
        <w:r w:rsidRPr="00B75290">
          <w:rPr>
            <w:rFonts w:ascii="Open Sans" w:eastAsia="Open Sans" w:hAnsi="Open Sans" w:cs="Open Sans"/>
            <w:color w:val="0000FF"/>
            <w:sz w:val="22"/>
            <w:szCs w:val="22"/>
            <w:u w:val="single"/>
            <w:lang w:val="en-US"/>
          </w:rPr>
          <w:t>emerino@llorenteycuenca.com</w:t>
        </w:r>
      </w:hyperlink>
      <w:r w:rsidRPr="00B75290">
        <w:rPr>
          <w:rFonts w:ascii="Open Sans" w:eastAsia="Open Sans" w:hAnsi="Open Sans" w:cs="Open Sans"/>
          <w:color w:val="0000FF"/>
          <w:sz w:val="22"/>
          <w:szCs w:val="22"/>
          <w:lang w:val="en-US"/>
        </w:rPr>
        <w:tab/>
      </w:r>
      <w:r w:rsidRPr="00B75290">
        <w:rPr>
          <w:rFonts w:ascii="Open Sans" w:eastAsia="Open Sans" w:hAnsi="Open Sans" w:cs="Open Sans"/>
          <w:color w:val="0000FF"/>
          <w:sz w:val="22"/>
          <w:szCs w:val="22"/>
          <w:lang w:val="en-US"/>
        </w:rPr>
        <w:tab/>
      </w:r>
    </w:p>
    <w:p w14:paraId="57F6858D" w14:textId="77777777" w:rsidR="004E4C81" w:rsidRDefault="00000000" w:rsidP="001F14C9">
      <w:pPr>
        <w:shd w:val="clear" w:color="auto" w:fill="FFFFFF"/>
        <w:ind w:right="-142"/>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76E5009" w14:textId="77777777" w:rsidR="004E4C81" w:rsidRDefault="004E4C81" w:rsidP="001F14C9">
      <w:pPr>
        <w:shd w:val="clear" w:color="auto" w:fill="FFFFFF"/>
        <w:ind w:right="-142"/>
        <w:rPr>
          <w:rFonts w:ascii="Open Sans" w:eastAsia="Open Sans" w:hAnsi="Open Sans" w:cs="Open Sans"/>
          <w:color w:val="000000"/>
          <w:sz w:val="22"/>
          <w:szCs w:val="22"/>
        </w:rPr>
      </w:pPr>
    </w:p>
    <w:p w14:paraId="4E012CA1" w14:textId="77777777" w:rsidR="004E4C81" w:rsidRDefault="004E4C81" w:rsidP="001F14C9">
      <w:pPr>
        <w:shd w:val="clear" w:color="auto" w:fill="FFFFFF"/>
        <w:ind w:right="-142"/>
        <w:rPr>
          <w:rFonts w:ascii="Open Sans" w:eastAsia="Open Sans" w:hAnsi="Open Sans" w:cs="Open Sans"/>
          <w:color w:val="000000"/>
          <w:sz w:val="22"/>
          <w:szCs w:val="22"/>
        </w:rPr>
      </w:pPr>
    </w:p>
    <w:p w14:paraId="1E1A01A5" w14:textId="77777777" w:rsidR="004E4C81" w:rsidRDefault="004E4C81" w:rsidP="001F14C9">
      <w:pPr>
        <w:spacing w:line="276" w:lineRule="auto"/>
        <w:ind w:right="-142"/>
        <w:jc w:val="right"/>
      </w:pPr>
    </w:p>
    <w:sectPr w:rsidR="004E4C81">
      <w:footerReference w:type="default" r:id="rId27"/>
      <w:pgSz w:w="11900" w:h="16840"/>
      <w:pgMar w:top="1417" w:right="141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3DE8" w14:textId="77777777" w:rsidR="00E6358C" w:rsidRDefault="00E6358C">
      <w:r>
        <w:separator/>
      </w:r>
    </w:p>
  </w:endnote>
  <w:endnote w:type="continuationSeparator" w:id="0">
    <w:p w14:paraId="0644DBDC" w14:textId="77777777" w:rsidR="00E6358C" w:rsidRDefault="00E6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107A" w14:textId="77777777" w:rsidR="004E4C81" w:rsidRDefault="004E4C8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DC3A" w14:textId="77777777" w:rsidR="00E6358C" w:rsidRDefault="00E6358C">
      <w:r>
        <w:separator/>
      </w:r>
    </w:p>
  </w:footnote>
  <w:footnote w:type="continuationSeparator" w:id="0">
    <w:p w14:paraId="6E26CA35" w14:textId="77777777" w:rsidR="00E6358C" w:rsidRDefault="00E6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B10"/>
    <w:multiLevelType w:val="multilevel"/>
    <w:tmpl w:val="48A2C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1A20DC"/>
    <w:multiLevelType w:val="multilevel"/>
    <w:tmpl w:val="7D98A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7826082">
    <w:abstractNumId w:val="1"/>
  </w:num>
  <w:num w:numId="2" w16cid:durableId="63815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81"/>
    <w:rsid w:val="001903A4"/>
    <w:rsid w:val="001F14C9"/>
    <w:rsid w:val="00315926"/>
    <w:rsid w:val="004E4C81"/>
    <w:rsid w:val="008E4EC3"/>
    <w:rsid w:val="00B75290"/>
    <w:rsid w:val="00CE2AE2"/>
    <w:rsid w:val="00E6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7989"/>
  <w15:docId w15:val="{80F717A2-D54F-4AA4-942F-DE325F79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8">
    <w:name w:val="8"/>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7">
    <w:name w:val="7"/>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6">
    <w:name w:val="6"/>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
    <w:name w:val="5"/>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
    <w:name w:val="4"/>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
    <w:name w:val="3"/>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5B4B04"/>
    <w:rPr>
      <w:color w:val="0000FF" w:themeColor="hyperlink"/>
      <w:u w:val="single"/>
    </w:rPr>
  </w:style>
  <w:style w:type="character" w:styleId="Mencinsinresolver">
    <w:name w:val="Unresolved Mention"/>
    <w:basedOn w:val="Fuentedeprrafopredeter"/>
    <w:uiPriority w:val="99"/>
    <w:semiHidden/>
    <w:unhideWhenUsed/>
    <w:rsid w:val="005B4B04"/>
    <w:rPr>
      <w:color w:val="605E5C"/>
      <w:shd w:val="clear" w:color="auto" w:fill="E1DFDD"/>
    </w:rPr>
  </w:style>
  <w:style w:type="table" w:styleId="Tablaconcuadrcula">
    <w:name w:val="Table Grid"/>
    <w:basedOn w:val="Tablanormal"/>
    <w:uiPriority w:val="39"/>
    <w:rsid w:val="0029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2955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2">
    <w:name w:val="2"/>
    <w:basedOn w:val="TableNormal1"/>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
    <w:name w:val="1"/>
    <w:basedOn w:val="TableNormal1"/>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hyperlink" Target="https://s36360.pcdn.co/wp-content/uploads/2024/01/La-vivienda-en-alquiler-en-2023.pdf"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youtu.be/xo7N668bBJE" TargetMode="External"/><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c7eww0SkvTUFIHnssKlxGmF2TQ==">CgMxLjAyCGguZ2pkZ3hzMgloLjJzOGV5bzE4AHIhMVVhRVRVSkNOOGhXUjdCTnl6Y1pLTXRNQ3FJVWpTb29t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Anaïs López García</dc:creator>
  <cp:lastModifiedBy>Anaïs López García</cp:lastModifiedBy>
  <cp:revision>4</cp:revision>
  <dcterms:created xsi:type="dcterms:W3CDTF">2024-01-15T14:55:00Z</dcterms:created>
  <dcterms:modified xsi:type="dcterms:W3CDTF">2024-01-25T11:28:00Z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32155b42-5118-4e37-94f2-fef8b188b727</vt:lpwstr>
  </property>
  <property fmtid="{D5CDD505-2E9C-101B-9397-08002B2CF9AE}" pid="4" name="MSIP_Label_defa4170-0d19-0005-0004-bc88714345d2_ActionId">
    <vt:lpwstr>8b50aaad-4742-499e-a96a-24a7e48c8594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2024-01-15T09:39:23Z</vt:lpwstr>
  </property>
  <property fmtid="{D5CDD505-2E9C-101B-9397-08002B2CF9AE}" pid="8" name="MSIP_Label_defa4170-0d19-0005-0004-bc88714345d2_Method">
    <vt:lpwstr>Standard</vt:lpwstr>
  </property>
</Properties>
</file>