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DDF5" w14:textId="77777777" w:rsidR="00026B5F" w:rsidRDefault="00000000">
      <w:pPr>
        <w:ind w:right="-574"/>
        <w:rPr>
          <w:rFonts w:ascii="National" w:eastAsia="National" w:hAnsi="National" w:cs="National"/>
          <w:color w:val="303AB2"/>
          <w:sz w:val="36"/>
          <w:szCs w:val="3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32BE3B" wp14:editId="58B8E73A">
            <wp:simplePos x="0" y="0"/>
            <wp:positionH relativeFrom="column">
              <wp:posOffset>-1080134</wp:posOffset>
            </wp:positionH>
            <wp:positionV relativeFrom="paragraph">
              <wp:posOffset>-601344</wp:posOffset>
            </wp:positionV>
            <wp:extent cx="7581265" cy="101917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48E010" w14:textId="77777777" w:rsidR="00026B5F" w:rsidRDefault="00026B5F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31C89A68" w14:textId="77777777" w:rsidR="00026B5F" w:rsidRDefault="00026B5F">
      <w:pPr>
        <w:ind w:right="-574"/>
        <w:rPr>
          <w:rFonts w:ascii="National" w:eastAsia="National" w:hAnsi="National" w:cs="National"/>
          <w:color w:val="303AB2"/>
          <w:sz w:val="36"/>
          <w:szCs w:val="36"/>
        </w:rPr>
      </w:pPr>
    </w:p>
    <w:p w14:paraId="77D86464" w14:textId="77777777" w:rsidR="00026B5F" w:rsidRDefault="00000000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32"/>
          <w:szCs w:val="32"/>
        </w:rPr>
      </w:pPr>
      <w:r>
        <w:rPr>
          <w:rFonts w:ascii="National" w:eastAsia="National" w:hAnsi="National" w:cs="National"/>
          <w:b/>
          <w:color w:val="1DBDC5"/>
          <w:sz w:val="32"/>
          <w:szCs w:val="32"/>
        </w:rPr>
        <w:t>ANÁLISIS DE LOS BARRIOS PRIME PARA COMPRAR EN ESPAÑA</w:t>
      </w:r>
    </w:p>
    <w:p w14:paraId="43903DA6" w14:textId="77777777" w:rsidR="00026B5F" w:rsidRDefault="00000000">
      <w:pPr>
        <w:ind w:right="-574"/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>
        <w:rPr>
          <w:rFonts w:ascii="National" w:eastAsia="National" w:hAnsi="National" w:cs="National"/>
          <w:b/>
          <w:color w:val="303AB2"/>
          <w:sz w:val="46"/>
          <w:szCs w:val="46"/>
        </w:rPr>
        <w:t xml:space="preserve">Los barrios de la Castellana y Recoletos (Madrid) y El </w:t>
      </w:r>
      <w:proofErr w:type="spellStart"/>
      <w:r>
        <w:rPr>
          <w:rFonts w:ascii="National" w:eastAsia="National" w:hAnsi="National" w:cs="National"/>
          <w:b/>
          <w:color w:val="303AB2"/>
          <w:sz w:val="46"/>
          <w:szCs w:val="46"/>
        </w:rPr>
        <w:t>Velerín</w:t>
      </w:r>
      <w:proofErr w:type="spellEnd"/>
      <w:r>
        <w:rPr>
          <w:rFonts w:ascii="National" w:eastAsia="National" w:hAnsi="National" w:cs="National"/>
          <w:b/>
          <w:color w:val="303AB2"/>
          <w:sz w:val="46"/>
          <w:szCs w:val="46"/>
        </w:rPr>
        <w:t xml:space="preserve"> (Estepona) superan los 10.000€/m² y son los más caros de España</w:t>
      </w:r>
    </w:p>
    <w:p w14:paraId="0F99E3BF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</w:p>
    <w:p w14:paraId="1DC2D315" w14:textId="77777777" w:rsidR="00026B5F" w:rsidRDefault="00000000">
      <w:pPr>
        <w:numPr>
          <w:ilvl w:val="0"/>
          <w:numId w:val="1"/>
        </w:numPr>
        <w:spacing w:line="276" w:lineRule="auto"/>
        <w:ind w:right="-580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Los precios de los barrios más caros de España para compra vivienda cuadruplican el precio de venta medio nacional, que se sitúa en 2.215 €/m2</w:t>
      </w:r>
    </w:p>
    <w:p w14:paraId="5628850D" w14:textId="77777777" w:rsidR="00026B5F" w:rsidRDefault="0000000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Siete de los diez barrios más caros de España para comprar una vivienda se encuentran en Madrid Capital</w:t>
      </w:r>
    </w:p>
    <w:p w14:paraId="6B8514F1" w14:textId="77777777" w:rsidR="00026B5F" w:rsidRDefault="0000000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Los barrios con subidas interanuales superiores al 30% se sitúan en municipios como Madrid y Málaga</w:t>
      </w:r>
    </w:p>
    <w:p w14:paraId="6B815DDB" w14:textId="77777777" w:rsidR="00026B5F" w:rsidRDefault="00000000">
      <w:pPr>
        <w:numPr>
          <w:ilvl w:val="0"/>
          <w:numId w:val="2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Los barrios más caros de Barcelona e Islas Baleares superan los 7.000€/m²</w:t>
      </w:r>
    </w:p>
    <w:p w14:paraId="5CFA8195" w14:textId="77777777" w:rsidR="00026B5F" w:rsidRDefault="00026B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114A280B" w14:textId="77777777" w:rsidR="00026B5F" w:rsidRDefault="00000000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Madrid, 21 de febrero de 2024</w:t>
      </w:r>
    </w:p>
    <w:p w14:paraId="64EEEB96" w14:textId="77777777" w:rsidR="00026B5F" w:rsidRDefault="00026B5F">
      <w:pPr>
        <w:spacing w:line="276" w:lineRule="auto"/>
        <w:ind w:right="-574"/>
        <w:rPr>
          <w:rFonts w:ascii="Open Sans" w:eastAsia="Open Sans" w:hAnsi="Open Sans" w:cs="Open Sans"/>
          <w:color w:val="303AB2"/>
          <w:sz w:val="22"/>
          <w:szCs w:val="22"/>
        </w:rPr>
      </w:pPr>
    </w:p>
    <w:p w14:paraId="3CD0BF2C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Un año más, Madrid Capital se posiciona como una de las ciudades más caras de España para comprar una vivienda. Los barrios de la </w:t>
      </w:r>
      <w:r>
        <w:rPr>
          <w:rFonts w:ascii="Open Sans" w:eastAsia="Open Sans" w:hAnsi="Open Sans" w:cs="Open Sans"/>
          <w:b/>
          <w:sz w:val="22"/>
          <w:szCs w:val="22"/>
        </w:rPr>
        <w:t>Castellana</w:t>
      </w:r>
      <w:r>
        <w:rPr>
          <w:rFonts w:ascii="Open Sans" w:eastAsia="Open Sans" w:hAnsi="Open Sans" w:cs="Open Sans"/>
          <w:sz w:val="22"/>
          <w:szCs w:val="22"/>
        </w:rPr>
        <w:t xml:space="preserve"> y de </w:t>
      </w:r>
      <w:r>
        <w:rPr>
          <w:rFonts w:ascii="Open Sans" w:eastAsia="Open Sans" w:hAnsi="Open Sans" w:cs="Open Sans"/>
          <w:b/>
          <w:sz w:val="22"/>
          <w:szCs w:val="22"/>
        </w:rPr>
        <w:t>Recoletos</w:t>
      </w:r>
      <w:r>
        <w:rPr>
          <w:rFonts w:ascii="Open Sans" w:eastAsia="Open Sans" w:hAnsi="Open Sans" w:cs="Open Sans"/>
          <w:sz w:val="22"/>
          <w:szCs w:val="22"/>
        </w:rPr>
        <w:t xml:space="preserve">, ambos situados en el distrito madrileño de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Salamanca,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alcanzan un precio medio de 10.397 €/m² y 10.141 €/m², respectivamente, y se sitúan como los dos barrios con el precio más elevado por metro cuadrado de Madrid y del país, según el análisis elaborado por el portal inmobiliario</w:t>
      </w:r>
      <w:hyperlink r:id="rId9">
        <w:r>
          <w:rPr>
            <w:rFonts w:ascii="Open Sans" w:eastAsia="Open Sans" w:hAnsi="Open Sans" w:cs="Open Sans"/>
            <w:sz w:val="22"/>
            <w:szCs w:val="22"/>
          </w:rPr>
          <w:t xml:space="preserve"> </w:t>
        </w:r>
      </w:hyperlink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Por su parte, la provincia de Málaga, que ha registrado incrementos superiores al 30%, se cuela por primera vez en el Top 10 de la mano de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El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Velerín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(10.068 €/m²), situado en el municipio de Estepona, que se posiciona como el tercer barrio más caro del país. </w:t>
      </w:r>
    </w:p>
    <w:p w14:paraId="2F42C11E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EF77657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Así, los precios de los barrios más caros de España cuadruplican la media nacional, que se situó en 2.215 euros/m² en enero, según los </w:t>
      </w:r>
      <w:hyperlink r:id="rId1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datos del 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6683A44C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342D664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los barrios más caros del país, también destacan los barrios madrileños de </w:t>
      </w:r>
      <w:r>
        <w:rPr>
          <w:rFonts w:ascii="Open Sans" w:eastAsia="Open Sans" w:hAnsi="Open Sans" w:cs="Open Sans"/>
          <w:b/>
          <w:sz w:val="22"/>
          <w:szCs w:val="22"/>
        </w:rPr>
        <w:t>Lista</w:t>
      </w:r>
      <w:r>
        <w:rPr>
          <w:rFonts w:ascii="Open Sans" w:eastAsia="Open Sans" w:hAnsi="Open Sans" w:cs="Open Sans"/>
          <w:sz w:val="22"/>
          <w:szCs w:val="22"/>
        </w:rPr>
        <w:t xml:space="preserve"> (8.868 €/m²), </w:t>
      </w:r>
      <w:r>
        <w:rPr>
          <w:rFonts w:ascii="Open Sans" w:eastAsia="Open Sans" w:hAnsi="Open Sans" w:cs="Open Sans"/>
          <w:b/>
          <w:sz w:val="22"/>
          <w:szCs w:val="22"/>
        </w:rPr>
        <w:t>Goya</w:t>
      </w:r>
      <w:r>
        <w:rPr>
          <w:rFonts w:ascii="Open Sans" w:eastAsia="Open Sans" w:hAnsi="Open Sans" w:cs="Open Sans"/>
          <w:sz w:val="22"/>
          <w:szCs w:val="22"/>
        </w:rPr>
        <w:t xml:space="preserve"> (8.341 €/m²), </w:t>
      </w:r>
      <w:r>
        <w:rPr>
          <w:rFonts w:ascii="Open Sans" w:eastAsia="Open Sans" w:hAnsi="Open Sans" w:cs="Open Sans"/>
          <w:b/>
          <w:sz w:val="22"/>
          <w:szCs w:val="22"/>
        </w:rPr>
        <w:t>Almagro</w:t>
      </w:r>
      <w:r>
        <w:rPr>
          <w:rFonts w:ascii="Open Sans" w:eastAsia="Open Sans" w:hAnsi="Open Sans" w:cs="Open Sans"/>
          <w:sz w:val="22"/>
          <w:szCs w:val="22"/>
        </w:rPr>
        <w:t xml:space="preserve"> (8.070 €/m²) y </w:t>
      </w:r>
      <w:r>
        <w:rPr>
          <w:rFonts w:ascii="Open Sans" w:eastAsia="Open Sans" w:hAnsi="Open Sans" w:cs="Open Sans"/>
          <w:b/>
          <w:sz w:val="22"/>
          <w:szCs w:val="22"/>
        </w:rPr>
        <w:t>Sol</w:t>
      </w:r>
      <w:r>
        <w:rPr>
          <w:rFonts w:ascii="Open Sans" w:eastAsia="Open Sans" w:hAnsi="Open Sans" w:cs="Open Sans"/>
          <w:sz w:val="22"/>
          <w:szCs w:val="22"/>
        </w:rPr>
        <w:t xml:space="preserve"> (7.867 €/m²). Les siguen </w:t>
      </w:r>
      <w:r>
        <w:rPr>
          <w:rFonts w:ascii="Open Sans" w:eastAsia="Open Sans" w:hAnsi="Open Sans" w:cs="Open Sans"/>
          <w:b/>
          <w:sz w:val="22"/>
          <w:szCs w:val="22"/>
        </w:rPr>
        <w:t>Área Romántica</w:t>
      </w:r>
      <w:r>
        <w:rPr>
          <w:rFonts w:ascii="Open Sans" w:eastAsia="Open Sans" w:hAnsi="Open Sans" w:cs="Open Sans"/>
          <w:sz w:val="22"/>
          <w:szCs w:val="22"/>
        </w:rPr>
        <w:t xml:space="preserve"> (7.947 €/m²), en el centro de San Sebastián, y </w:t>
      </w:r>
      <w:r>
        <w:rPr>
          <w:rFonts w:ascii="Open Sans" w:eastAsia="Open Sans" w:hAnsi="Open Sans" w:cs="Open Sans"/>
          <w:b/>
          <w:sz w:val="22"/>
          <w:szCs w:val="22"/>
        </w:rPr>
        <w:t>Justicia - Chueca</w:t>
      </w:r>
      <w:r>
        <w:rPr>
          <w:rFonts w:ascii="Open Sans" w:eastAsia="Open Sans" w:hAnsi="Open Sans" w:cs="Open Sans"/>
          <w:sz w:val="22"/>
          <w:szCs w:val="22"/>
        </w:rPr>
        <w:t xml:space="preserve"> (7.754 €/m²), en Madrid Capital, que completan la lista de los 10 barrios más caros para comprar una vivienda en España. </w:t>
      </w:r>
    </w:p>
    <w:p w14:paraId="0BE133F4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A diferencia de años anteriores, Barcelona capital no se cuela entre los 10 barrios más caros. La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Dreta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del Eixample</w:t>
      </w:r>
      <w:r>
        <w:rPr>
          <w:rFonts w:ascii="Open Sans" w:eastAsia="Open Sans" w:hAnsi="Open Sans" w:cs="Open Sans"/>
          <w:sz w:val="22"/>
          <w:szCs w:val="22"/>
        </w:rPr>
        <w:t xml:space="preserve">, con un precio de 7.092 €/m², se posiciona como el barrio más caro de la capital, ocupando el puesto 17 de barrios más caros de España. Asimismo, destaca el barrio de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Finestrelles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situado en Esplugues de Llobregat, que se sitúa como el onceavo barrio más caro, alcanzando los 7.655 €/m². </w:t>
      </w:r>
    </w:p>
    <w:p w14:paraId="5992D83A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</w:p>
    <w:p w14:paraId="717E18F0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 su parte,</w:t>
      </w:r>
      <w:r>
        <w:rPr>
          <w:rFonts w:ascii="Open Sans" w:eastAsia="Open Sans" w:hAnsi="Open Sans" w:cs="Open Sans"/>
          <w:b/>
          <w:sz w:val="22"/>
          <w:szCs w:val="22"/>
        </w:rPr>
        <w:t xml:space="preserve"> Playa Arenal - Bol</w:t>
      </w:r>
      <w:r>
        <w:rPr>
          <w:rFonts w:ascii="Open Sans" w:eastAsia="Open Sans" w:hAnsi="Open Sans" w:cs="Open Sans"/>
          <w:sz w:val="22"/>
          <w:szCs w:val="22"/>
        </w:rPr>
        <w:t xml:space="preserve">, en el municipio de Calpe, </w:t>
      </w:r>
      <w:r>
        <w:rPr>
          <w:rFonts w:ascii="Open Sans" w:eastAsia="Open Sans" w:hAnsi="Open Sans" w:cs="Open Sans"/>
          <w:b/>
          <w:sz w:val="22"/>
          <w:szCs w:val="22"/>
        </w:rPr>
        <w:t>Alicante</w:t>
      </w:r>
      <w:r>
        <w:rPr>
          <w:rFonts w:ascii="Open Sans" w:eastAsia="Open Sans" w:hAnsi="Open Sans" w:cs="Open Sans"/>
          <w:sz w:val="22"/>
          <w:szCs w:val="22"/>
        </w:rPr>
        <w:t xml:space="preserve">, donde el metro cuadrado alcanza los 7.049€, también se encuentra entre los veinte primeros barrios más caros para adquirir una vivienda. </w:t>
      </w:r>
    </w:p>
    <w:p w14:paraId="0D8F904C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79F76AB" w14:textId="67E051ED" w:rsidR="00026B5F" w:rsidRPr="001C3E13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bCs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“Estas zonas reúnen las viviendas más exquisitas del parque</w:t>
      </w:r>
      <w:r w:rsidR="001C3E13">
        <w:rPr>
          <w:rFonts w:ascii="Open Sans" w:eastAsia="Open Sans" w:hAnsi="Open Sans" w:cs="Open Sans"/>
          <w:sz w:val="22"/>
          <w:szCs w:val="22"/>
        </w:rPr>
        <w:t xml:space="preserve"> español</w:t>
      </w:r>
      <w:r>
        <w:rPr>
          <w:rFonts w:ascii="Open Sans" w:eastAsia="Open Sans" w:hAnsi="Open Sans" w:cs="Open Sans"/>
          <w:sz w:val="22"/>
          <w:szCs w:val="22"/>
        </w:rPr>
        <w:t xml:space="preserve">, en los que el precio de compra no baja de los 800.000€. Eso si tenemos en cuenta una vivienda de unos 80m², pero normalmente </w:t>
      </w:r>
      <w:proofErr w:type="gramStart"/>
      <w:r w:rsidR="001C3E13">
        <w:rPr>
          <w:rFonts w:ascii="Open Sans" w:eastAsia="Open Sans" w:hAnsi="Open Sans" w:cs="Open Sans"/>
          <w:sz w:val="22"/>
          <w:szCs w:val="22"/>
        </w:rPr>
        <w:t xml:space="preserve">los inmuebles situados en estos barrios </w:t>
      </w:r>
      <w:r w:rsidR="001C3E13" w:rsidRPr="001C3E13">
        <w:rPr>
          <w:rFonts w:ascii="Open Sans" w:eastAsia="Open Sans" w:hAnsi="Open Sans" w:cs="Open Sans"/>
          <w:i/>
          <w:iCs/>
          <w:sz w:val="22"/>
          <w:szCs w:val="22"/>
        </w:rPr>
        <w:t>prime</w:t>
      </w:r>
      <w:proofErr w:type="gramEnd"/>
      <w:r w:rsidR="001C3E13"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suelen superar los 100m². Madrid, Barcelona y las ciudades costeras del sur de España, son las urbes que más habitantes acogen de nuestro país. Precisamente porque ofrecen una mayor concentración de oportunidades laborales, variedad sociocultural y reclamos turísticos, lo que supone un gran atractivo para residir en ellas. Estos factores fomentan la demanda y empujan al alza los </w:t>
      </w:r>
      <w:r w:rsidR="001C3E13">
        <w:rPr>
          <w:rFonts w:ascii="Open Sans" w:eastAsia="Open Sans" w:hAnsi="Open Sans" w:cs="Open Sans"/>
          <w:sz w:val="22"/>
          <w:szCs w:val="22"/>
        </w:rPr>
        <w:t>precios “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r w:rsidRPr="001C3E13">
        <w:rPr>
          <w:rFonts w:ascii="Open Sans" w:eastAsia="Open Sans" w:hAnsi="Open Sans" w:cs="Open Sans"/>
          <w:b/>
          <w:bCs/>
          <w:sz w:val="22"/>
          <w:szCs w:val="22"/>
        </w:rPr>
        <w:t xml:space="preserve">comenta María Matos, directora de Estudios y portavoz de </w:t>
      </w:r>
      <w:hyperlink r:id="rId12">
        <w:r w:rsidR="001C3E13" w:rsidRPr="001C3E13">
          <w:rPr>
            <w:rFonts w:ascii="Open Sans" w:eastAsia="Open Sans" w:hAnsi="Open Sans" w:cs="Open Sans"/>
            <w:b/>
            <w:bCs/>
            <w:color w:val="0000FF"/>
            <w:sz w:val="22"/>
            <w:szCs w:val="22"/>
            <w:u w:val="single"/>
          </w:rPr>
          <w:t>Fotocasa</w:t>
        </w:r>
      </w:hyperlink>
      <w:r w:rsidRPr="001C3E13">
        <w:rPr>
          <w:rFonts w:ascii="Open Sans" w:eastAsia="Open Sans" w:hAnsi="Open Sans" w:cs="Open Sans"/>
          <w:b/>
          <w:bCs/>
          <w:sz w:val="22"/>
          <w:szCs w:val="22"/>
        </w:rPr>
        <w:t>.</w:t>
      </w:r>
    </w:p>
    <w:p w14:paraId="41B7C468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2E227C0" w14:textId="77777777" w:rsidR="0064011F" w:rsidRDefault="0064011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1F69935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Subidas de más del 20% en Madrid y Málaga</w:t>
      </w:r>
    </w:p>
    <w:p w14:paraId="2C604E69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5ACE8EA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Además de liderar el ranking, Madrid Capital suma un total de 11 barrios al Top 20. Así, a los mencionados anteriormente, se suman </w:t>
      </w:r>
      <w:r>
        <w:rPr>
          <w:rFonts w:ascii="Open Sans" w:eastAsia="Open Sans" w:hAnsi="Open Sans" w:cs="Open Sans"/>
          <w:b/>
          <w:sz w:val="22"/>
          <w:szCs w:val="22"/>
        </w:rPr>
        <w:t>Jerónimos</w:t>
      </w:r>
      <w:r>
        <w:rPr>
          <w:rFonts w:ascii="Open Sans" w:eastAsia="Open Sans" w:hAnsi="Open Sans" w:cs="Open Sans"/>
          <w:sz w:val="22"/>
          <w:szCs w:val="22"/>
        </w:rPr>
        <w:t xml:space="preserve"> (7.540 €/m²) </w:t>
      </w:r>
      <w:r>
        <w:rPr>
          <w:rFonts w:ascii="Open Sans" w:eastAsia="Open Sans" w:hAnsi="Open Sans" w:cs="Open Sans"/>
          <w:b/>
          <w:sz w:val="22"/>
          <w:szCs w:val="22"/>
        </w:rPr>
        <w:t>Universidad-Malasaña</w:t>
      </w:r>
      <w:r>
        <w:rPr>
          <w:rFonts w:ascii="Open Sans" w:eastAsia="Open Sans" w:hAnsi="Open Sans" w:cs="Open Sans"/>
          <w:sz w:val="22"/>
          <w:szCs w:val="22"/>
        </w:rPr>
        <w:t xml:space="preserve"> (7.416 €/m²), </w:t>
      </w:r>
      <w:r>
        <w:rPr>
          <w:rFonts w:ascii="Open Sans" w:eastAsia="Open Sans" w:hAnsi="Open Sans" w:cs="Open Sans"/>
          <w:b/>
          <w:sz w:val="22"/>
          <w:szCs w:val="22"/>
        </w:rPr>
        <w:t>Trafalgar</w:t>
      </w:r>
      <w:r>
        <w:rPr>
          <w:rFonts w:ascii="Open Sans" w:eastAsia="Open Sans" w:hAnsi="Open Sans" w:cs="Open Sans"/>
          <w:sz w:val="22"/>
          <w:szCs w:val="22"/>
        </w:rPr>
        <w:t xml:space="preserve"> (7.207 €/m²) y </w:t>
      </w:r>
      <w:r>
        <w:rPr>
          <w:rFonts w:ascii="Open Sans" w:eastAsia="Open Sans" w:hAnsi="Open Sans" w:cs="Open Sans"/>
          <w:b/>
          <w:sz w:val="22"/>
          <w:szCs w:val="22"/>
        </w:rPr>
        <w:t>El Viso</w:t>
      </w:r>
      <w:r>
        <w:rPr>
          <w:rFonts w:ascii="Open Sans" w:eastAsia="Open Sans" w:hAnsi="Open Sans" w:cs="Open Sans"/>
          <w:sz w:val="22"/>
          <w:szCs w:val="22"/>
        </w:rPr>
        <w:t xml:space="preserve"> (7.013 €/m²).  Entre los veinte barrios más caros, los que registran un incremento interanual más elevado son los madrileños </w:t>
      </w:r>
      <w:r>
        <w:rPr>
          <w:rFonts w:ascii="Open Sans" w:eastAsia="Open Sans" w:hAnsi="Open Sans" w:cs="Open Sans"/>
          <w:b/>
          <w:sz w:val="22"/>
          <w:szCs w:val="22"/>
        </w:rPr>
        <w:t>Lista</w:t>
      </w:r>
      <w:r>
        <w:rPr>
          <w:rFonts w:ascii="Open Sans" w:eastAsia="Open Sans" w:hAnsi="Open Sans" w:cs="Open Sans"/>
          <w:sz w:val="22"/>
          <w:szCs w:val="22"/>
        </w:rPr>
        <w:t xml:space="preserve">, que anota un aumento del 28,1%, y </w:t>
      </w:r>
      <w:r>
        <w:rPr>
          <w:rFonts w:ascii="Open Sans" w:eastAsia="Open Sans" w:hAnsi="Open Sans" w:cs="Open Sans"/>
          <w:b/>
          <w:sz w:val="22"/>
          <w:szCs w:val="22"/>
        </w:rPr>
        <w:t>Universidad-Malasaña</w:t>
      </w:r>
      <w:r>
        <w:rPr>
          <w:rFonts w:ascii="Open Sans" w:eastAsia="Open Sans" w:hAnsi="Open Sans" w:cs="Open Sans"/>
          <w:sz w:val="22"/>
          <w:szCs w:val="22"/>
        </w:rPr>
        <w:t xml:space="preserve">, con una subida del 24,6%, además de </w:t>
      </w:r>
      <w:r>
        <w:rPr>
          <w:rFonts w:ascii="Open Sans" w:eastAsia="Open Sans" w:hAnsi="Open Sans" w:cs="Open Sans"/>
          <w:b/>
          <w:sz w:val="22"/>
          <w:szCs w:val="22"/>
        </w:rPr>
        <w:t>Jerónimos</w:t>
      </w:r>
      <w:r>
        <w:rPr>
          <w:rFonts w:ascii="Open Sans" w:eastAsia="Open Sans" w:hAnsi="Open Sans" w:cs="Open Sans"/>
          <w:sz w:val="22"/>
          <w:szCs w:val="22"/>
        </w:rPr>
        <w:t xml:space="preserve"> y </w:t>
      </w:r>
      <w:r>
        <w:rPr>
          <w:rFonts w:ascii="Open Sans" w:eastAsia="Open Sans" w:hAnsi="Open Sans" w:cs="Open Sans"/>
          <w:b/>
          <w:sz w:val="22"/>
          <w:szCs w:val="22"/>
        </w:rPr>
        <w:t>Justicia Chueca</w:t>
      </w:r>
      <w:r>
        <w:rPr>
          <w:rFonts w:ascii="Open Sans" w:eastAsia="Open Sans" w:hAnsi="Open Sans" w:cs="Open Sans"/>
          <w:sz w:val="22"/>
          <w:szCs w:val="22"/>
        </w:rPr>
        <w:t>, con un crecimiento que se sitúa alrededor del 22%.</w:t>
      </w:r>
    </w:p>
    <w:p w14:paraId="55701985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88FEC37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la provincia de Málaga, destacan </w:t>
      </w:r>
      <w:r>
        <w:rPr>
          <w:rFonts w:ascii="Open Sans" w:eastAsia="Open Sans" w:hAnsi="Open Sans" w:cs="Open Sans"/>
          <w:b/>
          <w:sz w:val="22"/>
          <w:szCs w:val="22"/>
        </w:rPr>
        <w:t xml:space="preserve">Martín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Carpena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- Torre del Río</w:t>
      </w:r>
      <w:r>
        <w:rPr>
          <w:rFonts w:ascii="Open Sans" w:eastAsia="Open Sans" w:hAnsi="Open Sans" w:cs="Open Sans"/>
          <w:sz w:val="22"/>
          <w:szCs w:val="22"/>
        </w:rPr>
        <w:t xml:space="preserve"> (5.777 €/m²), en Málaga Capital, y </w:t>
      </w:r>
      <w:r>
        <w:rPr>
          <w:rFonts w:ascii="Open Sans" w:eastAsia="Open Sans" w:hAnsi="Open Sans" w:cs="Open Sans"/>
          <w:b/>
          <w:sz w:val="22"/>
          <w:szCs w:val="22"/>
        </w:rPr>
        <w:t>Nueva Alcántara</w:t>
      </w:r>
      <w:r>
        <w:rPr>
          <w:rFonts w:ascii="Open Sans" w:eastAsia="Open Sans" w:hAnsi="Open Sans" w:cs="Open Sans"/>
          <w:sz w:val="22"/>
          <w:szCs w:val="22"/>
        </w:rPr>
        <w:t xml:space="preserve"> (5.464 €/m²), en Marbella, que registran un incremento interanual del 34,9% y 36,5%, respectivamente. También es significativa la subida producida en los barrios </w:t>
      </w:r>
      <w:r>
        <w:rPr>
          <w:rFonts w:ascii="Open Sans" w:eastAsia="Open Sans" w:hAnsi="Open Sans" w:cs="Open Sans"/>
          <w:b/>
          <w:sz w:val="22"/>
          <w:szCs w:val="22"/>
        </w:rPr>
        <w:t>La Malagueta - Monte Sancha</w:t>
      </w:r>
      <w:r>
        <w:rPr>
          <w:rFonts w:ascii="Open Sans" w:eastAsia="Open Sans" w:hAnsi="Open Sans" w:cs="Open Sans"/>
          <w:sz w:val="22"/>
          <w:szCs w:val="22"/>
        </w:rPr>
        <w:t xml:space="preserve"> (6.378 €/m²), </w:t>
      </w:r>
      <w:r>
        <w:rPr>
          <w:rFonts w:ascii="Open Sans" w:eastAsia="Open Sans" w:hAnsi="Open Sans" w:cs="Open Sans"/>
          <w:b/>
          <w:sz w:val="22"/>
          <w:szCs w:val="22"/>
        </w:rPr>
        <w:t>Centro Histórico</w:t>
      </w:r>
      <w:r>
        <w:rPr>
          <w:rFonts w:ascii="Open Sans" w:eastAsia="Open Sans" w:hAnsi="Open Sans" w:cs="Open Sans"/>
          <w:sz w:val="22"/>
          <w:szCs w:val="22"/>
        </w:rPr>
        <w:t xml:space="preserve"> (5.342 €/m²) y </w:t>
      </w:r>
      <w:r>
        <w:rPr>
          <w:rFonts w:ascii="Open Sans" w:eastAsia="Open Sans" w:hAnsi="Open Sans" w:cs="Open Sans"/>
          <w:b/>
          <w:sz w:val="22"/>
          <w:szCs w:val="22"/>
        </w:rPr>
        <w:t>Los Naranjos</w:t>
      </w:r>
      <w:r>
        <w:rPr>
          <w:rFonts w:ascii="Open Sans" w:eastAsia="Open Sans" w:hAnsi="Open Sans" w:cs="Open Sans"/>
          <w:sz w:val="22"/>
          <w:szCs w:val="22"/>
        </w:rPr>
        <w:t xml:space="preserve"> (5.391 €/m²), que se sitúa entre el 20 y el 25%. </w:t>
      </w:r>
    </w:p>
    <w:p w14:paraId="5465DF35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4A6FE20B" w14:textId="77777777" w:rsidR="0064011F" w:rsidRDefault="0064011F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3FE67973" w14:textId="77777777" w:rsidR="0064011F" w:rsidRDefault="0064011F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0599EB29" w14:textId="77777777" w:rsidR="0064011F" w:rsidRDefault="0064011F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6330DD4D" w14:textId="07CE04C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lastRenderedPageBreak/>
        <w:t>Islas Baleares, entre las comunidades más caras para comprar</w:t>
      </w:r>
    </w:p>
    <w:p w14:paraId="64A6C623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D0C0D85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Despunta también el caso de la provincia de las Islas Baleares, que suma un total de cuatro barrios a la lista de los veinte barrios más caros: </w:t>
      </w:r>
      <w:r>
        <w:rPr>
          <w:rFonts w:ascii="Open Sans" w:eastAsia="Open Sans" w:hAnsi="Open Sans" w:cs="Open Sans"/>
          <w:b/>
          <w:sz w:val="22"/>
          <w:szCs w:val="22"/>
        </w:rPr>
        <w:t>Jesús</w:t>
      </w:r>
      <w:r>
        <w:rPr>
          <w:rFonts w:ascii="Open Sans" w:eastAsia="Open Sans" w:hAnsi="Open Sans" w:cs="Open Sans"/>
          <w:sz w:val="22"/>
          <w:szCs w:val="22"/>
        </w:rPr>
        <w:t xml:space="preserve">, situado en el municipio de Santa Eulària des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Riu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con un precio de 7.515 €/m², y </w:t>
      </w:r>
      <w:r>
        <w:rPr>
          <w:rFonts w:ascii="Open Sans" w:eastAsia="Open Sans" w:hAnsi="Open Sans" w:cs="Open Sans"/>
          <w:b/>
          <w:sz w:val="22"/>
          <w:szCs w:val="22"/>
        </w:rPr>
        <w:t xml:space="preserve">Cas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Català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-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Illetes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en Calvià, con 7.376 €/m², además de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Marina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Botafoc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- Platja de Talamanca </w:t>
      </w:r>
      <w:r>
        <w:rPr>
          <w:rFonts w:ascii="Open Sans" w:eastAsia="Open Sans" w:hAnsi="Open Sans" w:cs="Open Sans"/>
          <w:sz w:val="22"/>
          <w:szCs w:val="22"/>
        </w:rPr>
        <w:t xml:space="preserve">(7.251 €/m²), Ibiza, y </w:t>
      </w:r>
      <w:r>
        <w:rPr>
          <w:rFonts w:ascii="Open Sans" w:eastAsia="Open Sans" w:hAnsi="Open Sans" w:cs="Open Sans"/>
          <w:b/>
          <w:sz w:val="22"/>
          <w:szCs w:val="22"/>
        </w:rPr>
        <w:t>Sant Nicolau</w:t>
      </w:r>
      <w:r>
        <w:rPr>
          <w:rFonts w:ascii="Open Sans" w:eastAsia="Open Sans" w:hAnsi="Open Sans" w:cs="Open Sans"/>
          <w:sz w:val="22"/>
          <w:szCs w:val="22"/>
        </w:rPr>
        <w:t xml:space="preserve"> (7.022 €/m²), Palma de Mallorca. </w:t>
      </w:r>
    </w:p>
    <w:p w14:paraId="026F9B3C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Asimismo, varios barrios de Palma de Mallorca, situados en el distrito de Ponent, superan los 6.000 €/m². Es el caso de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Son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Espanyolet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b/>
          <w:sz w:val="22"/>
          <w:szCs w:val="22"/>
        </w:rPr>
        <w:t>La Bonanova</w:t>
      </w:r>
      <w:r>
        <w:rPr>
          <w:rFonts w:ascii="Open Sans" w:eastAsia="Open Sans" w:hAnsi="Open Sans" w:cs="Open Sans"/>
          <w:sz w:val="22"/>
          <w:szCs w:val="22"/>
        </w:rPr>
        <w:t xml:space="preserve"> y </w:t>
      </w:r>
      <w:r>
        <w:rPr>
          <w:rFonts w:ascii="Open Sans" w:eastAsia="Open Sans" w:hAnsi="Open Sans" w:cs="Open Sans"/>
          <w:b/>
          <w:sz w:val="22"/>
          <w:szCs w:val="22"/>
        </w:rPr>
        <w:t>Sant Agustí</w:t>
      </w:r>
      <w:r>
        <w:rPr>
          <w:rFonts w:ascii="Open Sans" w:eastAsia="Open Sans" w:hAnsi="Open Sans" w:cs="Open Sans"/>
          <w:sz w:val="22"/>
          <w:szCs w:val="22"/>
        </w:rPr>
        <w:t>, donde el metro cuadrado sube hasta los 6.303 €/m², 6.250 €/m² y 6.158 €/m², respectivamente.</w:t>
      </w:r>
    </w:p>
    <w:p w14:paraId="3D3D88D7" w14:textId="77777777" w:rsidR="00026B5F" w:rsidRDefault="00000000">
      <w:pPr>
        <w:shd w:val="clear" w:color="auto" w:fill="FFFFFF"/>
        <w:spacing w:before="280" w:after="280" w:line="276" w:lineRule="auto"/>
        <w:jc w:val="center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Top 20 - Barrios más caros de España</w:t>
      </w:r>
    </w:p>
    <w:tbl>
      <w:tblPr>
        <w:tblStyle w:val="a2"/>
        <w:tblW w:w="920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0"/>
        <w:gridCol w:w="1567"/>
        <w:gridCol w:w="1417"/>
        <w:gridCol w:w="1418"/>
        <w:gridCol w:w="1268"/>
      </w:tblGrid>
      <w:tr w:rsidR="00026B5F" w14:paraId="1284F34C" w14:textId="77777777" w:rsidTr="00026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B76543" w14:textId="77777777" w:rsidR="00026B5F" w:rsidRDefault="00000000">
            <w:pPr>
              <w:spacing w:line="276" w:lineRule="auto"/>
              <w:ind w:right="-574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</w:t>
            </w:r>
          </w:p>
        </w:tc>
        <w:tc>
          <w:tcPr>
            <w:tcW w:w="1410" w:type="dxa"/>
          </w:tcPr>
          <w:p w14:paraId="22B4AE48" w14:textId="77777777" w:rsidR="00026B5F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Distrito</w:t>
            </w:r>
          </w:p>
        </w:tc>
        <w:tc>
          <w:tcPr>
            <w:tcW w:w="1567" w:type="dxa"/>
          </w:tcPr>
          <w:p w14:paraId="088ECC36" w14:textId="77777777" w:rsidR="00026B5F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Municipio</w:t>
            </w:r>
          </w:p>
        </w:tc>
        <w:tc>
          <w:tcPr>
            <w:tcW w:w="1417" w:type="dxa"/>
          </w:tcPr>
          <w:p w14:paraId="693CF51A" w14:textId="77777777" w:rsidR="00026B5F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Provincia</w:t>
            </w:r>
          </w:p>
        </w:tc>
        <w:tc>
          <w:tcPr>
            <w:tcW w:w="1418" w:type="dxa"/>
          </w:tcPr>
          <w:p w14:paraId="6293DD34" w14:textId="77777777" w:rsidR="00026B5F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Precio de </w:t>
            </w:r>
          </w:p>
          <w:p w14:paraId="5D9A1045" w14:textId="77777777" w:rsidR="00026B5F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Venta (€)</w:t>
            </w:r>
          </w:p>
        </w:tc>
        <w:tc>
          <w:tcPr>
            <w:tcW w:w="1268" w:type="dxa"/>
          </w:tcPr>
          <w:p w14:paraId="7A6F14FC" w14:textId="77777777" w:rsidR="00026B5F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% media nacional</w:t>
            </w:r>
          </w:p>
        </w:tc>
      </w:tr>
      <w:tr w:rsidR="00026B5F" w14:paraId="0F8466DD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7665E1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Castellana</w:t>
            </w:r>
          </w:p>
        </w:tc>
        <w:tc>
          <w:tcPr>
            <w:tcW w:w="1410" w:type="dxa"/>
          </w:tcPr>
          <w:p w14:paraId="062F363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Barrio de </w:t>
            </w:r>
          </w:p>
          <w:p w14:paraId="5C3FAEC6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1567" w:type="dxa"/>
          </w:tcPr>
          <w:p w14:paraId="1220D71F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10E9770A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678865A4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76B02874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10.397,49 </w:t>
            </w:r>
          </w:p>
          <w:p w14:paraId="5F0CEF36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0E41DB3D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369%</w:t>
            </w:r>
          </w:p>
        </w:tc>
      </w:tr>
      <w:tr w:rsidR="00026B5F" w14:paraId="4106919A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6AEC7F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Recoletos</w:t>
            </w:r>
          </w:p>
        </w:tc>
        <w:tc>
          <w:tcPr>
            <w:tcW w:w="1410" w:type="dxa"/>
          </w:tcPr>
          <w:p w14:paraId="51FFB787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 de</w:t>
            </w:r>
          </w:p>
          <w:p w14:paraId="5A308564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1567" w:type="dxa"/>
          </w:tcPr>
          <w:p w14:paraId="127A34E2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754B76A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6B12BEA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4927EC8C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10.140,72</w:t>
            </w:r>
          </w:p>
          <w:p w14:paraId="1BAA8A6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788C7F8F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358%</w:t>
            </w:r>
          </w:p>
        </w:tc>
      </w:tr>
      <w:tr w:rsidR="00026B5F" w14:paraId="6A7105A9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0C9624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Velerín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</w:tcPr>
          <w:p w14:paraId="61E8AAB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Selwo</w:t>
            </w:r>
            <w:proofErr w:type="spellEnd"/>
          </w:p>
        </w:tc>
        <w:tc>
          <w:tcPr>
            <w:tcW w:w="1567" w:type="dxa"/>
          </w:tcPr>
          <w:p w14:paraId="35E9D47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Estepona</w:t>
            </w:r>
          </w:p>
        </w:tc>
        <w:tc>
          <w:tcPr>
            <w:tcW w:w="1417" w:type="dxa"/>
          </w:tcPr>
          <w:p w14:paraId="6688DCF4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Málaga</w:t>
            </w:r>
          </w:p>
        </w:tc>
        <w:tc>
          <w:tcPr>
            <w:tcW w:w="1418" w:type="dxa"/>
          </w:tcPr>
          <w:p w14:paraId="2B9162EB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10.067,85</w:t>
            </w:r>
          </w:p>
          <w:p w14:paraId="038CA8E4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4637EC4C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355%</w:t>
            </w:r>
          </w:p>
        </w:tc>
      </w:tr>
      <w:tr w:rsidR="00026B5F" w14:paraId="7701D9E5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F30D5F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Lista</w:t>
            </w:r>
          </w:p>
          <w:p w14:paraId="6354BB58" w14:textId="77777777" w:rsidR="00026B5F" w:rsidRDefault="00026B5F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10" w:type="dxa"/>
          </w:tcPr>
          <w:p w14:paraId="44A403E6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 de Salamanca</w:t>
            </w:r>
          </w:p>
        </w:tc>
        <w:tc>
          <w:tcPr>
            <w:tcW w:w="1567" w:type="dxa"/>
          </w:tcPr>
          <w:p w14:paraId="63365BBB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3769F23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767E2DA6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61AA3B4E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8.867,79</w:t>
            </w:r>
          </w:p>
          <w:p w14:paraId="5AB1FEDE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798B7B3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300%</w:t>
            </w:r>
          </w:p>
        </w:tc>
      </w:tr>
      <w:tr w:rsidR="00026B5F" w14:paraId="13713090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1110F7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Goya</w:t>
            </w:r>
          </w:p>
        </w:tc>
        <w:tc>
          <w:tcPr>
            <w:tcW w:w="1410" w:type="dxa"/>
          </w:tcPr>
          <w:p w14:paraId="32C4A76D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 de Salamanca</w:t>
            </w:r>
          </w:p>
          <w:p w14:paraId="3D57D651" w14:textId="77777777" w:rsidR="00026B5F" w:rsidRDefault="00026B5F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67" w:type="dxa"/>
          </w:tcPr>
          <w:p w14:paraId="6DC5B37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5482FED3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4076C4C9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27682E9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8.341,44</w:t>
            </w:r>
          </w:p>
          <w:p w14:paraId="62CFE29E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5C35B51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277%</w:t>
            </w:r>
          </w:p>
        </w:tc>
      </w:tr>
      <w:tr w:rsidR="00026B5F" w14:paraId="59B00A6B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60CBCA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Almagro</w:t>
            </w:r>
          </w:p>
        </w:tc>
        <w:tc>
          <w:tcPr>
            <w:tcW w:w="1410" w:type="dxa"/>
          </w:tcPr>
          <w:p w14:paraId="34770F87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Chamberí</w:t>
            </w:r>
          </w:p>
        </w:tc>
        <w:tc>
          <w:tcPr>
            <w:tcW w:w="1567" w:type="dxa"/>
          </w:tcPr>
          <w:p w14:paraId="569B6D5B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23BF288F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7783AA05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111E8B3D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8.070,07</w:t>
            </w:r>
          </w:p>
          <w:p w14:paraId="5BD05BBB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635BF417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264%</w:t>
            </w:r>
          </w:p>
        </w:tc>
      </w:tr>
      <w:tr w:rsidR="00026B5F" w14:paraId="4072F6BB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8C9292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Área Romántica</w:t>
            </w:r>
          </w:p>
        </w:tc>
        <w:tc>
          <w:tcPr>
            <w:tcW w:w="1410" w:type="dxa"/>
          </w:tcPr>
          <w:p w14:paraId="18DFD3DE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1567" w:type="dxa"/>
          </w:tcPr>
          <w:p w14:paraId="5DCFA38B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Donostia – </w:t>
            </w:r>
          </w:p>
          <w:p w14:paraId="01C1F8AC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 Sebastián</w:t>
            </w:r>
          </w:p>
        </w:tc>
        <w:tc>
          <w:tcPr>
            <w:tcW w:w="1417" w:type="dxa"/>
          </w:tcPr>
          <w:p w14:paraId="096D848D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Guipúzcoa</w:t>
            </w:r>
          </w:p>
        </w:tc>
        <w:tc>
          <w:tcPr>
            <w:tcW w:w="1418" w:type="dxa"/>
          </w:tcPr>
          <w:p w14:paraId="4982D331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7.946,9</w:t>
            </w:r>
          </w:p>
          <w:p w14:paraId="3AECD196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2A314D6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259%</w:t>
            </w:r>
          </w:p>
        </w:tc>
      </w:tr>
      <w:tr w:rsidR="00026B5F" w14:paraId="209DBFB1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703203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Sol</w:t>
            </w:r>
          </w:p>
        </w:tc>
        <w:tc>
          <w:tcPr>
            <w:tcW w:w="1410" w:type="dxa"/>
          </w:tcPr>
          <w:p w14:paraId="0C3B5AE9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1567" w:type="dxa"/>
          </w:tcPr>
          <w:p w14:paraId="5C1B4A8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1E05F0A3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64ED5269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7F7F84FF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7.867,2</w:t>
            </w:r>
          </w:p>
          <w:p w14:paraId="5A1E1855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4F984BB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255%</w:t>
            </w:r>
          </w:p>
        </w:tc>
      </w:tr>
      <w:tr w:rsidR="00026B5F" w14:paraId="3A1133EE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CFA7B7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Justicia - Chueca</w:t>
            </w:r>
          </w:p>
        </w:tc>
        <w:tc>
          <w:tcPr>
            <w:tcW w:w="1410" w:type="dxa"/>
          </w:tcPr>
          <w:p w14:paraId="5F61FD1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1567" w:type="dxa"/>
          </w:tcPr>
          <w:p w14:paraId="4D36F42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50418117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7C02320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7B466592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7.754</w:t>
            </w:r>
          </w:p>
          <w:p w14:paraId="56B39E3B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43CA1194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250%</w:t>
            </w:r>
          </w:p>
        </w:tc>
      </w:tr>
      <w:tr w:rsidR="00026B5F" w14:paraId="31772E22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021125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Finestrelles</w:t>
            </w:r>
            <w:proofErr w:type="spellEnd"/>
          </w:p>
        </w:tc>
        <w:tc>
          <w:tcPr>
            <w:tcW w:w="1410" w:type="dxa"/>
          </w:tcPr>
          <w:p w14:paraId="0758909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Finestrelles</w:t>
            </w:r>
            <w:proofErr w:type="spellEnd"/>
          </w:p>
        </w:tc>
        <w:tc>
          <w:tcPr>
            <w:tcW w:w="1567" w:type="dxa"/>
          </w:tcPr>
          <w:p w14:paraId="6BAE88CD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Esplugues de Llobregat</w:t>
            </w:r>
          </w:p>
        </w:tc>
        <w:tc>
          <w:tcPr>
            <w:tcW w:w="1417" w:type="dxa"/>
          </w:tcPr>
          <w:p w14:paraId="21C30BEC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418" w:type="dxa"/>
          </w:tcPr>
          <w:p w14:paraId="52AD227E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7.654,9</w:t>
            </w:r>
          </w:p>
          <w:p w14:paraId="571119BC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4615129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246%</w:t>
            </w:r>
          </w:p>
        </w:tc>
      </w:tr>
      <w:tr w:rsidR="00026B5F" w14:paraId="50F8027E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318AD2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Jerónimos</w:t>
            </w:r>
          </w:p>
        </w:tc>
        <w:tc>
          <w:tcPr>
            <w:tcW w:w="1410" w:type="dxa"/>
          </w:tcPr>
          <w:p w14:paraId="3BA7642B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Retiro</w:t>
            </w:r>
          </w:p>
        </w:tc>
        <w:tc>
          <w:tcPr>
            <w:tcW w:w="1567" w:type="dxa"/>
          </w:tcPr>
          <w:p w14:paraId="1FBAA33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5613FD12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57E08D0E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5C90330B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7.539,82</w:t>
            </w:r>
          </w:p>
          <w:p w14:paraId="2303087C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46694E92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240%</w:t>
            </w:r>
          </w:p>
        </w:tc>
      </w:tr>
      <w:tr w:rsidR="00026B5F" w14:paraId="007D0919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84723D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Jesús</w:t>
            </w:r>
          </w:p>
        </w:tc>
        <w:tc>
          <w:tcPr>
            <w:tcW w:w="1410" w:type="dxa"/>
          </w:tcPr>
          <w:p w14:paraId="551F7F87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Jesús</w:t>
            </w:r>
          </w:p>
        </w:tc>
        <w:tc>
          <w:tcPr>
            <w:tcW w:w="1567" w:type="dxa"/>
          </w:tcPr>
          <w:p w14:paraId="346C3111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Eulària</w:t>
            </w:r>
          </w:p>
          <w:p w14:paraId="35A3168B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417" w:type="dxa"/>
          </w:tcPr>
          <w:p w14:paraId="4CA4A345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Illes</w:t>
            </w:r>
          </w:p>
          <w:p w14:paraId="6318609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Balears</w:t>
            </w:r>
          </w:p>
        </w:tc>
        <w:tc>
          <w:tcPr>
            <w:tcW w:w="1418" w:type="dxa"/>
          </w:tcPr>
          <w:p w14:paraId="393D4DA1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7.515,31</w:t>
            </w:r>
          </w:p>
          <w:p w14:paraId="7FD7E0BE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17D5CF43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239%</w:t>
            </w:r>
          </w:p>
        </w:tc>
      </w:tr>
      <w:tr w:rsidR="00026B5F" w14:paraId="04EB72CA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D2A9B2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lastRenderedPageBreak/>
              <w:t xml:space="preserve">Universidad - </w:t>
            </w:r>
          </w:p>
          <w:p w14:paraId="47C4F28C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Malasaña</w:t>
            </w:r>
          </w:p>
        </w:tc>
        <w:tc>
          <w:tcPr>
            <w:tcW w:w="1410" w:type="dxa"/>
          </w:tcPr>
          <w:p w14:paraId="6999C4D7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1567" w:type="dxa"/>
          </w:tcPr>
          <w:p w14:paraId="4B21601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5A705973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23247DBA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49F80018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7.416,2</w:t>
            </w:r>
          </w:p>
          <w:p w14:paraId="4A28630C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0A6CA46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235%</w:t>
            </w:r>
          </w:p>
        </w:tc>
      </w:tr>
      <w:tr w:rsidR="00026B5F" w14:paraId="3991A32E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9F566B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Cas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Català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Illetes</w:t>
            </w:r>
            <w:proofErr w:type="spellEnd"/>
          </w:p>
        </w:tc>
        <w:tc>
          <w:tcPr>
            <w:tcW w:w="1410" w:type="dxa"/>
          </w:tcPr>
          <w:p w14:paraId="16C33911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Cas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Català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–</w:t>
            </w:r>
          </w:p>
          <w:p w14:paraId="5A70EDC2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Illetes</w:t>
            </w:r>
            <w:proofErr w:type="spellEnd"/>
          </w:p>
        </w:tc>
        <w:tc>
          <w:tcPr>
            <w:tcW w:w="1567" w:type="dxa"/>
          </w:tcPr>
          <w:p w14:paraId="395E083D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417" w:type="dxa"/>
          </w:tcPr>
          <w:p w14:paraId="676EE10D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Illes </w:t>
            </w:r>
          </w:p>
          <w:p w14:paraId="23BCA836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Balears</w:t>
            </w:r>
          </w:p>
        </w:tc>
        <w:tc>
          <w:tcPr>
            <w:tcW w:w="1418" w:type="dxa"/>
          </w:tcPr>
          <w:p w14:paraId="178DD61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7.375,57</w:t>
            </w:r>
          </w:p>
          <w:p w14:paraId="375B0C3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3AF08E5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233%</w:t>
            </w:r>
          </w:p>
        </w:tc>
      </w:tr>
      <w:tr w:rsidR="00026B5F" w14:paraId="65CB12CB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2DF40E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Botafoc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- </w:t>
            </w:r>
          </w:p>
          <w:p w14:paraId="34F8767B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Platja de </w:t>
            </w:r>
          </w:p>
          <w:p w14:paraId="3AE62BC5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Talamanca</w:t>
            </w:r>
          </w:p>
        </w:tc>
        <w:tc>
          <w:tcPr>
            <w:tcW w:w="1410" w:type="dxa"/>
          </w:tcPr>
          <w:p w14:paraId="2B29EB4D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Marina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Botafoc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- Platja de Talamanca</w:t>
            </w:r>
          </w:p>
        </w:tc>
        <w:tc>
          <w:tcPr>
            <w:tcW w:w="1567" w:type="dxa"/>
          </w:tcPr>
          <w:p w14:paraId="0234AE6F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417" w:type="dxa"/>
          </w:tcPr>
          <w:p w14:paraId="3A149A69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Illes </w:t>
            </w:r>
          </w:p>
          <w:p w14:paraId="43748FEE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Balears</w:t>
            </w:r>
          </w:p>
        </w:tc>
        <w:tc>
          <w:tcPr>
            <w:tcW w:w="1418" w:type="dxa"/>
          </w:tcPr>
          <w:p w14:paraId="69C26983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7.251,43</w:t>
            </w:r>
          </w:p>
          <w:p w14:paraId="6256AE70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326EF573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227%</w:t>
            </w:r>
          </w:p>
        </w:tc>
      </w:tr>
      <w:tr w:rsidR="00026B5F" w14:paraId="70367393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9CE3AB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Trafalgar</w:t>
            </w:r>
          </w:p>
        </w:tc>
        <w:tc>
          <w:tcPr>
            <w:tcW w:w="1410" w:type="dxa"/>
          </w:tcPr>
          <w:p w14:paraId="2FD6DC82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Chamberí</w:t>
            </w:r>
          </w:p>
        </w:tc>
        <w:tc>
          <w:tcPr>
            <w:tcW w:w="1567" w:type="dxa"/>
          </w:tcPr>
          <w:p w14:paraId="60D6225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11F06FE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5000990D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41FC55CC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7.206,51</w:t>
            </w:r>
          </w:p>
          <w:p w14:paraId="0874574B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72458619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225%</w:t>
            </w:r>
          </w:p>
        </w:tc>
      </w:tr>
      <w:tr w:rsidR="00026B5F" w14:paraId="069E74CA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FCD066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Dreta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de </w:t>
            </w:r>
          </w:p>
          <w:p w14:paraId="44D3DEF4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l'Eixample</w:t>
            </w:r>
          </w:p>
        </w:tc>
        <w:tc>
          <w:tcPr>
            <w:tcW w:w="1410" w:type="dxa"/>
          </w:tcPr>
          <w:p w14:paraId="0F1D00E6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Eixample</w:t>
            </w:r>
          </w:p>
        </w:tc>
        <w:tc>
          <w:tcPr>
            <w:tcW w:w="1567" w:type="dxa"/>
          </w:tcPr>
          <w:p w14:paraId="66B82B41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42604331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01FE7BD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418" w:type="dxa"/>
          </w:tcPr>
          <w:p w14:paraId="1AE1435E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7.092,04</w:t>
            </w:r>
          </w:p>
          <w:p w14:paraId="4EE22E56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56188B22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220%</w:t>
            </w:r>
          </w:p>
        </w:tc>
      </w:tr>
      <w:tr w:rsidR="00026B5F" w14:paraId="6765BFA9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F33045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Playa Arenal –</w:t>
            </w:r>
          </w:p>
          <w:p w14:paraId="178F741A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Bol</w:t>
            </w:r>
          </w:p>
        </w:tc>
        <w:tc>
          <w:tcPr>
            <w:tcW w:w="1410" w:type="dxa"/>
          </w:tcPr>
          <w:p w14:paraId="7565C349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Playa Arenal - Bol</w:t>
            </w:r>
          </w:p>
        </w:tc>
        <w:tc>
          <w:tcPr>
            <w:tcW w:w="1567" w:type="dxa"/>
          </w:tcPr>
          <w:p w14:paraId="5C01D06A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Calpe / Calp</w:t>
            </w:r>
          </w:p>
        </w:tc>
        <w:tc>
          <w:tcPr>
            <w:tcW w:w="1417" w:type="dxa"/>
          </w:tcPr>
          <w:p w14:paraId="4CA546F4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</w:t>
            </w:r>
          </w:p>
        </w:tc>
        <w:tc>
          <w:tcPr>
            <w:tcW w:w="1418" w:type="dxa"/>
          </w:tcPr>
          <w:p w14:paraId="7B9FCD5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7.049,36</w:t>
            </w:r>
          </w:p>
          <w:p w14:paraId="3C946BA0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24F1B2D1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218%</w:t>
            </w:r>
          </w:p>
        </w:tc>
      </w:tr>
      <w:tr w:rsidR="00026B5F" w14:paraId="46A65BB2" w14:textId="77777777" w:rsidTr="0002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769807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Nicolau</w:t>
            </w:r>
          </w:p>
        </w:tc>
        <w:tc>
          <w:tcPr>
            <w:tcW w:w="1410" w:type="dxa"/>
          </w:tcPr>
          <w:p w14:paraId="71B31204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Centre</w:t>
            </w:r>
          </w:p>
        </w:tc>
        <w:tc>
          <w:tcPr>
            <w:tcW w:w="1567" w:type="dxa"/>
          </w:tcPr>
          <w:p w14:paraId="7DC71C9C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417" w:type="dxa"/>
          </w:tcPr>
          <w:p w14:paraId="5AA181EF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Illes </w:t>
            </w:r>
          </w:p>
          <w:p w14:paraId="01029202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Balears</w:t>
            </w:r>
          </w:p>
        </w:tc>
        <w:tc>
          <w:tcPr>
            <w:tcW w:w="1418" w:type="dxa"/>
          </w:tcPr>
          <w:p w14:paraId="5AA80495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7.021,93</w:t>
            </w:r>
          </w:p>
          <w:p w14:paraId="7AC4A843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6577F95D" w14:textId="77777777" w:rsidR="00026B5F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217%</w:t>
            </w:r>
          </w:p>
        </w:tc>
      </w:tr>
      <w:tr w:rsidR="00026B5F" w14:paraId="7F909169" w14:textId="77777777" w:rsidTr="00026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189F9E" w14:textId="77777777" w:rsidR="00026B5F" w:rsidRDefault="00000000">
            <w:pPr>
              <w:spacing w:line="276" w:lineRule="auto"/>
              <w:ind w:right="-574"/>
              <w:jc w:val="both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El Viso</w:t>
            </w:r>
          </w:p>
        </w:tc>
        <w:tc>
          <w:tcPr>
            <w:tcW w:w="1410" w:type="dxa"/>
          </w:tcPr>
          <w:p w14:paraId="06B05614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Chamartín</w:t>
            </w:r>
          </w:p>
        </w:tc>
        <w:tc>
          <w:tcPr>
            <w:tcW w:w="1567" w:type="dxa"/>
          </w:tcPr>
          <w:p w14:paraId="35E30379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61091A5D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17" w:type="dxa"/>
          </w:tcPr>
          <w:p w14:paraId="354540B8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418" w:type="dxa"/>
          </w:tcPr>
          <w:p w14:paraId="3CD0B201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7.013,44</w:t>
            </w:r>
          </w:p>
          <w:p w14:paraId="2D499E11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8" w:type="dxa"/>
          </w:tcPr>
          <w:p w14:paraId="7C41B383" w14:textId="77777777" w:rsidR="00026B5F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216%</w:t>
            </w:r>
          </w:p>
        </w:tc>
      </w:tr>
    </w:tbl>
    <w:p w14:paraId="68276DD7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BADC552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San Sebastián, Málaga y Barcelona, por encima de los 6.000€ por m²</w:t>
      </w:r>
      <w:r>
        <w:rPr>
          <w:rFonts w:ascii="Open Sans" w:eastAsia="Open Sans" w:hAnsi="Open Sans" w:cs="Open Sans"/>
          <w:b/>
          <w:color w:val="424242"/>
          <w:sz w:val="21"/>
          <w:szCs w:val="21"/>
          <w:highlight w:val="white"/>
        </w:rPr>
        <w:t xml:space="preserve"> </w:t>
      </w:r>
    </w:p>
    <w:p w14:paraId="6477AA10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5DC40865" w14:textId="7CDF4574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el País Vasco, San Sebastián también supera los 6.000€/m² en los barrios prime. Así, </w:t>
      </w:r>
      <w:r>
        <w:rPr>
          <w:rFonts w:ascii="Open Sans" w:eastAsia="Open Sans" w:hAnsi="Open Sans" w:cs="Open Sans"/>
          <w:b/>
          <w:sz w:val="22"/>
          <w:szCs w:val="22"/>
        </w:rPr>
        <w:t>Gros</w:t>
      </w:r>
      <w:r>
        <w:rPr>
          <w:rFonts w:ascii="Open Sans" w:eastAsia="Open Sans" w:hAnsi="Open Sans" w:cs="Open Sans"/>
          <w:sz w:val="22"/>
          <w:szCs w:val="22"/>
        </w:rPr>
        <w:t xml:space="preserve"> (6.809 €/m²), </w:t>
      </w:r>
      <w:r>
        <w:rPr>
          <w:rFonts w:ascii="Open Sans" w:eastAsia="Open Sans" w:hAnsi="Open Sans" w:cs="Open Sans"/>
          <w:b/>
          <w:sz w:val="22"/>
          <w:szCs w:val="22"/>
        </w:rPr>
        <w:t>Antiguo</w:t>
      </w:r>
      <w:r>
        <w:rPr>
          <w:rFonts w:ascii="Open Sans" w:eastAsia="Open Sans" w:hAnsi="Open Sans" w:cs="Open Sans"/>
          <w:sz w:val="22"/>
          <w:szCs w:val="22"/>
        </w:rPr>
        <w:t xml:space="preserve"> (6.557 €/m²) y </w:t>
      </w:r>
      <w:r>
        <w:rPr>
          <w:rFonts w:ascii="Open Sans" w:eastAsia="Open Sans" w:hAnsi="Open Sans" w:cs="Open Sans"/>
          <w:b/>
          <w:sz w:val="22"/>
          <w:szCs w:val="22"/>
        </w:rPr>
        <w:t xml:space="preserve">Amara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Zaharra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-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Arbaizenea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(6.452 €/m²) representan, además del ya mencionado Área Romántica, los más caros de la ciudad. En </w:t>
      </w:r>
      <w:r>
        <w:rPr>
          <w:rFonts w:ascii="Open Sans" w:eastAsia="Open Sans" w:hAnsi="Open Sans" w:cs="Open Sans"/>
          <w:b/>
          <w:sz w:val="22"/>
          <w:szCs w:val="22"/>
        </w:rPr>
        <w:t>Zarautz</w:t>
      </w:r>
      <w:r>
        <w:rPr>
          <w:rFonts w:ascii="Open Sans" w:eastAsia="Open Sans" w:hAnsi="Open Sans" w:cs="Open Sans"/>
          <w:sz w:val="22"/>
          <w:szCs w:val="22"/>
        </w:rPr>
        <w:t xml:space="preserve">, el precio por metro alcanza los 6.029 €/m². Por encima de los 5.000 €/m², destacan algunos barrios de Bilbao, como </w:t>
      </w:r>
      <w:r>
        <w:rPr>
          <w:rFonts w:ascii="Open Sans" w:eastAsia="Open Sans" w:hAnsi="Open Sans" w:cs="Open Sans"/>
          <w:b/>
          <w:sz w:val="22"/>
          <w:szCs w:val="22"/>
        </w:rPr>
        <w:t>Abandoibarra - Guggenheim</w:t>
      </w:r>
      <w:r>
        <w:rPr>
          <w:rFonts w:ascii="Open Sans" w:eastAsia="Open Sans" w:hAnsi="Open Sans" w:cs="Open Sans"/>
          <w:sz w:val="22"/>
          <w:szCs w:val="22"/>
        </w:rPr>
        <w:t xml:space="preserve"> (5.776 €/m²) y </w:t>
      </w:r>
      <w:r>
        <w:rPr>
          <w:rFonts w:ascii="Open Sans" w:eastAsia="Open Sans" w:hAnsi="Open Sans" w:cs="Open Sans"/>
          <w:b/>
          <w:sz w:val="22"/>
          <w:szCs w:val="22"/>
        </w:rPr>
        <w:t>Campuzano</w:t>
      </w:r>
      <w:r>
        <w:rPr>
          <w:rFonts w:ascii="Open Sans" w:eastAsia="Open Sans" w:hAnsi="Open Sans" w:cs="Open Sans"/>
          <w:sz w:val="22"/>
          <w:szCs w:val="22"/>
        </w:rPr>
        <w:t xml:space="preserve"> (5.257 €/m²), y de San Sebastián, como </w:t>
      </w:r>
      <w:r>
        <w:rPr>
          <w:rFonts w:ascii="Open Sans" w:eastAsia="Open Sans" w:hAnsi="Open Sans" w:cs="Open Sans"/>
          <w:b/>
          <w:sz w:val="22"/>
          <w:szCs w:val="22"/>
        </w:rPr>
        <w:t>Parte Vieja</w:t>
      </w:r>
      <w:r>
        <w:rPr>
          <w:rFonts w:ascii="Open Sans" w:eastAsia="Open Sans" w:hAnsi="Open Sans" w:cs="Open Sans"/>
          <w:sz w:val="22"/>
          <w:szCs w:val="22"/>
        </w:rPr>
        <w:t xml:space="preserve"> (5.821 €/m²),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Egia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(5.259 €/m²) y</w:t>
      </w:r>
      <w:r>
        <w:rPr>
          <w:rFonts w:ascii="Open Sans" w:eastAsia="Open Sans" w:hAnsi="Open Sans" w:cs="Open Sans"/>
          <w:b/>
          <w:sz w:val="22"/>
          <w:szCs w:val="22"/>
        </w:rPr>
        <w:t xml:space="preserve"> Amara</w:t>
      </w:r>
      <w:r>
        <w:rPr>
          <w:rFonts w:ascii="Open Sans" w:eastAsia="Open Sans" w:hAnsi="Open Sans" w:cs="Open Sans"/>
          <w:sz w:val="22"/>
          <w:szCs w:val="22"/>
        </w:rPr>
        <w:t xml:space="preserve"> (5.126 €/m²).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Alango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en Getxo, alcanza también los 5.120 €/m². </w:t>
      </w:r>
    </w:p>
    <w:p w14:paraId="4482E9B3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D4C5E27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el caso de Andalucía, varios barrios malagueños se sitúan entre los más caros del país:</w:t>
      </w:r>
      <w:r>
        <w:rPr>
          <w:rFonts w:ascii="Open Sans" w:eastAsia="Open Sans" w:hAnsi="Open Sans" w:cs="Open Sans"/>
          <w:b/>
          <w:sz w:val="22"/>
          <w:szCs w:val="22"/>
        </w:rPr>
        <w:t xml:space="preserve"> Lomas de Marbella Club - Puente Romano</w:t>
      </w:r>
      <w:r>
        <w:rPr>
          <w:rFonts w:ascii="Open Sans" w:eastAsia="Open Sans" w:hAnsi="Open Sans" w:cs="Open Sans"/>
          <w:sz w:val="22"/>
          <w:szCs w:val="22"/>
        </w:rPr>
        <w:t xml:space="preserve"> (6.963 €/m²), en Marbella, </w:t>
      </w:r>
      <w:r>
        <w:rPr>
          <w:rFonts w:ascii="Open Sans" w:eastAsia="Open Sans" w:hAnsi="Open Sans" w:cs="Open Sans"/>
          <w:b/>
          <w:sz w:val="22"/>
          <w:szCs w:val="22"/>
        </w:rPr>
        <w:t>La Malagueta - Monte Sancha</w:t>
      </w:r>
      <w:r>
        <w:rPr>
          <w:rFonts w:ascii="Open Sans" w:eastAsia="Open Sans" w:hAnsi="Open Sans" w:cs="Open Sans"/>
          <w:sz w:val="22"/>
          <w:szCs w:val="22"/>
        </w:rPr>
        <w:t xml:space="preserve"> (6.378 €/m²), en Málaga Capital, </w:t>
      </w:r>
      <w:r>
        <w:rPr>
          <w:rFonts w:ascii="Open Sans" w:eastAsia="Open Sans" w:hAnsi="Open Sans" w:cs="Open Sans"/>
          <w:b/>
          <w:sz w:val="22"/>
          <w:szCs w:val="22"/>
        </w:rPr>
        <w:t>El Higuerón</w:t>
      </w:r>
      <w:r>
        <w:rPr>
          <w:rFonts w:ascii="Open Sans" w:eastAsia="Open Sans" w:hAnsi="Open Sans" w:cs="Open Sans"/>
          <w:sz w:val="22"/>
          <w:szCs w:val="22"/>
        </w:rPr>
        <w:t xml:space="preserve"> (6.274 €/m²), en Fuengirola, y </w:t>
      </w:r>
      <w:r>
        <w:rPr>
          <w:rFonts w:ascii="Open Sans" w:eastAsia="Open Sans" w:hAnsi="Open Sans" w:cs="Open Sans"/>
          <w:b/>
          <w:sz w:val="22"/>
          <w:szCs w:val="22"/>
        </w:rPr>
        <w:t>La Quinta</w:t>
      </w:r>
      <w:r>
        <w:rPr>
          <w:rFonts w:ascii="Open Sans" w:eastAsia="Open Sans" w:hAnsi="Open Sans" w:cs="Open Sans"/>
          <w:sz w:val="22"/>
          <w:szCs w:val="22"/>
        </w:rPr>
        <w:t xml:space="preserve"> (6.239 €/m²),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Benahavís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25C4EE1D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</w:p>
    <w:p w14:paraId="0EEF9067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highlight w:val="white"/>
        </w:rPr>
      </w:pPr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En Barcelona, </w:t>
      </w:r>
      <w:r>
        <w:rPr>
          <w:rFonts w:ascii="Open Sans" w:eastAsia="Open Sans" w:hAnsi="Open Sans" w:cs="Open Sans"/>
          <w:b/>
          <w:sz w:val="22"/>
          <w:szCs w:val="22"/>
          <w:highlight w:val="white"/>
        </w:rPr>
        <w:t xml:space="preserve">Diagonal Mar i el Front </w:t>
      </w:r>
      <w:proofErr w:type="spellStart"/>
      <w:r>
        <w:rPr>
          <w:rFonts w:ascii="Open Sans" w:eastAsia="Open Sans" w:hAnsi="Open Sans" w:cs="Open Sans"/>
          <w:b/>
          <w:sz w:val="22"/>
          <w:szCs w:val="22"/>
          <w:highlight w:val="white"/>
        </w:rPr>
        <w:t>Marítim</w:t>
      </w:r>
      <w:proofErr w:type="spellEnd"/>
      <w:r>
        <w:rPr>
          <w:rFonts w:ascii="Open Sans" w:eastAsia="Open Sans" w:hAnsi="Open Sans" w:cs="Open Sans"/>
          <w:b/>
          <w:sz w:val="22"/>
          <w:szCs w:val="22"/>
          <w:highlight w:val="white"/>
        </w:rPr>
        <w:t xml:space="preserve"> del Poblenou</w:t>
      </w:r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, </w:t>
      </w:r>
      <w:r>
        <w:rPr>
          <w:rFonts w:ascii="Open Sans" w:eastAsia="Open Sans" w:hAnsi="Open Sans" w:cs="Open Sans"/>
          <w:b/>
          <w:sz w:val="22"/>
          <w:szCs w:val="22"/>
          <w:highlight w:val="white"/>
        </w:rPr>
        <w:t>Pedralbes</w:t>
      </w:r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, </w:t>
      </w:r>
      <w:r>
        <w:rPr>
          <w:rFonts w:ascii="Open Sans" w:eastAsia="Open Sans" w:hAnsi="Open Sans" w:cs="Open Sans"/>
          <w:b/>
          <w:sz w:val="22"/>
          <w:szCs w:val="22"/>
          <w:highlight w:val="white"/>
        </w:rPr>
        <w:t xml:space="preserve">Sarrià </w:t>
      </w:r>
      <w:r>
        <w:rPr>
          <w:rFonts w:ascii="Open Sans" w:eastAsia="Open Sans" w:hAnsi="Open Sans" w:cs="Open Sans"/>
          <w:sz w:val="22"/>
          <w:szCs w:val="22"/>
          <w:highlight w:val="white"/>
        </w:rPr>
        <w:t>y</w:t>
      </w:r>
      <w:r>
        <w:rPr>
          <w:rFonts w:ascii="Open Sans" w:eastAsia="Open Sans" w:hAnsi="Open Sans" w:cs="Open Sans"/>
          <w:b/>
          <w:sz w:val="22"/>
          <w:szCs w:val="22"/>
          <w:highlight w:val="white"/>
        </w:rPr>
        <w:t xml:space="preserve"> Les Tres Torres</w:t>
      </w:r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, alcanzan los 6.889 €/m², 6.681 €/m², 6.624 €/m² y 6.156 €/m², respectivamente. Diagonal Mar i el Front </w:t>
      </w:r>
      <w:proofErr w:type="spellStart"/>
      <w:r>
        <w:rPr>
          <w:rFonts w:ascii="Open Sans" w:eastAsia="Open Sans" w:hAnsi="Open Sans" w:cs="Open Sans"/>
          <w:sz w:val="22"/>
          <w:szCs w:val="22"/>
          <w:highlight w:val="white"/>
        </w:rPr>
        <w:t>Marítim</w:t>
      </w:r>
      <w:proofErr w:type="spellEnd"/>
      <w:r>
        <w:rPr>
          <w:rFonts w:ascii="Open Sans" w:eastAsia="Open Sans" w:hAnsi="Open Sans" w:cs="Open Sans"/>
          <w:sz w:val="22"/>
          <w:szCs w:val="22"/>
          <w:highlight w:val="white"/>
        </w:rPr>
        <w:t xml:space="preserve"> del Poblenou, que el año pasado se situaba, junto al ya mencionado barrio del Eixample, entre los diez barrios más caros de España con un precio de 8.352 €/m2, ha registrado una caída del 10,7%. </w:t>
      </w:r>
    </w:p>
    <w:p w14:paraId="178365EF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shd w:val="clear" w:color="auto" w:fill="FFF2CC"/>
        </w:rPr>
      </w:pPr>
    </w:p>
    <w:p w14:paraId="26EA433D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Entre los barrios de Barcelona, destaca el incremento interanual en </w:t>
      </w:r>
      <w:r>
        <w:rPr>
          <w:rFonts w:ascii="Open Sans" w:eastAsia="Open Sans" w:hAnsi="Open Sans" w:cs="Open Sans"/>
          <w:b/>
          <w:sz w:val="22"/>
          <w:szCs w:val="22"/>
        </w:rPr>
        <w:t>La Barceloneta</w:t>
      </w:r>
      <w:r>
        <w:rPr>
          <w:rFonts w:ascii="Open Sans" w:eastAsia="Open Sans" w:hAnsi="Open Sans" w:cs="Open Sans"/>
          <w:sz w:val="22"/>
          <w:szCs w:val="22"/>
        </w:rPr>
        <w:t xml:space="preserve"> (5.320 €/m²), en el distrito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Ciutat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Vella, que es del 8,2%, y en</w:t>
      </w:r>
      <w:r>
        <w:rPr>
          <w:rFonts w:ascii="Open Sans" w:eastAsia="Open Sans" w:hAnsi="Open Sans" w:cs="Open Sans"/>
          <w:b/>
          <w:sz w:val="22"/>
          <w:szCs w:val="22"/>
        </w:rPr>
        <w:t xml:space="preserve"> El Camp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d’en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Grassot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i Gràcia Nova</w:t>
      </w:r>
      <w:r>
        <w:rPr>
          <w:rFonts w:ascii="Open Sans" w:eastAsia="Open Sans" w:hAnsi="Open Sans" w:cs="Open Sans"/>
          <w:sz w:val="22"/>
          <w:szCs w:val="22"/>
        </w:rPr>
        <w:t xml:space="preserve"> (5.250 €/m²), en el distrito de Gracia, que alcanza el 15,4%. Además, los municipios de Badalona y Castelldefels superan la barrera de los 5.000€/m² en los barrios más caros: es el caso del barrio de </w:t>
      </w:r>
      <w:r>
        <w:rPr>
          <w:rFonts w:ascii="Open Sans" w:eastAsia="Open Sans" w:hAnsi="Open Sans" w:cs="Open Sans"/>
          <w:b/>
          <w:sz w:val="22"/>
          <w:szCs w:val="22"/>
        </w:rPr>
        <w:t>Port</w:t>
      </w:r>
      <w:r>
        <w:rPr>
          <w:rFonts w:ascii="Open Sans" w:eastAsia="Open Sans" w:hAnsi="Open Sans" w:cs="Open Sans"/>
          <w:sz w:val="22"/>
          <w:szCs w:val="22"/>
        </w:rPr>
        <w:t xml:space="preserve">, que registra un precio de 5.123 €/m², i el </w:t>
      </w:r>
      <w:proofErr w:type="spellStart"/>
      <w:r>
        <w:rPr>
          <w:rFonts w:ascii="Open Sans" w:eastAsia="Open Sans" w:hAnsi="Open Sans" w:cs="Open Sans"/>
          <w:b/>
          <w:sz w:val="22"/>
          <w:szCs w:val="22"/>
        </w:rPr>
        <w:t>Baixador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>,</w:t>
      </w:r>
      <w:r>
        <w:rPr>
          <w:rFonts w:ascii="Open Sans" w:eastAsia="Open Sans" w:hAnsi="Open Sans" w:cs="Open Sans"/>
          <w:sz w:val="22"/>
          <w:szCs w:val="22"/>
        </w:rPr>
        <w:t xml:space="preserve"> que alcanza los 5.105€/m². </w:t>
      </w:r>
    </w:p>
    <w:p w14:paraId="04224498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1AE2EFF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Santa Cruz de Tenerife, por encima de los 5.000€ por m²</w:t>
      </w:r>
    </w:p>
    <w:p w14:paraId="024DB3D3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9F84831" w14:textId="77777777" w:rsidR="00026B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la provincia de Santa Cruz de Tenerife, los barrios más caros superan los 5.000€/m². Es el caso de </w:t>
      </w:r>
      <w:r>
        <w:rPr>
          <w:rFonts w:ascii="Open Sans" w:eastAsia="Open Sans" w:hAnsi="Open Sans" w:cs="Open Sans"/>
          <w:b/>
          <w:sz w:val="22"/>
          <w:szCs w:val="22"/>
        </w:rPr>
        <w:t>San Eugenio Bajo</w:t>
      </w:r>
      <w:r>
        <w:rPr>
          <w:rFonts w:ascii="Open Sans" w:eastAsia="Open Sans" w:hAnsi="Open Sans" w:cs="Open Sans"/>
          <w:sz w:val="22"/>
          <w:szCs w:val="22"/>
        </w:rPr>
        <w:t xml:space="preserve"> (5.313 €/m²), </w:t>
      </w:r>
      <w:r>
        <w:rPr>
          <w:rFonts w:ascii="Open Sans" w:eastAsia="Open Sans" w:hAnsi="Open Sans" w:cs="Open Sans"/>
          <w:b/>
          <w:sz w:val="22"/>
          <w:szCs w:val="22"/>
        </w:rPr>
        <w:t>Playa Fañabé Alto</w:t>
      </w:r>
      <w:r>
        <w:rPr>
          <w:rFonts w:ascii="Open Sans" w:eastAsia="Open Sans" w:hAnsi="Open Sans" w:cs="Open Sans"/>
          <w:sz w:val="22"/>
          <w:szCs w:val="22"/>
        </w:rPr>
        <w:t xml:space="preserve"> (5.239 €/m²), ambos situados en el distrito de Costa Adeje, y de </w:t>
      </w:r>
      <w:r>
        <w:rPr>
          <w:rFonts w:ascii="Open Sans" w:eastAsia="Open Sans" w:hAnsi="Open Sans" w:cs="Open Sans"/>
          <w:b/>
          <w:sz w:val="22"/>
          <w:szCs w:val="22"/>
        </w:rPr>
        <w:t>Playa de las Américas</w:t>
      </w:r>
      <w:r>
        <w:rPr>
          <w:rFonts w:ascii="Open Sans" w:eastAsia="Open Sans" w:hAnsi="Open Sans" w:cs="Open Sans"/>
          <w:sz w:val="22"/>
          <w:szCs w:val="22"/>
        </w:rPr>
        <w:t xml:space="preserve"> (5.215 €/m²), en Arona. En </w:t>
      </w:r>
      <w:r>
        <w:rPr>
          <w:rFonts w:ascii="Open Sans" w:eastAsia="Open Sans" w:hAnsi="Open Sans" w:cs="Open Sans"/>
          <w:b/>
          <w:sz w:val="22"/>
          <w:szCs w:val="22"/>
        </w:rPr>
        <w:t>Playa de San Juan</w:t>
      </w:r>
      <w:r>
        <w:rPr>
          <w:rFonts w:ascii="Open Sans" w:eastAsia="Open Sans" w:hAnsi="Open Sans" w:cs="Open Sans"/>
          <w:sz w:val="22"/>
          <w:szCs w:val="22"/>
        </w:rPr>
        <w:t>, en el municipio Guía de Isora, se registra una variación interanual del 53,9%, alcanzando los 4.918 €/m².</w:t>
      </w:r>
    </w:p>
    <w:p w14:paraId="44F675E4" w14:textId="77777777" w:rsidR="00026B5F" w:rsidRDefault="00026B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E158093" w14:textId="77777777" w:rsidR="00026B5F" w:rsidRDefault="00026B5F">
      <w:pPr>
        <w:spacing w:line="276" w:lineRule="auto"/>
        <w:ind w:right="-433"/>
        <w:jc w:val="both"/>
        <w:rPr>
          <w:rFonts w:ascii="Open Sans" w:eastAsia="Open Sans" w:hAnsi="Open Sans" w:cs="Open Sans"/>
          <w:sz w:val="22"/>
          <w:szCs w:val="22"/>
        </w:rPr>
      </w:pPr>
    </w:p>
    <w:p w14:paraId="59F24B96" w14:textId="77777777" w:rsidR="00026B5F" w:rsidRDefault="00000000">
      <w:pPr>
        <w:spacing w:line="276" w:lineRule="auto"/>
        <w:ind w:right="-433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3F4A9E92" w14:textId="77777777" w:rsidR="00026B5F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1" w:name="_heading=h.2s8eyo1" w:colFirst="0" w:colLast="0"/>
    <w:bookmarkEnd w:id="1"/>
    <w:p w14:paraId="2CB22227" w14:textId="77777777" w:rsidR="00026B5F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48D50736" w14:textId="77777777" w:rsidR="00026B5F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F8282AD" w14:textId="77777777" w:rsidR="00026B5F" w:rsidRDefault="00000000">
      <w:pPr>
        <w:spacing w:line="276" w:lineRule="auto"/>
        <w:ind w:right="-433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3CDBFB71" w14:textId="77777777" w:rsidR="00026B5F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7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5E49FAA9" w14:textId="77777777" w:rsidR="00026B5F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innovadora, otorgando una nueva oportunidad a quienes la están buscando y dando a las cosas una segunda vida.</w:t>
      </w:r>
    </w:p>
    <w:p w14:paraId="572212B7" w14:textId="77777777" w:rsidR="00026B5F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10 países. El conjunto de sus plataformas locales recibe un promedio de 3.000 millones de visitas cada mes. </w:t>
      </w:r>
    </w:p>
    <w:p w14:paraId="5134D0D8" w14:textId="77777777" w:rsidR="00026B5F" w:rsidRDefault="00000000">
      <w:pPr>
        <w:spacing w:after="160"/>
        <w:ind w:right="-433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723CCA8E" w14:textId="77777777" w:rsidR="00026B5F" w:rsidRDefault="00026B5F">
      <w:pPr>
        <w:spacing w:after="160"/>
        <w:ind w:right="-433"/>
        <w:jc w:val="both"/>
        <w:rPr>
          <w:rFonts w:ascii="Open Sans" w:eastAsia="Open Sans" w:hAnsi="Open Sans" w:cs="Open Sans"/>
        </w:rPr>
      </w:pPr>
    </w:p>
    <w:p w14:paraId="21338C7E" w14:textId="77777777" w:rsidR="00026B5F" w:rsidRDefault="00000000">
      <w:pPr>
        <w:spacing w:line="276" w:lineRule="auto"/>
        <w:ind w:right="-433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51A18E9F" w14:textId="77777777" w:rsidR="00026B5F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3DE9433A" w14:textId="77777777" w:rsidR="00026B5F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38C4DD44" w14:textId="77777777" w:rsidR="00026B5F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73694155" w14:textId="77777777" w:rsidR="00026B5F" w:rsidRDefault="00026B5F">
      <w:pPr>
        <w:spacing w:line="276" w:lineRule="auto"/>
        <w:ind w:right="-433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7FC4C99" w14:textId="77777777" w:rsidR="00026B5F" w:rsidRDefault="00026B5F">
      <w:pPr>
        <w:spacing w:line="276" w:lineRule="auto"/>
        <w:ind w:right="-433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51340A8" w14:textId="77777777" w:rsidR="00026B5F" w:rsidRDefault="00000000">
      <w:pPr>
        <w:spacing w:line="276" w:lineRule="auto"/>
        <w:ind w:right="-433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1EA433EA" w14:textId="77777777" w:rsidR="00026B5F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1C686B68" w14:textId="77777777" w:rsidR="00026B5F" w:rsidRPr="001C3E13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3">
        <w:r w:rsidRPr="001C3E13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1C3E13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6CED2EA0" w14:textId="77777777" w:rsidR="00026B5F" w:rsidRPr="001C3E13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622292A7" w14:textId="77777777" w:rsidR="00026B5F" w:rsidRPr="001C3E13" w:rsidRDefault="00000000">
      <w:pPr>
        <w:shd w:val="clear" w:color="auto" w:fill="FFFFFF"/>
        <w:ind w:right="-433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1C3E13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</w:p>
    <w:p w14:paraId="63610B79" w14:textId="77777777" w:rsidR="00026B5F" w:rsidRPr="001C3E13" w:rsidRDefault="00000000">
      <w:pPr>
        <w:shd w:val="clear" w:color="auto" w:fill="FFFFFF"/>
        <w:ind w:right="-433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1C3E13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1C3E13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1C3E13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1C3E13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1C3E13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1C3E13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1D0215FF" w14:textId="77777777" w:rsidR="00026B5F" w:rsidRPr="001C3E13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1C3E13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7412A6D5" w14:textId="77777777" w:rsidR="00026B5F" w:rsidRPr="001C3E13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4">
        <w:r w:rsidRPr="001C3E13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1C3E13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1C3E13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A97395C" w14:textId="77777777" w:rsidR="00026B5F" w:rsidRDefault="00000000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66803B30" w14:textId="77777777" w:rsidR="00026B5F" w:rsidRDefault="00026B5F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6B8630" w14:textId="77777777" w:rsidR="00026B5F" w:rsidRDefault="00026B5F">
      <w:pPr>
        <w:shd w:val="clear" w:color="auto" w:fill="FFFFFF"/>
        <w:ind w:right="-433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07D2E8" w14:textId="77777777" w:rsidR="00026B5F" w:rsidRDefault="00026B5F">
      <w:pPr>
        <w:shd w:val="clear" w:color="auto" w:fill="FFFFFF"/>
        <w:ind w:right="-433"/>
        <w:rPr>
          <w:rFonts w:ascii="Open Sans" w:eastAsia="Open Sans" w:hAnsi="Open Sans" w:cs="Open Sans"/>
          <w:sz w:val="21"/>
          <w:szCs w:val="21"/>
        </w:rPr>
      </w:pPr>
    </w:p>
    <w:sectPr w:rsidR="00026B5F">
      <w:headerReference w:type="default" r:id="rId25"/>
      <w:footerReference w:type="default" r:id="rId2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7E16" w14:textId="77777777" w:rsidR="00DA3996" w:rsidRDefault="00DA3996">
      <w:r>
        <w:separator/>
      </w:r>
    </w:p>
  </w:endnote>
  <w:endnote w:type="continuationSeparator" w:id="0">
    <w:p w14:paraId="5B58C3F0" w14:textId="77777777" w:rsidR="00DA3996" w:rsidRDefault="00DA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5D44" w14:textId="77777777" w:rsidR="00026B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51342F3" wp14:editId="1EFC3221">
          <wp:simplePos x="0" y="0"/>
          <wp:positionH relativeFrom="column">
            <wp:posOffset>-1128394</wp:posOffset>
          </wp:positionH>
          <wp:positionV relativeFrom="paragraph">
            <wp:posOffset>242570</wp:posOffset>
          </wp:positionV>
          <wp:extent cx="7670550" cy="451315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41AD" w14:textId="77777777" w:rsidR="00DA3996" w:rsidRDefault="00DA3996">
      <w:r>
        <w:separator/>
      </w:r>
    </w:p>
  </w:footnote>
  <w:footnote w:type="continuationSeparator" w:id="0">
    <w:p w14:paraId="2193BBF1" w14:textId="77777777" w:rsidR="00DA3996" w:rsidRDefault="00DA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3908" w14:textId="77777777" w:rsidR="00026B5F" w:rsidRDefault="00026B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2FDD"/>
    <w:multiLevelType w:val="multilevel"/>
    <w:tmpl w:val="E86AE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170DB9"/>
    <w:multiLevelType w:val="multilevel"/>
    <w:tmpl w:val="27B8F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2372173">
    <w:abstractNumId w:val="0"/>
  </w:num>
  <w:num w:numId="2" w16cid:durableId="156402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5F"/>
    <w:rsid w:val="00026B5F"/>
    <w:rsid w:val="001C3E13"/>
    <w:rsid w:val="0064011F"/>
    <w:rsid w:val="00D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49EC"/>
  <w15:docId w15:val="{07BD9845-6767-4263-A4F3-392A8F39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4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</w:rPr>
  </w:style>
  <w:style w:type="character" w:styleId="nfasis">
    <w:name w:val="Emphasis"/>
    <w:qFormat/>
    <w:rsid w:val="0014415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807A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Revisin">
    <w:name w:val="Revision"/>
    <w:hidden/>
    <w:uiPriority w:val="99"/>
    <w:semiHidden/>
    <w:rsid w:val="006A6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8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8AE"/>
    <w:rPr>
      <w:b/>
      <w:bCs/>
      <w:sz w:val="20"/>
      <w:szCs w:val="20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evint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" TargetMode="External"/><Relationship Id="rId17" Type="http://schemas.openxmlformats.org/officeDocument/2006/relationships/hyperlink" Target="https://www.habitaclia.com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nsa.fotocasa.es/el-precio-de-la-vivienda-interanual-sube-un-75-en-enero-en-espana/" TargetMode="External"/><Relationship Id="rId24" Type="http://schemas.openxmlformats.org/officeDocument/2006/relationships/hyperlink" Target="mailto:emerino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23" Type="http://schemas.openxmlformats.org/officeDocument/2006/relationships/hyperlink" Target="mailto:rtorne@llorenteycuenc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otocasa.es/" TargetMode="Externa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mailto:comunicacion@fotocasa.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c9cxOGke7E95wH2ihmtwzmzKeA==">CgMxLjAyCGguZ2pkZ3hzMgloLjJzOGV5bzE4AHIhMXJDVVNLb2ItNnNyV3NWSkpNNVRLQ2pYRzlpQm9OcjdW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1790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dcterms:created xsi:type="dcterms:W3CDTF">2021-03-17T10:21:00Z</dcterms:created>
  <dcterms:modified xsi:type="dcterms:W3CDTF">2024-02-16T11:33:00Z</dcterms:modified>
</cp:coreProperties>
</file>