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6EB1" w14:textId="77777777" w:rsidR="00315535" w:rsidRDefault="00000000">
      <w:pPr>
        <w:ind w:right="-574"/>
      </w:pPr>
      <w:r>
        <w:rPr>
          <w:noProof/>
        </w:rPr>
        <w:drawing>
          <wp:anchor distT="0" distB="0" distL="114300" distR="114300" simplePos="0" relativeHeight="251658240" behindDoc="0" locked="0" layoutInCell="1" hidden="0" allowOverlap="1" wp14:anchorId="13DCF62E" wp14:editId="1EDCF5D0">
            <wp:simplePos x="0" y="0"/>
            <wp:positionH relativeFrom="column">
              <wp:posOffset>4057015</wp:posOffset>
            </wp:positionH>
            <wp:positionV relativeFrom="paragraph">
              <wp:posOffset>-321944</wp:posOffset>
            </wp:positionV>
            <wp:extent cx="2465949" cy="668401"/>
            <wp:effectExtent l="0" t="0" r="0" b="0"/>
            <wp:wrapNone/>
            <wp:docPr id="19675315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DCF01C2" wp14:editId="2983371C">
            <wp:simplePos x="0" y="0"/>
            <wp:positionH relativeFrom="column">
              <wp:posOffset>-705780</wp:posOffset>
            </wp:positionH>
            <wp:positionV relativeFrom="paragraph">
              <wp:posOffset>-62506</wp:posOffset>
            </wp:positionV>
            <wp:extent cx="1748621" cy="400050"/>
            <wp:effectExtent l="0" t="0" r="0" b="0"/>
            <wp:wrapNone/>
            <wp:docPr id="19675315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48621" cy="400050"/>
                    </a:xfrm>
                    <a:prstGeom prst="rect">
                      <a:avLst/>
                    </a:prstGeom>
                    <a:ln/>
                  </pic:spPr>
                </pic:pic>
              </a:graphicData>
            </a:graphic>
          </wp:anchor>
        </w:drawing>
      </w:r>
    </w:p>
    <w:p w14:paraId="0C05685A" w14:textId="77777777" w:rsidR="00315535" w:rsidRDefault="00315535">
      <w:pPr>
        <w:ind w:right="-574"/>
        <w:jc w:val="right"/>
        <w:rPr>
          <w:rFonts w:ascii="National" w:eastAsia="National" w:hAnsi="National" w:cs="National"/>
          <w:color w:val="303AB2"/>
          <w:sz w:val="36"/>
          <w:szCs w:val="36"/>
        </w:rPr>
      </w:pPr>
    </w:p>
    <w:p w14:paraId="4680F553" w14:textId="77777777" w:rsidR="00315535" w:rsidRDefault="00315535">
      <w:pPr>
        <w:ind w:right="-574"/>
        <w:jc w:val="right"/>
        <w:rPr>
          <w:rFonts w:ascii="National" w:eastAsia="National" w:hAnsi="National" w:cs="National"/>
          <w:color w:val="303AB2"/>
          <w:sz w:val="36"/>
          <w:szCs w:val="36"/>
        </w:rPr>
      </w:pPr>
    </w:p>
    <w:p w14:paraId="5C504692" w14:textId="77777777" w:rsidR="00315535" w:rsidRDefault="00000000">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2023: ANÁLISIS ACUMULATIVO PRECIO DE GARAJES EN ESPAÑA</w:t>
      </w:r>
    </w:p>
    <w:p w14:paraId="0EB02B94" w14:textId="77777777" w:rsidR="00315535" w:rsidRDefault="00000000">
      <w:pPr>
        <w:pBdr>
          <w:top w:val="nil"/>
          <w:left w:val="nil"/>
          <w:bottom w:val="nil"/>
          <w:right w:val="nil"/>
          <w:between w:val="nil"/>
        </w:pBdr>
        <w:spacing w:line="276" w:lineRule="auto"/>
        <w:ind w:left="284" w:right="-574"/>
        <w:jc w:val="center"/>
        <w:rPr>
          <w:rFonts w:ascii="Open Sans" w:eastAsia="Open Sans" w:hAnsi="Open Sans" w:cs="Open Sans"/>
          <w:color w:val="000000"/>
          <w:sz w:val="22"/>
          <w:szCs w:val="22"/>
        </w:rPr>
      </w:pPr>
      <w:r>
        <w:rPr>
          <w:rFonts w:ascii="National" w:eastAsia="National" w:hAnsi="National" w:cs="National"/>
          <w:b/>
          <w:color w:val="303AB2"/>
          <w:sz w:val="56"/>
          <w:szCs w:val="56"/>
        </w:rPr>
        <w:t xml:space="preserve">El precio de los garajes sube un 7,5% en España en 2023 </w:t>
      </w:r>
    </w:p>
    <w:p w14:paraId="17848CC2" w14:textId="77777777" w:rsidR="00315535" w:rsidRDefault="00000000">
      <w:pPr>
        <w:pBdr>
          <w:top w:val="nil"/>
          <w:left w:val="nil"/>
          <w:bottom w:val="nil"/>
          <w:right w:val="nil"/>
          <w:between w:val="nil"/>
        </w:pBdr>
        <w:spacing w:line="276" w:lineRule="auto"/>
        <w:ind w:left="284" w:right="-574"/>
        <w:jc w:val="center"/>
        <w:rPr>
          <w:rFonts w:ascii="Open Sans" w:eastAsia="Open Sans" w:hAnsi="Open Sans" w:cs="Open Sans"/>
          <w:color w:val="000000"/>
          <w:sz w:val="22"/>
          <w:szCs w:val="22"/>
        </w:rPr>
      </w:pPr>
      <w:r>
        <w:rPr>
          <w:rFonts w:ascii="National" w:eastAsia="National" w:hAnsi="National" w:cs="National"/>
          <w:b/>
          <w:color w:val="303AB2"/>
          <w:sz w:val="56"/>
          <w:szCs w:val="56"/>
        </w:rPr>
        <w:t xml:space="preserve"> </w:t>
      </w:r>
    </w:p>
    <w:p w14:paraId="5318A699" w14:textId="77777777" w:rsidR="00315535"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2023 se ha pagado por un garaje en venta en España 12.495 euros, un 12,5% más que hace 5 años (en 2018)</w:t>
      </w:r>
    </w:p>
    <w:p w14:paraId="73BC174B" w14:textId="77777777" w:rsidR="00315535"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alza de los precios de los garajes en un año afecta a 13 Comunidades Autónomas y a 29 de las capitales de provincia</w:t>
      </w:r>
    </w:p>
    <w:p w14:paraId="11D67EAD" w14:textId="77777777" w:rsidR="00315535"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más beneficiados por el descenso del precio de los garajes en 2023 han sido los residentes del distrito madrileño de Chamberí (-13%) y del barcelonés Ciutat Vella (-17,9%) porque presentan los mayores descensos a cierre de año</w:t>
      </w:r>
    </w:p>
    <w:p w14:paraId="6CC67203" w14:textId="77777777" w:rsidR="00315535" w:rsidRDefault="00315535">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1410BBA7" w14:textId="77777777" w:rsidR="00315535" w:rsidRDefault="00000000">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12 de febrero de 2024</w:t>
      </w:r>
    </w:p>
    <w:p w14:paraId="60FBB222"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Times New Roman" w:eastAsia="Times New Roman" w:hAnsi="Times New Roman" w:cs="Times New Roman"/>
          <w:color w:val="000000"/>
        </w:rPr>
      </w:pPr>
      <w:r>
        <w:rPr>
          <w:rFonts w:ascii="Open Sans" w:eastAsia="Open Sans" w:hAnsi="Open Sans" w:cs="Open Sans"/>
          <w:color w:val="000000"/>
          <w:sz w:val="22"/>
          <w:szCs w:val="22"/>
        </w:rPr>
        <w:t xml:space="preserve">El precio de los garajes en venta en España se ha incrementado un 7,5% en un año (respecto a 2022), y un 12,5% respecto a hace 5 años (2018), 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Variación acumulativa de los garajes en España en 2023”,</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basado en los precios de los garajes en venta del mes de diciembre de los últimos 8 años del Índice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FF"/>
          <w:sz w:val="22"/>
          <w:szCs w:val="22"/>
          <w:u w:val="single"/>
        </w:rPr>
        <w:t>.</w:t>
      </w:r>
      <w:r>
        <w:rPr>
          <w:rFonts w:ascii="Times New Roman" w:eastAsia="Times New Roman" w:hAnsi="Times New Roman" w:cs="Times New Roman"/>
          <w:color w:val="000000"/>
        </w:rPr>
        <w:t xml:space="preserve"> </w:t>
      </w:r>
    </w:p>
    <w:p w14:paraId="32EDB298" w14:textId="77777777" w:rsidR="00315535" w:rsidRDefault="00000000">
      <w:pP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contexto macroeconómico de tipos altos de interés y consecuente endurecimiento de los préstamos hipotecarios, dirige la demanda de compra hacia las plazas de garaje. Un activo con alta rentabilidad, muy seguro y con una inversión inicial muy reducida sin obligar a solicitar crédito bancario. En 2023 ha sido el producto estrella de la demanda, por ello el precio ha aumentado de manera significativa recuperando los niveles de precio mostrados antes de la pandemia. Es habitual que en un periodo de transformación como el sufrido en el mercado de los inmuebles y frente a tiempos de incertidumbre, aumente la demanda de estos activos”, explica María Matos, directora de Estudios y portavoz de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650709A1" w14:textId="77777777" w:rsidR="00082062" w:rsidRDefault="00082062">
      <w:pPr>
        <w:shd w:val="clear" w:color="auto" w:fill="FFFFFF"/>
        <w:spacing w:before="280" w:after="280" w:line="276" w:lineRule="auto"/>
        <w:ind w:right="-574"/>
        <w:jc w:val="both"/>
        <w:rPr>
          <w:rFonts w:ascii="Open Sans" w:eastAsia="Open Sans" w:hAnsi="Open Sans" w:cs="Open Sans"/>
          <w:sz w:val="22"/>
          <w:szCs w:val="22"/>
        </w:rPr>
      </w:pPr>
    </w:p>
    <w:p w14:paraId="316498F4" w14:textId="77777777" w:rsidR="00082062" w:rsidRDefault="00082062">
      <w:pPr>
        <w:shd w:val="clear" w:color="auto" w:fill="FFFFFF"/>
        <w:spacing w:before="280" w:after="280" w:line="276" w:lineRule="auto"/>
        <w:ind w:right="-574"/>
        <w:jc w:val="both"/>
        <w:rPr>
          <w:rFonts w:ascii="Open Sans" w:eastAsia="Open Sans" w:hAnsi="Open Sans" w:cs="Open Sans"/>
          <w:sz w:val="22"/>
          <w:szCs w:val="22"/>
        </w:rPr>
      </w:pPr>
    </w:p>
    <w:p w14:paraId="451944D5" w14:textId="77777777" w:rsidR="00082062" w:rsidRDefault="00082062">
      <w:pPr>
        <w:shd w:val="clear" w:color="auto" w:fill="FFFFFF"/>
        <w:spacing w:before="280" w:after="280" w:line="276" w:lineRule="auto"/>
        <w:ind w:right="-574"/>
        <w:jc w:val="both"/>
        <w:rPr>
          <w:rFonts w:ascii="Times New Roman" w:eastAsia="Times New Roman" w:hAnsi="Times New Roman" w:cs="Times New Roman"/>
        </w:rPr>
      </w:pPr>
    </w:p>
    <w:p w14:paraId="63E94ECD" w14:textId="77777777" w:rsidR="00315535" w:rsidRDefault="0000000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National" w:eastAsia="National" w:hAnsi="National" w:cs="National"/>
          <w:b/>
          <w:color w:val="303AB2"/>
          <w:sz w:val="28"/>
          <w:szCs w:val="28"/>
        </w:rPr>
        <w:lastRenderedPageBreak/>
        <w:t>Variación acumulativa (%) de los garajes por años en España</w:t>
      </w:r>
      <w:r>
        <w:rPr>
          <w:rFonts w:ascii="Times New Roman" w:eastAsia="Times New Roman" w:hAnsi="Times New Roman" w:cs="Times New Roman"/>
          <w:color w:val="000000"/>
        </w:rPr>
        <w:t xml:space="preserve"> </w:t>
      </w:r>
    </w:p>
    <w:p w14:paraId="088109A9" w14:textId="77777777" w:rsidR="00315535" w:rsidRDefault="0000000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29E5F987" wp14:editId="76A2670A">
            <wp:extent cx="5987333" cy="2713355"/>
            <wp:effectExtent l="0" t="0" r="0" b="0"/>
            <wp:docPr id="1967531508" name="Gráfico 19675315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5C3D2F"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Comparando los precios que se pagaban por un garaje en venta en 2022 (hace un año), </w:t>
      </w:r>
      <w:r>
        <w:rPr>
          <w:rFonts w:ascii="Open Sans" w:eastAsia="Open Sans" w:hAnsi="Open Sans" w:cs="Open Sans"/>
          <w:b/>
          <w:color w:val="000000"/>
          <w:sz w:val="22"/>
          <w:szCs w:val="22"/>
        </w:rPr>
        <w:t>el precio medio del garaje ha subido un 7,5% en España</w:t>
      </w:r>
      <w:r>
        <w:rPr>
          <w:rFonts w:ascii="Open Sans" w:eastAsia="Open Sans" w:hAnsi="Open Sans" w:cs="Open Sans"/>
          <w:color w:val="000000"/>
          <w:sz w:val="22"/>
          <w:szCs w:val="22"/>
        </w:rPr>
        <w:t xml:space="preserve">. Así, los españoles hace un año (2022) debían pagar por un garaje una media de 11.619 euros, frente a los 12.495 euros que se </w:t>
      </w:r>
      <w:r>
        <w:rPr>
          <w:rFonts w:ascii="Open Sans" w:eastAsia="Open Sans" w:hAnsi="Open Sans" w:cs="Open Sans"/>
          <w:sz w:val="22"/>
          <w:szCs w:val="22"/>
        </w:rPr>
        <w:t>pagan</w:t>
      </w:r>
      <w:r>
        <w:rPr>
          <w:rFonts w:ascii="Open Sans" w:eastAsia="Open Sans" w:hAnsi="Open Sans" w:cs="Open Sans"/>
          <w:color w:val="000000"/>
          <w:sz w:val="22"/>
          <w:szCs w:val="22"/>
        </w:rPr>
        <w:t xml:space="preserve"> como media en España en 2023. </w:t>
      </w:r>
    </w:p>
    <w:p w14:paraId="42A41508" w14:textId="77777777" w:rsidR="00315535" w:rsidRDefault="0000000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 xml:space="preserve">Mapa acumulativo (%) del precio de los garajes en venta en el último año (2023 vs 2022) </w:t>
      </w:r>
    </w:p>
    <w:p w14:paraId="2BC7AF65" w14:textId="77777777" w:rsidR="00315535" w:rsidRDefault="0000000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4F57D0E9" wp14:editId="76F6523C">
            <wp:extent cx="5047889" cy="3678105"/>
            <wp:effectExtent l="0" t="0" r="0" b="0"/>
            <wp:docPr id="1967531512" name="image4.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Mapa&#10;&#10;Descripción generada automáticamente"/>
                    <pic:cNvPicPr preferRelativeResize="0"/>
                  </pic:nvPicPr>
                  <pic:blipFill>
                    <a:blip r:embed="rId13"/>
                    <a:srcRect/>
                    <a:stretch>
                      <a:fillRect/>
                    </a:stretch>
                  </pic:blipFill>
                  <pic:spPr>
                    <a:xfrm>
                      <a:off x="0" y="0"/>
                      <a:ext cx="5047889" cy="3678105"/>
                    </a:xfrm>
                    <a:prstGeom prst="rect">
                      <a:avLst/>
                    </a:prstGeom>
                    <a:ln/>
                  </pic:spPr>
                </pic:pic>
              </a:graphicData>
            </a:graphic>
          </wp:inline>
        </w:drawing>
      </w:r>
    </w:p>
    <w:p w14:paraId="26A08737" w14:textId="77777777" w:rsidR="00315535"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CCAA con porcentajes (%) acumulativo de garajes</w:t>
      </w:r>
    </w:p>
    <w:p w14:paraId="7770146E" w14:textId="77777777" w:rsidR="00315535" w:rsidRDefault="00315535">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6"/>
        <w:tblW w:w="8999" w:type="dxa"/>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2750"/>
        <w:gridCol w:w="2029"/>
        <w:gridCol w:w="2174"/>
        <w:gridCol w:w="2046"/>
      </w:tblGrid>
      <w:tr w:rsidR="00315535" w14:paraId="62711001" w14:textId="77777777" w:rsidTr="00315535">
        <w:trPr>
          <w:cnfStyle w:val="100000000000" w:firstRow="1" w:lastRow="0" w:firstColumn="0" w:lastColumn="0" w:oddVBand="0" w:evenVBand="0" w:oddHBand="0"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vAlign w:val="center"/>
          </w:tcPr>
          <w:p w14:paraId="21CCBCCB" w14:textId="77777777" w:rsidR="00315535" w:rsidRDefault="00000000">
            <w:pPr>
              <w:rPr>
                <w:rFonts w:ascii="Open Sans" w:eastAsia="Open Sans" w:hAnsi="Open Sans" w:cs="Open Sans"/>
                <w:sz w:val="22"/>
                <w:szCs w:val="22"/>
              </w:rPr>
            </w:pPr>
            <w:bookmarkStart w:id="0" w:name="_heading=h.gjdgxs" w:colFirst="0" w:colLast="0"/>
            <w:bookmarkEnd w:id="0"/>
            <w:r>
              <w:rPr>
                <w:rFonts w:ascii="Open Sans" w:eastAsia="Open Sans" w:hAnsi="Open Sans" w:cs="Open Sans"/>
                <w:sz w:val="22"/>
                <w:szCs w:val="22"/>
              </w:rPr>
              <w:t>CCAA</w:t>
            </w:r>
          </w:p>
        </w:tc>
        <w:tc>
          <w:tcPr>
            <w:tcW w:w="2029" w:type="dxa"/>
            <w:shd w:val="clear" w:color="auto" w:fill="8496B0"/>
          </w:tcPr>
          <w:p w14:paraId="467382E6" w14:textId="77777777" w:rsidR="0031553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Acumulativos garajes en venta de 8 años</w:t>
            </w:r>
          </w:p>
          <w:p w14:paraId="58719283" w14:textId="77777777" w:rsidR="0031553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(2023 vs 2015)</w:t>
            </w:r>
          </w:p>
        </w:tc>
        <w:tc>
          <w:tcPr>
            <w:tcW w:w="2174" w:type="dxa"/>
            <w:shd w:val="clear" w:color="auto" w:fill="8496B0"/>
          </w:tcPr>
          <w:p w14:paraId="180E8714" w14:textId="77777777" w:rsidR="0031553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Acumulativos garajes en venta de 5 años  </w:t>
            </w:r>
          </w:p>
          <w:p w14:paraId="0060DBCB" w14:textId="77777777" w:rsidR="0031553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 (2023 vs 2018)</w:t>
            </w:r>
          </w:p>
        </w:tc>
        <w:tc>
          <w:tcPr>
            <w:tcW w:w="2046" w:type="dxa"/>
            <w:shd w:val="clear" w:color="auto" w:fill="8496B0"/>
          </w:tcPr>
          <w:p w14:paraId="1EDC9FD7" w14:textId="77777777" w:rsidR="0031553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Acumulativos garajes en venta de 1 año   </w:t>
            </w:r>
          </w:p>
          <w:p w14:paraId="10ECAB37" w14:textId="77777777" w:rsidR="0031553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(2023 vs 2022)</w:t>
            </w:r>
          </w:p>
        </w:tc>
      </w:tr>
      <w:tr w:rsidR="00315535" w14:paraId="3A3E8BE2" w14:textId="77777777" w:rsidTr="0031553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267FEAF4"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Navarra</w:t>
            </w:r>
          </w:p>
        </w:tc>
        <w:tc>
          <w:tcPr>
            <w:tcW w:w="2029" w:type="dxa"/>
            <w:shd w:val="clear" w:color="auto" w:fill="auto"/>
          </w:tcPr>
          <w:p w14:paraId="14655E65"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-4,3%</w:t>
            </w:r>
          </w:p>
        </w:tc>
        <w:tc>
          <w:tcPr>
            <w:tcW w:w="2174" w:type="dxa"/>
            <w:shd w:val="clear" w:color="auto" w:fill="auto"/>
          </w:tcPr>
          <w:p w14:paraId="0FE314AC"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39,5%</w:t>
            </w:r>
          </w:p>
        </w:tc>
        <w:tc>
          <w:tcPr>
            <w:tcW w:w="2046" w:type="dxa"/>
            <w:shd w:val="clear" w:color="auto" w:fill="auto"/>
          </w:tcPr>
          <w:p w14:paraId="159CC502"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44,1%</w:t>
            </w:r>
          </w:p>
        </w:tc>
      </w:tr>
      <w:tr w:rsidR="00315535" w14:paraId="0CE603CB" w14:textId="77777777" w:rsidTr="00315535">
        <w:trPr>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0C8932C0"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Baleares</w:t>
            </w:r>
          </w:p>
        </w:tc>
        <w:tc>
          <w:tcPr>
            <w:tcW w:w="2029" w:type="dxa"/>
            <w:shd w:val="clear" w:color="auto" w:fill="D5DCE4"/>
          </w:tcPr>
          <w:p w14:paraId="066C9478"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29,6%</w:t>
            </w:r>
          </w:p>
        </w:tc>
        <w:tc>
          <w:tcPr>
            <w:tcW w:w="2174" w:type="dxa"/>
            <w:shd w:val="clear" w:color="auto" w:fill="D5DCE4"/>
          </w:tcPr>
          <w:p w14:paraId="0E887339"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28,8%</w:t>
            </w:r>
          </w:p>
        </w:tc>
        <w:tc>
          <w:tcPr>
            <w:tcW w:w="2046" w:type="dxa"/>
            <w:shd w:val="clear" w:color="auto" w:fill="D5DCE4"/>
          </w:tcPr>
          <w:p w14:paraId="23B90AF4"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31,1%</w:t>
            </w:r>
          </w:p>
        </w:tc>
      </w:tr>
      <w:tr w:rsidR="00315535" w14:paraId="1609EF9F" w14:textId="77777777" w:rsidTr="0031553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6F2C2B5B"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Castilla y León</w:t>
            </w:r>
          </w:p>
        </w:tc>
        <w:tc>
          <w:tcPr>
            <w:tcW w:w="2029" w:type="dxa"/>
            <w:shd w:val="clear" w:color="auto" w:fill="auto"/>
          </w:tcPr>
          <w:p w14:paraId="0C882D22"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-8,3%</w:t>
            </w:r>
          </w:p>
        </w:tc>
        <w:tc>
          <w:tcPr>
            <w:tcW w:w="2174" w:type="dxa"/>
            <w:shd w:val="clear" w:color="auto" w:fill="auto"/>
          </w:tcPr>
          <w:p w14:paraId="5F383A8E"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32,4%</w:t>
            </w:r>
          </w:p>
        </w:tc>
        <w:tc>
          <w:tcPr>
            <w:tcW w:w="2046" w:type="dxa"/>
            <w:shd w:val="clear" w:color="auto" w:fill="auto"/>
          </w:tcPr>
          <w:p w14:paraId="0B2B4530"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21,3%</w:t>
            </w:r>
          </w:p>
        </w:tc>
      </w:tr>
      <w:tr w:rsidR="00315535" w14:paraId="62AA827F" w14:textId="77777777" w:rsidTr="00315535">
        <w:trPr>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163A6E8C"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Extremadura</w:t>
            </w:r>
          </w:p>
        </w:tc>
        <w:tc>
          <w:tcPr>
            <w:tcW w:w="2029" w:type="dxa"/>
            <w:shd w:val="clear" w:color="auto" w:fill="D5DCE4"/>
          </w:tcPr>
          <w:p w14:paraId="5AAFA4C9"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-9,4%</w:t>
            </w:r>
          </w:p>
        </w:tc>
        <w:tc>
          <w:tcPr>
            <w:tcW w:w="2174" w:type="dxa"/>
            <w:shd w:val="clear" w:color="auto" w:fill="D5DCE4"/>
          </w:tcPr>
          <w:p w14:paraId="1F518824"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32,4%</w:t>
            </w:r>
          </w:p>
        </w:tc>
        <w:tc>
          <w:tcPr>
            <w:tcW w:w="2046" w:type="dxa"/>
            <w:shd w:val="clear" w:color="auto" w:fill="D5DCE4"/>
          </w:tcPr>
          <w:p w14:paraId="15E08DBE"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16,3%</w:t>
            </w:r>
          </w:p>
        </w:tc>
      </w:tr>
      <w:tr w:rsidR="00315535" w14:paraId="473D114C" w14:textId="77777777" w:rsidTr="0031553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425D1F1F"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Andalucía</w:t>
            </w:r>
          </w:p>
        </w:tc>
        <w:tc>
          <w:tcPr>
            <w:tcW w:w="2029" w:type="dxa"/>
            <w:shd w:val="clear" w:color="auto" w:fill="auto"/>
          </w:tcPr>
          <w:p w14:paraId="097FD210"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3,5%</w:t>
            </w:r>
          </w:p>
        </w:tc>
        <w:tc>
          <w:tcPr>
            <w:tcW w:w="2174" w:type="dxa"/>
            <w:shd w:val="clear" w:color="auto" w:fill="auto"/>
          </w:tcPr>
          <w:p w14:paraId="07AA7593"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27,2%</w:t>
            </w:r>
          </w:p>
        </w:tc>
        <w:tc>
          <w:tcPr>
            <w:tcW w:w="2046" w:type="dxa"/>
            <w:shd w:val="clear" w:color="auto" w:fill="auto"/>
          </w:tcPr>
          <w:p w14:paraId="316D4000"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14,7%</w:t>
            </w:r>
          </w:p>
        </w:tc>
      </w:tr>
      <w:tr w:rsidR="00315535" w14:paraId="197EF9B7" w14:textId="77777777" w:rsidTr="00315535">
        <w:trPr>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0CCD6D86"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Canarias</w:t>
            </w:r>
          </w:p>
        </w:tc>
        <w:tc>
          <w:tcPr>
            <w:tcW w:w="2029" w:type="dxa"/>
            <w:shd w:val="clear" w:color="auto" w:fill="D5DCE4"/>
          </w:tcPr>
          <w:p w14:paraId="3FEF6A26"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4,5%</w:t>
            </w:r>
          </w:p>
        </w:tc>
        <w:tc>
          <w:tcPr>
            <w:tcW w:w="2174" w:type="dxa"/>
            <w:shd w:val="clear" w:color="auto" w:fill="D5DCE4"/>
          </w:tcPr>
          <w:p w14:paraId="5EC7FDAF"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23,8%</w:t>
            </w:r>
          </w:p>
        </w:tc>
        <w:tc>
          <w:tcPr>
            <w:tcW w:w="2046" w:type="dxa"/>
            <w:shd w:val="clear" w:color="auto" w:fill="D5DCE4"/>
          </w:tcPr>
          <w:p w14:paraId="395C0029"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11,6%</w:t>
            </w:r>
          </w:p>
        </w:tc>
      </w:tr>
      <w:tr w:rsidR="00315535" w14:paraId="28073644" w14:textId="77777777" w:rsidTr="0031553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373EACA2"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La Rioja</w:t>
            </w:r>
          </w:p>
        </w:tc>
        <w:tc>
          <w:tcPr>
            <w:tcW w:w="2029" w:type="dxa"/>
            <w:shd w:val="clear" w:color="auto" w:fill="auto"/>
          </w:tcPr>
          <w:p w14:paraId="7A71A3CE"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14,2%</w:t>
            </w:r>
          </w:p>
        </w:tc>
        <w:tc>
          <w:tcPr>
            <w:tcW w:w="2174" w:type="dxa"/>
            <w:shd w:val="clear" w:color="auto" w:fill="auto"/>
          </w:tcPr>
          <w:p w14:paraId="74A617AF"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6,7%</w:t>
            </w:r>
          </w:p>
        </w:tc>
        <w:tc>
          <w:tcPr>
            <w:tcW w:w="2046" w:type="dxa"/>
            <w:shd w:val="clear" w:color="auto" w:fill="auto"/>
          </w:tcPr>
          <w:p w14:paraId="22E78C89"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10,1%</w:t>
            </w:r>
          </w:p>
        </w:tc>
      </w:tr>
      <w:tr w:rsidR="00315535" w14:paraId="0230F199" w14:textId="77777777" w:rsidTr="00315535">
        <w:trPr>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37B9A805"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Cataluña</w:t>
            </w:r>
          </w:p>
        </w:tc>
        <w:tc>
          <w:tcPr>
            <w:tcW w:w="2029" w:type="dxa"/>
            <w:shd w:val="clear" w:color="auto" w:fill="D5DCE4"/>
          </w:tcPr>
          <w:p w14:paraId="686F8F12"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-8,2%</w:t>
            </w:r>
          </w:p>
        </w:tc>
        <w:tc>
          <w:tcPr>
            <w:tcW w:w="2174" w:type="dxa"/>
            <w:shd w:val="clear" w:color="auto" w:fill="D5DCE4"/>
          </w:tcPr>
          <w:p w14:paraId="1AD09BC7"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9,1%</w:t>
            </w:r>
          </w:p>
        </w:tc>
        <w:tc>
          <w:tcPr>
            <w:tcW w:w="2046" w:type="dxa"/>
            <w:shd w:val="clear" w:color="auto" w:fill="D5DCE4"/>
          </w:tcPr>
          <w:p w14:paraId="4FF4ECE5"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7,6%</w:t>
            </w:r>
          </w:p>
        </w:tc>
      </w:tr>
      <w:tr w:rsidR="00315535" w14:paraId="7C7F8DA6" w14:textId="77777777" w:rsidTr="0031553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2AB13D58"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España</w:t>
            </w:r>
          </w:p>
        </w:tc>
        <w:tc>
          <w:tcPr>
            <w:tcW w:w="2029" w:type="dxa"/>
            <w:shd w:val="clear" w:color="auto" w:fill="auto"/>
          </w:tcPr>
          <w:p w14:paraId="6C8B2CBD"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-9,2%</w:t>
            </w:r>
          </w:p>
        </w:tc>
        <w:tc>
          <w:tcPr>
            <w:tcW w:w="2174" w:type="dxa"/>
            <w:shd w:val="clear" w:color="auto" w:fill="auto"/>
          </w:tcPr>
          <w:p w14:paraId="3240425A"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12,5%</w:t>
            </w:r>
          </w:p>
        </w:tc>
        <w:tc>
          <w:tcPr>
            <w:tcW w:w="2046" w:type="dxa"/>
            <w:shd w:val="clear" w:color="auto" w:fill="auto"/>
          </w:tcPr>
          <w:p w14:paraId="663E3B8D"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7,5%</w:t>
            </w:r>
          </w:p>
        </w:tc>
      </w:tr>
      <w:tr w:rsidR="00315535" w14:paraId="311F5A95" w14:textId="77777777" w:rsidTr="00315535">
        <w:trPr>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446A1C0E"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Comunitat Valenciana</w:t>
            </w:r>
          </w:p>
        </w:tc>
        <w:tc>
          <w:tcPr>
            <w:tcW w:w="2029" w:type="dxa"/>
            <w:shd w:val="clear" w:color="auto" w:fill="D5DCE4"/>
          </w:tcPr>
          <w:p w14:paraId="35C31D94"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-13,0%</w:t>
            </w:r>
          </w:p>
        </w:tc>
        <w:tc>
          <w:tcPr>
            <w:tcW w:w="2174" w:type="dxa"/>
            <w:shd w:val="clear" w:color="auto" w:fill="D5DCE4"/>
          </w:tcPr>
          <w:p w14:paraId="19527E1A"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11,3%</w:t>
            </w:r>
          </w:p>
        </w:tc>
        <w:tc>
          <w:tcPr>
            <w:tcW w:w="2046" w:type="dxa"/>
            <w:shd w:val="clear" w:color="auto" w:fill="D5DCE4"/>
          </w:tcPr>
          <w:p w14:paraId="0CBC5BED"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6,9%</w:t>
            </w:r>
          </w:p>
        </w:tc>
      </w:tr>
      <w:tr w:rsidR="00315535" w14:paraId="1CB6071E" w14:textId="77777777" w:rsidTr="0031553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1AE2C48C"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Región de Murcia</w:t>
            </w:r>
          </w:p>
        </w:tc>
        <w:tc>
          <w:tcPr>
            <w:tcW w:w="2029" w:type="dxa"/>
            <w:shd w:val="clear" w:color="auto" w:fill="auto"/>
          </w:tcPr>
          <w:p w14:paraId="089AEE1A"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-26,9%</w:t>
            </w:r>
          </w:p>
        </w:tc>
        <w:tc>
          <w:tcPr>
            <w:tcW w:w="2174" w:type="dxa"/>
            <w:shd w:val="clear" w:color="auto" w:fill="auto"/>
          </w:tcPr>
          <w:p w14:paraId="3AAD1A9C"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-7,8%</w:t>
            </w:r>
          </w:p>
        </w:tc>
        <w:tc>
          <w:tcPr>
            <w:tcW w:w="2046" w:type="dxa"/>
            <w:shd w:val="clear" w:color="auto" w:fill="auto"/>
          </w:tcPr>
          <w:p w14:paraId="1DE2B13C"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6,4%</w:t>
            </w:r>
          </w:p>
        </w:tc>
      </w:tr>
      <w:tr w:rsidR="00315535" w14:paraId="114A9AD9" w14:textId="77777777" w:rsidTr="00315535">
        <w:trPr>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0E3BC5D8"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Galicia</w:t>
            </w:r>
          </w:p>
        </w:tc>
        <w:tc>
          <w:tcPr>
            <w:tcW w:w="2029" w:type="dxa"/>
            <w:shd w:val="clear" w:color="auto" w:fill="D5DCE4"/>
          </w:tcPr>
          <w:p w14:paraId="2621AEEF"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21,1%</w:t>
            </w:r>
          </w:p>
        </w:tc>
        <w:tc>
          <w:tcPr>
            <w:tcW w:w="2174" w:type="dxa"/>
            <w:shd w:val="clear" w:color="auto" w:fill="D5DCE4"/>
          </w:tcPr>
          <w:p w14:paraId="7540DAE4"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27,5%</w:t>
            </w:r>
          </w:p>
        </w:tc>
        <w:tc>
          <w:tcPr>
            <w:tcW w:w="2046" w:type="dxa"/>
            <w:shd w:val="clear" w:color="auto" w:fill="D5DCE4"/>
          </w:tcPr>
          <w:p w14:paraId="541A5563"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5,7%</w:t>
            </w:r>
          </w:p>
        </w:tc>
      </w:tr>
      <w:tr w:rsidR="00315535" w14:paraId="2F8CBB12" w14:textId="77777777" w:rsidTr="0031553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76232F2D"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País Vasco</w:t>
            </w:r>
          </w:p>
        </w:tc>
        <w:tc>
          <w:tcPr>
            <w:tcW w:w="2029" w:type="dxa"/>
            <w:shd w:val="clear" w:color="auto" w:fill="auto"/>
          </w:tcPr>
          <w:p w14:paraId="3ED5C1F7"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-6,9%</w:t>
            </w:r>
          </w:p>
        </w:tc>
        <w:tc>
          <w:tcPr>
            <w:tcW w:w="2174" w:type="dxa"/>
            <w:shd w:val="clear" w:color="auto" w:fill="auto"/>
          </w:tcPr>
          <w:p w14:paraId="297EFADF"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29,8%</w:t>
            </w:r>
          </w:p>
        </w:tc>
        <w:tc>
          <w:tcPr>
            <w:tcW w:w="2046" w:type="dxa"/>
            <w:shd w:val="clear" w:color="auto" w:fill="auto"/>
          </w:tcPr>
          <w:p w14:paraId="076B0433"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3,9%</w:t>
            </w:r>
          </w:p>
        </w:tc>
      </w:tr>
      <w:tr w:rsidR="00315535" w14:paraId="47F23CD1" w14:textId="77777777" w:rsidTr="00315535">
        <w:trPr>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44F17143"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Aragón</w:t>
            </w:r>
          </w:p>
        </w:tc>
        <w:tc>
          <w:tcPr>
            <w:tcW w:w="2029" w:type="dxa"/>
            <w:shd w:val="clear" w:color="auto" w:fill="D5DCE4"/>
          </w:tcPr>
          <w:p w14:paraId="7D92FB5E"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-32,8%</w:t>
            </w:r>
          </w:p>
        </w:tc>
        <w:tc>
          <w:tcPr>
            <w:tcW w:w="2174" w:type="dxa"/>
            <w:shd w:val="clear" w:color="auto" w:fill="D5DCE4"/>
          </w:tcPr>
          <w:p w14:paraId="0AC231CC"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-17,3%</w:t>
            </w:r>
          </w:p>
        </w:tc>
        <w:tc>
          <w:tcPr>
            <w:tcW w:w="2046" w:type="dxa"/>
            <w:shd w:val="clear" w:color="auto" w:fill="D5DCE4"/>
          </w:tcPr>
          <w:p w14:paraId="56FD2145"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3,6%</w:t>
            </w:r>
          </w:p>
        </w:tc>
      </w:tr>
      <w:tr w:rsidR="00315535" w14:paraId="3574D72B" w14:textId="77777777" w:rsidTr="0031553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3313F538"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Asturias</w:t>
            </w:r>
          </w:p>
        </w:tc>
        <w:tc>
          <w:tcPr>
            <w:tcW w:w="2029" w:type="dxa"/>
            <w:shd w:val="clear" w:color="auto" w:fill="auto"/>
          </w:tcPr>
          <w:p w14:paraId="1FB33046"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-19,8%</w:t>
            </w:r>
          </w:p>
        </w:tc>
        <w:tc>
          <w:tcPr>
            <w:tcW w:w="2174" w:type="dxa"/>
            <w:shd w:val="clear" w:color="auto" w:fill="auto"/>
          </w:tcPr>
          <w:p w14:paraId="384FB97C"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12,0%</w:t>
            </w:r>
          </w:p>
        </w:tc>
        <w:tc>
          <w:tcPr>
            <w:tcW w:w="2046" w:type="dxa"/>
            <w:shd w:val="clear" w:color="auto" w:fill="auto"/>
          </w:tcPr>
          <w:p w14:paraId="658B8B88"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-3,4%</w:t>
            </w:r>
          </w:p>
        </w:tc>
      </w:tr>
      <w:tr w:rsidR="00315535" w14:paraId="533B46F5" w14:textId="77777777" w:rsidTr="00315535">
        <w:trPr>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5E6F62A3"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Madrid</w:t>
            </w:r>
          </w:p>
        </w:tc>
        <w:tc>
          <w:tcPr>
            <w:tcW w:w="2029" w:type="dxa"/>
            <w:shd w:val="clear" w:color="auto" w:fill="D5DCE4"/>
          </w:tcPr>
          <w:p w14:paraId="7227F522"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-19,3%</w:t>
            </w:r>
          </w:p>
        </w:tc>
        <w:tc>
          <w:tcPr>
            <w:tcW w:w="2174" w:type="dxa"/>
            <w:shd w:val="clear" w:color="auto" w:fill="D5DCE4"/>
          </w:tcPr>
          <w:p w14:paraId="01F4051A"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-6,1%</w:t>
            </w:r>
          </w:p>
        </w:tc>
        <w:tc>
          <w:tcPr>
            <w:tcW w:w="2046" w:type="dxa"/>
            <w:shd w:val="clear" w:color="auto" w:fill="D5DCE4"/>
          </w:tcPr>
          <w:p w14:paraId="097471B8"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-5,9%</w:t>
            </w:r>
          </w:p>
        </w:tc>
      </w:tr>
      <w:tr w:rsidR="00315535" w14:paraId="671CBDA3" w14:textId="77777777" w:rsidTr="0031553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241E0ECC"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Castilla-La Mancha</w:t>
            </w:r>
          </w:p>
        </w:tc>
        <w:tc>
          <w:tcPr>
            <w:tcW w:w="2029" w:type="dxa"/>
            <w:shd w:val="clear" w:color="auto" w:fill="auto"/>
          </w:tcPr>
          <w:p w14:paraId="302A5E95"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-20,5%</w:t>
            </w:r>
          </w:p>
        </w:tc>
        <w:tc>
          <w:tcPr>
            <w:tcW w:w="2174" w:type="dxa"/>
            <w:shd w:val="clear" w:color="auto" w:fill="auto"/>
          </w:tcPr>
          <w:p w14:paraId="647B55FD"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-18,8%</w:t>
            </w:r>
          </w:p>
        </w:tc>
        <w:tc>
          <w:tcPr>
            <w:tcW w:w="2046" w:type="dxa"/>
            <w:shd w:val="clear" w:color="auto" w:fill="auto"/>
          </w:tcPr>
          <w:p w14:paraId="6A9EBF46" w14:textId="77777777" w:rsidR="0031553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-9,3%</w:t>
            </w:r>
          </w:p>
        </w:tc>
      </w:tr>
      <w:tr w:rsidR="00315535" w14:paraId="459ED5AC" w14:textId="77777777" w:rsidTr="00315535">
        <w:trPr>
          <w:trHeight w:val="377"/>
        </w:trPr>
        <w:tc>
          <w:tcPr>
            <w:cnfStyle w:val="001000000000" w:firstRow="0" w:lastRow="0" w:firstColumn="1" w:lastColumn="0" w:oddVBand="0" w:evenVBand="0" w:oddHBand="0" w:evenHBand="0" w:firstRowFirstColumn="0" w:firstRowLastColumn="0" w:lastRowFirstColumn="0" w:lastRowLastColumn="0"/>
            <w:tcW w:w="2750" w:type="dxa"/>
            <w:shd w:val="clear" w:color="auto" w:fill="8496B0"/>
          </w:tcPr>
          <w:p w14:paraId="54A414EB" w14:textId="77777777" w:rsidR="00315535" w:rsidRDefault="00000000">
            <w:pPr>
              <w:rPr>
                <w:rFonts w:ascii="Open Sans" w:eastAsia="Open Sans" w:hAnsi="Open Sans" w:cs="Open Sans"/>
                <w:color w:val="FFFFFF"/>
                <w:sz w:val="22"/>
                <w:szCs w:val="22"/>
              </w:rPr>
            </w:pPr>
            <w:r>
              <w:rPr>
                <w:rFonts w:ascii="Open Sans" w:eastAsia="Open Sans" w:hAnsi="Open Sans" w:cs="Open Sans"/>
                <w:b w:val="0"/>
                <w:color w:val="FFFFFF"/>
                <w:sz w:val="22"/>
                <w:szCs w:val="22"/>
              </w:rPr>
              <w:t>Cantabria</w:t>
            </w:r>
          </w:p>
        </w:tc>
        <w:tc>
          <w:tcPr>
            <w:tcW w:w="2029" w:type="dxa"/>
            <w:shd w:val="clear" w:color="auto" w:fill="D5DCE4"/>
          </w:tcPr>
          <w:p w14:paraId="35C35B21"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-18,4%</w:t>
            </w:r>
          </w:p>
        </w:tc>
        <w:tc>
          <w:tcPr>
            <w:tcW w:w="2174" w:type="dxa"/>
            <w:shd w:val="clear" w:color="auto" w:fill="D5DCE4"/>
          </w:tcPr>
          <w:p w14:paraId="228BE013"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11,2%</w:t>
            </w:r>
          </w:p>
        </w:tc>
        <w:tc>
          <w:tcPr>
            <w:tcW w:w="2046" w:type="dxa"/>
            <w:shd w:val="clear" w:color="auto" w:fill="D5DCE4"/>
          </w:tcPr>
          <w:p w14:paraId="6B1FFFA2" w14:textId="77777777" w:rsidR="0031553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9C0006"/>
                <w:sz w:val="22"/>
                <w:szCs w:val="22"/>
              </w:rPr>
              <w:t>-11,3%</w:t>
            </w:r>
          </w:p>
        </w:tc>
      </w:tr>
    </w:tbl>
    <w:p w14:paraId="79781002" w14:textId="77777777" w:rsidR="00315535" w:rsidRDefault="00315535">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3330D07F" w14:textId="77777777" w:rsidR="002D2B48" w:rsidRDefault="002D2B48">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0E0B057B" w14:textId="72BB6E87" w:rsidR="00315535"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los garajes en venta por CCAA</w:t>
      </w:r>
    </w:p>
    <w:p w14:paraId="57DDF0C3" w14:textId="77777777" w:rsidR="00315535" w:rsidRDefault="00315535">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tbl>
      <w:tblPr>
        <w:tblStyle w:val="5"/>
        <w:tblW w:w="9035" w:type="dxa"/>
        <w:tblInd w:w="0" w:type="dxa"/>
        <w:tblLayout w:type="fixed"/>
        <w:tblLook w:val="0400" w:firstRow="0" w:lastRow="0" w:firstColumn="0" w:lastColumn="0" w:noHBand="0" w:noVBand="1"/>
      </w:tblPr>
      <w:tblGrid>
        <w:gridCol w:w="2117"/>
        <w:gridCol w:w="1701"/>
        <w:gridCol w:w="1842"/>
        <w:gridCol w:w="1701"/>
        <w:gridCol w:w="1674"/>
      </w:tblGrid>
      <w:tr w:rsidR="00315535" w14:paraId="37126283" w14:textId="77777777">
        <w:trPr>
          <w:trHeight w:val="670"/>
        </w:trPr>
        <w:tc>
          <w:tcPr>
            <w:tcW w:w="2117" w:type="dxa"/>
            <w:tcBorders>
              <w:top w:val="single" w:sz="8" w:space="0" w:color="A5A5A5"/>
              <w:left w:val="single" w:sz="8" w:space="0" w:color="A5A5A5"/>
              <w:bottom w:val="single" w:sz="8" w:space="0" w:color="A5A5A5"/>
              <w:right w:val="nil"/>
            </w:tcBorders>
            <w:shd w:val="clear" w:color="auto" w:fill="8496B0"/>
            <w:vAlign w:val="center"/>
          </w:tcPr>
          <w:p w14:paraId="786A41B4"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CCAA</w:t>
            </w:r>
          </w:p>
        </w:tc>
        <w:tc>
          <w:tcPr>
            <w:tcW w:w="1701" w:type="dxa"/>
            <w:tcBorders>
              <w:top w:val="single" w:sz="8" w:space="0" w:color="A5A5A5"/>
              <w:left w:val="nil"/>
              <w:bottom w:val="single" w:sz="8" w:space="0" w:color="A5A5A5"/>
              <w:right w:val="nil"/>
            </w:tcBorders>
            <w:shd w:val="clear" w:color="auto" w:fill="8496B0"/>
            <w:vAlign w:val="center"/>
          </w:tcPr>
          <w:p w14:paraId="1F678091" w14:textId="77777777" w:rsidR="00315535" w:rsidRDefault="00000000">
            <w:pPr>
              <w:jc w:val="center"/>
              <w:rPr>
                <w:rFonts w:ascii="Open Sans" w:eastAsia="Open Sans" w:hAnsi="Open Sans" w:cs="Open Sans"/>
                <w:color w:val="FFFFFF"/>
                <w:sz w:val="22"/>
                <w:szCs w:val="22"/>
              </w:rPr>
            </w:pPr>
            <w:r>
              <w:rPr>
                <w:rFonts w:ascii="Open Sans" w:eastAsia="Open Sans" w:hAnsi="Open Sans" w:cs="Open Sans"/>
                <w:color w:val="FFFFFF"/>
                <w:sz w:val="22"/>
                <w:szCs w:val="22"/>
              </w:rPr>
              <w:t>Precio medio Garaje 2015</w:t>
            </w:r>
          </w:p>
        </w:tc>
        <w:tc>
          <w:tcPr>
            <w:tcW w:w="1842" w:type="dxa"/>
            <w:tcBorders>
              <w:top w:val="single" w:sz="8" w:space="0" w:color="A5A5A5"/>
              <w:left w:val="nil"/>
              <w:bottom w:val="single" w:sz="8" w:space="0" w:color="A5A5A5"/>
              <w:right w:val="nil"/>
            </w:tcBorders>
            <w:shd w:val="clear" w:color="auto" w:fill="8496B0"/>
            <w:vAlign w:val="center"/>
          </w:tcPr>
          <w:p w14:paraId="60BBFCFC" w14:textId="77777777" w:rsidR="00315535" w:rsidRDefault="00000000">
            <w:pPr>
              <w:jc w:val="center"/>
              <w:rPr>
                <w:rFonts w:ascii="Open Sans" w:eastAsia="Open Sans" w:hAnsi="Open Sans" w:cs="Open Sans"/>
                <w:color w:val="FFFFFF"/>
                <w:sz w:val="22"/>
                <w:szCs w:val="22"/>
              </w:rPr>
            </w:pPr>
            <w:r>
              <w:rPr>
                <w:rFonts w:ascii="Open Sans" w:eastAsia="Open Sans" w:hAnsi="Open Sans" w:cs="Open Sans"/>
                <w:color w:val="FFFFFF"/>
                <w:sz w:val="22"/>
                <w:szCs w:val="22"/>
              </w:rPr>
              <w:t>Precio medio Garaje 2018</w:t>
            </w:r>
          </w:p>
        </w:tc>
        <w:tc>
          <w:tcPr>
            <w:tcW w:w="1701" w:type="dxa"/>
            <w:tcBorders>
              <w:top w:val="single" w:sz="8" w:space="0" w:color="A5A5A5"/>
              <w:left w:val="nil"/>
              <w:bottom w:val="single" w:sz="8" w:space="0" w:color="A5A5A5"/>
              <w:right w:val="nil"/>
            </w:tcBorders>
            <w:shd w:val="clear" w:color="auto" w:fill="8496B0"/>
            <w:vAlign w:val="center"/>
          </w:tcPr>
          <w:p w14:paraId="26E5463C" w14:textId="77777777" w:rsidR="00315535" w:rsidRDefault="00000000">
            <w:pPr>
              <w:jc w:val="center"/>
              <w:rPr>
                <w:rFonts w:ascii="Open Sans" w:eastAsia="Open Sans" w:hAnsi="Open Sans" w:cs="Open Sans"/>
                <w:color w:val="FFFFFF"/>
                <w:sz w:val="22"/>
                <w:szCs w:val="22"/>
              </w:rPr>
            </w:pPr>
            <w:r>
              <w:rPr>
                <w:rFonts w:ascii="Open Sans" w:eastAsia="Open Sans" w:hAnsi="Open Sans" w:cs="Open Sans"/>
                <w:color w:val="FFFFFF"/>
                <w:sz w:val="22"/>
                <w:szCs w:val="22"/>
              </w:rPr>
              <w:t>Precio medio Garaje 2022</w:t>
            </w:r>
          </w:p>
        </w:tc>
        <w:tc>
          <w:tcPr>
            <w:tcW w:w="1674" w:type="dxa"/>
            <w:tcBorders>
              <w:top w:val="single" w:sz="8" w:space="0" w:color="A5A5A5"/>
              <w:left w:val="nil"/>
              <w:bottom w:val="single" w:sz="8" w:space="0" w:color="A5A5A5"/>
              <w:right w:val="single" w:sz="8" w:space="0" w:color="A5A5A5"/>
            </w:tcBorders>
            <w:shd w:val="clear" w:color="auto" w:fill="8496B0"/>
            <w:vAlign w:val="center"/>
          </w:tcPr>
          <w:p w14:paraId="44C43AD9" w14:textId="77777777" w:rsidR="00315535" w:rsidRDefault="00000000">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Precio medio Garaje 2023</w:t>
            </w:r>
          </w:p>
        </w:tc>
      </w:tr>
      <w:tr w:rsidR="00315535" w14:paraId="4335EBDA"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575A0099"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País Vasco</w:t>
            </w:r>
          </w:p>
        </w:tc>
        <w:tc>
          <w:tcPr>
            <w:tcW w:w="1701" w:type="dxa"/>
            <w:tcBorders>
              <w:top w:val="nil"/>
              <w:left w:val="nil"/>
              <w:bottom w:val="single" w:sz="8" w:space="0" w:color="A5A5A5"/>
              <w:right w:val="single" w:sz="8" w:space="0" w:color="A5A5A5"/>
            </w:tcBorders>
            <w:shd w:val="clear" w:color="auto" w:fill="auto"/>
            <w:vAlign w:val="center"/>
          </w:tcPr>
          <w:p w14:paraId="32D5D296"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22.902</w:t>
            </w:r>
          </w:p>
        </w:tc>
        <w:tc>
          <w:tcPr>
            <w:tcW w:w="1842" w:type="dxa"/>
            <w:tcBorders>
              <w:top w:val="nil"/>
              <w:left w:val="nil"/>
              <w:bottom w:val="single" w:sz="8" w:space="0" w:color="A5A5A5"/>
              <w:right w:val="single" w:sz="8" w:space="0" w:color="A5A5A5"/>
            </w:tcBorders>
            <w:shd w:val="clear" w:color="auto" w:fill="auto"/>
            <w:vAlign w:val="center"/>
          </w:tcPr>
          <w:p w14:paraId="4FFC98A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16.419</w:t>
            </w:r>
          </w:p>
        </w:tc>
        <w:tc>
          <w:tcPr>
            <w:tcW w:w="1701" w:type="dxa"/>
            <w:tcBorders>
              <w:top w:val="nil"/>
              <w:left w:val="nil"/>
              <w:bottom w:val="single" w:sz="8" w:space="0" w:color="A5A5A5"/>
              <w:right w:val="single" w:sz="8" w:space="0" w:color="A5A5A5"/>
            </w:tcBorders>
            <w:shd w:val="clear" w:color="auto" w:fill="auto"/>
            <w:vAlign w:val="center"/>
          </w:tcPr>
          <w:p w14:paraId="28787E62"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20.526</w:t>
            </w:r>
          </w:p>
        </w:tc>
        <w:tc>
          <w:tcPr>
            <w:tcW w:w="1674" w:type="dxa"/>
            <w:tcBorders>
              <w:top w:val="nil"/>
              <w:left w:val="nil"/>
              <w:bottom w:val="single" w:sz="8" w:space="0" w:color="A5A5A5"/>
              <w:right w:val="single" w:sz="8" w:space="0" w:color="A5A5A5"/>
            </w:tcBorders>
            <w:shd w:val="clear" w:color="auto" w:fill="auto"/>
            <w:vAlign w:val="center"/>
          </w:tcPr>
          <w:p w14:paraId="31952EEC"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21.320</w:t>
            </w:r>
          </w:p>
        </w:tc>
      </w:tr>
      <w:tr w:rsidR="00315535" w14:paraId="0FA0680D"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06A5D50D"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Baleares</w:t>
            </w:r>
          </w:p>
        </w:tc>
        <w:tc>
          <w:tcPr>
            <w:tcW w:w="1701" w:type="dxa"/>
            <w:tcBorders>
              <w:top w:val="nil"/>
              <w:left w:val="nil"/>
              <w:bottom w:val="single" w:sz="8" w:space="0" w:color="A5A5A5"/>
              <w:right w:val="single" w:sz="8" w:space="0" w:color="A5A5A5"/>
            </w:tcBorders>
            <w:shd w:val="clear" w:color="auto" w:fill="D5DCE4"/>
            <w:vAlign w:val="center"/>
          </w:tcPr>
          <w:p w14:paraId="22EB18CF"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12.976</w:t>
            </w:r>
          </w:p>
        </w:tc>
        <w:tc>
          <w:tcPr>
            <w:tcW w:w="1842" w:type="dxa"/>
            <w:tcBorders>
              <w:top w:val="nil"/>
              <w:left w:val="nil"/>
              <w:bottom w:val="single" w:sz="8" w:space="0" w:color="A5A5A5"/>
              <w:right w:val="single" w:sz="8" w:space="0" w:color="A5A5A5"/>
            </w:tcBorders>
            <w:shd w:val="clear" w:color="auto" w:fill="D5DCE4"/>
            <w:vAlign w:val="center"/>
          </w:tcPr>
          <w:p w14:paraId="302382CF"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13.054</w:t>
            </w:r>
          </w:p>
        </w:tc>
        <w:tc>
          <w:tcPr>
            <w:tcW w:w="1701" w:type="dxa"/>
            <w:tcBorders>
              <w:top w:val="nil"/>
              <w:left w:val="nil"/>
              <w:bottom w:val="single" w:sz="8" w:space="0" w:color="A5A5A5"/>
              <w:right w:val="single" w:sz="8" w:space="0" w:color="A5A5A5"/>
            </w:tcBorders>
            <w:shd w:val="clear" w:color="auto" w:fill="D5DCE4"/>
            <w:vAlign w:val="center"/>
          </w:tcPr>
          <w:p w14:paraId="5D5E0F39"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12.827</w:t>
            </w:r>
          </w:p>
        </w:tc>
        <w:tc>
          <w:tcPr>
            <w:tcW w:w="1674" w:type="dxa"/>
            <w:tcBorders>
              <w:top w:val="nil"/>
              <w:left w:val="nil"/>
              <w:bottom w:val="single" w:sz="8" w:space="0" w:color="A5A5A5"/>
              <w:right w:val="single" w:sz="8" w:space="0" w:color="A5A5A5"/>
            </w:tcBorders>
            <w:shd w:val="clear" w:color="auto" w:fill="D5DCE4"/>
            <w:vAlign w:val="center"/>
          </w:tcPr>
          <w:p w14:paraId="7C7AD73E"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16.817</w:t>
            </w:r>
          </w:p>
        </w:tc>
      </w:tr>
      <w:tr w:rsidR="00315535" w14:paraId="0F15E204"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17C47E63"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Cantabria</w:t>
            </w:r>
          </w:p>
        </w:tc>
        <w:tc>
          <w:tcPr>
            <w:tcW w:w="1701" w:type="dxa"/>
            <w:tcBorders>
              <w:top w:val="nil"/>
              <w:left w:val="nil"/>
              <w:bottom w:val="single" w:sz="8" w:space="0" w:color="A5A5A5"/>
              <w:right w:val="single" w:sz="8" w:space="0" w:color="A5A5A5"/>
            </w:tcBorders>
            <w:shd w:val="clear" w:color="auto" w:fill="auto"/>
            <w:vAlign w:val="center"/>
          </w:tcPr>
          <w:p w14:paraId="6831504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17.665</w:t>
            </w:r>
          </w:p>
        </w:tc>
        <w:tc>
          <w:tcPr>
            <w:tcW w:w="1842" w:type="dxa"/>
            <w:tcBorders>
              <w:top w:val="nil"/>
              <w:left w:val="nil"/>
              <w:bottom w:val="single" w:sz="8" w:space="0" w:color="A5A5A5"/>
              <w:right w:val="single" w:sz="8" w:space="0" w:color="A5A5A5"/>
            </w:tcBorders>
            <w:shd w:val="clear" w:color="auto" w:fill="auto"/>
            <w:vAlign w:val="center"/>
          </w:tcPr>
          <w:p w14:paraId="46E1124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12.963</w:t>
            </w:r>
          </w:p>
        </w:tc>
        <w:tc>
          <w:tcPr>
            <w:tcW w:w="1701" w:type="dxa"/>
            <w:tcBorders>
              <w:top w:val="nil"/>
              <w:left w:val="nil"/>
              <w:bottom w:val="single" w:sz="8" w:space="0" w:color="A5A5A5"/>
              <w:right w:val="single" w:sz="8" w:space="0" w:color="A5A5A5"/>
            </w:tcBorders>
            <w:shd w:val="clear" w:color="auto" w:fill="auto"/>
            <w:vAlign w:val="center"/>
          </w:tcPr>
          <w:p w14:paraId="4387E66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16.242</w:t>
            </w:r>
          </w:p>
        </w:tc>
        <w:tc>
          <w:tcPr>
            <w:tcW w:w="1674" w:type="dxa"/>
            <w:tcBorders>
              <w:top w:val="nil"/>
              <w:left w:val="nil"/>
              <w:bottom w:val="single" w:sz="8" w:space="0" w:color="A5A5A5"/>
              <w:right w:val="single" w:sz="8" w:space="0" w:color="A5A5A5"/>
            </w:tcBorders>
            <w:shd w:val="clear" w:color="auto" w:fill="auto"/>
            <w:vAlign w:val="center"/>
          </w:tcPr>
          <w:p w14:paraId="4F9E8309"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14.410</w:t>
            </w:r>
          </w:p>
        </w:tc>
      </w:tr>
      <w:tr w:rsidR="00315535" w14:paraId="0891F641"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558C5C96"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Galicia</w:t>
            </w:r>
          </w:p>
        </w:tc>
        <w:tc>
          <w:tcPr>
            <w:tcW w:w="1701" w:type="dxa"/>
            <w:tcBorders>
              <w:top w:val="nil"/>
              <w:left w:val="nil"/>
              <w:bottom w:val="single" w:sz="8" w:space="0" w:color="A5A5A5"/>
              <w:right w:val="single" w:sz="8" w:space="0" w:color="A5A5A5"/>
            </w:tcBorders>
            <w:shd w:val="clear" w:color="auto" w:fill="D5DCE4"/>
            <w:vAlign w:val="center"/>
          </w:tcPr>
          <w:p w14:paraId="04C8DBF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11.575</w:t>
            </w:r>
          </w:p>
        </w:tc>
        <w:tc>
          <w:tcPr>
            <w:tcW w:w="1842" w:type="dxa"/>
            <w:tcBorders>
              <w:top w:val="nil"/>
              <w:left w:val="nil"/>
              <w:bottom w:val="single" w:sz="8" w:space="0" w:color="A5A5A5"/>
              <w:right w:val="single" w:sz="8" w:space="0" w:color="A5A5A5"/>
            </w:tcBorders>
            <w:shd w:val="clear" w:color="auto" w:fill="D5DCE4"/>
            <w:vAlign w:val="center"/>
          </w:tcPr>
          <w:p w14:paraId="28ABFED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10.989</w:t>
            </w:r>
          </w:p>
        </w:tc>
        <w:tc>
          <w:tcPr>
            <w:tcW w:w="1701" w:type="dxa"/>
            <w:tcBorders>
              <w:top w:val="nil"/>
              <w:left w:val="nil"/>
              <w:bottom w:val="single" w:sz="8" w:space="0" w:color="A5A5A5"/>
              <w:right w:val="single" w:sz="8" w:space="0" w:color="A5A5A5"/>
            </w:tcBorders>
            <w:shd w:val="clear" w:color="auto" w:fill="D5DCE4"/>
            <w:vAlign w:val="center"/>
          </w:tcPr>
          <w:p w14:paraId="695BF244"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13.265</w:t>
            </w:r>
          </w:p>
        </w:tc>
        <w:tc>
          <w:tcPr>
            <w:tcW w:w="1674" w:type="dxa"/>
            <w:tcBorders>
              <w:top w:val="nil"/>
              <w:left w:val="nil"/>
              <w:bottom w:val="single" w:sz="8" w:space="0" w:color="A5A5A5"/>
              <w:right w:val="single" w:sz="8" w:space="0" w:color="A5A5A5"/>
            </w:tcBorders>
            <w:shd w:val="clear" w:color="auto" w:fill="D5DCE4"/>
            <w:vAlign w:val="center"/>
          </w:tcPr>
          <w:p w14:paraId="076A0016"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14.016</w:t>
            </w:r>
          </w:p>
        </w:tc>
      </w:tr>
      <w:tr w:rsidR="00315535" w14:paraId="580627F7"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62A0E02C"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Castilla y León</w:t>
            </w:r>
          </w:p>
        </w:tc>
        <w:tc>
          <w:tcPr>
            <w:tcW w:w="1701" w:type="dxa"/>
            <w:tcBorders>
              <w:top w:val="nil"/>
              <w:left w:val="nil"/>
              <w:bottom w:val="single" w:sz="8" w:space="0" w:color="A5A5A5"/>
              <w:right w:val="single" w:sz="8" w:space="0" w:color="A5A5A5"/>
            </w:tcBorders>
            <w:shd w:val="clear" w:color="auto" w:fill="auto"/>
            <w:vAlign w:val="center"/>
          </w:tcPr>
          <w:p w14:paraId="50C4D98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15.151</w:t>
            </w:r>
          </w:p>
        </w:tc>
        <w:tc>
          <w:tcPr>
            <w:tcW w:w="1842" w:type="dxa"/>
            <w:tcBorders>
              <w:top w:val="nil"/>
              <w:left w:val="nil"/>
              <w:bottom w:val="single" w:sz="8" w:space="0" w:color="A5A5A5"/>
              <w:right w:val="single" w:sz="8" w:space="0" w:color="A5A5A5"/>
            </w:tcBorders>
            <w:shd w:val="clear" w:color="auto" w:fill="auto"/>
            <w:vAlign w:val="center"/>
          </w:tcPr>
          <w:p w14:paraId="2ADA7001"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10.493</w:t>
            </w:r>
          </w:p>
        </w:tc>
        <w:tc>
          <w:tcPr>
            <w:tcW w:w="1701" w:type="dxa"/>
            <w:tcBorders>
              <w:top w:val="nil"/>
              <w:left w:val="nil"/>
              <w:bottom w:val="single" w:sz="8" w:space="0" w:color="A5A5A5"/>
              <w:right w:val="single" w:sz="8" w:space="0" w:color="A5A5A5"/>
            </w:tcBorders>
            <w:shd w:val="clear" w:color="auto" w:fill="auto"/>
            <w:vAlign w:val="center"/>
          </w:tcPr>
          <w:p w14:paraId="1907AD4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11.448</w:t>
            </w:r>
          </w:p>
        </w:tc>
        <w:tc>
          <w:tcPr>
            <w:tcW w:w="1674" w:type="dxa"/>
            <w:tcBorders>
              <w:top w:val="nil"/>
              <w:left w:val="nil"/>
              <w:bottom w:val="single" w:sz="8" w:space="0" w:color="A5A5A5"/>
              <w:right w:val="single" w:sz="8" w:space="0" w:color="A5A5A5"/>
            </w:tcBorders>
            <w:shd w:val="clear" w:color="auto" w:fill="auto"/>
            <w:vAlign w:val="center"/>
          </w:tcPr>
          <w:p w14:paraId="568F719B"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13.890</w:t>
            </w:r>
          </w:p>
        </w:tc>
      </w:tr>
      <w:tr w:rsidR="00315535" w14:paraId="00797304"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7F3814B4"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Asturias</w:t>
            </w:r>
          </w:p>
        </w:tc>
        <w:tc>
          <w:tcPr>
            <w:tcW w:w="1701" w:type="dxa"/>
            <w:tcBorders>
              <w:top w:val="nil"/>
              <w:left w:val="nil"/>
              <w:bottom w:val="single" w:sz="8" w:space="0" w:color="A5A5A5"/>
              <w:right w:val="single" w:sz="8" w:space="0" w:color="A5A5A5"/>
            </w:tcBorders>
            <w:shd w:val="clear" w:color="auto" w:fill="D5DCE4"/>
            <w:vAlign w:val="center"/>
          </w:tcPr>
          <w:p w14:paraId="257F45C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16.918</w:t>
            </w:r>
          </w:p>
        </w:tc>
        <w:tc>
          <w:tcPr>
            <w:tcW w:w="1842" w:type="dxa"/>
            <w:tcBorders>
              <w:top w:val="nil"/>
              <w:left w:val="nil"/>
              <w:bottom w:val="single" w:sz="8" w:space="0" w:color="A5A5A5"/>
              <w:right w:val="single" w:sz="8" w:space="0" w:color="A5A5A5"/>
            </w:tcBorders>
            <w:shd w:val="clear" w:color="auto" w:fill="D5DCE4"/>
            <w:vAlign w:val="center"/>
          </w:tcPr>
          <w:p w14:paraId="1EA413C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12.119</w:t>
            </w:r>
          </w:p>
        </w:tc>
        <w:tc>
          <w:tcPr>
            <w:tcW w:w="1701" w:type="dxa"/>
            <w:tcBorders>
              <w:top w:val="nil"/>
              <w:left w:val="nil"/>
              <w:bottom w:val="single" w:sz="8" w:space="0" w:color="A5A5A5"/>
              <w:right w:val="single" w:sz="8" w:space="0" w:color="A5A5A5"/>
            </w:tcBorders>
            <w:shd w:val="clear" w:color="auto" w:fill="D5DCE4"/>
            <w:vAlign w:val="center"/>
          </w:tcPr>
          <w:p w14:paraId="1798374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14.054</w:t>
            </w:r>
          </w:p>
        </w:tc>
        <w:tc>
          <w:tcPr>
            <w:tcW w:w="1674" w:type="dxa"/>
            <w:tcBorders>
              <w:top w:val="nil"/>
              <w:left w:val="nil"/>
              <w:bottom w:val="single" w:sz="8" w:space="0" w:color="A5A5A5"/>
              <w:right w:val="single" w:sz="8" w:space="0" w:color="A5A5A5"/>
            </w:tcBorders>
            <w:shd w:val="clear" w:color="auto" w:fill="D5DCE4"/>
            <w:vAlign w:val="center"/>
          </w:tcPr>
          <w:p w14:paraId="458E55AC"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13.571</w:t>
            </w:r>
          </w:p>
        </w:tc>
      </w:tr>
      <w:tr w:rsidR="00315535" w14:paraId="6903AADF"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4E3E1786"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Cataluña</w:t>
            </w:r>
          </w:p>
        </w:tc>
        <w:tc>
          <w:tcPr>
            <w:tcW w:w="1701" w:type="dxa"/>
            <w:tcBorders>
              <w:top w:val="nil"/>
              <w:left w:val="nil"/>
              <w:bottom w:val="single" w:sz="8" w:space="0" w:color="A5A5A5"/>
              <w:right w:val="single" w:sz="8" w:space="0" w:color="A5A5A5"/>
            </w:tcBorders>
            <w:shd w:val="clear" w:color="auto" w:fill="auto"/>
            <w:vAlign w:val="center"/>
          </w:tcPr>
          <w:p w14:paraId="3F195CE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14.738</w:t>
            </w:r>
          </w:p>
        </w:tc>
        <w:tc>
          <w:tcPr>
            <w:tcW w:w="1842" w:type="dxa"/>
            <w:tcBorders>
              <w:top w:val="nil"/>
              <w:left w:val="nil"/>
              <w:bottom w:val="single" w:sz="8" w:space="0" w:color="A5A5A5"/>
              <w:right w:val="single" w:sz="8" w:space="0" w:color="A5A5A5"/>
            </w:tcBorders>
            <w:shd w:val="clear" w:color="auto" w:fill="auto"/>
            <w:vAlign w:val="center"/>
          </w:tcPr>
          <w:p w14:paraId="4B0ECEF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12.397</w:t>
            </w:r>
          </w:p>
        </w:tc>
        <w:tc>
          <w:tcPr>
            <w:tcW w:w="1701" w:type="dxa"/>
            <w:tcBorders>
              <w:top w:val="nil"/>
              <w:left w:val="nil"/>
              <w:bottom w:val="single" w:sz="8" w:space="0" w:color="A5A5A5"/>
              <w:right w:val="single" w:sz="8" w:space="0" w:color="A5A5A5"/>
            </w:tcBorders>
            <w:shd w:val="clear" w:color="auto" w:fill="auto"/>
            <w:vAlign w:val="center"/>
          </w:tcPr>
          <w:p w14:paraId="1226653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12.563</w:t>
            </w:r>
          </w:p>
        </w:tc>
        <w:tc>
          <w:tcPr>
            <w:tcW w:w="1674" w:type="dxa"/>
            <w:tcBorders>
              <w:top w:val="nil"/>
              <w:left w:val="nil"/>
              <w:bottom w:val="single" w:sz="8" w:space="0" w:color="A5A5A5"/>
              <w:right w:val="single" w:sz="8" w:space="0" w:color="A5A5A5"/>
            </w:tcBorders>
            <w:shd w:val="clear" w:color="auto" w:fill="auto"/>
            <w:vAlign w:val="center"/>
          </w:tcPr>
          <w:p w14:paraId="660500FC"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13.523</w:t>
            </w:r>
          </w:p>
        </w:tc>
      </w:tr>
      <w:tr w:rsidR="00315535" w14:paraId="1013F2B8"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4CBF195C"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lastRenderedPageBreak/>
              <w:t>Extremadura</w:t>
            </w:r>
          </w:p>
        </w:tc>
        <w:tc>
          <w:tcPr>
            <w:tcW w:w="1701" w:type="dxa"/>
            <w:tcBorders>
              <w:top w:val="nil"/>
              <w:left w:val="nil"/>
              <w:bottom w:val="single" w:sz="8" w:space="0" w:color="A5A5A5"/>
              <w:right w:val="single" w:sz="8" w:space="0" w:color="A5A5A5"/>
            </w:tcBorders>
            <w:shd w:val="clear" w:color="auto" w:fill="D5DCE4"/>
            <w:vAlign w:val="center"/>
          </w:tcPr>
          <w:p w14:paraId="5A3CAAE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14.592</w:t>
            </w:r>
          </w:p>
        </w:tc>
        <w:tc>
          <w:tcPr>
            <w:tcW w:w="1842" w:type="dxa"/>
            <w:tcBorders>
              <w:top w:val="nil"/>
              <w:left w:val="nil"/>
              <w:bottom w:val="single" w:sz="8" w:space="0" w:color="A5A5A5"/>
              <w:right w:val="single" w:sz="8" w:space="0" w:color="A5A5A5"/>
            </w:tcBorders>
            <w:shd w:val="clear" w:color="auto" w:fill="D5DCE4"/>
            <w:vAlign w:val="center"/>
          </w:tcPr>
          <w:p w14:paraId="64760B0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9.988</w:t>
            </w:r>
          </w:p>
        </w:tc>
        <w:tc>
          <w:tcPr>
            <w:tcW w:w="1701" w:type="dxa"/>
            <w:tcBorders>
              <w:top w:val="nil"/>
              <w:left w:val="nil"/>
              <w:bottom w:val="single" w:sz="8" w:space="0" w:color="A5A5A5"/>
              <w:right w:val="single" w:sz="8" w:space="0" w:color="A5A5A5"/>
            </w:tcBorders>
            <w:shd w:val="clear" w:color="auto" w:fill="D5DCE4"/>
            <w:vAlign w:val="center"/>
          </w:tcPr>
          <w:p w14:paraId="1F920FF2"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11.365</w:t>
            </w:r>
          </w:p>
        </w:tc>
        <w:tc>
          <w:tcPr>
            <w:tcW w:w="1674" w:type="dxa"/>
            <w:tcBorders>
              <w:top w:val="nil"/>
              <w:left w:val="nil"/>
              <w:bottom w:val="single" w:sz="8" w:space="0" w:color="A5A5A5"/>
              <w:right w:val="single" w:sz="8" w:space="0" w:color="A5A5A5"/>
            </w:tcBorders>
            <w:shd w:val="clear" w:color="auto" w:fill="D5DCE4"/>
            <w:vAlign w:val="center"/>
          </w:tcPr>
          <w:p w14:paraId="417A68D1"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13.220</w:t>
            </w:r>
          </w:p>
        </w:tc>
      </w:tr>
      <w:tr w:rsidR="00315535" w14:paraId="0D86943A"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685339AF"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Canarias</w:t>
            </w:r>
          </w:p>
        </w:tc>
        <w:tc>
          <w:tcPr>
            <w:tcW w:w="1701" w:type="dxa"/>
            <w:tcBorders>
              <w:top w:val="nil"/>
              <w:left w:val="nil"/>
              <w:bottom w:val="single" w:sz="8" w:space="0" w:color="A5A5A5"/>
              <w:right w:val="single" w:sz="8" w:space="0" w:color="A5A5A5"/>
            </w:tcBorders>
            <w:shd w:val="clear" w:color="auto" w:fill="auto"/>
            <w:vAlign w:val="center"/>
          </w:tcPr>
          <w:p w14:paraId="5BD8DB4B"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12.540</w:t>
            </w:r>
          </w:p>
        </w:tc>
        <w:tc>
          <w:tcPr>
            <w:tcW w:w="1842" w:type="dxa"/>
            <w:tcBorders>
              <w:top w:val="nil"/>
              <w:left w:val="nil"/>
              <w:bottom w:val="single" w:sz="8" w:space="0" w:color="A5A5A5"/>
              <w:right w:val="single" w:sz="8" w:space="0" w:color="A5A5A5"/>
            </w:tcBorders>
            <w:shd w:val="clear" w:color="auto" w:fill="auto"/>
            <w:vAlign w:val="center"/>
          </w:tcPr>
          <w:p w14:paraId="2961BB9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10.589</w:t>
            </w:r>
          </w:p>
        </w:tc>
        <w:tc>
          <w:tcPr>
            <w:tcW w:w="1701" w:type="dxa"/>
            <w:tcBorders>
              <w:top w:val="nil"/>
              <w:left w:val="nil"/>
              <w:bottom w:val="single" w:sz="8" w:space="0" w:color="A5A5A5"/>
              <w:right w:val="single" w:sz="8" w:space="0" w:color="A5A5A5"/>
            </w:tcBorders>
            <w:shd w:val="clear" w:color="auto" w:fill="auto"/>
            <w:vAlign w:val="center"/>
          </w:tcPr>
          <w:p w14:paraId="2566668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11.753</w:t>
            </w:r>
          </w:p>
        </w:tc>
        <w:tc>
          <w:tcPr>
            <w:tcW w:w="1674" w:type="dxa"/>
            <w:tcBorders>
              <w:top w:val="nil"/>
              <w:left w:val="nil"/>
              <w:bottom w:val="single" w:sz="8" w:space="0" w:color="A5A5A5"/>
              <w:right w:val="single" w:sz="8" w:space="0" w:color="A5A5A5"/>
            </w:tcBorders>
            <w:shd w:val="clear" w:color="auto" w:fill="auto"/>
            <w:vAlign w:val="center"/>
          </w:tcPr>
          <w:p w14:paraId="6478E8C4"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13.111</w:t>
            </w:r>
          </w:p>
        </w:tc>
      </w:tr>
      <w:tr w:rsidR="00315535" w14:paraId="2D920A11"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7EF1338F"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Andalucía</w:t>
            </w:r>
          </w:p>
        </w:tc>
        <w:tc>
          <w:tcPr>
            <w:tcW w:w="1701" w:type="dxa"/>
            <w:tcBorders>
              <w:top w:val="nil"/>
              <w:left w:val="nil"/>
              <w:bottom w:val="single" w:sz="8" w:space="0" w:color="A5A5A5"/>
              <w:right w:val="single" w:sz="8" w:space="0" w:color="A5A5A5"/>
            </w:tcBorders>
            <w:shd w:val="clear" w:color="auto" w:fill="D5DCE4"/>
            <w:vAlign w:val="center"/>
          </w:tcPr>
          <w:p w14:paraId="0653E186"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12.563</w:t>
            </w:r>
          </w:p>
        </w:tc>
        <w:tc>
          <w:tcPr>
            <w:tcW w:w="1842" w:type="dxa"/>
            <w:tcBorders>
              <w:top w:val="nil"/>
              <w:left w:val="nil"/>
              <w:bottom w:val="single" w:sz="8" w:space="0" w:color="A5A5A5"/>
              <w:right w:val="single" w:sz="8" w:space="0" w:color="A5A5A5"/>
            </w:tcBorders>
            <w:shd w:val="clear" w:color="auto" w:fill="D5DCE4"/>
            <w:vAlign w:val="center"/>
          </w:tcPr>
          <w:p w14:paraId="5AFF8CC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10.223</w:t>
            </w:r>
          </w:p>
        </w:tc>
        <w:tc>
          <w:tcPr>
            <w:tcW w:w="1701" w:type="dxa"/>
            <w:tcBorders>
              <w:top w:val="nil"/>
              <w:left w:val="nil"/>
              <w:bottom w:val="single" w:sz="8" w:space="0" w:color="A5A5A5"/>
              <w:right w:val="single" w:sz="8" w:space="0" w:color="A5A5A5"/>
            </w:tcBorders>
            <w:shd w:val="clear" w:color="auto" w:fill="D5DCE4"/>
            <w:vAlign w:val="center"/>
          </w:tcPr>
          <w:p w14:paraId="18C95404"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11.341</w:t>
            </w:r>
          </w:p>
        </w:tc>
        <w:tc>
          <w:tcPr>
            <w:tcW w:w="1674" w:type="dxa"/>
            <w:tcBorders>
              <w:top w:val="nil"/>
              <w:left w:val="nil"/>
              <w:bottom w:val="single" w:sz="8" w:space="0" w:color="A5A5A5"/>
              <w:right w:val="single" w:sz="8" w:space="0" w:color="A5A5A5"/>
            </w:tcBorders>
            <w:shd w:val="clear" w:color="auto" w:fill="D5DCE4"/>
            <w:vAlign w:val="center"/>
          </w:tcPr>
          <w:p w14:paraId="7EA8D220"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13.007</w:t>
            </w:r>
          </w:p>
        </w:tc>
      </w:tr>
      <w:tr w:rsidR="00315535" w14:paraId="2D0A1783"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5698EC24"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Navarra</w:t>
            </w:r>
          </w:p>
        </w:tc>
        <w:tc>
          <w:tcPr>
            <w:tcW w:w="1701" w:type="dxa"/>
            <w:tcBorders>
              <w:top w:val="nil"/>
              <w:left w:val="nil"/>
              <w:bottom w:val="single" w:sz="8" w:space="0" w:color="A5A5A5"/>
              <w:right w:val="single" w:sz="8" w:space="0" w:color="A5A5A5"/>
            </w:tcBorders>
            <w:shd w:val="clear" w:color="auto" w:fill="auto"/>
            <w:vAlign w:val="center"/>
          </w:tcPr>
          <w:p w14:paraId="43A8033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13.404</w:t>
            </w:r>
          </w:p>
        </w:tc>
        <w:tc>
          <w:tcPr>
            <w:tcW w:w="1842" w:type="dxa"/>
            <w:tcBorders>
              <w:top w:val="nil"/>
              <w:left w:val="nil"/>
              <w:bottom w:val="single" w:sz="8" w:space="0" w:color="A5A5A5"/>
              <w:right w:val="single" w:sz="8" w:space="0" w:color="A5A5A5"/>
            </w:tcBorders>
            <w:shd w:val="clear" w:color="auto" w:fill="auto"/>
            <w:vAlign w:val="center"/>
          </w:tcPr>
          <w:p w14:paraId="1F90ECB1"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9.199</w:t>
            </w:r>
          </w:p>
        </w:tc>
        <w:tc>
          <w:tcPr>
            <w:tcW w:w="1701" w:type="dxa"/>
            <w:tcBorders>
              <w:top w:val="nil"/>
              <w:left w:val="nil"/>
              <w:bottom w:val="single" w:sz="8" w:space="0" w:color="A5A5A5"/>
              <w:right w:val="single" w:sz="8" w:space="0" w:color="A5A5A5"/>
            </w:tcBorders>
            <w:shd w:val="clear" w:color="auto" w:fill="auto"/>
            <w:vAlign w:val="center"/>
          </w:tcPr>
          <w:p w14:paraId="15D4F841"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8.906</w:t>
            </w:r>
          </w:p>
        </w:tc>
        <w:tc>
          <w:tcPr>
            <w:tcW w:w="1674" w:type="dxa"/>
            <w:tcBorders>
              <w:top w:val="nil"/>
              <w:left w:val="nil"/>
              <w:bottom w:val="single" w:sz="8" w:space="0" w:color="A5A5A5"/>
              <w:right w:val="single" w:sz="8" w:space="0" w:color="A5A5A5"/>
            </w:tcBorders>
            <w:shd w:val="clear" w:color="auto" w:fill="auto"/>
            <w:vAlign w:val="center"/>
          </w:tcPr>
          <w:p w14:paraId="264480B3"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12.832</w:t>
            </w:r>
          </w:p>
        </w:tc>
      </w:tr>
      <w:tr w:rsidR="00315535" w14:paraId="0781DDFC"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7734D72D"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España</w:t>
            </w:r>
          </w:p>
        </w:tc>
        <w:tc>
          <w:tcPr>
            <w:tcW w:w="1701" w:type="dxa"/>
            <w:tcBorders>
              <w:top w:val="nil"/>
              <w:left w:val="nil"/>
              <w:bottom w:val="single" w:sz="8" w:space="0" w:color="A5A5A5"/>
              <w:right w:val="single" w:sz="8" w:space="0" w:color="A5A5A5"/>
            </w:tcBorders>
            <w:shd w:val="clear" w:color="auto" w:fill="D5DCE4"/>
            <w:vAlign w:val="center"/>
          </w:tcPr>
          <w:p w14:paraId="412FCA5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13.762</w:t>
            </w:r>
          </w:p>
        </w:tc>
        <w:tc>
          <w:tcPr>
            <w:tcW w:w="1842" w:type="dxa"/>
            <w:tcBorders>
              <w:top w:val="nil"/>
              <w:left w:val="nil"/>
              <w:bottom w:val="single" w:sz="8" w:space="0" w:color="A5A5A5"/>
              <w:right w:val="single" w:sz="8" w:space="0" w:color="A5A5A5"/>
            </w:tcBorders>
            <w:shd w:val="clear" w:color="auto" w:fill="D5DCE4"/>
            <w:vAlign w:val="center"/>
          </w:tcPr>
          <w:p w14:paraId="6172422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11.109</w:t>
            </w:r>
          </w:p>
        </w:tc>
        <w:tc>
          <w:tcPr>
            <w:tcW w:w="1701" w:type="dxa"/>
            <w:tcBorders>
              <w:top w:val="nil"/>
              <w:left w:val="nil"/>
              <w:bottom w:val="single" w:sz="8" w:space="0" w:color="A5A5A5"/>
              <w:right w:val="single" w:sz="8" w:space="0" w:color="A5A5A5"/>
            </w:tcBorders>
            <w:shd w:val="clear" w:color="auto" w:fill="D5DCE4"/>
            <w:vAlign w:val="center"/>
          </w:tcPr>
          <w:p w14:paraId="77607DC6"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11.619</w:t>
            </w:r>
          </w:p>
        </w:tc>
        <w:tc>
          <w:tcPr>
            <w:tcW w:w="1674" w:type="dxa"/>
            <w:tcBorders>
              <w:top w:val="nil"/>
              <w:left w:val="nil"/>
              <w:bottom w:val="single" w:sz="8" w:space="0" w:color="A5A5A5"/>
              <w:right w:val="single" w:sz="8" w:space="0" w:color="A5A5A5"/>
            </w:tcBorders>
            <w:shd w:val="clear" w:color="auto" w:fill="D5DCE4"/>
            <w:vAlign w:val="center"/>
          </w:tcPr>
          <w:p w14:paraId="4BC60A31"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12.495</w:t>
            </w:r>
          </w:p>
        </w:tc>
      </w:tr>
      <w:tr w:rsidR="00315535" w14:paraId="60D98893"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1C2DBA68"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Madrid</w:t>
            </w:r>
          </w:p>
        </w:tc>
        <w:tc>
          <w:tcPr>
            <w:tcW w:w="1701" w:type="dxa"/>
            <w:tcBorders>
              <w:top w:val="nil"/>
              <w:left w:val="nil"/>
              <w:bottom w:val="single" w:sz="8" w:space="0" w:color="A5A5A5"/>
              <w:right w:val="single" w:sz="8" w:space="0" w:color="A5A5A5"/>
            </w:tcBorders>
            <w:shd w:val="clear" w:color="auto" w:fill="auto"/>
            <w:vAlign w:val="center"/>
          </w:tcPr>
          <w:p w14:paraId="2154E18E"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14.782</w:t>
            </w:r>
          </w:p>
        </w:tc>
        <w:tc>
          <w:tcPr>
            <w:tcW w:w="1842" w:type="dxa"/>
            <w:tcBorders>
              <w:top w:val="nil"/>
              <w:left w:val="nil"/>
              <w:bottom w:val="single" w:sz="8" w:space="0" w:color="A5A5A5"/>
              <w:right w:val="single" w:sz="8" w:space="0" w:color="A5A5A5"/>
            </w:tcBorders>
            <w:shd w:val="clear" w:color="auto" w:fill="auto"/>
            <w:vAlign w:val="center"/>
          </w:tcPr>
          <w:p w14:paraId="505DB9C9"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12.716</w:t>
            </w:r>
          </w:p>
        </w:tc>
        <w:tc>
          <w:tcPr>
            <w:tcW w:w="1701" w:type="dxa"/>
            <w:tcBorders>
              <w:top w:val="nil"/>
              <w:left w:val="nil"/>
              <w:bottom w:val="single" w:sz="8" w:space="0" w:color="A5A5A5"/>
              <w:right w:val="single" w:sz="8" w:space="0" w:color="A5A5A5"/>
            </w:tcBorders>
            <w:shd w:val="clear" w:color="auto" w:fill="auto"/>
            <w:vAlign w:val="center"/>
          </w:tcPr>
          <w:p w14:paraId="36AD2C8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12.682</w:t>
            </w:r>
          </w:p>
        </w:tc>
        <w:tc>
          <w:tcPr>
            <w:tcW w:w="1674" w:type="dxa"/>
            <w:tcBorders>
              <w:top w:val="nil"/>
              <w:left w:val="nil"/>
              <w:bottom w:val="single" w:sz="8" w:space="0" w:color="A5A5A5"/>
              <w:right w:val="single" w:sz="8" w:space="0" w:color="A5A5A5"/>
            </w:tcBorders>
            <w:shd w:val="clear" w:color="auto" w:fill="auto"/>
            <w:vAlign w:val="center"/>
          </w:tcPr>
          <w:p w14:paraId="2C9164EC"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11.934</w:t>
            </w:r>
          </w:p>
        </w:tc>
      </w:tr>
      <w:tr w:rsidR="00315535" w14:paraId="4E9A136C"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14595D40"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La Rioja</w:t>
            </w:r>
          </w:p>
        </w:tc>
        <w:tc>
          <w:tcPr>
            <w:tcW w:w="1701" w:type="dxa"/>
            <w:tcBorders>
              <w:top w:val="nil"/>
              <w:left w:val="nil"/>
              <w:bottom w:val="single" w:sz="8" w:space="0" w:color="A5A5A5"/>
              <w:right w:val="single" w:sz="8" w:space="0" w:color="A5A5A5"/>
            </w:tcBorders>
            <w:shd w:val="clear" w:color="auto" w:fill="D5DCE4"/>
            <w:vAlign w:val="center"/>
          </w:tcPr>
          <w:p w14:paraId="435B1EA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9.909</w:t>
            </w:r>
          </w:p>
        </w:tc>
        <w:tc>
          <w:tcPr>
            <w:tcW w:w="1842" w:type="dxa"/>
            <w:tcBorders>
              <w:top w:val="nil"/>
              <w:left w:val="nil"/>
              <w:bottom w:val="single" w:sz="8" w:space="0" w:color="A5A5A5"/>
              <w:right w:val="single" w:sz="8" w:space="0" w:color="A5A5A5"/>
            </w:tcBorders>
            <w:shd w:val="clear" w:color="auto" w:fill="D5DCE4"/>
            <w:vAlign w:val="center"/>
          </w:tcPr>
          <w:p w14:paraId="19B4455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10.607</w:t>
            </w:r>
          </w:p>
        </w:tc>
        <w:tc>
          <w:tcPr>
            <w:tcW w:w="1701" w:type="dxa"/>
            <w:tcBorders>
              <w:top w:val="nil"/>
              <w:left w:val="nil"/>
              <w:bottom w:val="single" w:sz="8" w:space="0" w:color="A5A5A5"/>
              <w:right w:val="single" w:sz="8" w:space="0" w:color="A5A5A5"/>
            </w:tcBorders>
            <w:shd w:val="clear" w:color="auto" w:fill="D5DCE4"/>
            <w:vAlign w:val="center"/>
          </w:tcPr>
          <w:p w14:paraId="33D5BFF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10.275</w:t>
            </w:r>
          </w:p>
        </w:tc>
        <w:tc>
          <w:tcPr>
            <w:tcW w:w="1674" w:type="dxa"/>
            <w:tcBorders>
              <w:top w:val="nil"/>
              <w:left w:val="nil"/>
              <w:bottom w:val="single" w:sz="8" w:space="0" w:color="A5A5A5"/>
              <w:right w:val="single" w:sz="8" w:space="0" w:color="A5A5A5"/>
            </w:tcBorders>
            <w:shd w:val="clear" w:color="auto" w:fill="D5DCE4"/>
            <w:vAlign w:val="center"/>
          </w:tcPr>
          <w:p w14:paraId="2A31ABD7"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11.318</w:t>
            </w:r>
          </w:p>
        </w:tc>
      </w:tr>
      <w:tr w:rsidR="00315535" w14:paraId="787392E4"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07E7F88B"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Aragón</w:t>
            </w:r>
          </w:p>
        </w:tc>
        <w:tc>
          <w:tcPr>
            <w:tcW w:w="1701" w:type="dxa"/>
            <w:tcBorders>
              <w:top w:val="nil"/>
              <w:left w:val="nil"/>
              <w:bottom w:val="single" w:sz="8" w:space="0" w:color="A5A5A5"/>
              <w:right w:val="single" w:sz="8" w:space="0" w:color="A5A5A5"/>
            </w:tcBorders>
            <w:shd w:val="clear" w:color="auto" w:fill="auto"/>
            <w:vAlign w:val="center"/>
          </w:tcPr>
          <w:p w14:paraId="6936ABF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16.373</w:t>
            </w:r>
          </w:p>
        </w:tc>
        <w:tc>
          <w:tcPr>
            <w:tcW w:w="1842" w:type="dxa"/>
            <w:tcBorders>
              <w:top w:val="nil"/>
              <w:left w:val="nil"/>
              <w:bottom w:val="single" w:sz="8" w:space="0" w:color="A5A5A5"/>
              <w:right w:val="single" w:sz="8" w:space="0" w:color="A5A5A5"/>
            </w:tcBorders>
            <w:shd w:val="clear" w:color="auto" w:fill="auto"/>
            <w:vAlign w:val="center"/>
          </w:tcPr>
          <w:p w14:paraId="716FD06F"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13.290</w:t>
            </w:r>
          </w:p>
        </w:tc>
        <w:tc>
          <w:tcPr>
            <w:tcW w:w="1701" w:type="dxa"/>
            <w:tcBorders>
              <w:top w:val="nil"/>
              <w:left w:val="nil"/>
              <w:bottom w:val="single" w:sz="8" w:space="0" w:color="A5A5A5"/>
              <w:right w:val="single" w:sz="8" w:space="0" w:color="A5A5A5"/>
            </w:tcBorders>
            <w:shd w:val="clear" w:color="auto" w:fill="auto"/>
            <w:vAlign w:val="center"/>
          </w:tcPr>
          <w:p w14:paraId="699C2AE2"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10.612</w:t>
            </w:r>
          </w:p>
        </w:tc>
        <w:tc>
          <w:tcPr>
            <w:tcW w:w="1674" w:type="dxa"/>
            <w:tcBorders>
              <w:top w:val="nil"/>
              <w:left w:val="nil"/>
              <w:bottom w:val="single" w:sz="8" w:space="0" w:color="A5A5A5"/>
              <w:right w:val="single" w:sz="8" w:space="0" w:color="A5A5A5"/>
            </w:tcBorders>
            <w:shd w:val="clear" w:color="auto" w:fill="auto"/>
            <w:vAlign w:val="center"/>
          </w:tcPr>
          <w:p w14:paraId="272603FC"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10.994</w:t>
            </w:r>
          </w:p>
        </w:tc>
      </w:tr>
      <w:tr w:rsidR="00315535" w14:paraId="2A84683E" w14:textId="77777777">
        <w:trPr>
          <w:trHeight w:val="670"/>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04D72573"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Comunitat Valenciana</w:t>
            </w:r>
          </w:p>
        </w:tc>
        <w:tc>
          <w:tcPr>
            <w:tcW w:w="1701" w:type="dxa"/>
            <w:tcBorders>
              <w:top w:val="nil"/>
              <w:left w:val="nil"/>
              <w:bottom w:val="single" w:sz="8" w:space="0" w:color="A5A5A5"/>
              <w:right w:val="single" w:sz="8" w:space="0" w:color="A5A5A5"/>
            </w:tcBorders>
            <w:shd w:val="clear" w:color="auto" w:fill="D5DCE4"/>
            <w:vAlign w:val="center"/>
          </w:tcPr>
          <w:p w14:paraId="4CC4608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11.462</w:t>
            </w:r>
          </w:p>
        </w:tc>
        <w:tc>
          <w:tcPr>
            <w:tcW w:w="1842" w:type="dxa"/>
            <w:tcBorders>
              <w:top w:val="nil"/>
              <w:left w:val="nil"/>
              <w:bottom w:val="single" w:sz="8" w:space="0" w:color="A5A5A5"/>
              <w:right w:val="single" w:sz="8" w:space="0" w:color="A5A5A5"/>
            </w:tcBorders>
            <w:shd w:val="clear" w:color="auto" w:fill="D5DCE4"/>
            <w:vAlign w:val="center"/>
          </w:tcPr>
          <w:p w14:paraId="24B8EEC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8.965</w:t>
            </w:r>
          </w:p>
        </w:tc>
        <w:tc>
          <w:tcPr>
            <w:tcW w:w="1701" w:type="dxa"/>
            <w:tcBorders>
              <w:top w:val="nil"/>
              <w:left w:val="nil"/>
              <w:bottom w:val="single" w:sz="8" w:space="0" w:color="A5A5A5"/>
              <w:right w:val="single" w:sz="8" w:space="0" w:color="A5A5A5"/>
            </w:tcBorders>
            <w:shd w:val="clear" w:color="auto" w:fill="D5DCE4"/>
            <w:vAlign w:val="center"/>
          </w:tcPr>
          <w:p w14:paraId="65ACC47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9.336</w:t>
            </w:r>
          </w:p>
        </w:tc>
        <w:tc>
          <w:tcPr>
            <w:tcW w:w="1674" w:type="dxa"/>
            <w:tcBorders>
              <w:top w:val="nil"/>
              <w:left w:val="nil"/>
              <w:bottom w:val="single" w:sz="8" w:space="0" w:color="A5A5A5"/>
              <w:right w:val="single" w:sz="8" w:space="0" w:color="A5A5A5"/>
            </w:tcBorders>
            <w:shd w:val="clear" w:color="auto" w:fill="D5DCE4"/>
            <w:vAlign w:val="center"/>
          </w:tcPr>
          <w:p w14:paraId="2FFA25AF"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9.976</w:t>
            </w:r>
          </w:p>
        </w:tc>
      </w:tr>
      <w:tr w:rsidR="00315535" w14:paraId="7AF4BC63"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349FD8CF"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Región de Murcia</w:t>
            </w:r>
          </w:p>
        </w:tc>
        <w:tc>
          <w:tcPr>
            <w:tcW w:w="1701" w:type="dxa"/>
            <w:tcBorders>
              <w:top w:val="nil"/>
              <w:left w:val="nil"/>
              <w:bottom w:val="single" w:sz="8" w:space="0" w:color="A5A5A5"/>
              <w:right w:val="single" w:sz="8" w:space="0" w:color="A5A5A5"/>
            </w:tcBorders>
            <w:shd w:val="clear" w:color="auto" w:fill="auto"/>
            <w:vAlign w:val="center"/>
          </w:tcPr>
          <w:p w14:paraId="734D3F3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10.439</w:t>
            </w:r>
          </w:p>
        </w:tc>
        <w:tc>
          <w:tcPr>
            <w:tcW w:w="1842" w:type="dxa"/>
            <w:tcBorders>
              <w:top w:val="nil"/>
              <w:left w:val="nil"/>
              <w:bottom w:val="single" w:sz="8" w:space="0" w:color="A5A5A5"/>
              <w:right w:val="single" w:sz="8" w:space="0" w:color="A5A5A5"/>
            </w:tcBorders>
            <w:shd w:val="clear" w:color="auto" w:fill="auto"/>
            <w:vAlign w:val="center"/>
          </w:tcPr>
          <w:p w14:paraId="757ED56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8.271</w:t>
            </w:r>
          </w:p>
        </w:tc>
        <w:tc>
          <w:tcPr>
            <w:tcW w:w="1701" w:type="dxa"/>
            <w:tcBorders>
              <w:top w:val="nil"/>
              <w:left w:val="nil"/>
              <w:bottom w:val="single" w:sz="8" w:space="0" w:color="A5A5A5"/>
              <w:right w:val="single" w:sz="8" w:space="0" w:color="A5A5A5"/>
            </w:tcBorders>
            <w:shd w:val="clear" w:color="auto" w:fill="auto"/>
            <w:vAlign w:val="center"/>
          </w:tcPr>
          <w:p w14:paraId="1DCEBC7F"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7.170</w:t>
            </w:r>
          </w:p>
        </w:tc>
        <w:tc>
          <w:tcPr>
            <w:tcW w:w="1674" w:type="dxa"/>
            <w:tcBorders>
              <w:top w:val="nil"/>
              <w:left w:val="nil"/>
              <w:bottom w:val="single" w:sz="8" w:space="0" w:color="A5A5A5"/>
              <w:right w:val="single" w:sz="8" w:space="0" w:color="A5A5A5"/>
            </w:tcBorders>
            <w:shd w:val="clear" w:color="auto" w:fill="auto"/>
            <w:vAlign w:val="center"/>
          </w:tcPr>
          <w:p w14:paraId="1F221E65"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7.628</w:t>
            </w:r>
          </w:p>
        </w:tc>
      </w:tr>
      <w:tr w:rsidR="00315535" w14:paraId="04D27048" w14:textId="77777777">
        <w:trPr>
          <w:trHeight w:val="342"/>
        </w:trPr>
        <w:tc>
          <w:tcPr>
            <w:tcW w:w="2117" w:type="dxa"/>
            <w:tcBorders>
              <w:top w:val="nil"/>
              <w:left w:val="single" w:sz="8" w:space="0" w:color="A5A5A5"/>
              <w:bottom w:val="single" w:sz="8" w:space="0" w:color="A5A5A5"/>
              <w:right w:val="single" w:sz="8" w:space="0" w:color="A5A5A5"/>
            </w:tcBorders>
            <w:shd w:val="clear" w:color="auto" w:fill="8496B0"/>
            <w:vAlign w:val="center"/>
          </w:tcPr>
          <w:p w14:paraId="19EC2EE8"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Castilla-La Mancha</w:t>
            </w:r>
          </w:p>
        </w:tc>
        <w:tc>
          <w:tcPr>
            <w:tcW w:w="1701" w:type="dxa"/>
            <w:tcBorders>
              <w:top w:val="nil"/>
              <w:left w:val="nil"/>
              <w:bottom w:val="single" w:sz="8" w:space="0" w:color="A5A5A5"/>
              <w:right w:val="single" w:sz="8" w:space="0" w:color="A5A5A5"/>
            </w:tcBorders>
            <w:shd w:val="clear" w:color="auto" w:fill="D5DCE4"/>
            <w:vAlign w:val="center"/>
          </w:tcPr>
          <w:p w14:paraId="14D0476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9.173</w:t>
            </w:r>
          </w:p>
        </w:tc>
        <w:tc>
          <w:tcPr>
            <w:tcW w:w="1842" w:type="dxa"/>
            <w:tcBorders>
              <w:top w:val="nil"/>
              <w:left w:val="nil"/>
              <w:bottom w:val="single" w:sz="8" w:space="0" w:color="A5A5A5"/>
              <w:right w:val="single" w:sz="8" w:space="0" w:color="A5A5A5"/>
            </w:tcBorders>
            <w:shd w:val="clear" w:color="auto" w:fill="D5DCE4"/>
            <w:vAlign w:val="center"/>
          </w:tcPr>
          <w:p w14:paraId="154F50E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8.986</w:t>
            </w:r>
          </w:p>
        </w:tc>
        <w:tc>
          <w:tcPr>
            <w:tcW w:w="1701" w:type="dxa"/>
            <w:tcBorders>
              <w:top w:val="nil"/>
              <w:left w:val="nil"/>
              <w:bottom w:val="single" w:sz="8" w:space="0" w:color="A5A5A5"/>
              <w:right w:val="single" w:sz="8" w:space="0" w:color="A5A5A5"/>
            </w:tcBorders>
            <w:shd w:val="clear" w:color="auto" w:fill="D5DCE4"/>
            <w:vAlign w:val="center"/>
          </w:tcPr>
          <w:p w14:paraId="1EE02ACE"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8.043</w:t>
            </w:r>
          </w:p>
        </w:tc>
        <w:tc>
          <w:tcPr>
            <w:tcW w:w="1674" w:type="dxa"/>
            <w:tcBorders>
              <w:top w:val="nil"/>
              <w:left w:val="nil"/>
              <w:bottom w:val="single" w:sz="8" w:space="0" w:color="A5A5A5"/>
              <w:right w:val="single" w:sz="8" w:space="0" w:color="A5A5A5"/>
            </w:tcBorders>
            <w:shd w:val="clear" w:color="auto" w:fill="D5DCE4"/>
            <w:vAlign w:val="center"/>
          </w:tcPr>
          <w:p w14:paraId="18D6D5BD"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7.293</w:t>
            </w:r>
          </w:p>
        </w:tc>
      </w:tr>
    </w:tbl>
    <w:p w14:paraId="182A2B9D" w14:textId="77777777" w:rsidR="00315535" w:rsidRDefault="00315535">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0713D006"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Los navarros son los más perjudicados con la subida de los precios del último año</w:t>
      </w:r>
    </w:p>
    <w:p w14:paraId="1E203A4B"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 las comunidades autónomas que han visto subir el acumulativo del precio de los garajes en venta en el último año (respecto a 2022), en 13 de ellas incrementa el precio medio y en cuatro desciende el precio respecto al año anterior, según el estudio de </w:t>
      </w:r>
      <w:hyperlink r:id="rId14">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r>
        <w:rPr>
          <w:rFonts w:ascii="Open Sans" w:eastAsia="Open Sans" w:hAnsi="Open Sans" w:cs="Open Sans"/>
          <w:color w:val="FF0000"/>
          <w:sz w:val="22"/>
          <w:szCs w:val="22"/>
        </w:rPr>
        <w:t xml:space="preserve"> </w:t>
      </w:r>
    </w:p>
    <w:p w14:paraId="556906FE"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Las 15 comunidades en las que el precio de los garajes se ha incrementado son: Navarra (44,1%), Baleares (31,1%), Castilla y León (21,3%), Extremadura (16,3%), Andalucía (14,7%), Canarias (11,6%), La Rioja (10,1%), Cataluña (7,6%), Comunitat Valenciana (6,9%), Región de Murcia (6,4%), Galicia (5,7%), País Vasco (3,9%) y Aragón (3,6%). Por otro lado, en cuatro comunidades se producen descensos anuales en el precio de los garajes y son Asturias (-3,4%), Madrid (-5,9%), Castilla-La Mancha (-9,3%) y Cantabria (-11,3%).</w:t>
      </w:r>
    </w:p>
    <w:p w14:paraId="393E1D82"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 los precios en 2023, las CCAA con el precio medio de los garajes por encima de los 10.000 euros son: País Vasco (21.320 euros), Baleares (16.817 euros), Cantabria (14.410 euros), Galicia (14.016 euros), Castilla y León (13.890 euros), Asturias (13.571 euros), Cataluña (13.523 euros), Extremadura (13.220 euros), Canarias (13.111 euros), Andalucía (13.007 euros), Navarra (12.832 euros), Madrid (11.934 euros), La Rioja (11.318 euros) y Aragón (10.994 euros). Por otro lado, las CCAA en donde el precio medio de los garajes son los más económicos son Comunitat Valenciana (9.976 euros), Región de Murcia (7.628 euros) y Castilla-La Mancha (7.293 euros).</w:t>
      </w:r>
    </w:p>
    <w:p w14:paraId="7A5CF167" w14:textId="77777777" w:rsidR="00105D23" w:rsidRDefault="00105D2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1EFED8E6" w14:textId="77777777" w:rsidR="00315535" w:rsidRDefault="0000000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lastRenderedPageBreak/>
        <w:t>Comparativa del acumulativo de los garajes en venta en España</w:t>
      </w:r>
    </w:p>
    <w:p w14:paraId="31D3ACC6" w14:textId="77777777" w:rsidR="00315535" w:rsidRDefault="0000000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30"/>
          <w:szCs w:val="30"/>
        </w:rPr>
      </w:pP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62BDAE99" wp14:editId="21E00584">
            <wp:extent cx="5816346" cy="2512568"/>
            <wp:effectExtent l="0" t="0" r="0" b="0"/>
            <wp:docPr id="1967531511" name="image3.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Mapa&#10;&#10;Descripción generada automáticamente"/>
                    <pic:cNvPicPr preferRelativeResize="0"/>
                  </pic:nvPicPr>
                  <pic:blipFill>
                    <a:blip r:embed="rId15"/>
                    <a:srcRect/>
                    <a:stretch>
                      <a:fillRect/>
                    </a:stretch>
                  </pic:blipFill>
                  <pic:spPr>
                    <a:xfrm>
                      <a:off x="0" y="0"/>
                      <a:ext cx="5816346" cy="2512568"/>
                    </a:xfrm>
                    <a:prstGeom prst="rect">
                      <a:avLst/>
                    </a:prstGeom>
                    <a:ln/>
                  </pic:spPr>
                </pic:pic>
              </a:graphicData>
            </a:graphic>
          </wp:inline>
        </w:drawing>
      </w:r>
    </w:p>
    <w:p w14:paraId="2097EAC5"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30"/>
          <w:szCs w:val="30"/>
        </w:rPr>
        <w:t>Por capitales de provincia</w:t>
      </w:r>
    </w:p>
    <w:p w14:paraId="7F163BF0"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64% de las ciudades el precio de los garajes sube en 2023. Las diez ciudades que experimentan las mayores subidas anuales son Palma de Mallorca (38,7%), Cáceres capital (32,8%), Las Palmas de Gran Canaria (22,7%), León capital (21,1%), Valladolid capital (18,6%), Sevilla capital (16,9%), Huelva capital (14,0%), Burgos capital (13,7%), Huesca capital (12,1%) y Córdoba capital (10,1%). </w:t>
      </w:r>
    </w:p>
    <w:p w14:paraId="1306651E"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el resto de las capitales que en 2023 experimentaron subidas anuales por debajo del 10% son Vitoria – Gasteiz (9,4%), Valencia capital (8,4%), Alicante / Alacant (8,3%), Zamora capital (8,2%), Pamplona / Iruña (8,1% Ávila capital (7,9%), Ciudad Real capital (7,7%), Palencia capital (6,5%), Cádiz capital (4,9%), Salamanca capital (4,1%), Badajoz capital (3,5%), Málaga capital (3,4%), Donostia - San Sebastián (2,9%), Girona capital (2,7%), Segovia capital (1,2%), Granada capital (1,1%), Lleida capital (1,0%), Murcia capital (1,0%) y Ourense capital (0,8%).</w:t>
      </w:r>
    </w:p>
    <w:p w14:paraId="7761FE58"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Se detecta descensos en el precio medio de la compra de un garaje en Guadalajara (-36,4%), seguida de Toledo capital (-17,7%) y A Coruña capital (12,5%), entre otras ciudades.</w:t>
      </w:r>
    </w:p>
    <w:p w14:paraId="2C12DA82" w14:textId="77777777" w:rsidR="00105D23" w:rsidRDefault="00105D2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6CCF987E" w14:textId="77777777" w:rsidR="00105D23" w:rsidRDefault="00105D2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4B4F3E66" w14:textId="77777777" w:rsidR="00105D23" w:rsidRDefault="00105D2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3F5BBF0" w14:textId="77777777" w:rsidR="00105D23" w:rsidRDefault="00105D23">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5677CFE" w14:textId="77777777" w:rsidR="00315535" w:rsidRDefault="00000000">
      <w:pPr>
        <w:pBdr>
          <w:top w:val="nil"/>
          <w:left w:val="nil"/>
          <w:bottom w:val="nil"/>
          <w:right w:val="nil"/>
          <w:between w:val="nil"/>
        </w:pBdr>
        <w:spacing w:line="276" w:lineRule="auto"/>
        <w:ind w:right="-574"/>
        <w:jc w:val="center"/>
        <w:rPr>
          <w:rFonts w:ascii="National" w:eastAsia="National" w:hAnsi="National" w:cs="National"/>
          <w:b/>
          <w:color w:val="FF0000"/>
          <w:sz w:val="28"/>
          <w:szCs w:val="28"/>
        </w:rPr>
      </w:pPr>
      <w:r>
        <w:rPr>
          <w:rFonts w:ascii="National" w:eastAsia="National" w:hAnsi="National" w:cs="National"/>
          <w:b/>
          <w:color w:val="303AB2"/>
          <w:sz w:val="28"/>
          <w:szCs w:val="28"/>
        </w:rPr>
        <w:lastRenderedPageBreak/>
        <w:t>Capitales con porcentaje (%) acumulativo</w:t>
      </w:r>
      <w:r>
        <w:rPr>
          <w:rFonts w:ascii="National" w:eastAsia="National" w:hAnsi="National" w:cs="National"/>
          <w:b/>
          <w:color w:val="FF0000"/>
          <w:sz w:val="28"/>
          <w:szCs w:val="28"/>
        </w:rPr>
        <w:t xml:space="preserve"> </w:t>
      </w:r>
    </w:p>
    <w:p w14:paraId="6E32DC09" w14:textId="77777777" w:rsidR="00315535" w:rsidRDefault="00315535">
      <w:pPr>
        <w:pBdr>
          <w:top w:val="nil"/>
          <w:left w:val="nil"/>
          <w:bottom w:val="nil"/>
          <w:right w:val="nil"/>
          <w:between w:val="nil"/>
        </w:pBdr>
        <w:spacing w:line="276" w:lineRule="auto"/>
        <w:ind w:right="-574"/>
        <w:jc w:val="center"/>
        <w:rPr>
          <w:rFonts w:ascii="National" w:eastAsia="National" w:hAnsi="National" w:cs="National"/>
          <w:b/>
          <w:color w:val="FF0000"/>
          <w:sz w:val="28"/>
          <w:szCs w:val="28"/>
        </w:rPr>
      </w:pPr>
    </w:p>
    <w:tbl>
      <w:tblPr>
        <w:tblStyle w:val="4"/>
        <w:tblW w:w="9204" w:type="dxa"/>
        <w:tblInd w:w="0" w:type="dxa"/>
        <w:tblLayout w:type="fixed"/>
        <w:tblLook w:val="0400" w:firstRow="0" w:lastRow="0" w:firstColumn="0" w:lastColumn="0" w:noHBand="0" w:noVBand="1"/>
      </w:tblPr>
      <w:tblGrid>
        <w:gridCol w:w="1825"/>
        <w:gridCol w:w="2653"/>
        <w:gridCol w:w="2316"/>
        <w:gridCol w:w="2410"/>
      </w:tblGrid>
      <w:tr w:rsidR="00315535" w14:paraId="590EC55B" w14:textId="77777777">
        <w:trPr>
          <w:trHeight w:val="601"/>
        </w:trPr>
        <w:tc>
          <w:tcPr>
            <w:tcW w:w="1825" w:type="dxa"/>
            <w:tcBorders>
              <w:top w:val="single" w:sz="8" w:space="0" w:color="A5A5A5"/>
              <w:left w:val="single" w:sz="8" w:space="0" w:color="A5A5A5"/>
              <w:bottom w:val="single" w:sz="8" w:space="0" w:color="A5A5A5"/>
              <w:right w:val="nil"/>
            </w:tcBorders>
            <w:shd w:val="clear" w:color="auto" w:fill="8496B0"/>
            <w:vAlign w:val="center"/>
          </w:tcPr>
          <w:p w14:paraId="30303537"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Provincia</w:t>
            </w:r>
          </w:p>
        </w:tc>
        <w:tc>
          <w:tcPr>
            <w:tcW w:w="2653" w:type="dxa"/>
            <w:tcBorders>
              <w:top w:val="single" w:sz="8" w:space="0" w:color="A5A5A5"/>
              <w:left w:val="single" w:sz="8" w:space="0" w:color="A5A5A5"/>
              <w:bottom w:val="single" w:sz="8" w:space="0" w:color="A5A5A5"/>
              <w:right w:val="nil"/>
            </w:tcBorders>
            <w:shd w:val="clear" w:color="auto" w:fill="8496B0"/>
            <w:vAlign w:val="center"/>
          </w:tcPr>
          <w:p w14:paraId="447640D8"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Municipio</w:t>
            </w:r>
          </w:p>
        </w:tc>
        <w:tc>
          <w:tcPr>
            <w:tcW w:w="2316" w:type="dxa"/>
            <w:tcBorders>
              <w:top w:val="single" w:sz="8" w:space="0" w:color="A5A5A5"/>
              <w:left w:val="nil"/>
              <w:bottom w:val="single" w:sz="8" w:space="0" w:color="A5A5A5"/>
              <w:right w:val="single" w:sz="8" w:space="0" w:color="A5A5A5"/>
            </w:tcBorders>
            <w:shd w:val="clear" w:color="auto" w:fill="8496B0"/>
            <w:vAlign w:val="center"/>
          </w:tcPr>
          <w:p w14:paraId="07A26B59" w14:textId="77777777" w:rsidR="00315535" w:rsidRDefault="00000000">
            <w:pPr>
              <w:jc w:val="center"/>
              <w:rPr>
                <w:rFonts w:ascii="Open Sans" w:eastAsia="Open Sans" w:hAnsi="Open Sans" w:cs="Open Sans"/>
                <w:color w:val="FFFFFF"/>
                <w:sz w:val="22"/>
                <w:szCs w:val="22"/>
              </w:rPr>
            </w:pPr>
            <w:r>
              <w:rPr>
                <w:rFonts w:ascii="Open Sans" w:eastAsia="Open Sans" w:hAnsi="Open Sans" w:cs="Open Sans"/>
                <w:color w:val="FFFFFF"/>
                <w:sz w:val="22"/>
                <w:szCs w:val="22"/>
              </w:rPr>
              <w:t>Acumulativo 5 años</w:t>
            </w:r>
          </w:p>
          <w:p w14:paraId="7CFCF6BE" w14:textId="77777777" w:rsidR="00315535" w:rsidRDefault="00000000">
            <w:pPr>
              <w:jc w:val="center"/>
              <w:rPr>
                <w:rFonts w:ascii="Open Sans" w:eastAsia="Open Sans" w:hAnsi="Open Sans" w:cs="Open Sans"/>
                <w:color w:val="FFFFFF"/>
                <w:sz w:val="22"/>
                <w:szCs w:val="22"/>
              </w:rPr>
            </w:pPr>
            <w:r>
              <w:rPr>
                <w:rFonts w:ascii="Open Sans" w:eastAsia="Open Sans" w:hAnsi="Open Sans" w:cs="Open Sans"/>
                <w:color w:val="FFFFFF"/>
                <w:sz w:val="22"/>
                <w:szCs w:val="22"/>
              </w:rPr>
              <w:t xml:space="preserve"> (2023 vs 2018)  </w:t>
            </w:r>
          </w:p>
        </w:tc>
        <w:tc>
          <w:tcPr>
            <w:tcW w:w="2410" w:type="dxa"/>
            <w:tcBorders>
              <w:top w:val="single" w:sz="8" w:space="0" w:color="A5A5A5"/>
              <w:left w:val="nil"/>
              <w:bottom w:val="single" w:sz="8" w:space="0" w:color="A5A5A5"/>
              <w:right w:val="single" w:sz="8" w:space="0" w:color="A5A5A5"/>
            </w:tcBorders>
            <w:shd w:val="clear" w:color="auto" w:fill="8496B0"/>
            <w:vAlign w:val="center"/>
          </w:tcPr>
          <w:p w14:paraId="0F92C6D2" w14:textId="77777777" w:rsidR="00315535" w:rsidRDefault="00000000">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 xml:space="preserve">% Anual </w:t>
            </w:r>
          </w:p>
          <w:p w14:paraId="0CE21A11" w14:textId="77777777" w:rsidR="00315535" w:rsidRDefault="00000000">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 xml:space="preserve">(2023 vs 2022)  </w:t>
            </w:r>
          </w:p>
        </w:tc>
      </w:tr>
      <w:tr w:rsidR="00315535" w14:paraId="21FDCD02"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26B62354"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Illes Balears</w:t>
            </w:r>
          </w:p>
        </w:tc>
        <w:tc>
          <w:tcPr>
            <w:tcW w:w="2653" w:type="dxa"/>
            <w:tcBorders>
              <w:top w:val="nil"/>
              <w:left w:val="nil"/>
              <w:bottom w:val="single" w:sz="8" w:space="0" w:color="A5A5A5"/>
              <w:right w:val="single" w:sz="8" w:space="0" w:color="A5A5A5"/>
            </w:tcBorders>
            <w:shd w:val="clear" w:color="auto" w:fill="D6DCE4"/>
            <w:vAlign w:val="center"/>
          </w:tcPr>
          <w:p w14:paraId="34761D3E"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2316" w:type="dxa"/>
            <w:tcBorders>
              <w:top w:val="nil"/>
              <w:left w:val="nil"/>
              <w:bottom w:val="single" w:sz="8" w:space="0" w:color="A5A5A5"/>
              <w:right w:val="single" w:sz="8" w:space="0" w:color="A5A5A5"/>
            </w:tcBorders>
            <w:shd w:val="clear" w:color="auto" w:fill="auto"/>
            <w:vAlign w:val="center"/>
          </w:tcPr>
          <w:p w14:paraId="324C9131"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105,6%</w:t>
            </w:r>
          </w:p>
        </w:tc>
        <w:tc>
          <w:tcPr>
            <w:tcW w:w="2410" w:type="dxa"/>
            <w:tcBorders>
              <w:top w:val="nil"/>
              <w:left w:val="nil"/>
              <w:bottom w:val="single" w:sz="8" w:space="0" w:color="A5A5A5"/>
              <w:right w:val="single" w:sz="8" w:space="0" w:color="A5A5A5"/>
            </w:tcBorders>
            <w:shd w:val="clear" w:color="auto" w:fill="auto"/>
            <w:vAlign w:val="center"/>
          </w:tcPr>
          <w:p w14:paraId="3E6ACB15"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38,7%</w:t>
            </w:r>
          </w:p>
        </w:tc>
      </w:tr>
      <w:tr w:rsidR="00315535" w14:paraId="78341DF2" w14:textId="77777777">
        <w:trPr>
          <w:trHeight w:val="601"/>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20AE7A2E"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Cáceres</w:t>
            </w:r>
          </w:p>
        </w:tc>
        <w:tc>
          <w:tcPr>
            <w:tcW w:w="2653" w:type="dxa"/>
            <w:tcBorders>
              <w:top w:val="nil"/>
              <w:left w:val="nil"/>
              <w:bottom w:val="single" w:sz="8" w:space="0" w:color="A5A5A5"/>
              <w:right w:val="single" w:sz="8" w:space="0" w:color="A5A5A5"/>
            </w:tcBorders>
            <w:shd w:val="clear" w:color="auto" w:fill="D6DCE4"/>
            <w:vAlign w:val="center"/>
          </w:tcPr>
          <w:p w14:paraId="6091EFE1"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2316" w:type="dxa"/>
            <w:tcBorders>
              <w:top w:val="nil"/>
              <w:left w:val="nil"/>
              <w:bottom w:val="single" w:sz="8" w:space="0" w:color="A5A5A5"/>
              <w:right w:val="single" w:sz="8" w:space="0" w:color="A5A5A5"/>
            </w:tcBorders>
            <w:shd w:val="clear" w:color="auto" w:fill="D6DCE4"/>
            <w:vAlign w:val="center"/>
          </w:tcPr>
          <w:p w14:paraId="59AC7B4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410" w:type="dxa"/>
            <w:tcBorders>
              <w:top w:val="nil"/>
              <w:left w:val="nil"/>
              <w:bottom w:val="single" w:sz="8" w:space="0" w:color="A5A5A5"/>
              <w:right w:val="single" w:sz="8" w:space="0" w:color="A5A5A5"/>
            </w:tcBorders>
            <w:shd w:val="clear" w:color="auto" w:fill="D6DCE4"/>
            <w:vAlign w:val="center"/>
          </w:tcPr>
          <w:p w14:paraId="49024C40"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32,8%</w:t>
            </w:r>
          </w:p>
        </w:tc>
      </w:tr>
      <w:tr w:rsidR="00315535" w14:paraId="446A8DBF"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026DBFEF"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Las Palmas</w:t>
            </w:r>
          </w:p>
        </w:tc>
        <w:tc>
          <w:tcPr>
            <w:tcW w:w="2653" w:type="dxa"/>
            <w:tcBorders>
              <w:top w:val="nil"/>
              <w:left w:val="nil"/>
              <w:bottom w:val="single" w:sz="8" w:space="0" w:color="A5A5A5"/>
              <w:right w:val="single" w:sz="8" w:space="0" w:color="A5A5A5"/>
            </w:tcBorders>
            <w:shd w:val="clear" w:color="auto" w:fill="D6DCE4"/>
            <w:vAlign w:val="center"/>
          </w:tcPr>
          <w:p w14:paraId="4768E068"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2316" w:type="dxa"/>
            <w:tcBorders>
              <w:top w:val="nil"/>
              <w:left w:val="nil"/>
              <w:bottom w:val="single" w:sz="8" w:space="0" w:color="A5A5A5"/>
              <w:right w:val="single" w:sz="8" w:space="0" w:color="A5A5A5"/>
            </w:tcBorders>
            <w:shd w:val="clear" w:color="auto" w:fill="auto"/>
            <w:vAlign w:val="center"/>
          </w:tcPr>
          <w:p w14:paraId="1D75D28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61,4%</w:t>
            </w:r>
          </w:p>
        </w:tc>
        <w:tc>
          <w:tcPr>
            <w:tcW w:w="2410" w:type="dxa"/>
            <w:tcBorders>
              <w:top w:val="nil"/>
              <w:left w:val="nil"/>
              <w:bottom w:val="single" w:sz="8" w:space="0" w:color="A5A5A5"/>
              <w:right w:val="single" w:sz="8" w:space="0" w:color="A5A5A5"/>
            </w:tcBorders>
            <w:shd w:val="clear" w:color="auto" w:fill="auto"/>
            <w:vAlign w:val="center"/>
          </w:tcPr>
          <w:p w14:paraId="4C1B0A64"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22,7%</w:t>
            </w:r>
          </w:p>
        </w:tc>
      </w:tr>
      <w:tr w:rsidR="00315535" w14:paraId="6F720DDE"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46CCB60C"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León</w:t>
            </w:r>
          </w:p>
        </w:tc>
        <w:tc>
          <w:tcPr>
            <w:tcW w:w="2653" w:type="dxa"/>
            <w:tcBorders>
              <w:top w:val="nil"/>
              <w:left w:val="nil"/>
              <w:bottom w:val="single" w:sz="8" w:space="0" w:color="A5A5A5"/>
              <w:right w:val="single" w:sz="8" w:space="0" w:color="A5A5A5"/>
            </w:tcBorders>
            <w:shd w:val="clear" w:color="auto" w:fill="D6DCE4"/>
            <w:vAlign w:val="center"/>
          </w:tcPr>
          <w:p w14:paraId="3670C626"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León capital</w:t>
            </w:r>
          </w:p>
        </w:tc>
        <w:tc>
          <w:tcPr>
            <w:tcW w:w="2316" w:type="dxa"/>
            <w:tcBorders>
              <w:top w:val="nil"/>
              <w:left w:val="nil"/>
              <w:bottom w:val="single" w:sz="8" w:space="0" w:color="A5A5A5"/>
              <w:right w:val="single" w:sz="8" w:space="0" w:color="A5A5A5"/>
            </w:tcBorders>
            <w:shd w:val="clear" w:color="auto" w:fill="D6DCE4"/>
            <w:vAlign w:val="center"/>
          </w:tcPr>
          <w:p w14:paraId="1F6E66D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 </w:t>
            </w:r>
          </w:p>
        </w:tc>
        <w:tc>
          <w:tcPr>
            <w:tcW w:w="2410" w:type="dxa"/>
            <w:tcBorders>
              <w:top w:val="nil"/>
              <w:left w:val="nil"/>
              <w:bottom w:val="single" w:sz="8" w:space="0" w:color="A5A5A5"/>
              <w:right w:val="single" w:sz="8" w:space="0" w:color="A5A5A5"/>
            </w:tcBorders>
            <w:shd w:val="clear" w:color="auto" w:fill="D6DCE4"/>
            <w:vAlign w:val="center"/>
          </w:tcPr>
          <w:p w14:paraId="696C0112"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21,1%</w:t>
            </w:r>
          </w:p>
        </w:tc>
      </w:tr>
      <w:tr w:rsidR="00315535" w14:paraId="2FF7D772"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058AE0EF"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Valladolid</w:t>
            </w:r>
          </w:p>
        </w:tc>
        <w:tc>
          <w:tcPr>
            <w:tcW w:w="2653" w:type="dxa"/>
            <w:tcBorders>
              <w:top w:val="nil"/>
              <w:left w:val="nil"/>
              <w:bottom w:val="single" w:sz="8" w:space="0" w:color="A5A5A5"/>
              <w:right w:val="single" w:sz="8" w:space="0" w:color="A5A5A5"/>
            </w:tcBorders>
            <w:shd w:val="clear" w:color="auto" w:fill="D6DCE4"/>
            <w:vAlign w:val="center"/>
          </w:tcPr>
          <w:p w14:paraId="3BE3D7DD"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2316" w:type="dxa"/>
            <w:tcBorders>
              <w:top w:val="nil"/>
              <w:left w:val="nil"/>
              <w:bottom w:val="single" w:sz="8" w:space="0" w:color="A5A5A5"/>
              <w:right w:val="single" w:sz="8" w:space="0" w:color="A5A5A5"/>
            </w:tcBorders>
            <w:shd w:val="clear" w:color="auto" w:fill="auto"/>
            <w:vAlign w:val="center"/>
          </w:tcPr>
          <w:p w14:paraId="2EDD051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61,8%</w:t>
            </w:r>
          </w:p>
        </w:tc>
        <w:tc>
          <w:tcPr>
            <w:tcW w:w="2410" w:type="dxa"/>
            <w:tcBorders>
              <w:top w:val="nil"/>
              <w:left w:val="nil"/>
              <w:bottom w:val="single" w:sz="8" w:space="0" w:color="A5A5A5"/>
              <w:right w:val="single" w:sz="8" w:space="0" w:color="A5A5A5"/>
            </w:tcBorders>
            <w:shd w:val="clear" w:color="auto" w:fill="auto"/>
            <w:vAlign w:val="center"/>
          </w:tcPr>
          <w:p w14:paraId="7019FC7A"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18,6%</w:t>
            </w:r>
          </w:p>
        </w:tc>
      </w:tr>
      <w:tr w:rsidR="00315535" w14:paraId="53CADD05"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52110575"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Sevilla</w:t>
            </w:r>
          </w:p>
        </w:tc>
        <w:tc>
          <w:tcPr>
            <w:tcW w:w="2653" w:type="dxa"/>
            <w:tcBorders>
              <w:top w:val="nil"/>
              <w:left w:val="nil"/>
              <w:bottom w:val="single" w:sz="8" w:space="0" w:color="A5A5A5"/>
              <w:right w:val="single" w:sz="8" w:space="0" w:color="A5A5A5"/>
            </w:tcBorders>
            <w:shd w:val="clear" w:color="auto" w:fill="D6DCE4"/>
            <w:vAlign w:val="center"/>
          </w:tcPr>
          <w:p w14:paraId="720B398F"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2316" w:type="dxa"/>
            <w:tcBorders>
              <w:top w:val="nil"/>
              <w:left w:val="nil"/>
              <w:bottom w:val="single" w:sz="8" w:space="0" w:color="A5A5A5"/>
              <w:right w:val="single" w:sz="8" w:space="0" w:color="A5A5A5"/>
            </w:tcBorders>
            <w:shd w:val="clear" w:color="auto" w:fill="D6DCE4"/>
            <w:vAlign w:val="center"/>
          </w:tcPr>
          <w:p w14:paraId="33AC1DE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21,8%</w:t>
            </w:r>
          </w:p>
        </w:tc>
        <w:tc>
          <w:tcPr>
            <w:tcW w:w="2410" w:type="dxa"/>
            <w:tcBorders>
              <w:top w:val="nil"/>
              <w:left w:val="nil"/>
              <w:bottom w:val="single" w:sz="8" w:space="0" w:color="A5A5A5"/>
              <w:right w:val="single" w:sz="8" w:space="0" w:color="A5A5A5"/>
            </w:tcBorders>
            <w:shd w:val="clear" w:color="auto" w:fill="D6DCE4"/>
            <w:vAlign w:val="center"/>
          </w:tcPr>
          <w:p w14:paraId="6D0429F7"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16,9%</w:t>
            </w:r>
          </w:p>
        </w:tc>
      </w:tr>
      <w:tr w:rsidR="00315535" w14:paraId="7D339024"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288DDF10"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Huelva</w:t>
            </w:r>
          </w:p>
        </w:tc>
        <w:tc>
          <w:tcPr>
            <w:tcW w:w="2653" w:type="dxa"/>
            <w:tcBorders>
              <w:top w:val="nil"/>
              <w:left w:val="nil"/>
              <w:bottom w:val="single" w:sz="8" w:space="0" w:color="A5A5A5"/>
              <w:right w:val="single" w:sz="8" w:space="0" w:color="A5A5A5"/>
            </w:tcBorders>
            <w:shd w:val="clear" w:color="auto" w:fill="D6DCE4"/>
            <w:vAlign w:val="center"/>
          </w:tcPr>
          <w:p w14:paraId="65B31EE9"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Huelva capital</w:t>
            </w:r>
          </w:p>
        </w:tc>
        <w:tc>
          <w:tcPr>
            <w:tcW w:w="2316" w:type="dxa"/>
            <w:tcBorders>
              <w:top w:val="nil"/>
              <w:left w:val="nil"/>
              <w:bottom w:val="single" w:sz="8" w:space="0" w:color="A5A5A5"/>
              <w:right w:val="single" w:sz="8" w:space="0" w:color="A5A5A5"/>
            </w:tcBorders>
            <w:shd w:val="clear" w:color="auto" w:fill="auto"/>
            <w:vAlign w:val="center"/>
          </w:tcPr>
          <w:p w14:paraId="23B5B00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42,4%</w:t>
            </w:r>
          </w:p>
        </w:tc>
        <w:tc>
          <w:tcPr>
            <w:tcW w:w="2410" w:type="dxa"/>
            <w:tcBorders>
              <w:top w:val="nil"/>
              <w:left w:val="nil"/>
              <w:bottom w:val="single" w:sz="8" w:space="0" w:color="A5A5A5"/>
              <w:right w:val="single" w:sz="8" w:space="0" w:color="A5A5A5"/>
            </w:tcBorders>
            <w:shd w:val="clear" w:color="auto" w:fill="auto"/>
            <w:vAlign w:val="center"/>
          </w:tcPr>
          <w:p w14:paraId="0C2EDF27"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14,0%</w:t>
            </w:r>
          </w:p>
        </w:tc>
      </w:tr>
      <w:tr w:rsidR="00315535" w14:paraId="2A99CA09"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3E2D9F07"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Burgos</w:t>
            </w:r>
          </w:p>
        </w:tc>
        <w:tc>
          <w:tcPr>
            <w:tcW w:w="2653" w:type="dxa"/>
            <w:tcBorders>
              <w:top w:val="nil"/>
              <w:left w:val="nil"/>
              <w:bottom w:val="single" w:sz="8" w:space="0" w:color="A5A5A5"/>
              <w:right w:val="single" w:sz="8" w:space="0" w:color="A5A5A5"/>
            </w:tcBorders>
            <w:shd w:val="clear" w:color="auto" w:fill="D6DCE4"/>
            <w:vAlign w:val="center"/>
          </w:tcPr>
          <w:p w14:paraId="773AA362"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2316" w:type="dxa"/>
            <w:tcBorders>
              <w:top w:val="nil"/>
              <w:left w:val="nil"/>
              <w:bottom w:val="single" w:sz="8" w:space="0" w:color="A5A5A5"/>
              <w:right w:val="single" w:sz="8" w:space="0" w:color="A5A5A5"/>
            </w:tcBorders>
            <w:shd w:val="clear" w:color="auto" w:fill="D6DCE4"/>
            <w:vAlign w:val="center"/>
          </w:tcPr>
          <w:p w14:paraId="1F9AF09F"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47,1%</w:t>
            </w:r>
          </w:p>
        </w:tc>
        <w:tc>
          <w:tcPr>
            <w:tcW w:w="2410" w:type="dxa"/>
            <w:tcBorders>
              <w:top w:val="nil"/>
              <w:left w:val="nil"/>
              <w:bottom w:val="single" w:sz="8" w:space="0" w:color="A5A5A5"/>
              <w:right w:val="single" w:sz="8" w:space="0" w:color="A5A5A5"/>
            </w:tcBorders>
            <w:shd w:val="clear" w:color="auto" w:fill="D6DCE4"/>
            <w:vAlign w:val="center"/>
          </w:tcPr>
          <w:p w14:paraId="160DCDB8"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13,7%</w:t>
            </w:r>
          </w:p>
        </w:tc>
      </w:tr>
      <w:tr w:rsidR="00315535" w14:paraId="030DAB8B"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68E88BF7"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Huesca</w:t>
            </w:r>
          </w:p>
        </w:tc>
        <w:tc>
          <w:tcPr>
            <w:tcW w:w="2653" w:type="dxa"/>
            <w:tcBorders>
              <w:top w:val="nil"/>
              <w:left w:val="nil"/>
              <w:bottom w:val="single" w:sz="8" w:space="0" w:color="A5A5A5"/>
              <w:right w:val="single" w:sz="8" w:space="0" w:color="A5A5A5"/>
            </w:tcBorders>
            <w:shd w:val="clear" w:color="auto" w:fill="D6DCE4"/>
            <w:vAlign w:val="center"/>
          </w:tcPr>
          <w:p w14:paraId="3C4E749F"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Huesca capital</w:t>
            </w:r>
          </w:p>
        </w:tc>
        <w:tc>
          <w:tcPr>
            <w:tcW w:w="2316" w:type="dxa"/>
            <w:tcBorders>
              <w:top w:val="nil"/>
              <w:left w:val="nil"/>
              <w:bottom w:val="single" w:sz="8" w:space="0" w:color="A5A5A5"/>
              <w:right w:val="single" w:sz="8" w:space="0" w:color="A5A5A5"/>
            </w:tcBorders>
            <w:shd w:val="clear" w:color="auto" w:fill="auto"/>
            <w:vAlign w:val="center"/>
          </w:tcPr>
          <w:p w14:paraId="28DCD53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13,8%</w:t>
            </w:r>
          </w:p>
        </w:tc>
        <w:tc>
          <w:tcPr>
            <w:tcW w:w="2410" w:type="dxa"/>
            <w:tcBorders>
              <w:top w:val="nil"/>
              <w:left w:val="nil"/>
              <w:bottom w:val="single" w:sz="8" w:space="0" w:color="A5A5A5"/>
              <w:right w:val="single" w:sz="8" w:space="0" w:color="A5A5A5"/>
            </w:tcBorders>
            <w:shd w:val="clear" w:color="auto" w:fill="auto"/>
            <w:vAlign w:val="center"/>
          </w:tcPr>
          <w:p w14:paraId="3AEBCC69"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12,1%</w:t>
            </w:r>
          </w:p>
        </w:tc>
      </w:tr>
      <w:tr w:rsidR="00315535" w14:paraId="211D4DC9"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3E7AAD57"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Córdoba</w:t>
            </w:r>
          </w:p>
        </w:tc>
        <w:tc>
          <w:tcPr>
            <w:tcW w:w="2653" w:type="dxa"/>
            <w:tcBorders>
              <w:top w:val="nil"/>
              <w:left w:val="nil"/>
              <w:bottom w:val="single" w:sz="8" w:space="0" w:color="A5A5A5"/>
              <w:right w:val="single" w:sz="8" w:space="0" w:color="A5A5A5"/>
            </w:tcBorders>
            <w:shd w:val="clear" w:color="auto" w:fill="D6DCE4"/>
            <w:vAlign w:val="center"/>
          </w:tcPr>
          <w:p w14:paraId="0358C524"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2316" w:type="dxa"/>
            <w:tcBorders>
              <w:top w:val="nil"/>
              <w:left w:val="nil"/>
              <w:bottom w:val="single" w:sz="8" w:space="0" w:color="A5A5A5"/>
              <w:right w:val="single" w:sz="8" w:space="0" w:color="A5A5A5"/>
            </w:tcBorders>
            <w:shd w:val="clear" w:color="auto" w:fill="D6DCE4"/>
            <w:vAlign w:val="center"/>
          </w:tcPr>
          <w:p w14:paraId="7F8FBB1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41,3%</w:t>
            </w:r>
          </w:p>
        </w:tc>
        <w:tc>
          <w:tcPr>
            <w:tcW w:w="2410" w:type="dxa"/>
            <w:tcBorders>
              <w:top w:val="nil"/>
              <w:left w:val="nil"/>
              <w:bottom w:val="single" w:sz="8" w:space="0" w:color="A5A5A5"/>
              <w:right w:val="single" w:sz="8" w:space="0" w:color="A5A5A5"/>
            </w:tcBorders>
            <w:shd w:val="clear" w:color="auto" w:fill="D6DCE4"/>
            <w:vAlign w:val="center"/>
          </w:tcPr>
          <w:p w14:paraId="48091FFF"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10,1%</w:t>
            </w:r>
          </w:p>
        </w:tc>
      </w:tr>
      <w:tr w:rsidR="00315535" w14:paraId="35A661F4"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7C3DCAD1"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Araba - Álava</w:t>
            </w:r>
          </w:p>
        </w:tc>
        <w:tc>
          <w:tcPr>
            <w:tcW w:w="2653" w:type="dxa"/>
            <w:tcBorders>
              <w:top w:val="nil"/>
              <w:left w:val="nil"/>
              <w:bottom w:val="single" w:sz="8" w:space="0" w:color="A5A5A5"/>
              <w:right w:val="single" w:sz="8" w:space="0" w:color="A5A5A5"/>
            </w:tcBorders>
            <w:shd w:val="clear" w:color="auto" w:fill="D6DCE4"/>
            <w:vAlign w:val="center"/>
          </w:tcPr>
          <w:p w14:paraId="699AB9F8"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2316" w:type="dxa"/>
            <w:tcBorders>
              <w:top w:val="nil"/>
              <w:left w:val="nil"/>
              <w:bottom w:val="single" w:sz="8" w:space="0" w:color="A5A5A5"/>
              <w:right w:val="single" w:sz="8" w:space="0" w:color="A5A5A5"/>
            </w:tcBorders>
            <w:shd w:val="clear" w:color="auto" w:fill="auto"/>
            <w:vAlign w:val="center"/>
          </w:tcPr>
          <w:p w14:paraId="6FDD5DA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52,7%</w:t>
            </w:r>
          </w:p>
        </w:tc>
        <w:tc>
          <w:tcPr>
            <w:tcW w:w="2410" w:type="dxa"/>
            <w:tcBorders>
              <w:top w:val="nil"/>
              <w:left w:val="nil"/>
              <w:bottom w:val="single" w:sz="8" w:space="0" w:color="A5A5A5"/>
              <w:right w:val="single" w:sz="8" w:space="0" w:color="A5A5A5"/>
            </w:tcBorders>
            <w:shd w:val="clear" w:color="auto" w:fill="auto"/>
            <w:vAlign w:val="center"/>
          </w:tcPr>
          <w:p w14:paraId="1A5E7B21"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9,4%</w:t>
            </w:r>
          </w:p>
        </w:tc>
      </w:tr>
      <w:tr w:rsidR="00315535" w14:paraId="36289655"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4B0893A0"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Valencia</w:t>
            </w:r>
          </w:p>
        </w:tc>
        <w:tc>
          <w:tcPr>
            <w:tcW w:w="2653" w:type="dxa"/>
            <w:tcBorders>
              <w:top w:val="nil"/>
              <w:left w:val="nil"/>
              <w:bottom w:val="single" w:sz="8" w:space="0" w:color="A5A5A5"/>
              <w:right w:val="single" w:sz="8" w:space="0" w:color="A5A5A5"/>
            </w:tcBorders>
            <w:shd w:val="clear" w:color="auto" w:fill="D6DCE4"/>
            <w:vAlign w:val="center"/>
          </w:tcPr>
          <w:p w14:paraId="23142DA1"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2316" w:type="dxa"/>
            <w:tcBorders>
              <w:top w:val="nil"/>
              <w:left w:val="nil"/>
              <w:bottom w:val="single" w:sz="8" w:space="0" w:color="A5A5A5"/>
              <w:right w:val="single" w:sz="8" w:space="0" w:color="A5A5A5"/>
            </w:tcBorders>
            <w:shd w:val="clear" w:color="auto" w:fill="D6DCE4"/>
            <w:vAlign w:val="center"/>
          </w:tcPr>
          <w:p w14:paraId="58273E6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38,9%</w:t>
            </w:r>
          </w:p>
        </w:tc>
        <w:tc>
          <w:tcPr>
            <w:tcW w:w="2410" w:type="dxa"/>
            <w:tcBorders>
              <w:top w:val="nil"/>
              <w:left w:val="nil"/>
              <w:bottom w:val="single" w:sz="8" w:space="0" w:color="A5A5A5"/>
              <w:right w:val="single" w:sz="8" w:space="0" w:color="A5A5A5"/>
            </w:tcBorders>
            <w:shd w:val="clear" w:color="auto" w:fill="D6DCE4"/>
            <w:vAlign w:val="center"/>
          </w:tcPr>
          <w:p w14:paraId="74929344"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8,4%</w:t>
            </w:r>
          </w:p>
        </w:tc>
      </w:tr>
      <w:tr w:rsidR="00315535" w14:paraId="150D287E"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4E1C13D1"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Alicante</w:t>
            </w:r>
          </w:p>
        </w:tc>
        <w:tc>
          <w:tcPr>
            <w:tcW w:w="2653" w:type="dxa"/>
            <w:tcBorders>
              <w:top w:val="nil"/>
              <w:left w:val="nil"/>
              <w:bottom w:val="single" w:sz="8" w:space="0" w:color="A5A5A5"/>
              <w:right w:val="single" w:sz="8" w:space="0" w:color="A5A5A5"/>
            </w:tcBorders>
            <w:shd w:val="clear" w:color="auto" w:fill="D6DCE4"/>
            <w:vAlign w:val="center"/>
          </w:tcPr>
          <w:p w14:paraId="26312A12"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2316" w:type="dxa"/>
            <w:tcBorders>
              <w:top w:val="nil"/>
              <w:left w:val="nil"/>
              <w:bottom w:val="single" w:sz="8" w:space="0" w:color="A5A5A5"/>
              <w:right w:val="single" w:sz="8" w:space="0" w:color="A5A5A5"/>
            </w:tcBorders>
            <w:shd w:val="clear" w:color="auto" w:fill="auto"/>
            <w:vAlign w:val="center"/>
          </w:tcPr>
          <w:p w14:paraId="4727B2A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C00000"/>
                <w:sz w:val="22"/>
                <w:szCs w:val="22"/>
              </w:rPr>
              <w:t>-35,6%</w:t>
            </w:r>
          </w:p>
        </w:tc>
        <w:tc>
          <w:tcPr>
            <w:tcW w:w="2410" w:type="dxa"/>
            <w:tcBorders>
              <w:top w:val="nil"/>
              <w:left w:val="nil"/>
              <w:bottom w:val="single" w:sz="8" w:space="0" w:color="A5A5A5"/>
              <w:right w:val="single" w:sz="8" w:space="0" w:color="A5A5A5"/>
            </w:tcBorders>
            <w:shd w:val="clear" w:color="auto" w:fill="auto"/>
            <w:vAlign w:val="center"/>
          </w:tcPr>
          <w:p w14:paraId="58FDA0C2"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8,3%</w:t>
            </w:r>
          </w:p>
        </w:tc>
      </w:tr>
      <w:tr w:rsidR="00315535" w14:paraId="35BC1CD1" w14:textId="77777777">
        <w:trPr>
          <w:trHeight w:val="601"/>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34D72079"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Zamora</w:t>
            </w:r>
          </w:p>
        </w:tc>
        <w:tc>
          <w:tcPr>
            <w:tcW w:w="2653" w:type="dxa"/>
            <w:tcBorders>
              <w:top w:val="nil"/>
              <w:left w:val="nil"/>
              <w:bottom w:val="single" w:sz="8" w:space="0" w:color="A5A5A5"/>
              <w:right w:val="single" w:sz="8" w:space="0" w:color="A5A5A5"/>
            </w:tcBorders>
            <w:shd w:val="clear" w:color="auto" w:fill="D6DCE4"/>
            <w:vAlign w:val="center"/>
          </w:tcPr>
          <w:p w14:paraId="3C058C5D"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Zamora capital</w:t>
            </w:r>
          </w:p>
        </w:tc>
        <w:tc>
          <w:tcPr>
            <w:tcW w:w="2316" w:type="dxa"/>
            <w:tcBorders>
              <w:top w:val="nil"/>
              <w:left w:val="nil"/>
              <w:bottom w:val="single" w:sz="8" w:space="0" w:color="A5A5A5"/>
              <w:right w:val="single" w:sz="8" w:space="0" w:color="A5A5A5"/>
            </w:tcBorders>
            <w:shd w:val="clear" w:color="auto" w:fill="D6DCE4"/>
            <w:vAlign w:val="center"/>
          </w:tcPr>
          <w:p w14:paraId="3BE68D6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 </w:t>
            </w:r>
          </w:p>
        </w:tc>
        <w:tc>
          <w:tcPr>
            <w:tcW w:w="2410" w:type="dxa"/>
            <w:tcBorders>
              <w:top w:val="nil"/>
              <w:left w:val="nil"/>
              <w:bottom w:val="single" w:sz="8" w:space="0" w:color="A5A5A5"/>
              <w:right w:val="single" w:sz="8" w:space="0" w:color="A5A5A5"/>
            </w:tcBorders>
            <w:shd w:val="clear" w:color="auto" w:fill="D6DCE4"/>
            <w:vAlign w:val="center"/>
          </w:tcPr>
          <w:p w14:paraId="16CC4692"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8,2%</w:t>
            </w:r>
          </w:p>
        </w:tc>
      </w:tr>
      <w:tr w:rsidR="00315535" w14:paraId="2C33D53E"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0CAA463C"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Navarra</w:t>
            </w:r>
          </w:p>
        </w:tc>
        <w:tc>
          <w:tcPr>
            <w:tcW w:w="2653" w:type="dxa"/>
            <w:tcBorders>
              <w:top w:val="nil"/>
              <w:left w:val="nil"/>
              <w:bottom w:val="single" w:sz="8" w:space="0" w:color="A5A5A5"/>
              <w:right w:val="single" w:sz="8" w:space="0" w:color="A5A5A5"/>
            </w:tcBorders>
            <w:shd w:val="clear" w:color="auto" w:fill="D6DCE4"/>
            <w:vAlign w:val="center"/>
          </w:tcPr>
          <w:p w14:paraId="7B552A22"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2316" w:type="dxa"/>
            <w:tcBorders>
              <w:top w:val="nil"/>
              <w:left w:val="nil"/>
              <w:bottom w:val="single" w:sz="8" w:space="0" w:color="A5A5A5"/>
              <w:right w:val="single" w:sz="8" w:space="0" w:color="A5A5A5"/>
            </w:tcBorders>
            <w:shd w:val="clear" w:color="auto" w:fill="auto"/>
            <w:vAlign w:val="center"/>
          </w:tcPr>
          <w:p w14:paraId="0D3E5F5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48,6%</w:t>
            </w:r>
          </w:p>
        </w:tc>
        <w:tc>
          <w:tcPr>
            <w:tcW w:w="2410" w:type="dxa"/>
            <w:tcBorders>
              <w:top w:val="nil"/>
              <w:left w:val="nil"/>
              <w:bottom w:val="single" w:sz="8" w:space="0" w:color="A5A5A5"/>
              <w:right w:val="single" w:sz="8" w:space="0" w:color="A5A5A5"/>
            </w:tcBorders>
            <w:shd w:val="clear" w:color="auto" w:fill="auto"/>
            <w:vAlign w:val="center"/>
          </w:tcPr>
          <w:p w14:paraId="2CDCC30F"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8,1%</w:t>
            </w:r>
          </w:p>
        </w:tc>
      </w:tr>
      <w:tr w:rsidR="00315535" w14:paraId="71FF6849"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5B88673D"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Ávila</w:t>
            </w:r>
          </w:p>
        </w:tc>
        <w:tc>
          <w:tcPr>
            <w:tcW w:w="2653" w:type="dxa"/>
            <w:tcBorders>
              <w:top w:val="nil"/>
              <w:left w:val="nil"/>
              <w:bottom w:val="single" w:sz="8" w:space="0" w:color="A5A5A5"/>
              <w:right w:val="single" w:sz="8" w:space="0" w:color="A5A5A5"/>
            </w:tcBorders>
            <w:shd w:val="clear" w:color="auto" w:fill="D6DCE4"/>
            <w:vAlign w:val="center"/>
          </w:tcPr>
          <w:p w14:paraId="1AED8673"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Ávila capital</w:t>
            </w:r>
          </w:p>
        </w:tc>
        <w:tc>
          <w:tcPr>
            <w:tcW w:w="2316" w:type="dxa"/>
            <w:tcBorders>
              <w:top w:val="nil"/>
              <w:left w:val="nil"/>
              <w:bottom w:val="single" w:sz="8" w:space="0" w:color="A5A5A5"/>
              <w:right w:val="single" w:sz="8" w:space="0" w:color="A5A5A5"/>
            </w:tcBorders>
            <w:shd w:val="clear" w:color="auto" w:fill="D6DCE4"/>
            <w:vAlign w:val="center"/>
          </w:tcPr>
          <w:p w14:paraId="254BA3D9"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29,1%</w:t>
            </w:r>
          </w:p>
        </w:tc>
        <w:tc>
          <w:tcPr>
            <w:tcW w:w="2410" w:type="dxa"/>
            <w:tcBorders>
              <w:top w:val="nil"/>
              <w:left w:val="nil"/>
              <w:bottom w:val="single" w:sz="8" w:space="0" w:color="A5A5A5"/>
              <w:right w:val="single" w:sz="8" w:space="0" w:color="A5A5A5"/>
            </w:tcBorders>
            <w:shd w:val="clear" w:color="auto" w:fill="D6DCE4"/>
            <w:vAlign w:val="center"/>
          </w:tcPr>
          <w:p w14:paraId="61D98CE7"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7,9%</w:t>
            </w:r>
          </w:p>
        </w:tc>
      </w:tr>
      <w:tr w:rsidR="00315535" w14:paraId="03D4FDDE"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6E50A7B6"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Ciudad Real</w:t>
            </w:r>
          </w:p>
        </w:tc>
        <w:tc>
          <w:tcPr>
            <w:tcW w:w="2653" w:type="dxa"/>
            <w:tcBorders>
              <w:top w:val="nil"/>
              <w:left w:val="nil"/>
              <w:bottom w:val="single" w:sz="8" w:space="0" w:color="A5A5A5"/>
              <w:right w:val="single" w:sz="8" w:space="0" w:color="A5A5A5"/>
            </w:tcBorders>
            <w:shd w:val="clear" w:color="auto" w:fill="D6DCE4"/>
            <w:vAlign w:val="center"/>
          </w:tcPr>
          <w:p w14:paraId="273EE03D"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Ciudad Real capital</w:t>
            </w:r>
          </w:p>
        </w:tc>
        <w:tc>
          <w:tcPr>
            <w:tcW w:w="2316" w:type="dxa"/>
            <w:tcBorders>
              <w:top w:val="nil"/>
              <w:left w:val="nil"/>
              <w:bottom w:val="single" w:sz="8" w:space="0" w:color="A5A5A5"/>
              <w:right w:val="single" w:sz="8" w:space="0" w:color="A5A5A5"/>
            </w:tcBorders>
            <w:shd w:val="clear" w:color="auto" w:fill="auto"/>
            <w:vAlign w:val="center"/>
          </w:tcPr>
          <w:p w14:paraId="322D4606"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13,7%</w:t>
            </w:r>
          </w:p>
        </w:tc>
        <w:tc>
          <w:tcPr>
            <w:tcW w:w="2410" w:type="dxa"/>
            <w:tcBorders>
              <w:top w:val="nil"/>
              <w:left w:val="nil"/>
              <w:bottom w:val="single" w:sz="8" w:space="0" w:color="A5A5A5"/>
              <w:right w:val="single" w:sz="8" w:space="0" w:color="A5A5A5"/>
            </w:tcBorders>
            <w:shd w:val="clear" w:color="auto" w:fill="auto"/>
            <w:vAlign w:val="center"/>
          </w:tcPr>
          <w:p w14:paraId="0DE4210F"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7,7%</w:t>
            </w:r>
          </w:p>
        </w:tc>
      </w:tr>
      <w:tr w:rsidR="00315535" w14:paraId="2412BC04" w14:textId="77777777">
        <w:trPr>
          <w:trHeight w:val="601"/>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1D1BD0B8"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Palencia</w:t>
            </w:r>
          </w:p>
        </w:tc>
        <w:tc>
          <w:tcPr>
            <w:tcW w:w="2653" w:type="dxa"/>
            <w:tcBorders>
              <w:top w:val="nil"/>
              <w:left w:val="nil"/>
              <w:bottom w:val="single" w:sz="8" w:space="0" w:color="A5A5A5"/>
              <w:right w:val="single" w:sz="8" w:space="0" w:color="A5A5A5"/>
            </w:tcBorders>
            <w:shd w:val="clear" w:color="auto" w:fill="D6DCE4"/>
            <w:vAlign w:val="center"/>
          </w:tcPr>
          <w:p w14:paraId="4F22D69E"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Palencia capital</w:t>
            </w:r>
          </w:p>
        </w:tc>
        <w:tc>
          <w:tcPr>
            <w:tcW w:w="2316" w:type="dxa"/>
            <w:tcBorders>
              <w:top w:val="nil"/>
              <w:left w:val="nil"/>
              <w:bottom w:val="single" w:sz="8" w:space="0" w:color="A5A5A5"/>
              <w:right w:val="single" w:sz="8" w:space="0" w:color="A5A5A5"/>
            </w:tcBorders>
            <w:shd w:val="clear" w:color="auto" w:fill="D6DCE4"/>
          </w:tcPr>
          <w:p w14:paraId="069058F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410" w:type="dxa"/>
            <w:tcBorders>
              <w:top w:val="nil"/>
              <w:left w:val="nil"/>
              <w:bottom w:val="single" w:sz="8" w:space="0" w:color="A5A5A5"/>
              <w:right w:val="single" w:sz="8" w:space="0" w:color="A5A5A5"/>
            </w:tcBorders>
            <w:shd w:val="clear" w:color="auto" w:fill="D6DCE4"/>
            <w:vAlign w:val="center"/>
          </w:tcPr>
          <w:p w14:paraId="6AB104D1"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6,5%</w:t>
            </w:r>
          </w:p>
        </w:tc>
      </w:tr>
      <w:tr w:rsidR="00315535" w14:paraId="464B28F8"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7DC3A31E"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Cádiz</w:t>
            </w:r>
          </w:p>
        </w:tc>
        <w:tc>
          <w:tcPr>
            <w:tcW w:w="2653" w:type="dxa"/>
            <w:tcBorders>
              <w:top w:val="nil"/>
              <w:left w:val="nil"/>
              <w:bottom w:val="single" w:sz="8" w:space="0" w:color="A5A5A5"/>
              <w:right w:val="single" w:sz="8" w:space="0" w:color="A5A5A5"/>
            </w:tcBorders>
            <w:shd w:val="clear" w:color="auto" w:fill="D6DCE4"/>
            <w:vAlign w:val="center"/>
          </w:tcPr>
          <w:p w14:paraId="5555A28B"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Cádiz capital</w:t>
            </w:r>
          </w:p>
        </w:tc>
        <w:tc>
          <w:tcPr>
            <w:tcW w:w="2316" w:type="dxa"/>
            <w:tcBorders>
              <w:top w:val="nil"/>
              <w:left w:val="nil"/>
              <w:bottom w:val="single" w:sz="8" w:space="0" w:color="A5A5A5"/>
              <w:right w:val="single" w:sz="8" w:space="0" w:color="A5A5A5"/>
            </w:tcBorders>
            <w:shd w:val="clear" w:color="auto" w:fill="auto"/>
          </w:tcPr>
          <w:p w14:paraId="5149970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410" w:type="dxa"/>
            <w:tcBorders>
              <w:top w:val="nil"/>
              <w:left w:val="nil"/>
              <w:bottom w:val="single" w:sz="8" w:space="0" w:color="A5A5A5"/>
              <w:right w:val="single" w:sz="8" w:space="0" w:color="A5A5A5"/>
            </w:tcBorders>
            <w:shd w:val="clear" w:color="auto" w:fill="auto"/>
            <w:vAlign w:val="center"/>
          </w:tcPr>
          <w:p w14:paraId="0F338392"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4,9%</w:t>
            </w:r>
          </w:p>
        </w:tc>
      </w:tr>
      <w:tr w:rsidR="00315535" w14:paraId="1F110B22"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4C6F7D06"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Salamanca</w:t>
            </w:r>
          </w:p>
        </w:tc>
        <w:tc>
          <w:tcPr>
            <w:tcW w:w="2653" w:type="dxa"/>
            <w:tcBorders>
              <w:top w:val="nil"/>
              <w:left w:val="nil"/>
              <w:bottom w:val="single" w:sz="8" w:space="0" w:color="A5A5A5"/>
              <w:right w:val="single" w:sz="8" w:space="0" w:color="A5A5A5"/>
            </w:tcBorders>
            <w:shd w:val="clear" w:color="auto" w:fill="D6DCE4"/>
            <w:vAlign w:val="center"/>
          </w:tcPr>
          <w:p w14:paraId="6C1C1B3B"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2316" w:type="dxa"/>
            <w:tcBorders>
              <w:top w:val="nil"/>
              <w:left w:val="nil"/>
              <w:bottom w:val="single" w:sz="8" w:space="0" w:color="A5A5A5"/>
              <w:right w:val="single" w:sz="8" w:space="0" w:color="A5A5A5"/>
            </w:tcBorders>
            <w:shd w:val="clear" w:color="auto" w:fill="D6DCE4"/>
          </w:tcPr>
          <w:p w14:paraId="0D4D8E4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410" w:type="dxa"/>
            <w:tcBorders>
              <w:top w:val="nil"/>
              <w:left w:val="nil"/>
              <w:bottom w:val="single" w:sz="8" w:space="0" w:color="A5A5A5"/>
              <w:right w:val="single" w:sz="8" w:space="0" w:color="A5A5A5"/>
            </w:tcBorders>
            <w:shd w:val="clear" w:color="auto" w:fill="D6DCE4"/>
            <w:vAlign w:val="center"/>
          </w:tcPr>
          <w:p w14:paraId="73585711"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4,1%</w:t>
            </w:r>
          </w:p>
        </w:tc>
      </w:tr>
      <w:tr w:rsidR="00315535" w14:paraId="694CA098"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6BE4D6D0"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Badajoz</w:t>
            </w:r>
          </w:p>
        </w:tc>
        <w:tc>
          <w:tcPr>
            <w:tcW w:w="2653" w:type="dxa"/>
            <w:tcBorders>
              <w:top w:val="nil"/>
              <w:left w:val="nil"/>
              <w:bottom w:val="single" w:sz="8" w:space="0" w:color="A5A5A5"/>
              <w:right w:val="single" w:sz="8" w:space="0" w:color="A5A5A5"/>
            </w:tcBorders>
            <w:shd w:val="clear" w:color="auto" w:fill="D6DCE4"/>
            <w:vAlign w:val="center"/>
          </w:tcPr>
          <w:p w14:paraId="4511E3FF"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2316" w:type="dxa"/>
            <w:tcBorders>
              <w:top w:val="nil"/>
              <w:left w:val="nil"/>
              <w:bottom w:val="single" w:sz="8" w:space="0" w:color="A5A5A5"/>
              <w:right w:val="single" w:sz="8" w:space="0" w:color="A5A5A5"/>
            </w:tcBorders>
            <w:shd w:val="clear" w:color="auto" w:fill="auto"/>
          </w:tcPr>
          <w:p w14:paraId="5A647FFB"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410" w:type="dxa"/>
            <w:tcBorders>
              <w:top w:val="nil"/>
              <w:left w:val="nil"/>
              <w:bottom w:val="single" w:sz="8" w:space="0" w:color="A5A5A5"/>
              <w:right w:val="single" w:sz="8" w:space="0" w:color="A5A5A5"/>
            </w:tcBorders>
            <w:shd w:val="clear" w:color="auto" w:fill="auto"/>
            <w:vAlign w:val="center"/>
          </w:tcPr>
          <w:p w14:paraId="5C8EB1EC"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3,5%</w:t>
            </w:r>
          </w:p>
        </w:tc>
      </w:tr>
      <w:tr w:rsidR="00315535" w14:paraId="3EDE641B"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3BB9DCB5"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Málaga</w:t>
            </w:r>
          </w:p>
        </w:tc>
        <w:tc>
          <w:tcPr>
            <w:tcW w:w="2653" w:type="dxa"/>
            <w:tcBorders>
              <w:top w:val="nil"/>
              <w:left w:val="nil"/>
              <w:bottom w:val="single" w:sz="8" w:space="0" w:color="A5A5A5"/>
              <w:right w:val="single" w:sz="8" w:space="0" w:color="A5A5A5"/>
            </w:tcBorders>
            <w:shd w:val="clear" w:color="auto" w:fill="D6DCE4"/>
            <w:vAlign w:val="center"/>
          </w:tcPr>
          <w:p w14:paraId="6454DE66"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2316" w:type="dxa"/>
            <w:tcBorders>
              <w:top w:val="nil"/>
              <w:left w:val="nil"/>
              <w:bottom w:val="single" w:sz="8" w:space="0" w:color="A5A5A5"/>
              <w:right w:val="single" w:sz="8" w:space="0" w:color="A5A5A5"/>
            </w:tcBorders>
            <w:shd w:val="clear" w:color="auto" w:fill="D6DCE4"/>
          </w:tcPr>
          <w:p w14:paraId="26E4D64F"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410" w:type="dxa"/>
            <w:tcBorders>
              <w:top w:val="nil"/>
              <w:left w:val="nil"/>
              <w:bottom w:val="single" w:sz="8" w:space="0" w:color="A5A5A5"/>
              <w:right w:val="single" w:sz="8" w:space="0" w:color="A5A5A5"/>
            </w:tcBorders>
            <w:shd w:val="clear" w:color="auto" w:fill="D6DCE4"/>
            <w:vAlign w:val="center"/>
          </w:tcPr>
          <w:p w14:paraId="33FE53B7"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3,4%</w:t>
            </w:r>
          </w:p>
        </w:tc>
      </w:tr>
      <w:tr w:rsidR="00315535" w14:paraId="1CB61036"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74B3245D"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Gipuzkoa</w:t>
            </w:r>
          </w:p>
        </w:tc>
        <w:tc>
          <w:tcPr>
            <w:tcW w:w="2653" w:type="dxa"/>
            <w:tcBorders>
              <w:top w:val="nil"/>
              <w:left w:val="nil"/>
              <w:bottom w:val="single" w:sz="8" w:space="0" w:color="A5A5A5"/>
              <w:right w:val="single" w:sz="8" w:space="0" w:color="A5A5A5"/>
            </w:tcBorders>
            <w:shd w:val="clear" w:color="auto" w:fill="D6DCE4"/>
            <w:vAlign w:val="center"/>
          </w:tcPr>
          <w:p w14:paraId="17870BB5"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2316" w:type="dxa"/>
            <w:tcBorders>
              <w:top w:val="nil"/>
              <w:left w:val="nil"/>
              <w:bottom w:val="single" w:sz="8" w:space="0" w:color="A5A5A5"/>
              <w:right w:val="single" w:sz="8" w:space="0" w:color="A5A5A5"/>
            </w:tcBorders>
            <w:shd w:val="clear" w:color="auto" w:fill="auto"/>
            <w:vAlign w:val="center"/>
          </w:tcPr>
          <w:p w14:paraId="32D8E56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C00000"/>
                <w:sz w:val="22"/>
                <w:szCs w:val="22"/>
              </w:rPr>
              <w:t>-6,1%</w:t>
            </w:r>
          </w:p>
        </w:tc>
        <w:tc>
          <w:tcPr>
            <w:tcW w:w="2410" w:type="dxa"/>
            <w:tcBorders>
              <w:top w:val="nil"/>
              <w:left w:val="nil"/>
              <w:bottom w:val="single" w:sz="8" w:space="0" w:color="A5A5A5"/>
              <w:right w:val="single" w:sz="8" w:space="0" w:color="A5A5A5"/>
            </w:tcBorders>
            <w:shd w:val="clear" w:color="auto" w:fill="auto"/>
            <w:vAlign w:val="center"/>
          </w:tcPr>
          <w:p w14:paraId="45E5D1FF"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2,9%</w:t>
            </w:r>
          </w:p>
        </w:tc>
      </w:tr>
      <w:tr w:rsidR="00315535" w14:paraId="0ECC4D61"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0F98A2AA"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Girona</w:t>
            </w:r>
          </w:p>
        </w:tc>
        <w:tc>
          <w:tcPr>
            <w:tcW w:w="2653" w:type="dxa"/>
            <w:tcBorders>
              <w:top w:val="nil"/>
              <w:left w:val="nil"/>
              <w:bottom w:val="single" w:sz="8" w:space="0" w:color="A5A5A5"/>
              <w:right w:val="single" w:sz="8" w:space="0" w:color="A5A5A5"/>
            </w:tcBorders>
            <w:shd w:val="clear" w:color="auto" w:fill="D6DCE4"/>
            <w:vAlign w:val="center"/>
          </w:tcPr>
          <w:p w14:paraId="6DA50C54"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2316" w:type="dxa"/>
            <w:tcBorders>
              <w:top w:val="nil"/>
              <w:left w:val="nil"/>
              <w:bottom w:val="single" w:sz="8" w:space="0" w:color="A5A5A5"/>
              <w:right w:val="single" w:sz="8" w:space="0" w:color="A5A5A5"/>
            </w:tcBorders>
            <w:shd w:val="clear" w:color="auto" w:fill="D6DCE4"/>
            <w:vAlign w:val="center"/>
          </w:tcPr>
          <w:p w14:paraId="6FD6D1A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15,3%</w:t>
            </w:r>
          </w:p>
        </w:tc>
        <w:tc>
          <w:tcPr>
            <w:tcW w:w="2410" w:type="dxa"/>
            <w:tcBorders>
              <w:top w:val="nil"/>
              <w:left w:val="nil"/>
              <w:bottom w:val="single" w:sz="8" w:space="0" w:color="A5A5A5"/>
              <w:right w:val="single" w:sz="8" w:space="0" w:color="A5A5A5"/>
            </w:tcBorders>
            <w:shd w:val="clear" w:color="auto" w:fill="D6DCE4"/>
            <w:vAlign w:val="center"/>
          </w:tcPr>
          <w:p w14:paraId="1F36A7B3"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2,7%</w:t>
            </w:r>
          </w:p>
        </w:tc>
      </w:tr>
      <w:tr w:rsidR="00315535" w14:paraId="2007BEA1"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4EC1436D"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Segovia</w:t>
            </w:r>
          </w:p>
        </w:tc>
        <w:tc>
          <w:tcPr>
            <w:tcW w:w="2653" w:type="dxa"/>
            <w:tcBorders>
              <w:top w:val="nil"/>
              <w:left w:val="nil"/>
              <w:bottom w:val="single" w:sz="8" w:space="0" w:color="A5A5A5"/>
              <w:right w:val="single" w:sz="8" w:space="0" w:color="A5A5A5"/>
            </w:tcBorders>
            <w:shd w:val="clear" w:color="auto" w:fill="D6DCE4"/>
            <w:vAlign w:val="center"/>
          </w:tcPr>
          <w:p w14:paraId="6744877C"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Segovia capital</w:t>
            </w:r>
          </w:p>
        </w:tc>
        <w:tc>
          <w:tcPr>
            <w:tcW w:w="2316" w:type="dxa"/>
            <w:tcBorders>
              <w:top w:val="nil"/>
              <w:left w:val="nil"/>
              <w:bottom w:val="single" w:sz="8" w:space="0" w:color="A5A5A5"/>
              <w:right w:val="single" w:sz="8" w:space="0" w:color="A5A5A5"/>
            </w:tcBorders>
            <w:shd w:val="clear" w:color="auto" w:fill="auto"/>
          </w:tcPr>
          <w:p w14:paraId="4B0E868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410" w:type="dxa"/>
            <w:tcBorders>
              <w:top w:val="nil"/>
              <w:left w:val="nil"/>
              <w:bottom w:val="single" w:sz="8" w:space="0" w:color="A5A5A5"/>
              <w:right w:val="single" w:sz="8" w:space="0" w:color="A5A5A5"/>
            </w:tcBorders>
            <w:shd w:val="clear" w:color="auto" w:fill="auto"/>
            <w:vAlign w:val="center"/>
          </w:tcPr>
          <w:p w14:paraId="074C9549"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1,2%</w:t>
            </w:r>
          </w:p>
        </w:tc>
      </w:tr>
      <w:tr w:rsidR="00315535" w14:paraId="53966208"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6428E74D"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Granada</w:t>
            </w:r>
          </w:p>
        </w:tc>
        <w:tc>
          <w:tcPr>
            <w:tcW w:w="2653" w:type="dxa"/>
            <w:tcBorders>
              <w:top w:val="nil"/>
              <w:left w:val="nil"/>
              <w:bottom w:val="single" w:sz="8" w:space="0" w:color="A5A5A5"/>
              <w:right w:val="single" w:sz="8" w:space="0" w:color="A5A5A5"/>
            </w:tcBorders>
            <w:shd w:val="clear" w:color="auto" w:fill="D6DCE4"/>
            <w:vAlign w:val="center"/>
          </w:tcPr>
          <w:p w14:paraId="103E5363"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2316" w:type="dxa"/>
            <w:tcBorders>
              <w:top w:val="nil"/>
              <w:left w:val="nil"/>
              <w:bottom w:val="single" w:sz="8" w:space="0" w:color="A5A5A5"/>
              <w:right w:val="single" w:sz="8" w:space="0" w:color="A5A5A5"/>
            </w:tcBorders>
            <w:shd w:val="clear" w:color="auto" w:fill="D6DCE4"/>
          </w:tcPr>
          <w:p w14:paraId="4211AB5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410" w:type="dxa"/>
            <w:tcBorders>
              <w:top w:val="nil"/>
              <w:left w:val="nil"/>
              <w:bottom w:val="single" w:sz="8" w:space="0" w:color="A5A5A5"/>
              <w:right w:val="single" w:sz="8" w:space="0" w:color="A5A5A5"/>
            </w:tcBorders>
            <w:shd w:val="clear" w:color="auto" w:fill="D6DCE4"/>
            <w:vAlign w:val="center"/>
          </w:tcPr>
          <w:p w14:paraId="3AE73984"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1,1%</w:t>
            </w:r>
          </w:p>
        </w:tc>
      </w:tr>
      <w:tr w:rsidR="00315535" w14:paraId="1C2C96E8"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4B3BA805"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Lleida</w:t>
            </w:r>
          </w:p>
        </w:tc>
        <w:tc>
          <w:tcPr>
            <w:tcW w:w="2653" w:type="dxa"/>
            <w:tcBorders>
              <w:top w:val="nil"/>
              <w:left w:val="nil"/>
              <w:bottom w:val="single" w:sz="8" w:space="0" w:color="A5A5A5"/>
              <w:right w:val="single" w:sz="8" w:space="0" w:color="A5A5A5"/>
            </w:tcBorders>
            <w:shd w:val="clear" w:color="auto" w:fill="D6DCE4"/>
            <w:vAlign w:val="center"/>
          </w:tcPr>
          <w:p w14:paraId="4AA99CDC"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2316" w:type="dxa"/>
            <w:tcBorders>
              <w:top w:val="nil"/>
              <w:left w:val="nil"/>
              <w:bottom w:val="single" w:sz="8" w:space="0" w:color="A5A5A5"/>
              <w:right w:val="single" w:sz="8" w:space="0" w:color="A5A5A5"/>
            </w:tcBorders>
            <w:shd w:val="clear" w:color="auto" w:fill="auto"/>
          </w:tcPr>
          <w:p w14:paraId="67F383F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410" w:type="dxa"/>
            <w:tcBorders>
              <w:top w:val="nil"/>
              <w:left w:val="nil"/>
              <w:bottom w:val="single" w:sz="8" w:space="0" w:color="A5A5A5"/>
              <w:right w:val="single" w:sz="8" w:space="0" w:color="A5A5A5"/>
            </w:tcBorders>
            <w:shd w:val="clear" w:color="auto" w:fill="auto"/>
            <w:vAlign w:val="center"/>
          </w:tcPr>
          <w:p w14:paraId="041B08C8"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1,0%</w:t>
            </w:r>
          </w:p>
        </w:tc>
      </w:tr>
      <w:tr w:rsidR="00315535" w14:paraId="53DD6FAC"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75A6093C"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Murcia</w:t>
            </w:r>
          </w:p>
        </w:tc>
        <w:tc>
          <w:tcPr>
            <w:tcW w:w="2653" w:type="dxa"/>
            <w:tcBorders>
              <w:top w:val="nil"/>
              <w:left w:val="nil"/>
              <w:bottom w:val="single" w:sz="8" w:space="0" w:color="A5A5A5"/>
              <w:right w:val="single" w:sz="8" w:space="0" w:color="A5A5A5"/>
            </w:tcBorders>
            <w:shd w:val="clear" w:color="auto" w:fill="D6DCE4"/>
            <w:vAlign w:val="center"/>
          </w:tcPr>
          <w:p w14:paraId="7DBD4385"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2316" w:type="dxa"/>
            <w:tcBorders>
              <w:top w:val="nil"/>
              <w:left w:val="nil"/>
              <w:bottom w:val="single" w:sz="8" w:space="0" w:color="A5A5A5"/>
              <w:right w:val="single" w:sz="8" w:space="0" w:color="A5A5A5"/>
            </w:tcBorders>
            <w:shd w:val="clear" w:color="auto" w:fill="D6DCE4"/>
            <w:vAlign w:val="center"/>
          </w:tcPr>
          <w:p w14:paraId="60D447E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C00000"/>
                <w:sz w:val="22"/>
                <w:szCs w:val="22"/>
              </w:rPr>
              <w:t>-15,0%</w:t>
            </w:r>
          </w:p>
        </w:tc>
        <w:tc>
          <w:tcPr>
            <w:tcW w:w="2410" w:type="dxa"/>
            <w:tcBorders>
              <w:top w:val="nil"/>
              <w:left w:val="nil"/>
              <w:bottom w:val="single" w:sz="8" w:space="0" w:color="A5A5A5"/>
              <w:right w:val="single" w:sz="8" w:space="0" w:color="A5A5A5"/>
            </w:tcBorders>
            <w:shd w:val="clear" w:color="auto" w:fill="D6DCE4"/>
            <w:vAlign w:val="center"/>
          </w:tcPr>
          <w:p w14:paraId="4AD7CCED"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1,0%</w:t>
            </w:r>
          </w:p>
        </w:tc>
      </w:tr>
      <w:tr w:rsidR="00315535" w14:paraId="39584A29"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7111EF93"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Ourense</w:t>
            </w:r>
          </w:p>
        </w:tc>
        <w:tc>
          <w:tcPr>
            <w:tcW w:w="2653" w:type="dxa"/>
            <w:tcBorders>
              <w:top w:val="nil"/>
              <w:left w:val="nil"/>
              <w:bottom w:val="single" w:sz="8" w:space="0" w:color="A5A5A5"/>
              <w:right w:val="single" w:sz="8" w:space="0" w:color="A5A5A5"/>
            </w:tcBorders>
            <w:shd w:val="clear" w:color="auto" w:fill="D6DCE4"/>
            <w:vAlign w:val="center"/>
          </w:tcPr>
          <w:p w14:paraId="5820CF4A"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2316" w:type="dxa"/>
            <w:tcBorders>
              <w:top w:val="nil"/>
              <w:left w:val="nil"/>
              <w:bottom w:val="single" w:sz="8" w:space="0" w:color="A5A5A5"/>
              <w:right w:val="single" w:sz="8" w:space="0" w:color="A5A5A5"/>
            </w:tcBorders>
            <w:shd w:val="clear" w:color="auto" w:fill="auto"/>
            <w:vAlign w:val="center"/>
          </w:tcPr>
          <w:p w14:paraId="7DBD3181"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C00000"/>
                <w:sz w:val="22"/>
                <w:szCs w:val="22"/>
              </w:rPr>
              <w:t>-23,1%</w:t>
            </w:r>
          </w:p>
        </w:tc>
        <w:tc>
          <w:tcPr>
            <w:tcW w:w="2410" w:type="dxa"/>
            <w:tcBorders>
              <w:top w:val="nil"/>
              <w:left w:val="nil"/>
              <w:bottom w:val="single" w:sz="8" w:space="0" w:color="A5A5A5"/>
              <w:right w:val="single" w:sz="8" w:space="0" w:color="A5A5A5"/>
            </w:tcBorders>
            <w:shd w:val="clear" w:color="auto" w:fill="auto"/>
            <w:vAlign w:val="center"/>
          </w:tcPr>
          <w:p w14:paraId="5E212A15"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0,8%</w:t>
            </w:r>
          </w:p>
        </w:tc>
      </w:tr>
      <w:tr w:rsidR="00315535" w14:paraId="0A0B0253"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0B21DB44"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Madrid</w:t>
            </w:r>
          </w:p>
        </w:tc>
        <w:tc>
          <w:tcPr>
            <w:tcW w:w="2653" w:type="dxa"/>
            <w:tcBorders>
              <w:top w:val="nil"/>
              <w:left w:val="nil"/>
              <w:bottom w:val="single" w:sz="8" w:space="0" w:color="A5A5A5"/>
              <w:right w:val="single" w:sz="8" w:space="0" w:color="A5A5A5"/>
            </w:tcBorders>
            <w:shd w:val="clear" w:color="auto" w:fill="D6DCE4"/>
            <w:vAlign w:val="center"/>
          </w:tcPr>
          <w:p w14:paraId="2CE58769"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2316" w:type="dxa"/>
            <w:tcBorders>
              <w:top w:val="nil"/>
              <w:left w:val="nil"/>
              <w:bottom w:val="single" w:sz="8" w:space="0" w:color="A5A5A5"/>
              <w:right w:val="single" w:sz="8" w:space="0" w:color="A5A5A5"/>
            </w:tcBorders>
            <w:shd w:val="clear" w:color="auto" w:fill="D6DCE4"/>
            <w:vAlign w:val="center"/>
          </w:tcPr>
          <w:p w14:paraId="7C889A76"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15,6%</w:t>
            </w:r>
          </w:p>
        </w:tc>
        <w:tc>
          <w:tcPr>
            <w:tcW w:w="2410" w:type="dxa"/>
            <w:tcBorders>
              <w:top w:val="nil"/>
              <w:left w:val="nil"/>
              <w:bottom w:val="single" w:sz="8" w:space="0" w:color="A5A5A5"/>
              <w:right w:val="single" w:sz="8" w:space="0" w:color="A5A5A5"/>
            </w:tcBorders>
            <w:shd w:val="clear" w:color="auto" w:fill="D6DCE4"/>
            <w:vAlign w:val="center"/>
          </w:tcPr>
          <w:p w14:paraId="1F9AA079"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C00000"/>
                <w:sz w:val="22"/>
                <w:szCs w:val="22"/>
              </w:rPr>
              <w:t>-0,1%</w:t>
            </w:r>
          </w:p>
        </w:tc>
      </w:tr>
      <w:tr w:rsidR="00315535" w14:paraId="5AE5A4AC"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6364DEC0"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Santa Cruz de Tenerife</w:t>
            </w:r>
          </w:p>
        </w:tc>
        <w:tc>
          <w:tcPr>
            <w:tcW w:w="2653" w:type="dxa"/>
            <w:tcBorders>
              <w:top w:val="nil"/>
              <w:left w:val="nil"/>
              <w:bottom w:val="single" w:sz="8" w:space="0" w:color="A5A5A5"/>
              <w:right w:val="single" w:sz="8" w:space="0" w:color="A5A5A5"/>
            </w:tcBorders>
            <w:shd w:val="clear" w:color="auto" w:fill="D6DCE4"/>
            <w:vAlign w:val="center"/>
          </w:tcPr>
          <w:p w14:paraId="2FC25939"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 capital</w:t>
            </w:r>
          </w:p>
        </w:tc>
        <w:tc>
          <w:tcPr>
            <w:tcW w:w="2316" w:type="dxa"/>
            <w:tcBorders>
              <w:top w:val="nil"/>
              <w:left w:val="nil"/>
              <w:bottom w:val="single" w:sz="8" w:space="0" w:color="A5A5A5"/>
              <w:right w:val="single" w:sz="8" w:space="0" w:color="A5A5A5"/>
            </w:tcBorders>
            <w:shd w:val="clear" w:color="auto" w:fill="auto"/>
            <w:vAlign w:val="center"/>
          </w:tcPr>
          <w:p w14:paraId="4DE5A1A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410" w:type="dxa"/>
            <w:tcBorders>
              <w:top w:val="nil"/>
              <w:left w:val="nil"/>
              <w:bottom w:val="single" w:sz="8" w:space="0" w:color="A5A5A5"/>
              <w:right w:val="single" w:sz="8" w:space="0" w:color="A5A5A5"/>
            </w:tcBorders>
            <w:shd w:val="clear" w:color="auto" w:fill="auto"/>
            <w:vAlign w:val="center"/>
          </w:tcPr>
          <w:p w14:paraId="7D770AC8"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C00000"/>
                <w:sz w:val="22"/>
                <w:szCs w:val="22"/>
              </w:rPr>
              <w:t>-0,3%</w:t>
            </w:r>
          </w:p>
        </w:tc>
      </w:tr>
      <w:tr w:rsidR="00315535" w14:paraId="58C6AE1A"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36EB4ACE"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La Rioja</w:t>
            </w:r>
          </w:p>
        </w:tc>
        <w:tc>
          <w:tcPr>
            <w:tcW w:w="2653" w:type="dxa"/>
            <w:tcBorders>
              <w:top w:val="nil"/>
              <w:left w:val="nil"/>
              <w:bottom w:val="single" w:sz="8" w:space="0" w:color="A5A5A5"/>
              <w:right w:val="single" w:sz="8" w:space="0" w:color="A5A5A5"/>
            </w:tcBorders>
            <w:shd w:val="clear" w:color="auto" w:fill="D6DCE4"/>
            <w:vAlign w:val="center"/>
          </w:tcPr>
          <w:p w14:paraId="7BA17F06"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2316" w:type="dxa"/>
            <w:tcBorders>
              <w:top w:val="nil"/>
              <w:left w:val="nil"/>
              <w:bottom w:val="single" w:sz="8" w:space="0" w:color="A5A5A5"/>
              <w:right w:val="single" w:sz="8" w:space="0" w:color="A5A5A5"/>
            </w:tcBorders>
            <w:shd w:val="clear" w:color="auto" w:fill="D6DCE4"/>
            <w:vAlign w:val="center"/>
          </w:tcPr>
          <w:p w14:paraId="7D93003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68,8%</w:t>
            </w:r>
          </w:p>
        </w:tc>
        <w:tc>
          <w:tcPr>
            <w:tcW w:w="2410" w:type="dxa"/>
            <w:tcBorders>
              <w:top w:val="nil"/>
              <w:left w:val="nil"/>
              <w:bottom w:val="single" w:sz="8" w:space="0" w:color="A5A5A5"/>
              <w:right w:val="single" w:sz="8" w:space="0" w:color="A5A5A5"/>
            </w:tcBorders>
            <w:shd w:val="clear" w:color="auto" w:fill="D6DCE4"/>
            <w:vAlign w:val="center"/>
          </w:tcPr>
          <w:p w14:paraId="0B7D1621"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C00000"/>
                <w:sz w:val="22"/>
                <w:szCs w:val="22"/>
              </w:rPr>
              <w:t>-0,5%</w:t>
            </w:r>
          </w:p>
        </w:tc>
      </w:tr>
      <w:tr w:rsidR="00315535" w14:paraId="67E7CAE3"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59120B89"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Cantabria</w:t>
            </w:r>
          </w:p>
        </w:tc>
        <w:tc>
          <w:tcPr>
            <w:tcW w:w="2653" w:type="dxa"/>
            <w:tcBorders>
              <w:top w:val="nil"/>
              <w:left w:val="nil"/>
              <w:bottom w:val="single" w:sz="8" w:space="0" w:color="A5A5A5"/>
              <w:right w:val="single" w:sz="8" w:space="0" w:color="A5A5A5"/>
            </w:tcBorders>
            <w:shd w:val="clear" w:color="auto" w:fill="D6DCE4"/>
            <w:vAlign w:val="center"/>
          </w:tcPr>
          <w:p w14:paraId="24517CC9"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2316" w:type="dxa"/>
            <w:tcBorders>
              <w:top w:val="nil"/>
              <w:left w:val="nil"/>
              <w:bottom w:val="single" w:sz="8" w:space="0" w:color="A5A5A5"/>
              <w:right w:val="single" w:sz="8" w:space="0" w:color="A5A5A5"/>
            </w:tcBorders>
            <w:shd w:val="clear" w:color="auto" w:fill="auto"/>
            <w:vAlign w:val="center"/>
          </w:tcPr>
          <w:p w14:paraId="652CE1B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45,4%</w:t>
            </w:r>
          </w:p>
        </w:tc>
        <w:tc>
          <w:tcPr>
            <w:tcW w:w="2410" w:type="dxa"/>
            <w:tcBorders>
              <w:top w:val="nil"/>
              <w:left w:val="nil"/>
              <w:bottom w:val="single" w:sz="8" w:space="0" w:color="A5A5A5"/>
              <w:right w:val="single" w:sz="8" w:space="0" w:color="A5A5A5"/>
            </w:tcBorders>
            <w:shd w:val="clear" w:color="auto" w:fill="auto"/>
            <w:vAlign w:val="center"/>
          </w:tcPr>
          <w:p w14:paraId="05DC1A40"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C00000"/>
                <w:sz w:val="22"/>
                <w:szCs w:val="22"/>
              </w:rPr>
              <w:t>-0,6%</w:t>
            </w:r>
          </w:p>
        </w:tc>
      </w:tr>
      <w:tr w:rsidR="00315535" w14:paraId="3169AA85"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425F44CD"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lastRenderedPageBreak/>
              <w:t>Tarragona</w:t>
            </w:r>
          </w:p>
        </w:tc>
        <w:tc>
          <w:tcPr>
            <w:tcW w:w="2653" w:type="dxa"/>
            <w:tcBorders>
              <w:top w:val="nil"/>
              <w:left w:val="nil"/>
              <w:bottom w:val="single" w:sz="8" w:space="0" w:color="A5A5A5"/>
              <w:right w:val="single" w:sz="8" w:space="0" w:color="A5A5A5"/>
            </w:tcBorders>
            <w:shd w:val="clear" w:color="auto" w:fill="D6DCE4"/>
            <w:vAlign w:val="center"/>
          </w:tcPr>
          <w:p w14:paraId="5BDF3A3F"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2316" w:type="dxa"/>
            <w:tcBorders>
              <w:top w:val="nil"/>
              <w:left w:val="nil"/>
              <w:bottom w:val="single" w:sz="8" w:space="0" w:color="A5A5A5"/>
              <w:right w:val="single" w:sz="8" w:space="0" w:color="A5A5A5"/>
            </w:tcBorders>
            <w:shd w:val="clear" w:color="auto" w:fill="D6DCE4"/>
            <w:vAlign w:val="center"/>
          </w:tcPr>
          <w:p w14:paraId="1DCA718F"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2410" w:type="dxa"/>
            <w:tcBorders>
              <w:top w:val="nil"/>
              <w:left w:val="nil"/>
              <w:bottom w:val="single" w:sz="8" w:space="0" w:color="A5A5A5"/>
              <w:right w:val="single" w:sz="8" w:space="0" w:color="A5A5A5"/>
            </w:tcBorders>
            <w:shd w:val="clear" w:color="auto" w:fill="D6DCE4"/>
            <w:vAlign w:val="center"/>
          </w:tcPr>
          <w:p w14:paraId="7A733949"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C00000"/>
                <w:sz w:val="22"/>
                <w:szCs w:val="22"/>
              </w:rPr>
              <w:t>-0,6%</w:t>
            </w:r>
          </w:p>
        </w:tc>
      </w:tr>
      <w:tr w:rsidR="00315535" w14:paraId="6ED0AE86"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3DBF73AD"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Jaén</w:t>
            </w:r>
          </w:p>
        </w:tc>
        <w:tc>
          <w:tcPr>
            <w:tcW w:w="2653" w:type="dxa"/>
            <w:tcBorders>
              <w:top w:val="nil"/>
              <w:left w:val="nil"/>
              <w:bottom w:val="single" w:sz="8" w:space="0" w:color="A5A5A5"/>
              <w:right w:val="single" w:sz="8" w:space="0" w:color="A5A5A5"/>
            </w:tcBorders>
            <w:shd w:val="clear" w:color="auto" w:fill="D6DCE4"/>
            <w:vAlign w:val="center"/>
          </w:tcPr>
          <w:p w14:paraId="74C598FF"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2316" w:type="dxa"/>
            <w:tcBorders>
              <w:top w:val="nil"/>
              <w:left w:val="nil"/>
              <w:bottom w:val="single" w:sz="8" w:space="0" w:color="A5A5A5"/>
              <w:right w:val="single" w:sz="8" w:space="0" w:color="A5A5A5"/>
            </w:tcBorders>
            <w:shd w:val="clear" w:color="auto" w:fill="auto"/>
            <w:vAlign w:val="center"/>
          </w:tcPr>
          <w:p w14:paraId="5B8B7714"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12,2%</w:t>
            </w:r>
          </w:p>
        </w:tc>
        <w:tc>
          <w:tcPr>
            <w:tcW w:w="2410" w:type="dxa"/>
            <w:tcBorders>
              <w:top w:val="nil"/>
              <w:left w:val="nil"/>
              <w:bottom w:val="single" w:sz="8" w:space="0" w:color="A5A5A5"/>
              <w:right w:val="single" w:sz="8" w:space="0" w:color="A5A5A5"/>
            </w:tcBorders>
            <w:shd w:val="clear" w:color="auto" w:fill="auto"/>
            <w:vAlign w:val="center"/>
          </w:tcPr>
          <w:p w14:paraId="106431A1"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C00000"/>
                <w:sz w:val="22"/>
                <w:szCs w:val="22"/>
              </w:rPr>
              <w:t>-0,9%</w:t>
            </w:r>
          </w:p>
        </w:tc>
      </w:tr>
      <w:tr w:rsidR="00315535" w14:paraId="7D31FBF0"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56C43DFE"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Barcelona</w:t>
            </w:r>
          </w:p>
        </w:tc>
        <w:tc>
          <w:tcPr>
            <w:tcW w:w="2653" w:type="dxa"/>
            <w:tcBorders>
              <w:top w:val="nil"/>
              <w:left w:val="nil"/>
              <w:bottom w:val="single" w:sz="8" w:space="0" w:color="A5A5A5"/>
              <w:right w:val="single" w:sz="8" w:space="0" w:color="A5A5A5"/>
            </w:tcBorders>
            <w:shd w:val="clear" w:color="auto" w:fill="D6DCE4"/>
            <w:vAlign w:val="center"/>
          </w:tcPr>
          <w:p w14:paraId="418B2818"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2316" w:type="dxa"/>
            <w:tcBorders>
              <w:top w:val="nil"/>
              <w:left w:val="nil"/>
              <w:bottom w:val="single" w:sz="8" w:space="0" w:color="A5A5A5"/>
              <w:right w:val="single" w:sz="8" w:space="0" w:color="A5A5A5"/>
            </w:tcBorders>
            <w:shd w:val="clear" w:color="auto" w:fill="D6DCE4"/>
            <w:vAlign w:val="center"/>
          </w:tcPr>
          <w:p w14:paraId="128DED00"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C00000"/>
                <w:sz w:val="22"/>
                <w:szCs w:val="22"/>
              </w:rPr>
              <w:t>-5,2%</w:t>
            </w:r>
          </w:p>
        </w:tc>
        <w:tc>
          <w:tcPr>
            <w:tcW w:w="2410" w:type="dxa"/>
            <w:tcBorders>
              <w:top w:val="nil"/>
              <w:left w:val="nil"/>
              <w:bottom w:val="single" w:sz="8" w:space="0" w:color="A5A5A5"/>
              <w:right w:val="single" w:sz="8" w:space="0" w:color="A5A5A5"/>
            </w:tcBorders>
            <w:shd w:val="clear" w:color="auto" w:fill="D6DCE4"/>
            <w:vAlign w:val="center"/>
          </w:tcPr>
          <w:p w14:paraId="69C9C907"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C00000"/>
                <w:sz w:val="22"/>
                <w:szCs w:val="22"/>
              </w:rPr>
              <w:t>-1,7%</w:t>
            </w:r>
          </w:p>
        </w:tc>
      </w:tr>
      <w:tr w:rsidR="00315535" w14:paraId="5156B578"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019B23B2"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Castellón</w:t>
            </w:r>
          </w:p>
        </w:tc>
        <w:tc>
          <w:tcPr>
            <w:tcW w:w="2653" w:type="dxa"/>
            <w:tcBorders>
              <w:top w:val="nil"/>
              <w:left w:val="nil"/>
              <w:bottom w:val="single" w:sz="8" w:space="0" w:color="A5A5A5"/>
              <w:right w:val="single" w:sz="8" w:space="0" w:color="A5A5A5"/>
            </w:tcBorders>
            <w:shd w:val="clear" w:color="auto" w:fill="D6DCE4"/>
            <w:vAlign w:val="center"/>
          </w:tcPr>
          <w:p w14:paraId="37B520BB"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2316" w:type="dxa"/>
            <w:tcBorders>
              <w:top w:val="nil"/>
              <w:left w:val="nil"/>
              <w:bottom w:val="single" w:sz="8" w:space="0" w:color="A5A5A5"/>
              <w:right w:val="single" w:sz="8" w:space="0" w:color="A5A5A5"/>
            </w:tcBorders>
            <w:shd w:val="clear" w:color="auto" w:fill="auto"/>
            <w:vAlign w:val="center"/>
          </w:tcPr>
          <w:p w14:paraId="3AB5813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C00000"/>
                <w:sz w:val="22"/>
                <w:szCs w:val="22"/>
              </w:rPr>
              <w:t>-7,1%</w:t>
            </w:r>
          </w:p>
        </w:tc>
        <w:tc>
          <w:tcPr>
            <w:tcW w:w="2410" w:type="dxa"/>
            <w:tcBorders>
              <w:top w:val="nil"/>
              <w:left w:val="nil"/>
              <w:bottom w:val="single" w:sz="8" w:space="0" w:color="A5A5A5"/>
              <w:right w:val="single" w:sz="8" w:space="0" w:color="A5A5A5"/>
            </w:tcBorders>
            <w:shd w:val="clear" w:color="auto" w:fill="auto"/>
            <w:vAlign w:val="center"/>
          </w:tcPr>
          <w:p w14:paraId="602A499B"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C00000"/>
                <w:sz w:val="22"/>
                <w:szCs w:val="22"/>
              </w:rPr>
              <w:t>-2,1%</w:t>
            </w:r>
          </w:p>
        </w:tc>
      </w:tr>
      <w:tr w:rsidR="00315535" w14:paraId="67D82FA2"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067CA798"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Almería</w:t>
            </w:r>
          </w:p>
        </w:tc>
        <w:tc>
          <w:tcPr>
            <w:tcW w:w="2653" w:type="dxa"/>
            <w:tcBorders>
              <w:top w:val="nil"/>
              <w:left w:val="nil"/>
              <w:bottom w:val="single" w:sz="8" w:space="0" w:color="A5A5A5"/>
              <w:right w:val="single" w:sz="8" w:space="0" w:color="A5A5A5"/>
            </w:tcBorders>
            <w:shd w:val="clear" w:color="auto" w:fill="D6DCE4"/>
            <w:vAlign w:val="center"/>
          </w:tcPr>
          <w:p w14:paraId="77363461"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2316" w:type="dxa"/>
            <w:tcBorders>
              <w:top w:val="nil"/>
              <w:left w:val="nil"/>
              <w:bottom w:val="single" w:sz="8" w:space="0" w:color="A5A5A5"/>
              <w:right w:val="single" w:sz="8" w:space="0" w:color="A5A5A5"/>
            </w:tcBorders>
            <w:shd w:val="clear" w:color="auto" w:fill="D6DCE4"/>
            <w:vAlign w:val="center"/>
          </w:tcPr>
          <w:p w14:paraId="758455F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49,9%</w:t>
            </w:r>
          </w:p>
        </w:tc>
        <w:tc>
          <w:tcPr>
            <w:tcW w:w="2410" w:type="dxa"/>
            <w:tcBorders>
              <w:top w:val="nil"/>
              <w:left w:val="nil"/>
              <w:bottom w:val="single" w:sz="8" w:space="0" w:color="A5A5A5"/>
              <w:right w:val="single" w:sz="8" w:space="0" w:color="A5A5A5"/>
            </w:tcBorders>
            <w:shd w:val="clear" w:color="auto" w:fill="D6DCE4"/>
            <w:vAlign w:val="center"/>
          </w:tcPr>
          <w:p w14:paraId="70E3A259"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C00000"/>
                <w:sz w:val="22"/>
                <w:szCs w:val="22"/>
              </w:rPr>
              <w:t>-2,5%</w:t>
            </w:r>
          </w:p>
        </w:tc>
      </w:tr>
      <w:tr w:rsidR="00315535" w14:paraId="08A60843"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6BA84B11"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Zaragoza</w:t>
            </w:r>
          </w:p>
        </w:tc>
        <w:tc>
          <w:tcPr>
            <w:tcW w:w="2653" w:type="dxa"/>
            <w:tcBorders>
              <w:top w:val="nil"/>
              <w:left w:val="nil"/>
              <w:bottom w:val="single" w:sz="8" w:space="0" w:color="A5A5A5"/>
              <w:right w:val="single" w:sz="8" w:space="0" w:color="A5A5A5"/>
            </w:tcBorders>
            <w:shd w:val="clear" w:color="auto" w:fill="D6DCE4"/>
            <w:vAlign w:val="center"/>
          </w:tcPr>
          <w:p w14:paraId="3254B6A0"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2316" w:type="dxa"/>
            <w:tcBorders>
              <w:top w:val="nil"/>
              <w:left w:val="nil"/>
              <w:bottom w:val="single" w:sz="8" w:space="0" w:color="A5A5A5"/>
              <w:right w:val="single" w:sz="8" w:space="0" w:color="A5A5A5"/>
            </w:tcBorders>
            <w:shd w:val="clear" w:color="auto" w:fill="auto"/>
            <w:vAlign w:val="center"/>
          </w:tcPr>
          <w:p w14:paraId="76EEDDE1"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C00000"/>
                <w:sz w:val="22"/>
                <w:szCs w:val="22"/>
              </w:rPr>
              <w:t>-23,9%</w:t>
            </w:r>
          </w:p>
        </w:tc>
        <w:tc>
          <w:tcPr>
            <w:tcW w:w="2410" w:type="dxa"/>
            <w:tcBorders>
              <w:top w:val="nil"/>
              <w:left w:val="nil"/>
              <w:bottom w:val="single" w:sz="8" w:space="0" w:color="A5A5A5"/>
              <w:right w:val="single" w:sz="8" w:space="0" w:color="A5A5A5"/>
            </w:tcBorders>
            <w:shd w:val="clear" w:color="auto" w:fill="auto"/>
            <w:vAlign w:val="center"/>
          </w:tcPr>
          <w:p w14:paraId="44C30510"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C00000"/>
                <w:sz w:val="22"/>
                <w:szCs w:val="22"/>
              </w:rPr>
              <w:t>-2,7%</w:t>
            </w:r>
          </w:p>
        </w:tc>
      </w:tr>
      <w:tr w:rsidR="00315535" w14:paraId="5F18BE16"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6497B6D3"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Asturias</w:t>
            </w:r>
          </w:p>
        </w:tc>
        <w:tc>
          <w:tcPr>
            <w:tcW w:w="2653" w:type="dxa"/>
            <w:tcBorders>
              <w:top w:val="nil"/>
              <w:left w:val="nil"/>
              <w:bottom w:val="single" w:sz="8" w:space="0" w:color="A5A5A5"/>
              <w:right w:val="single" w:sz="8" w:space="0" w:color="A5A5A5"/>
            </w:tcBorders>
            <w:shd w:val="clear" w:color="auto" w:fill="D6DCE4"/>
            <w:vAlign w:val="center"/>
          </w:tcPr>
          <w:p w14:paraId="2B4D973E"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2316" w:type="dxa"/>
            <w:tcBorders>
              <w:top w:val="nil"/>
              <w:left w:val="nil"/>
              <w:bottom w:val="single" w:sz="8" w:space="0" w:color="A5A5A5"/>
              <w:right w:val="single" w:sz="8" w:space="0" w:color="A5A5A5"/>
            </w:tcBorders>
            <w:shd w:val="clear" w:color="auto" w:fill="D6DCE4"/>
            <w:vAlign w:val="center"/>
          </w:tcPr>
          <w:p w14:paraId="5AAFF02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20,6%</w:t>
            </w:r>
          </w:p>
        </w:tc>
        <w:tc>
          <w:tcPr>
            <w:tcW w:w="2410" w:type="dxa"/>
            <w:tcBorders>
              <w:top w:val="nil"/>
              <w:left w:val="nil"/>
              <w:bottom w:val="single" w:sz="8" w:space="0" w:color="A5A5A5"/>
              <w:right w:val="single" w:sz="8" w:space="0" w:color="A5A5A5"/>
            </w:tcBorders>
            <w:shd w:val="clear" w:color="auto" w:fill="D6DCE4"/>
            <w:vAlign w:val="center"/>
          </w:tcPr>
          <w:p w14:paraId="2A9CDEB6"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C00000"/>
                <w:sz w:val="22"/>
                <w:szCs w:val="22"/>
              </w:rPr>
              <w:t>-3,0%</w:t>
            </w:r>
          </w:p>
        </w:tc>
      </w:tr>
      <w:tr w:rsidR="00315535" w14:paraId="283FB3A6"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53414741"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Albacete</w:t>
            </w:r>
          </w:p>
        </w:tc>
        <w:tc>
          <w:tcPr>
            <w:tcW w:w="2653" w:type="dxa"/>
            <w:tcBorders>
              <w:top w:val="nil"/>
              <w:left w:val="nil"/>
              <w:bottom w:val="single" w:sz="8" w:space="0" w:color="A5A5A5"/>
              <w:right w:val="single" w:sz="8" w:space="0" w:color="A5A5A5"/>
            </w:tcBorders>
            <w:shd w:val="clear" w:color="auto" w:fill="D6DCE4"/>
            <w:vAlign w:val="center"/>
          </w:tcPr>
          <w:p w14:paraId="0A576CB9"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2316" w:type="dxa"/>
            <w:tcBorders>
              <w:top w:val="nil"/>
              <w:left w:val="nil"/>
              <w:bottom w:val="single" w:sz="8" w:space="0" w:color="A5A5A5"/>
              <w:right w:val="single" w:sz="8" w:space="0" w:color="A5A5A5"/>
            </w:tcBorders>
            <w:shd w:val="clear" w:color="auto" w:fill="auto"/>
            <w:vAlign w:val="center"/>
          </w:tcPr>
          <w:p w14:paraId="56F29C1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410" w:type="dxa"/>
            <w:tcBorders>
              <w:top w:val="nil"/>
              <w:left w:val="nil"/>
              <w:bottom w:val="single" w:sz="8" w:space="0" w:color="A5A5A5"/>
              <w:right w:val="single" w:sz="8" w:space="0" w:color="A5A5A5"/>
            </w:tcBorders>
            <w:shd w:val="clear" w:color="auto" w:fill="auto"/>
            <w:vAlign w:val="center"/>
          </w:tcPr>
          <w:p w14:paraId="345B28F9"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C00000"/>
                <w:sz w:val="22"/>
                <w:szCs w:val="22"/>
              </w:rPr>
              <w:t>-3,1%</w:t>
            </w:r>
          </w:p>
        </w:tc>
      </w:tr>
      <w:tr w:rsidR="00315535" w14:paraId="7A1C89AD"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2EDB9CF4"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Bizkaia</w:t>
            </w:r>
          </w:p>
        </w:tc>
        <w:tc>
          <w:tcPr>
            <w:tcW w:w="2653" w:type="dxa"/>
            <w:tcBorders>
              <w:top w:val="nil"/>
              <w:left w:val="nil"/>
              <w:bottom w:val="single" w:sz="8" w:space="0" w:color="A5A5A5"/>
              <w:right w:val="single" w:sz="8" w:space="0" w:color="A5A5A5"/>
            </w:tcBorders>
            <w:shd w:val="clear" w:color="auto" w:fill="D6DCE4"/>
            <w:vAlign w:val="center"/>
          </w:tcPr>
          <w:p w14:paraId="3A211894"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2316" w:type="dxa"/>
            <w:tcBorders>
              <w:top w:val="nil"/>
              <w:left w:val="nil"/>
              <w:bottom w:val="single" w:sz="8" w:space="0" w:color="A5A5A5"/>
              <w:right w:val="single" w:sz="8" w:space="0" w:color="A5A5A5"/>
            </w:tcBorders>
            <w:shd w:val="clear" w:color="auto" w:fill="D6DCE4"/>
            <w:vAlign w:val="center"/>
          </w:tcPr>
          <w:p w14:paraId="22B8BAB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C00000"/>
                <w:sz w:val="22"/>
                <w:szCs w:val="22"/>
              </w:rPr>
              <w:t>-29,8%</w:t>
            </w:r>
          </w:p>
        </w:tc>
        <w:tc>
          <w:tcPr>
            <w:tcW w:w="2410" w:type="dxa"/>
            <w:tcBorders>
              <w:top w:val="nil"/>
              <w:left w:val="nil"/>
              <w:bottom w:val="single" w:sz="8" w:space="0" w:color="A5A5A5"/>
              <w:right w:val="single" w:sz="8" w:space="0" w:color="A5A5A5"/>
            </w:tcBorders>
            <w:shd w:val="clear" w:color="auto" w:fill="D6DCE4"/>
            <w:vAlign w:val="center"/>
          </w:tcPr>
          <w:p w14:paraId="23E09763"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C00000"/>
                <w:sz w:val="22"/>
                <w:szCs w:val="22"/>
              </w:rPr>
              <w:t>-4,9%</w:t>
            </w:r>
          </w:p>
        </w:tc>
      </w:tr>
      <w:tr w:rsidR="00315535" w14:paraId="4B0A2252"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33DAB473"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 Coruña</w:t>
            </w:r>
          </w:p>
        </w:tc>
        <w:tc>
          <w:tcPr>
            <w:tcW w:w="2653" w:type="dxa"/>
            <w:tcBorders>
              <w:top w:val="nil"/>
              <w:left w:val="nil"/>
              <w:bottom w:val="single" w:sz="8" w:space="0" w:color="A5A5A5"/>
              <w:right w:val="single" w:sz="8" w:space="0" w:color="A5A5A5"/>
            </w:tcBorders>
            <w:shd w:val="clear" w:color="auto" w:fill="D6DCE4"/>
            <w:vAlign w:val="center"/>
          </w:tcPr>
          <w:p w14:paraId="68496A54"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2316" w:type="dxa"/>
            <w:tcBorders>
              <w:top w:val="nil"/>
              <w:left w:val="nil"/>
              <w:bottom w:val="single" w:sz="8" w:space="0" w:color="A5A5A5"/>
              <w:right w:val="single" w:sz="8" w:space="0" w:color="A5A5A5"/>
            </w:tcBorders>
            <w:shd w:val="clear" w:color="auto" w:fill="auto"/>
            <w:vAlign w:val="center"/>
          </w:tcPr>
          <w:p w14:paraId="63810E7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22,4%</w:t>
            </w:r>
          </w:p>
        </w:tc>
        <w:tc>
          <w:tcPr>
            <w:tcW w:w="2410" w:type="dxa"/>
            <w:tcBorders>
              <w:top w:val="nil"/>
              <w:left w:val="nil"/>
              <w:bottom w:val="single" w:sz="8" w:space="0" w:color="A5A5A5"/>
              <w:right w:val="single" w:sz="8" w:space="0" w:color="A5A5A5"/>
            </w:tcBorders>
            <w:shd w:val="clear" w:color="auto" w:fill="auto"/>
            <w:vAlign w:val="center"/>
          </w:tcPr>
          <w:p w14:paraId="69144E3B"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C00000"/>
                <w:sz w:val="22"/>
                <w:szCs w:val="22"/>
              </w:rPr>
              <w:t>-12,5%</w:t>
            </w:r>
          </w:p>
        </w:tc>
      </w:tr>
      <w:tr w:rsidR="00315535" w14:paraId="02C751E9"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5ED38B6A"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Toledo</w:t>
            </w:r>
          </w:p>
        </w:tc>
        <w:tc>
          <w:tcPr>
            <w:tcW w:w="2653" w:type="dxa"/>
            <w:tcBorders>
              <w:top w:val="nil"/>
              <w:left w:val="nil"/>
              <w:bottom w:val="single" w:sz="8" w:space="0" w:color="A5A5A5"/>
              <w:right w:val="single" w:sz="8" w:space="0" w:color="A5A5A5"/>
            </w:tcBorders>
            <w:shd w:val="clear" w:color="auto" w:fill="D6DCE4"/>
            <w:vAlign w:val="center"/>
          </w:tcPr>
          <w:p w14:paraId="7498435C"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Toledo capital</w:t>
            </w:r>
          </w:p>
        </w:tc>
        <w:tc>
          <w:tcPr>
            <w:tcW w:w="2316" w:type="dxa"/>
            <w:tcBorders>
              <w:top w:val="nil"/>
              <w:left w:val="nil"/>
              <w:bottom w:val="single" w:sz="8" w:space="0" w:color="A5A5A5"/>
              <w:right w:val="single" w:sz="8" w:space="0" w:color="A5A5A5"/>
            </w:tcBorders>
            <w:shd w:val="clear" w:color="auto" w:fill="D6DCE4"/>
            <w:vAlign w:val="center"/>
          </w:tcPr>
          <w:p w14:paraId="105D292B"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C00000"/>
                <w:sz w:val="22"/>
                <w:szCs w:val="22"/>
              </w:rPr>
              <w:t>-1,7%</w:t>
            </w:r>
          </w:p>
        </w:tc>
        <w:tc>
          <w:tcPr>
            <w:tcW w:w="2410" w:type="dxa"/>
            <w:tcBorders>
              <w:top w:val="nil"/>
              <w:left w:val="nil"/>
              <w:bottom w:val="single" w:sz="8" w:space="0" w:color="A5A5A5"/>
              <w:right w:val="single" w:sz="8" w:space="0" w:color="A5A5A5"/>
            </w:tcBorders>
            <w:shd w:val="clear" w:color="auto" w:fill="D6DCE4"/>
            <w:vAlign w:val="center"/>
          </w:tcPr>
          <w:p w14:paraId="61011D20"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C00000"/>
                <w:sz w:val="22"/>
                <w:szCs w:val="22"/>
              </w:rPr>
              <w:t>-17,7%</w:t>
            </w:r>
          </w:p>
        </w:tc>
      </w:tr>
      <w:tr w:rsidR="00315535" w14:paraId="0525F86E" w14:textId="77777777">
        <w:trPr>
          <w:trHeight w:val="307"/>
        </w:trPr>
        <w:tc>
          <w:tcPr>
            <w:tcW w:w="1825" w:type="dxa"/>
            <w:tcBorders>
              <w:top w:val="nil"/>
              <w:left w:val="single" w:sz="8" w:space="0" w:color="A5A5A5"/>
              <w:bottom w:val="single" w:sz="8" w:space="0" w:color="A5A5A5"/>
              <w:right w:val="single" w:sz="8" w:space="0" w:color="A5A5A5"/>
            </w:tcBorders>
            <w:shd w:val="clear" w:color="auto" w:fill="8496B0"/>
            <w:vAlign w:val="center"/>
          </w:tcPr>
          <w:p w14:paraId="339DFFBB"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Guadalajara</w:t>
            </w:r>
          </w:p>
        </w:tc>
        <w:tc>
          <w:tcPr>
            <w:tcW w:w="2653" w:type="dxa"/>
            <w:tcBorders>
              <w:top w:val="nil"/>
              <w:left w:val="nil"/>
              <w:bottom w:val="single" w:sz="8" w:space="0" w:color="A5A5A5"/>
              <w:right w:val="single" w:sz="8" w:space="0" w:color="A5A5A5"/>
            </w:tcBorders>
            <w:shd w:val="clear" w:color="auto" w:fill="D6DCE4"/>
            <w:vAlign w:val="center"/>
          </w:tcPr>
          <w:p w14:paraId="4F688998"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Guadalajara capital</w:t>
            </w:r>
          </w:p>
        </w:tc>
        <w:tc>
          <w:tcPr>
            <w:tcW w:w="2316" w:type="dxa"/>
            <w:tcBorders>
              <w:top w:val="nil"/>
              <w:left w:val="nil"/>
              <w:bottom w:val="single" w:sz="8" w:space="0" w:color="A5A5A5"/>
              <w:right w:val="single" w:sz="8" w:space="0" w:color="A5A5A5"/>
            </w:tcBorders>
            <w:shd w:val="clear" w:color="auto" w:fill="auto"/>
            <w:vAlign w:val="center"/>
          </w:tcPr>
          <w:p w14:paraId="787362D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C00000"/>
                <w:sz w:val="22"/>
                <w:szCs w:val="22"/>
              </w:rPr>
              <w:t>-44,9%</w:t>
            </w:r>
          </w:p>
        </w:tc>
        <w:tc>
          <w:tcPr>
            <w:tcW w:w="2410" w:type="dxa"/>
            <w:tcBorders>
              <w:top w:val="nil"/>
              <w:left w:val="nil"/>
              <w:bottom w:val="single" w:sz="8" w:space="0" w:color="A5A5A5"/>
              <w:right w:val="single" w:sz="8" w:space="0" w:color="A5A5A5"/>
            </w:tcBorders>
            <w:shd w:val="clear" w:color="auto" w:fill="auto"/>
            <w:vAlign w:val="center"/>
          </w:tcPr>
          <w:p w14:paraId="7DA384AE"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C00000"/>
                <w:sz w:val="22"/>
                <w:szCs w:val="22"/>
              </w:rPr>
              <w:t>-36,4%</w:t>
            </w:r>
          </w:p>
        </w:tc>
      </w:tr>
    </w:tbl>
    <w:p w14:paraId="1CB8591F" w14:textId="77777777" w:rsidR="00315535" w:rsidRDefault="00315535">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673FC6D6"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Times New Roman" w:eastAsia="Times New Roman" w:hAnsi="Times New Roman" w:cs="Times New Roman"/>
          <w:color w:val="000000"/>
        </w:rPr>
      </w:pPr>
      <w:r>
        <w:rPr>
          <w:rFonts w:ascii="Open Sans" w:eastAsia="Open Sans" w:hAnsi="Open Sans" w:cs="Open Sans"/>
          <w:color w:val="000000"/>
          <w:sz w:val="22"/>
          <w:szCs w:val="22"/>
        </w:rPr>
        <w:t>En cuanto a los precios medios de los garajes por capitales de provincia, vemos que los tres más caros en 2023 corresponden a las ciudades de</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Cádiz capital (26.281 euros) Donostia - San Sebastián (25.822 euros) y Granada capital (23.845 euros).</w:t>
      </w:r>
    </w:p>
    <w:p w14:paraId="14BBF203"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las tres ciudades en donde los garajes son más económicos para comprar son: Guadalajara capital (6.534 euros), Ávila capital (7.373 euros) y Castellón de la Plana / Castelló de la Plana (7.858 euros). </w:t>
      </w:r>
    </w:p>
    <w:p w14:paraId="094010A5" w14:textId="77777777" w:rsidR="00315535"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los garajes por ciudades</w:t>
      </w:r>
    </w:p>
    <w:p w14:paraId="79CB3C37" w14:textId="77777777" w:rsidR="00315535" w:rsidRDefault="00315535">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3"/>
        <w:tblW w:w="9150" w:type="dxa"/>
        <w:tblInd w:w="0" w:type="dxa"/>
        <w:tblLayout w:type="fixed"/>
        <w:tblLook w:val="0400" w:firstRow="0" w:lastRow="0" w:firstColumn="0" w:lastColumn="0" w:noHBand="0" w:noVBand="1"/>
      </w:tblPr>
      <w:tblGrid>
        <w:gridCol w:w="1556"/>
        <w:gridCol w:w="2262"/>
        <w:gridCol w:w="1672"/>
        <w:gridCol w:w="1830"/>
        <w:gridCol w:w="1830"/>
      </w:tblGrid>
      <w:tr w:rsidR="00315535" w14:paraId="3B2283D5" w14:textId="77777777">
        <w:trPr>
          <w:trHeight w:val="612"/>
        </w:trPr>
        <w:tc>
          <w:tcPr>
            <w:tcW w:w="1556" w:type="dxa"/>
            <w:tcBorders>
              <w:top w:val="single" w:sz="8" w:space="0" w:color="A5A5A5"/>
              <w:left w:val="single" w:sz="8" w:space="0" w:color="A5A5A5"/>
              <w:bottom w:val="single" w:sz="8" w:space="0" w:color="A5A5A5"/>
              <w:right w:val="nil"/>
            </w:tcBorders>
            <w:shd w:val="clear" w:color="auto" w:fill="8496B0"/>
            <w:vAlign w:val="center"/>
          </w:tcPr>
          <w:p w14:paraId="04D2059E"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Provincia</w:t>
            </w:r>
          </w:p>
        </w:tc>
        <w:tc>
          <w:tcPr>
            <w:tcW w:w="2262" w:type="dxa"/>
            <w:tcBorders>
              <w:top w:val="single" w:sz="8" w:space="0" w:color="A5A5A5"/>
              <w:left w:val="single" w:sz="8" w:space="0" w:color="A5A5A5"/>
              <w:bottom w:val="single" w:sz="8" w:space="0" w:color="A5A5A5"/>
              <w:right w:val="nil"/>
            </w:tcBorders>
            <w:shd w:val="clear" w:color="auto" w:fill="8496B0"/>
            <w:vAlign w:val="center"/>
          </w:tcPr>
          <w:p w14:paraId="082E26CA"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Municipio</w:t>
            </w:r>
          </w:p>
        </w:tc>
        <w:tc>
          <w:tcPr>
            <w:tcW w:w="1672" w:type="dxa"/>
            <w:tcBorders>
              <w:top w:val="single" w:sz="8" w:space="0" w:color="A5A5A5"/>
              <w:left w:val="nil"/>
              <w:bottom w:val="single" w:sz="8" w:space="0" w:color="A5A5A5"/>
              <w:right w:val="nil"/>
            </w:tcBorders>
            <w:shd w:val="clear" w:color="auto" w:fill="8496B0"/>
            <w:vAlign w:val="center"/>
          </w:tcPr>
          <w:p w14:paraId="6D92C32F" w14:textId="77777777" w:rsidR="00315535" w:rsidRDefault="00000000">
            <w:pPr>
              <w:jc w:val="center"/>
              <w:rPr>
                <w:rFonts w:ascii="Open Sans" w:eastAsia="Open Sans" w:hAnsi="Open Sans" w:cs="Open Sans"/>
                <w:color w:val="FFFFFF"/>
                <w:sz w:val="22"/>
                <w:szCs w:val="22"/>
              </w:rPr>
            </w:pPr>
            <w:r>
              <w:rPr>
                <w:rFonts w:ascii="Open Sans" w:eastAsia="Open Sans" w:hAnsi="Open Sans" w:cs="Open Sans"/>
                <w:color w:val="FFFFFF"/>
                <w:sz w:val="22"/>
                <w:szCs w:val="22"/>
              </w:rPr>
              <w:t>Precio medio Garaje 2018</w:t>
            </w:r>
          </w:p>
        </w:tc>
        <w:tc>
          <w:tcPr>
            <w:tcW w:w="1830" w:type="dxa"/>
            <w:tcBorders>
              <w:top w:val="single" w:sz="8" w:space="0" w:color="A5A5A5"/>
              <w:left w:val="nil"/>
              <w:bottom w:val="single" w:sz="8" w:space="0" w:color="A5A5A5"/>
              <w:right w:val="single" w:sz="8" w:space="0" w:color="A5A5A5"/>
            </w:tcBorders>
            <w:shd w:val="clear" w:color="auto" w:fill="8496B0"/>
            <w:vAlign w:val="center"/>
          </w:tcPr>
          <w:p w14:paraId="3256DDEF" w14:textId="77777777" w:rsidR="00315535" w:rsidRDefault="00000000">
            <w:pPr>
              <w:jc w:val="center"/>
              <w:rPr>
                <w:rFonts w:ascii="Open Sans" w:eastAsia="Open Sans" w:hAnsi="Open Sans" w:cs="Open Sans"/>
                <w:color w:val="FFFFFF"/>
                <w:sz w:val="22"/>
                <w:szCs w:val="22"/>
              </w:rPr>
            </w:pPr>
            <w:r>
              <w:rPr>
                <w:rFonts w:ascii="Open Sans" w:eastAsia="Open Sans" w:hAnsi="Open Sans" w:cs="Open Sans"/>
                <w:color w:val="FFFFFF"/>
                <w:sz w:val="22"/>
                <w:szCs w:val="22"/>
              </w:rPr>
              <w:t>Precio medio Garaje 2022</w:t>
            </w:r>
          </w:p>
        </w:tc>
        <w:tc>
          <w:tcPr>
            <w:tcW w:w="1830" w:type="dxa"/>
            <w:tcBorders>
              <w:top w:val="single" w:sz="8" w:space="0" w:color="A5A5A5"/>
              <w:left w:val="nil"/>
              <w:bottom w:val="single" w:sz="8" w:space="0" w:color="A5A5A5"/>
              <w:right w:val="single" w:sz="8" w:space="0" w:color="A5A5A5"/>
            </w:tcBorders>
            <w:shd w:val="clear" w:color="auto" w:fill="8496B0"/>
            <w:vAlign w:val="center"/>
          </w:tcPr>
          <w:p w14:paraId="498CD70A" w14:textId="77777777" w:rsidR="00315535" w:rsidRDefault="00000000">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Precio medio Garaje 2023</w:t>
            </w:r>
          </w:p>
        </w:tc>
      </w:tr>
      <w:tr w:rsidR="00315535" w14:paraId="6F4D97B9"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36285D1E"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Cádiz</w:t>
            </w:r>
          </w:p>
        </w:tc>
        <w:tc>
          <w:tcPr>
            <w:tcW w:w="2262" w:type="dxa"/>
            <w:tcBorders>
              <w:top w:val="nil"/>
              <w:left w:val="nil"/>
              <w:bottom w:val="single" w:sz="8" w:space="0" w:color="A5A5A5"/>
              <w:right w:val="single" w:sz="8" w:space="0" w:color="A5A5A5"/>
            </w:tcBorders>
            <w:shd w:val="clear" w:color="auto" w:fill="D6DCE4"/>
            <w:vAlign w:val="center"/>
          </w:tcPr>
          <w:p w14:paraId="45892077"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Cádiz capital</w:t>
            </w:r>
          </w:p>
        </w:tc>
        <w:tc>
          <w:tcPr>
            <w:tcW w:w="1672" w:type="dxa"/>
            <w:tcBorders>
              <w:top w:val="nil"/>
              <w:left w:val="nil"/>
              <w:bottom w:val="single" w:sz="8" w:space="0" w:color="A5A5A5"/>
              <w:right w:val="single" w:sz="8" w:space="0" w:color="A5A5A5"/>
            </w:tcBorders>
            <w:shd w:val="clear" w:color="auto" w:fill="auto"/>
            <w:vAlign w:val="center"/>
          </w:tcPr>
          <w:p w14:paraId="38AF438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auto"/>
            <w:vAlign w:val="center"/>
          </w:tcPr>
          <w:p w14:paraId="36BE8B21"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25.059 €</w:t>
            </w:r>
          </w:p>
        </w:tc>
        <w:tc>
          <w:tcPr>
            <w:tcW w:w="1830" w:type="dxa"/>
            <w:tcBorders>
              <w:top w:val="nil"/>
              <w:left w:val="nil"/>
              <w:bottom w:val="single" w:sz="8" w:space="0" w:color="A5A5A5"/>
              <w:right w:val="single" w:sz="8" w:space="0" w:color="A5A5A5"/>
            </w:tcBorders>
            <w:shd w:val="clear" w:color="auto" w:fill="auto"/>
            <w:vAlign w:val="center"/>
          </w:tcPr>
          <w:p w14:paraId="46EC38D8"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26.281 €</w:t>
            </w:r>
          </w:p>
        </w:tc>
      </w:tr>
      <w:tr w:rsidR="00315535" w14:paraId="1C5876A0" w14:textId="77777777">
        <w:trPr>
          <w:trHeight w:val="612"/>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0EC28B92"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Gipuzkoa</w:t>
            </w:r>
          </w:p>
        </w:tc>
        <w:tc>
          <w:tcPr>
            <w:tcW w:w="2262" w:type="dxa"/>
            <w:tcBorders>
              <w:top w:val="nil"/>
              <w:left w:val="nil"/>
              <w:bottom w:val="single" w:sz="8" w:space="0" w:color="A5A5A5"/>
              <w:right w:val="single" w:sz="8" w:space="0" w:color="A5A5A5"/>
            </w:tcBorders>
            <w:shd w:val="clear" w:color="auto" w:fill="D6DCE4"/>
            <w:vAlign w:val="center"/>
          </w:tcPr>
          <w:p w14:paraId="58712127"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1672" w:type="dxa"/>
            <w:tcBorders>
              <w:top w:val="nil"/>
              <w:left w:val="nil"/>
              <w:bottom w:val="single" w:sz="8" w:space="0" w:color="A5A5A5"/>
              <w:right w:val="single" w:sz="8" w:space="0" w:color="A5A5A5"/>
            </w:tcBorders>
            <w:shd w:val="clear" w:color="auto" w:fill="D6DCE4"/>
            <w:vAlign w:val="center"/>
          </w:tcPr>
          <w:p w14:paraId="0711A91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27.503 €</w:t>
            </w:r>
          </w:p>
        </w:tc>
        <w:tc>
          <w:tcPr>
            <w:tcW w:w="1830" w:type="dxa"/>
            <w:tcBorders>
              <w:top w:val="nil"/>
              <w:left w:val="nil"/>
              <w:bottom w:val="single" w:sz="8" w:space="0" w:color="A5A5A5"/>
              <w:right w:val="single" w:sz="8" w:space="0" w:color="A5A5A5"/>
            </w:tcBorders>
            <w:shd w:val="clear" w:color="auto" w:fill="D6DCE4"/>
            <w:vAlign w:val="center"/>
          </w:tcPr>
          <w:p w14:paraId="4B909B9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25.082 €</w:t>
            </w:r>
          </w:p>
        </w:tc>
        <w:tc>
          <w:tcPr>
            <w:tcW w:w="1830" w:type="dxa"/>
            <w:tcBorders>
              <w:top w:val="nil"/>
              <w:left w:val="nil"/>
              <w:bottom w:val="single" w:sz="8" w:space="0" w:color="A5A5A5"/>
              <w:right w:val="single" w:sz="8" w:space="0" w:color="A5A5A5"/>
            </w:tcBorders>
            <w:shd w:val="clear" w:color="auto" w:fill="D6DCE4"/>
            <w:vAlign w:val="center"/>
          </w:tcPr>
          <w:p w14:paraId="05AEC216"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25.822 €</w:t>
            </w:r>
          </w:p>
        </w:tc>
      </w:tr>
      <w:tr w:rsidR="00315535" w14:paraId="4CDE5764"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08CB872F"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Granada</w:t>
            </w:r>
          </w:p>
        </w:tc>
        <w:tc>
          <w:tcPr>
            <w:tcW w:w="2262" w:type="dxa"/>
            <w:tcBorders>
              <w:top w:val="nil"/>
              <w:left w:val="nil"/>
              <w:bottom w:val="single" w:sz="8" w:space="0" w:color="A5A5A5"/>
              <w:right w:val="single" w:sz="8" w:space="0" w:color="A5A5A5"/>
            </w:tcBorders>
            <w:shd w:val="clear" w:color="auto" w:fill="D6DCE4"/>
            <w:vAlign w:val="center"/>
          </w:tcPr>
          <w:p w14:paraId="030DCC40"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1672" w:type="dxa"/>
            <w:tcBorders>
              <w:top w:val="nil"/>
              <w:left w:val="nil"/>
              <w:bottom w:val="single" w:sz="8" w:space="0" w:color="A5A5A5"/>
              <w:right w:val="single" w:sz="8" w:space="0" w:color="A5A5A5"/>
            </w:tcBorders>
            <w:shd w:val="clear" w:color="auto" w:fill="auto"/>
            <w:vAlign w:val="center"/>
          </w:tcPr>
          <w:p w14:paraId="4361733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auto"/>
            <w:vAlign w:val="center"/>
          </w:tcPr>
          <w:p w14:paraId="0C8EC9A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23.591 €</w:t>
            </w:r>
          </w:p>
        </w:tc>
        <w:tc>
          <w:tcPr>
            <w:tcW w:w="1830" w:type="dxa"/>
            <w:tcBorders>
              <w:top w:val="nil"/>
              <w:left w:val="nil"/>
              <w:bottom w:val="single" w:sz="8" w:space="0" w:color="A5A5A5"/>
              <w:right w:val="single" w:sz="8" w:space="0" w:color="A5A5A5"/>
            </w:tcBorders>
            <w:shd w:val="clear" w:color="auto" w:fill="auto"/>
            <w:vAlign w:val="center"/>
          </w:tcPr>
          <w:p w14:paraId="5CDAB1A8"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23.845 €</w:t>
            </w:r>
          </w:p>
        </w:tc>
      </w:tr>
      <w:tr w:rsidR="00315535" w14:paraId="33107C7F"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08CB7D9C"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Salamanca</w:t>
            </w:r>
          </w:p>
        </w:tc>
        <w:tc>
          <w:tcPr>
            <w:tcW w:w="2262" w:type="dxa"/>
            <w:tcBorders>
              <w:top w:val="nil"/>
              <w:left w:val="nil"/>
              <w:bottom w:val="single" w:sz="8" w:space="0" w:color="A5A5A5"/>
              <w:right w:val="single" w:sz="8" w:space="0" w:color="A5A5A5"/>
            </w:tcBorders>
            <w:shd w:val="clear" w:color="auto" w:fill="D6DCE4"/>
            <w:vAlign w:val="center"/>
          </w:tcPr>
          <w:p w14:paraId="019E7AD4"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1672" w:type="dxa"/>
            <w:tcBorders>
              <w:top w:val="nil"/>
              <w:left w:val="nil"/>
              <w:bottom w:val="single" w:sz="8" w:space="0" w:color="A5A5A5"/>
              <w:right w:val="single" w:sz="8" w:space="0" w:color="A5A5A5"/>
            </w:tcBorders>
            <w:shd w:val="clear" w:color="auto" w:fill="D6DCE4"/>
            <w:vAlign w:val="center"/>
          </w:tcPr>
          <w:p w14:paraId="37DAD07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D6DCE4"/>
            <w:vAlign w:val="center"/>
          </w:tcPr>
          <w:p w14:paraId="607D0B19"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22.644 €</w:t>
            </w:r>
          </w:p>
        </w:tc>
        <w:tc>
          <w:tcPr>
            <w:tcW w:w="1830" w:type="dxa"/>
            <w:tcBorders>
              <w:top w:val="nil"/>
              <w:left w:val="nil"/>
              <w:bottom w:val="single" w:sz="8" w:space="0" w:color="A5A5A5"/>
              <w:right w:val="single" w:sz="8" w:space="0" w:color="A5A5A5"/>
            </w:tcBorders>
            <w:shd w:val="clear" w:color="auto" w:fill="D6DCE4"/>
            <w:vAlign w:val="center"/>
          </w:tcPr>
          <w:p w14:paraId="381FB285"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23.566 €</w:t>
            </w:r>
          </w:p>
        </w:tc>
      </w:tr>
      <w:tr w:rsidR="00315535" w14:paraId="69B5F71E"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1A84E85C"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Cantabria</w:t>
            </w:r>
          </w:p>
        </w:tc>
        <w:tc>
          <w:tcPr>
            <w:tcW w:w="2262" w:type="dxa"/>
            <w:tcBorders>
              <w:top w:val="nil"/>
              <w:left w:val="nil"/>
              <w:bottom w:val="single" w:sz="8" w:space="0" w:color="A5A5A5"/>
              <w:right w:val="single" w:sz="8" w:space="0" w:color="A5A5A5"/>
            </w:tcBorders>
            <w:shd w:val="clear" w:color="auto" w:fill="D6DCE4"/>
            <w:vAlign w:val="center"/>
          </w:tcPr>
          <w:p w14:paraId="77D2CB30"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1672" w:type="dxa"/>
            <w:tcBorders>
              <w:top w:val="nil"/>
              <w:left w:val="nil"/>
              <w:bottom w:val="single" w:sz="8" w:space="0" w:color="A5A5A5"/>
              <w:right w:val="single" w:sz="8" w:space="0" w:color="A5A5A5"/>
            </w:tcBorders>
            <w:shd w:val="clear" w:color="auto" w:fill="auto"/>
            <w:vAlign w:val="center"/>
          </w:tcPr>
          <w:p w14:paraId="6CC9F25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15.917 €</w:t>
            </w:r>
          </w:p>
        </w:tc>
        <w:tc>
          <w:tcPr>
            <w:tcW w:w="1830" w:type="dxa"/>
            <w:tcBorders>
              <w:top w:val="nil"/>
              <w:left w:val="nil"/>
              <w:bottom w:val="single" w:sz="8" w:space="0" w:color="A5A5A5"/>
              <w:right w:val="single" w:sz="8" w:space="0" w:color="A5A5A5"/>
            </w:tcBorders>
            <w:shd w:val="clear" w:color="auto" w:fill="auto"/>
            <w:vAlign w:val="center"/>
          </w:tcPr>
          <w:p w14:paraId="1A63B26E"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23.292 €</w:t>
            </w:r>
          </w:p>
        </w:tc>
        <w:tc>
          <w:tcPr>
            <w:tcW w:w="1830" w:type="dxa"/>
            <w:tcBorders>
              <w:top w:val="nil"/>
              <w:left w:val="nil"/>
              <w:bottom w:val="single" w:sz="8" w:space="0" w:color="A5A5A5"/>
              <w:right w:val="single" w:sz="8" w:space="0" w:color="A5A5A5"/>
            </w:tcBorders>
            <w:shd w:val="clear" w:color="auto" w:fill="auto"/>
            <w:vAlign w:val="center"/>
          </w:tcPr>
          <w:p w14:paraId="7DC0D4F0"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23.144 €</w:t>
            </w:r>
          </w:p>
        </w:tc>
      </w:tr>
      <w:tr w:rsidR="00315535" w14:paraId="4EFB9205"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04D62486"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Bizkaia</w:t>
            </w:r>
          </w:p>
        </w:tc>
        <w:tc>
          <w:tcPr>
            <w:tcW w:w="2262" w:type="dxa"/>
            <w:tcBorders>
              <w:top w:val="nil"/>
              <w:left w:val="nil"/>
              <w:bottom w:val="single" w:sz="8" w:space="0" w:color="A5A5A5"/>
              <w:right w:val="single" w:sz="8" w:space="0" w:color="A5A5A5"/>
            </w:tcBorders>
            <w:shd w:val="clear" w:color="auto" w:fill="D6DCE4"/>
            <w:vAlign w:val="center"/>
          </w:tcPr>
          <w:p w14:paraId="2643EE5D"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1672" w:type="dxa"/>
            <w:tcBorders>
              <w:top w:val="nil"/>
              <w:left w:val="nil"/>
              <w:bottom w:val="single" w:sz="8" w:space="0" w:color="A5A5A5"/>
              <w:right w:val="single" w:sz="8" w:space="0" w:color="A5A5A5"/>
            </w:tcBorders>
            <w:shd w:val="clear" w:color="auto" w:fill="D6DCE4"/>
            <w:vAlign w:val="center"/>
          </w:tcPr>
          <w:p w14:paraId="171C3CC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32.827 €</w:t>
            </w:r>
          </w:p>
        </w:tc>
        <w:tc>
          <w:tcPr>
            <w:tcW w:w="1830" w:type="dxa"/>
            <w:tcBorders>
              <w:top w:val="nil"/>
              <w:left w:val="nil"/>
              <w:bottom w:val="single" w:sz="8" w:space="0" w:color="A5A5A5"/>
              <w:right w:val="single" w:sz="8" w:space="0" w:color="A5A5A5"/>
            </w:tcBorders>
            <w:shd w:val="clear" w:color="auto" w:fill="D6DCE4"/>
            <w:vAlign w:val="center"/>
          </w:tcPr>
          <w:p w14:paraId="315473B6"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24.234 €</w:t>
            </w:r>
          </w:p>
        </w:tc>
        <w:tc>
          <w:tcPr>
            <w:tcW w:w="1830" w:type="dxa"/>
            <w:tcBorders>
              <w:top w:val="nil"/>
              <w:left w:val="nil"/>
              <w:bottom w:val="single" w:sz="8" w:space="0" w:color="A5A5A5"/>
              <w:right w:val="single" w:sz="8" w:space="0" w:color="A5A5A5"/>
            </w:tcBorders>
            <w:shd w:val="clear" w:color="auto" w:fill="D6DCE4"/>
            <w:vAlign w:val="center"/>
          </w:tcPr>
          <w:p w14:paraId="0FE7E9A8"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23.058 €</w:t>
            </w:r>
          </w:p>
        </w:tc>
      </w:tr>
      <w:tr w:rsidR="00315535" w14:paraId="7DF00BBB"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241DA84E"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Pontevedra</w:t>
            </w:r>
          </w:p>
        </w:tc>
        <w:tc>
          <w:tcPr>
            <w:tcW w:w="2262" w:type="dxa"/>
            <w:tcBorders>
              <w:top w:val="nil"/>
              <w:left w:val="nil"/>
              <w:bottom w:val="single" w:sz="8" w:space="0" w:color="A5A5A5"/>
              <w:right w:val="single" w:sz="8" w:space="0" w:color="A5A5A5"/>
            </w:tcBorders>
            <w:shd w:val="clear" w:color="auto" w:fill="D6DCE4"/>
            <w:vAlign w:val="center"/>
          </w:tcPr>
          <w:p w14:paraId="20CE6DB0"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Pontevedra capital</w:t>
            </w:r>
          </w:p>
        </w:tc>
        <w:tc>
          <w:tcPr>
            <w:tcW w:w="1672" w:type="dxa"/>
            <w:tcBorders>
              <w:top w:val="nil"/>
              <w:left w:val="nil"/>
              <w:bottom w:val="single" w:sz="8" w:space="0" w:color="A5A5A5"/>
              <w:right w:val="single" w:sz="8" w:space="0" w:color="A5A5A5"/>
            </w:tcBorders>
            <w:shd w:val="clear" w:color="auto" w:fill="auto"/>
            <w:vAlign w:val="center"/>
          </w:tcPr>
          <w:p w14:paraId="2A52B901"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7.982 €</w:t>
            </w:r>
          </w:p>
        </w:tc>
        <w:tc>
          <w:tcPr>
            <w:tcW w:w="1830" w:type="dxa"/>
            <w:tcBorders>
              <w:top w:val="nil"/>
              <w:left w:val="nil"/>
              <w:bottom w:val="single" w:sz="8" w:space="0" w:color="A5A5A5"/>
              <w:right w:val="single" w:sz="8" w:space="0" w:color="A5A5A5"/>
            </w:tcBorders>
            <w:shd w:val="clear" w:color="auto" w:fill="auto"/>
            <w:vAlign w:val="center"/>
          </w:tcPr>
          <w:p w14:paraId="42901A74"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auto"/>
            <w:vAlign w:val="center"/>
          </w:tcPr>
          <w:p w14:paraId="2D53ABBC"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22.793 €</w:t>
            </w:r>
          </w:p>
        </w:tc>
      </w:tr>
      <w:tr w:rsidR="00315535" w14:paraId="5314CBE0"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7CFF0D3A"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Illes Balears</w:t>
            </w:r>
          </w:p>
        </w:tc>
        <w:tc>
          <w:tcPr>
            <w:tcW w:w="2262" w:type="dxa"/>
            <w:tcBorders>
              <w:top w:val="nil"/>
              <w:left w:val="nil"/>
              <w:bottom w:val="single" w:sz="8" w:space="0" w:color="A5A5A5"/>
              <w:right w:val="single" w:sz="8" w:space="0" w:color="A5A5A5"/>
            </w:tcBorders>
            <w:shd w:val="clear" w:color="auto" w:fill="D6DCE4"/>
            <w:vAlign w:val="center"/>
          </w:tcPr>
          <w:p w14:paraId="5FAB537E"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672" w:type="dxa"/>
            <w:tcBorders>
              <w:top w:val="nil"/>
              <w:left w:val="nil"/>
              <w:bottom w:val="single" w:sz="8" w:space="0" w:color="A5A5A5"/>
              <w:right w:val="single" w:sz="8" w:space="0" w:color="A5A5A5"/>
            </w:tcBorders>
            <w:shd w:val="clear" w:color="auto" w:fill="D6DCE4"/>
            <w:vAlign w:val="center"/>
          </w:tcPr>
          <w:p w14:paraId="4AAEF87E"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10.276 €</w:t>
            </w:r>
          </w:p>
        </w:tc>
        <w:tc>
          <w:tcPr>
            <w:tcW w:w="1830" w:type="dxa"/>
            <w:tcBorders>
              <w:top w:val="nil"/>
              <w:left w:val="nil"/>
              <w:bottom w:val="single" w:sz="8" w:space="0" w:color="A5A5A5"/>
              <w:right w:val="single" w:sz="8" w:space="0" w:color="A5A5A5"/>
            </w:tcBorders>
            <w:shd w:val="clear" w:color="auto" w:fill="D6DCE4"/>
            <w:vAlign w:val="center"/>
          </w:tcPr>
          <w:p w14:paraId="357FCCF2"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15.233 €</w:t>
            </w:r>
          </w:p>
        </w:tc>
        <w:tc>
          <w:tcPr>
            <w:tcW w:w="1830" w:type="dxa"/>
            <w:tcBorders>
              <w:top w:val="nil"/>
              <w:left w:val="nil"/>
              <w:bottom w:val="single" w:sz="8" w:space="0" w:color="A5A5A5"/>
              <w:right w:val="single" w:sz="8" w:space="0" w:color="A5A5A5"/>
            </w:tcBorders>
            <w:shd w:val="clear" w:color="auto" w:fill="D6DCE4"/>
            <w:vAlign w:val="center"/>
          </w:tcPr>
          <w:p w14:paraId="02E62B39"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21.132 €</w:t>
            </w:r>
          </w:p>
        </w:tc>
      </w:tr>
      <w:tr w:rsidR="00315535" w14:paraId="7D26B46F"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5FDE239F"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Ourense</w:t>
            </w:r>
          </w:p>
        </w:tc>
        <w:tc>
          <w:tcPr>
            <w:tcW w:w="2262" w:type="dxa"/>
            <w:tcBorders>
              <w:top w:val="nil"/>
              <w:left w:val="nil"/>
              <w:bottom w:val="single" w:sz="8" w:space="0" w:color="A5A5A5"/>
              <w:right w:val="single" w:sz="8" w:space="0" w:color="A5A5A5"/>
            </w:tcBorders>
            <w:shd w:val="clear" w:color="auto" w:fill="D6DCE4"/>
            <w:vAlign w:val="center"/>
          </w:tcPr>
          <w:p w14:paraId="68097409"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1672" w:type="dxa"/>
            <w:tcBorders>
              <w:top w:val="nil"/>
              <w:left w:val="nil"/>
              <w:bottom w:val="single" w:sz="8" w:space="0" w:color="A5A5A5"/>
              <w:right w:val="single" w:sz="8" w:space="0" w:color="A5A5A5"/>
            </w:tcBorders>
            <w:shd w:val="clear" w:color="auto" w:fill="auto"/>
            <w:vAlign w:val="center"/>
          </w:tcPr>
          <w:p w14:paraId="4DB55EF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26211</w:t>
            </w:r>
          </w:p>
        </w:tc>
        <w:tc>
          <w:tcPr>
            <w:tcW w:w="1830" w:type="dxa"/>
            <w:tcBorders>
              <w:top w:val="nil"/>
              <w:left w:val="nil"/>
              <w:bottom w:val="single" w:sz="8" w:space="0" w:color="A5A5A5"/>
              <w:right w:val="single" w:sz="8" w:space="0" w:color="A5A5A5"/>
            </w:tcBorders>
            <w:shd w:val="clear" w:color="auto" w:fill="auto"/>
            <w:vAlign w:val="center"/>
          </w:tcPr>
          <w:p w14:paraId="42097144"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19.980 €</w:t>
            </w:r>
          </w:p>
        </w:tc>
        <w:tc>
          <w:tcPr>
            <w:tcW w:w="1830" w:type="dxa"/>
            <w:tcBorders>
              <w:top w:val="nil"/>
              <w:left w:val="nil"/>
              <w:bottom w:val="single" w:sz="8" w:space="0" w:color="A5A5A5"/>
              <w:right w:val="single" w:sz="8" w:space="0" w:color="A5A5A5"/>
            </w:tcBorders>
            <w:shd w:val="clear" w:color="auto" w:fill="auto"/>
            <w:vAlign w:val="center"/>
          </w:tcPr>
          <w:p w14:paraId="7F4B0C60"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20.144 €</w:t>
            </w:r>
          </w:p>
        </w:tc>
      </w:tr>
      <w:tr w:rsidR="00315535" w14:paraId="1EC475B2"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50E50660"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Jaén</w:t>
            </w:r>
          </w:p>
        </w:tc>
        <w:tc>
          <w:tcPr>
            <w:tcW w:w="2262" w:type="dxa"/>
            <w:tcBorders>
              <w:top w:val="nil"/>
              <w:left w:val="nil"/>
              <w:bottom w:val="single" w:sz="8" w:space="0" w:color="A5A5A5"/>
              <w:right w:val="single" w:sz="8" w:space="0" w:color="A5A5A5"/>
            </w:tcBorders>
            <w:shd w:val="clear" w:color="auto" w:fill="D6DCE4"/>
            <w:vAlign w:val="center"/>
          </w:tcPr>
          <w:p w14:paraId="7D327B0C"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1672" w:type="dxa"/>
            <w:tcBorders>
              <w:top w:val="nil"/>
              <w:left w:val="nil"/>
              <w:bottom w:val="single" w:sz="8" w:space="0" w:color="A5A5A5"/>
              <w:right w:val="single" w:sz="8" w:space="0" w:color="A5A5A5"/>
            </w:tcBorders>
            <w:shd w:val="clear" w:color="auto" w:fill="D6DCE4"/>
            <w:vAlign w:val="center"/>
          </w:tcPr>
          <w:p w14:paraId="14A763F6"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17924</w:t>
            </w:r>
          </w:p>
        </w:tc>
        <w:tc>
          <w:tcPr>
            <w:tcW w:w="1830" w:type="dxa"/>
            <w:tcBorders>
              <w:top w:val="nil"/>
              <w:left w:val="nil"/>
              <w:bottom w:val="single" w:sz="8" w:space="0" w:color="A5A5A5"/>
              <w:right w:val="single" w:sz="8" w:space="0" w:color="A5A5A5"/>
            </w:tcBorders>
            <w:shd w:val="clear" w:color="auto" w:fill="D6DCE4"/>
            <w:vAlign w:val="center"/>
          </w:tcPr>
          <w:p w14:paraId="74B29DB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20.290 €</w:t>
            </w:r>
          </w:p>
        </w:tc>
        <w:tc>
          <w:tcPr>
            <w:tcW w:w="1830" w:type="dxa"/>
            <w:tcBorders>
              <w:top w:val="nil"/>
              <w:left w:val="nil"/>
              <w:bottom w:val="single" w:sz="8" w:space="0" w:color="A5A5A5"/>
              <w:right w:val="single" w:sz="8" w:space="0" w:color="A5A5A5"/>
            </w:tcBorders>
            <w:shd w:val="clear" w:color="auto" w:fill="D6DCE4"/>
            <w:vAlign w:val="center"/>
          </w:tcPr>
          <w:p w14:paraId="03599562"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20.107 €</w:t>
            </w:r>
          </w:p>
        </w:tc>
      </w:tr>
      <w:tr w:rsidR="00315535" w14:paraId="1A7460C0"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71E3DDC4"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Araba - Álava</w:t>
            </w:r>
          </w:p>
        </w:tc>
        <w:tc>
          <w:tcPr>
            <w:tcW w:w="2262" w:type="dxa"/>
            <w:tcBorders>
              <w:top w:val="nil"/>
              <w:left w:val="nil"/>
              <w:bottom w:val="single" w:sz="8" w:space="0" w:color="A5A5A5"/>
              <w:right w:val="single" w:sz="8" w:space="0" w:color="A5A5A5"/>
            </w:tcBorders>
            <w:shd w:val="clear" w:color="auto" w:fill="D6DCE4"/>
            <w:vAlign w:val="center"/>
          </w:tcPr>
          <w:p w14:paraId="4DBF9992"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1672" w:type="dxa"/>
            <w:tcBorders>
              <w:top w:val="nil"/>
              <w:left w:val="nil"/>
              <w:bottom w:val="single" w:sz="8" w:space="0" w:color="A5A5A5"/>
              <w:right w:val="single" w:sz="8" w:space="0" w:color="A5A5A5"/>
            </w:tcBorders>
            <w:shd w:val="clear" w:color="auto" w:fill="auto"/>
            <w:vAlign w:val="center"/>
          </w:tcPr>
          <w:p w14:paraId="4A734922"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13.141 €</w:t>
            </w:r>
          </w:p>
        </w:tc>
        <w:tc>
          <w:tcPr>
            <w:tcW w:w="1830" w:type="dxa"/>
            <w:tcBorders>
              <w:top w:val="nil"/>
              <w:left w:val="nil"/>
              <w:bottom w:val="single" w:sz="8" w:space="0" w:color="A5A5A5"/>
              <w:right w:val="single" w:sz="8" w:space="0" w:color="A5A5A5"/>
            </w:tcBorders>
            <w:shd w:val="clear" w:color="auto" w:fill="auto"/>
            <w:vAlign w:val="center"/>
          </w:tcPr>
          <w:p w14:paraId="43C9880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18.343 €</w:t>
            </w:r>
          </w:p>
        </w:tc>
        <w:tc>
          <w:tcPr>
            <w:tcW w:w="1830" w:type="dxa"/>
            <w:tcBorders>
              <w:top w:val="nil"/>
              <w:left w:val="nil"/>
              <w:bottom w:val="single" w:sz="8" w:space="0" w:color="A5A5A5"/>
              <w:right w:val="single" w:sz="8" w:space="0" w:color="A5A5A5"/>
            </w:tcBorders>
            <w:shd w:val="clear" w:color="auto" w:fill="auto"/>
            <w:vAlign w:val="center"/>
          </w:tcPr>
          <w:p w14:paraId="25752760"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20.064 €</w:t>
            </w:r>
          </w:p>
        </w:tc>
      </w:tr>
      <w:tr w:rsidR="00315535" w14:paraId="434574A5"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7DB0552D"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Córdoba</w:t>
            </w:r>
          </w:p>
        </w:tc>
        <w:tc>
          <w:tcPr>
            <w:tcW w:w="2262" w:type="dxa"/>
            <w:tcBorders>
              <w:top w:val="nil"/>
              <w:left w:val="nil"/>
              <w:bottom w:val="single" w:sz="8" w:space="0" w:color="A5A5A5"/>
              <w:right w:val="single" w:sz="8" w:space="0" w:color="A5A5A5"/>
            </w:tcBorders>
            <w:shd w:val="clear" w:color="auto" w:fill="D6DCE4"/>
            <w:vAlign w:val="center"/>
          </w:tcPr>
          <w:p w14:paraId="70C09EB9"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1672" w:type="dxa"/>
            <w:tcBorders>
              <w:top w:val="nil"/>
              <w:left w:val="nil"/>
              <w:bottom w:val="single" w:sz="8" w:space="0" w:color="A5A5A5"/>
              <w:right w:val="single" w:sz="8" w:space="0" w:color="A5A5A5"/>
            </w:tcBorders>
            <w:shd w:val="clear" w:color="auto" w:fill="D6DCE4"/>
            <w:vAlign w:val="center"/>
          </w:tcPr>
          <w:p w14:paraId="28961752"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14.157 €</w:t>
            </w:r>
          </w:p>
        </w:tc>
        <w:tc>
          <w:tcPr>
            <w:tcW w:w="1830" w:type="dxa"/>
            <w:tcBorders>
              <w:top w:val="nil"/>
              <w:left w:val="nil"/>
              <w:bottom w:val="single" w:sz="8" w:space="0" w:color="A5A5A5"/>
              <w:right w:val="single" w:sz="8" w:space="0" w:color="A5A5A5"/>
            </w:tcBorders>
            <w:shd w:val="clear" w:color="auto" w:fill="D6DCE4"/>
            <w:vAlign w:val="center"/>
          </w:tcPr>
          <w:p w14:paraId="21095ED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18.170 €</w:t>
            </w:r>
          </w:p>
        </w:tc>
        <w:tc>
          <w:tcPr>
            <w:tcW w:w="1830" w:type="dxa"/>
            <w:tcBorders>
              <w:top w:val="nil"/>
              <w:left w:val="nil"/>
              <w:bottom w:val="single" w:sz="8" w:space="0" w:color="A5A5A5"/>
              <w:right w:val="single" w:sz="8" w:space="0" w:color="A5A5A5"/>
            </w:tcBorders>
            <w:shd w:val="clear" w:color="auto" w:fill="D6DCE4"/>
            <w:vAlign w:val="center"/>
          </w:tcPr>
          <w:p w14:paraId="7F88EEFE"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20.010 €</w:t>
            </w:r>
          </w:p>
        </w:tc>
      </w:tr>
      <w:tr w:rsidR="00315535" w14:paraId="2B5DE84F"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5A98A6D8"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Segovia</w:t>
            </w:r>
          </w:p>
        </w:tc>
        <w:tc>
          <w:tcPr>
            <w:tcW w:w="2262" w:type="dxa"/>
            <w:tcBorders>
              <w:top w:val="nil"/>
              <w:left w:val="nil"/>
              <w:bottom w:val="single" w:sz="8" w:space="0" w:color="A5A5A5"/>
              <w:right w:val="single" w:sz="8" w:space="0" w:color="A5A5A5"/>
            </w:tcBorders>
            <w:shd w:val="clear" w:color="auto" w:fill="D6DCE4"/>
            <w:vAlign w:val="center"/>
          </w:tcPr>
          <w:p w14:paraId="2D45A28F"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Segovia capital</w:t>
            </w:r>
          </w:p>
        </w:tc>
        <w:tc>
          <w:tcPr>
            <w:tcW w:w="1672" w:type="dxa"/>
            <w:tcBorders>
              <w:top w:val="nil"/>
              <w:left w:val="nil"/>
              <w:bottom w:val="single" w:sz="8" w:space="0" w:color="A5A5A5"/>
              <w:right w:val="single" w:sz="8" w:space="0" w:color="A5A5A5"/>
            </w:tcBorders>
            <w:shd w:val="clear" w:color="auto" w:fill="auto"/>
            <w:vAlign w:val="center"/>
          </w:tcPr>
          <w:p w14:paraId="637A059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auto"/>
            <w:vAlign w:val="center"/>
          </w:tcPr>
          <w:p w14:paraId="5B3644AE"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18.351 €</w:t>
            </w:r>
          </w:p>
        </w:tc>
        <w:tc>
          <w:tcPr>
            <w:tcW w:w="1830" w:type="dxa"/>
            <w:tcBorders>
              <w:top w:val="nil"/>
              <w:left w:val="nil"/>
              <w:bottom w:val="single" w:sz="8" w:space="0" w:color="A5A5A5"/>
              <w:right w:val="single" w:sz="8" w:space="0" w:color="A5A5A5"/>
            </w:tcBorders>
            <w:shd w:val="clear" w:color="auto" w:fill="auto"/>
            <w:vAlign w:val="center"/>
          </w:tcPr>
          <w:p w14:paraId="4BF5AF96"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18.580 €</w:t>
            </w:r>
          </w:p>
        </w:tc>
      </w:tr>
      <w:tr w:rsidR="00315535" w14:paraId="5F2A718D" w14:textId="77777777">
        <w:trPr>
          <w:trHeight w:val="612"/>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4CA5D7DE"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lastRenderedPageBreak/>
              <w:t>Santa Cruz de Tenerife</w:t>
            </w:r>
          </w:p>
        </w:tc>
        <w:tc>
          <w:tcPr>
            <w:tcW w:w="2262" w:type="dxa"/>
            <w:tcBorders>
              <w:top w:val="nil"/>
              <w:left w:val="nil"/>
              <w:bottom w:val="single" w:sz="8" w:space="0" w:color="A5A5A5"/>
              <w:right w:val="single" w:sz="8" w:space="0" w:color="A5A5A5"/>
            </w:tcBorders>
            <w:shd w:val="clear" w:color="auto" w:fill="D6DCE4"/>
            <w:vAlign w:val="center"/>
          </w:tcPr>
          <w:p w14:paraId="11575032"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 capital</w:t>
            </w:r>
          </w:p>
        </w:tc>
        <w:tc>
          <w:tcPr>
            <w:tcW w:w="1672" w:type="dxa"/>
            <w:tcBorders>
              <w:top w:val="nil"/>
              <w:left w:val="nil"/>
              <w:bottom w:val="single" w:sz="8" w:space="0" w:color="A5A5A5"/>
              <w:right w:val="single" w:sz="8" w:space="0" w:color="A5A5A5"/>
            </w:tcBorders>
            <w:shd w:val="clear" w:color="auto" w:fill="D6DCE4"/>
            <w:vAlign w:val="center"/>
          </w:tcPr>
          <w:p w14:paraId="5DAC3AE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D6DCE4"/>
            <w:vAlign w:val="center"/>
          </w:tcPr>
          <w:p w14:paraId="335C4DE4"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18.529 €</w:t>
            </w:r>
          </w:p>
        </w:tc>
        <w:tc>
          <w:tcPr>
            <w:tcW w:w="1830" w:type="dxa"/>
            <w:tcBorders>
              <w:top w:val="nil"/>
              <w:left w:val="nil"/>
              <w:bottom w:val="single" w:sz="8" w:space="0" w:color="A5A5A5"/>
              <w:right w:val="single" w:sz="8" w:space="0" w:color="A5A5A5"/>
            </w:tcBorders>
            <w:shd w:val="clear" w:color="auto" w:fill="D6DCE4"/>
            <w:vAlign w:val="center"/>
          </w:tcPr>
          <w:p w14:paraId="7724F07A"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18.479 €</w:t>
            </w:r>
          </w:p>
        </w:tc>
      </w:tr>
      <w:tr w:rsidR="00315535" w14:paraId="3F5F0530"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7A532A87"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Palencia</w:t>
            </w:r>
          </w:p>
        </w:tc>
        <w:tc>
          <w:tcPr>
            <w:tcW w:w="2262" w:type="dxa"/>
            <w:tcBorders>
              <w:top w:val="nil"/>
              <w:left w:val="nil"/>
              <w:bottom w:val="single" w:sz="8" w:space="0" w:color="A5A5A5"/>
              <w:right w:val="single" w:sz="8" w:space="0" w:color="A5A5A5"/>
            </w:tcBorders>
            <w:shd w:val="clear" w:color="auto" w:fill="D6DCE4"/>
            <w:vAlign w:val="center"/>
          </w:tcPr>
          <w:p w14:paraId="639363FE"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Palencia capital</w:t>
            </w:r>
          </w:p>
        </w:tc>
        <w:tc>
          <w:tcPr>
            <w:tcW w:w="1672" w:type="dxa"/>
            <w:tcBorders>
              <w:top w:val="nil"/>
              <w:left w:val="nil"/>
              <w:bottom w:val="single" w:sz="8" w:space="0" w:color="A5A5A5"/>
              <w:right w:val="single" w:sz="8" w:space="0" w:color="A5A5A5"/>
            </w:tcBorders>
            <w:shd w:val="clear" w:color="auto" w:fill="auto"/>
            <w:vAlign w:val="center"/>
          </w:tcPr>
          <w:p w14:paraId="286FF74B"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auto"/>
            <w:vAlign w:val="center"/>
          </w:tcPr>
          <w:p w14:paraId="6A6EC0E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17.255 €</w:t>
            </w:r>
          </w:p>
        </w:tc>
        <w:tc>
          <w:tcPr>
            <w:tcW w:w="1830" w:type="dxa"/>
            <w:tcBorders>
              <w:top w:val="nil"/>
              <w:left w:val="nil"/>
              <w:bottom w:val="single" w:sz="8" w:space="0" w:color="A5A5A5"/>
              <w:right w:val="single" w:sz="8" w:space="0" w:color="A5A5A5"/>
            </w:tcBorders>
            <w:shd w:val="clear" w:color="auto" w:fill="auto"/>
            <w:vAlign w:val="center"/>
          </w:tcPr>
          <w:p w14:paraId="35EC2548"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18.383 €</w:t>
            </w:r>
          </w:p>
        </w:tc>
      </w:tr>
      <w:tr w:rsidR="00315535" w14:paraId="478BE48F"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3B56C799"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Valencia</w:t>
            </w:r>
          </w:p>
        </w:tc>
        <w:tc>
          <w:tcPr>
            <w:tcW w:w="2262" w:type="dxa"/>
            <w:tcBorders>
              <w:top w:val="nil"/>
              <w:left w:val="nil"/>
              <w:bottom w:val="single" w:sz="8" w:space="0" w:color="A5A5A5"/>
              <w:right w:val="single" w:sz="8" w:space="0" w:color="A5A5A5"/>
            </w:tcBorders>
            <w:shd w:val="clear" w:color="auto" w:fill="D6DCE4"/>
            <w:vAlign w:val="center"/>
          </w:tcPr>
          <w:p w14:paraId="0B34052A"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1672" w:type="dxa"/>
            <w:tcBorders>
              <w:top w:val="nil"/>
              <w:left w:val="nil"/>
              <w:bottom w:val="single" w:sz="8" w:space="0" w:color="A5A5A5"/>
              <w:right w:val="single" w:sz="8" w:space="0" w:color="A5A5A5"/>
            </w:tcBorders>
            <w:shd w:val="clear" w:color="auto" w:fill="D6DCE4"/>
            <w:vAlign w:val="center"/>
          </w:tcPr>
          <w:p w14:paraId="65B6C1CB"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13044</w:t>
            </w:r>
          </w:p>
        </w:tc>
        <w:tc>
          <w:tcPr>
            <w:tcW w:w="1830" w:type="dxa"/>
            <w:tcBorders>
              <w:top w:val="nil"/>
              <w:left w:val="nil"/>
              <w:bottom w:val="single" w:sz="8" w:space="0" w:color="A5A5A5"/>
              <w:right w:val="single" w:sz="8" w:space="0" w:color="A5A5A5"/>
            </w:tcBorders>
            <w:shd w:val="clear" w:color="auto" w:fill="D6DCE4"/>
            <w:vAlign w:val="center"/>
          </w:tcPr>
          <w:p w14:paraId="2F358906"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16.715 €</w:t>
            </w:r>
          </w:p>
        </w:tc>
        <w:tc>
          <w:tcPr>
            <w:tcW w:w="1830" w:type="dxa"/>
            <w:tcBorders>
              <w:top w:val="nil"/>
              <w:left w:val="nil"/>
              <w:bottom w:val="single" w:sz="8" w:space="0" w:color="A5A5A5"/>
              <w:right w:val="single" w:sz="8" w:space="0" w:color="A5A5A5"/>
            </w:tcBorders>
            <w:shd w:val="clear" w:color="auto" w:fill="D6DCE4"/>
            <w:vAlign w:val="center"/>
          </w:tcPr>
          <w:p w14:paraId="33D683D2"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18.113 €</w:t>
            </w:r>
          </w:p>
        </w:tc>
      </w:tr>
      <w:tr w:rsidR="00315535" w14:paraId="6C2092C9"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5CCC108C"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Girona</w:t>
            </w:r>
          </w:p>
        </w:tc>
        <w:tc>
          <w:tcPr>
            <w:tcW w:w="2262" w:type="dxa"/>
            <w:tcBorders>
              <w:top w:val="nil"/>
              <w:left w:val="nil"/>
              <w:bottom w:val="single" w:sz="8" w:space="0" w:color="A5A5A5"/>
              <w:right w:val="single" w:sz="8" w:space="0" w:color="A5A5A5"/>
            </w:tcBorders>
            <w:shd w:val="clear" w:color="auto" w:fill="D6DCE4"/>
            <w:vAlign w:val="center"/>
          </w:tcPr>
          <w:p w14:paraId="1BA3B975"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1672" w:type="dxa"/>
            <w:tcBorders>
              <w:top w:val="nil"/>
              <w:left w:val="nil"/>
              <w:bottom w:val="single" w:sz="8" w:space="0" w:color="A5A5A5"/>
              <w:right w:val="single" w:sz="8" w:space="0" w:color="A5A5A5"/>
            </w:tcBorders>
            <w:shd w:val="clear" w:color="auto" w:fill="auto"/>
            <w:vAlign w:val="center"/>
          </w:tcPr>
          <w:p w14:paraId="730E74E0"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15.564 €</w:t>
            </w:r>
          </w:p>
        </w:tc>
        <w:tc>
          <w:tcPr>
            <w:tcW w:w="1830" w:type="dxa"/>
            <w:tcBorders>
              <w:top w:val="nil"/>
              <w:left w:val="nil"/>
              <w:bottom w:val="single" w:sz="8" w:space="0" w:color="A5A5A5"/>
              <w:right w:val="single" w:sz="8" w:space="0" w:color="A5A5A5"/>
            </w:tcBorders>
            <w:shd w:val="clear" w:color="auto" w:fill="auto"/>
            <w:vAlign w:val="center"/>
          </w:tcPr>
          <w:p w14:paraId="0CA69822"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17.466 €</w:t>
            </w:r>
          </w:p>
        </w:tc>
        <w:tc>
          <w:tcPr>
            <w:tcW w:w="1830" w:type="dxa"/>
            <w:tcBorders>
              <w:top w:val="nil"/>
              <w:left w:val="nil"/>
              <w:bottom w:val="single" w:sz="8" w:space="0" w:color="A5A5A5"/>
              <w:right w:val="single" w:sz="8" w:space="0" w:color="A5A5A5"/>
            </w:tcBorders>
            <w:shd w:val="clear" w:color="auto" w:fill="auto"/>
            <w:vAlign w:val="center"/>
          </w:tcPr>
          <w:p w14:paraId="6E271369"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17.939 €</w:t>
            </w:r>
          </w:p>
        </w:tc>
      </w:tr>
      <w:tr w:rsidR="00315535" w14:paraId="5F7BC6FB" w14:textId="77777777">
        <w:trPr>
          <w:trHeight w:val="612"/>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38AC1BBC"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Las Palmas</w:t>
            </w:r>
          </w:p>
        </w:tc>
        <w:tc>
          <w:tcPr>
            <w:tcW w:w="2262" w:type="dxa"/>
            <w:tcBorders>
              <w:top w:val="nil"/>
              <w:left w:val="nil"/>
              <w:bottom w:val="single" w:sz="8" w:space="0" w:color="A5A5A5"/>
              <w:right w:val="single" w:sz="8" w:space="0" w:color="A5A5A5"/>
            </w:tcBorders>
            <w:shd w:val="clear" w:color="auto" w:fill="D6DCE4"/>
            <w:vAlign w:val="center"/>
          </w:tcPr>
          <w:p w14:paraId="3DB0D8BC"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1672" w:type="dxa"/>
            <w:tcBorders>
              <w:top w:val="nil"/>
              <w:left w:val="nil"/>
              <w:bottom w:val="single" w:sz="8" w:space="0" w:color="A5A5A5"/>
              <w:right w:val="single" w:sz="8" w:space="0" w:color="A5A5A5"/>
            </w:tcBorders>
            <w:shd w:val="clear" w:color="auto" w:fill="D6DCE4"/>
            <w:vAlign w:val="center"/>
          </w:tcPr>
          <w:p w14:paraId="44776B2E"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11.113 €</w:t>
            </w:r>
          </w:p>
        </w:tc>
        <w:tc>
          <w:tcPr>
            <w:tcW w:w="1830" w:type="dxa"/>
            <w:tcBorders>
              <w:top w:val="nil"/>
              <w:left w:val="nil"/>
              <w:bottom w:val="single" w:sz="8" w:space="0" w:color="A5A5A5"/>
              <w:right w:val="single" w:sz="8" w:space="0" w:color="A5A5A5"/>
            </w:tcBorders>
            <w:shd w:val="clear" w:color="auto" w:fill="D6DCE4"/>
            <w:vAlign w:val="center"/>
          </w:tcPr>
          <w:p w14:paraId="3457971B"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14.609 €</w:t>
            </w:r>
          </w:p>
        </w:tc>
        <w:tc>
          <w:tcPr>
            <w:tcW w:w="1830" w:type="dxa"/>
            <w:tcBorders>
              <w:top w:val="nil"/>
              <w:left w:val="nil"/>
              <w:bottom w:val="single" w:sz="8" w:space="0" w:color="A5A5A5"/>
              <w:right w:val="single" w:sz="8" w:space="0" w:color="A5A5A5"/>
            </w:tcBorders>
            <w:shd w:val="clear" w:color="auto" w:fill="D6DCE4"/>
            <w:vAlign w:val="center"/>
          </w:tcPr>
          <w:p w14:paraId="1F4CC705"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17.932 €</w:t>
            </w:r>
          </w:p>
        </w:tc>
      </w:tr>
      <w:tr w:rsidR="00315535" w14:paraId="6FE39F7C"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2A8D85EB"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Madrid</w:t>
            </w:r>
          </w:p>
        </w:tc>
        <w:tc>
          <w:tcPr>
            <w:tcW w:w="2262" w:type="dxa"/>
            <w:tcBorders>
              <w:top w:val="nil"/>
              <w:left w:val="nil"/>
              <w:bottom w:val="single" w:sz="8" w:space="0" w:color="A5A5A5"/>
              <w:right w:val="single" w:sz="8" w:space="0" w:color="A5A5A5"/>
            </w:tcBorders>
            <w:shd w:val="clear" w:color="auto" w:fill="D6DCE4"/>
            <w:vAlign w:val="center"/>
          </w:tcPr>
          <w:p w14:paraId="12575015"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672" w:type="dxa"/>
            <w:tcBorders>
              <w:top w:val="nil"/>
              <w:left w:val="nil"/>
              <w:bottom w:val="single" w:sz="8" w:space="0" w:color="A5A5A5"/>
              <w:right w:val="single" w:sz="8" w:space="0" w:color="A5A5A5"/>
            </w:tcBorders>
            <w:shd w:val="clear" w:color="auto" w:fill="auto"/>
            <w:vAlign w:val="center"/>
          </w:tcPr>
          <w:p w14:paraId="3AA7E296"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15.445 €</w:t>
            </w:r>
          </w:p>
        </w:tc>
        <w:tc>
          <w:tcPr>
            <w:tcW w:w="1830" w:type="dxa"/>
            <w:tcBorders>
              <w:top w:val="nil"/>
              <w:left w:val="nil"/>
              <w:bottom w:val="single" w:sz="8" w:space="0" w:color="A5A5A5"/>
              <w:right w:val="single" w:sz="8" w:space="0" w:color="A5A5A5"/>
            </w:tcBorders>
            <w:shd w:val="clear" w:color="auto" w:fill="auto"/>
            <w:vAlign w:val="center"/>
          </w:tcPr>
          <w:p w14:paraId="55AC6DBB"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17868</w:t>
            </w:r>
          </w:p>
        </w:tc>
        <w:tc>
          <w:tcPr>
            <w:tcW w:w="1830" w:type="dxa"/>
            <w:tcBorders>
              <w:top w:val="nil"/>
              <w:left w:val="nil"/>
              <w:bottom w:val="single" w:sz="8" w:space="0" w:color="A5A5A5"/>
              <w:right w:val="single" w:sz="8" w:space="0" w:color="A5A5A5"/>
            </w:tcBorders>
            <w:shd w:val="clear" w:color="auto" w:fill="auto"/>
            <w:vAlign w:val="center"/>
          </w:tcPr>
          <w:p w14:paraId="52FA8596"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17.854 €</w:t>
            </w:r>
          </w:p>
        </w:tc>
      </w:tr>
      <w:tr w:rsidR="00315535" w14:paraId="3039B180"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0A6A49A4"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Barcelona</w:t>
            </w:r>
          </w:p>
        </w:tc>
        <w:tc>
          <w:tcPr>
            <w:tcW w:w="2262" w:type="dxa"/>
            <w:tcBorders>
              <w:top w:val="nil"/>
              <w:left w:val="nil"/>
              <w:bottom w:val="single" w:sz="8" w:space="0" w:color="A5A5A5"/>
              <w:right w:val="single" w:sz="8" w:space="0" w:color="A5A5A5"/>
            </w:tcBorders>
            <w:shd w:val="clear" w:color="auto" w:fill="D6DCE4"/>
            <w:vAlign w:val="center"/>
          </w:tcPr>
          <w:p w14:paraId="2A97DA24"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672" w:type="dxa"/>
            <w:tcBorders>
              <w:top w:val="nil"/>
              <w:left w:val="nil"/>
              <w:bottom w:val="single" w:sz="8" w:space="0" w:color="A5A5A5"/>
              <w:right w:val="single" w:sz="8" w:space="0" w:color="A5A5A5"/>
            </w:tcBorders>
            <w:shd w:val="clear" w:color="auto" w:fill="D6DCE4"/>
            <w:vAlign w:val="center"/>
          </w:tcPr>
          <w:p w14:paraId="1E986E72"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18.717 €</w:t>
            </w:r>
          </w:p>
        </w:tc>
        <w:tc>
          <w:tcPr>
            <w:tcW w:w="1830" w:type="dxa"/>
            <w:tcBorders>
              <w:top w:val="nil"/>
              <w:left w:val="nil"/>
              <w:bottom w:val="single" w:sz="8" w:space="0" w:color="A5A5A5"/>
              <w:right w:val="single" w:sz="8" w:space="0" w:color="A5A5A5"/>
            </w:tcBorders>
            <w:shd w:val="clear" w:color="auto" w:fill="D6DCE4"/>
            <w:vAlign w:val="center"/>
          </w:tcPr>
          <w:p w14:paraId="58D1DD4F"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18.055 €</w:t>
            </w:r>
          </w:p>
        </w:tc>
        <w:tc>
          <w:tcPr>
            <w:tcW w:w="1830" w:type="dxa"/>
            <w:tcBorders>
              <w:top w:val="nil"/>
              <w:left w:val="nil"/>
              <w:bottom w:val="single" w:sz="8" w:space="0" w:color="A5A5A5"/>
              <w:right w:val="single" w:sz="8" w:space="0" w:color="A5A5A5"/>
            </w:tcBorders>
            <w:shd w:val="clear" w:color="auto" w:fill="D6DCE4"/>
            <w:vAlign w:val="center"/>
          </w:tcPr>
          <w:p w14:paraId="06240DFF"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17.746 €</w:t>
            </w:r>
          </w:p>
        </w:tc>
      </w:tr>
      <w:tr w:rsidR="00315535" w14:paraId="5F9CA3BB"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305B4861"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Alicante</w:t>
            </w:r>
          </w:p>
        </w:tc>
        <w:tc>
          <w:tcPr>
            <w:tcW w:w="2262" w:type="dxa"/>
            <w:tcBorders>
              <w:top w:val="nil"/>
              <w:left w:val="nil"/>
              <w:bottom w:val="single" w:sz="8" w:space="0" w:color="A5A5A5"/>
              <w:right w:val="single" w:sz="8" w:space="0" w:color="A5A5A5"/>
            </w:tcBorders>
            <w:shd w:val="clear" w:color="auto" w:fill="D6DCE4"/>
            <w:vAlign w:val="center"/>
          </w:tcPr>
          <w:p w14:paraId="38F472A7"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1672" w:type="dxa"/>
            <w:tcBorders>
              <w:top w:val="nil"/>
              <w:left w:val="nil"/>
              <w:bottom w:val="single" w:sz="8" w:space="0" w:color="A5A5A5"/>
              <w:right w:val="single" w:sz="8" w:space="0" w:color="A5A5A5"/>
            </w:tcBorders>
            <w:shd w:val="clear" w:color="auto" w:fill="auto"/>
            <w:vAlign w:val="center"/>
          </w:tcPr>
          <w:p w14:paraId="14DF3A1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27235</w:t>
            </w:r>
          </w:p>
        </w:tc>
        <w:tc>
          <w:tcPr>
            <w:tcW w:w="1830" w:type="dxa"/>
            <w:tcBorders>
              <w:top w:val="nil"/>
              <w:left w:val="nil"/>
              <w:bottom w:val="single" w:sz="8" w:space="0" w:color="A5A5A5"/>
              <w:right w:val="single" w:sz="8" w:space="0" w:color="A5A5A5"/>
            </w:tcBorders>
            <w:shd w:val="clear" w:color="auto" w:fill="auto"/>
            <w:vAlign w:val="center"/>
          </w:tcPr>
          <w:p w14:paraId="52C4AB3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16.195 €</w:t>
            </w:r>
          </w:p>
        </w:tc>
        <w:tc>
          <w:tcPr>
            <w:tcW w:w="1830" w:type="dxa"/>
            <w:tcBorders>
              <w:top w:val="nil"/>
              <w:left w:val="nil"/>
              <w:bottom w:val="single" w:sz="8" w:space="0" w:color="A5A5A5"/>
              <w:right w:val="single" w:sz="8" w:space="0" w:color="A5A5A5"/>
            </w:tcBorders>
            <w:shd w:val="clear" w:color="auto" w:fill="auto"/>
            <w:vAlign w:val="center"/>
          </w:tcPr>
          <w:p w14:paraId="5DE970E3"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17.535 €</w:t>
            </w:r>
          </w:p>
        </w:tc>
      </w:tr>
      <w:tr w:rsidR="00315535" w14:paraId="4D70FA09"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17423306"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Cáceres</w:t>
            </w:r>
          </w:p>
        </w:tc>
        <w:tc>
          <w:tcPr>
            <w:tcW w:w="2262" w:type="dxa"/>
            <w:tcBorders>
              <w:top w:val="nil"/>
              <w:left w:val="nil"/>
              <w:bottom w:val="single" w:sz="8" w:space="0" w:color="A5A5A5"/>
              <w:right w:val="single" w:sz="8" w:space="0" w:color="A5A5A5"/>
            </w:tcBorders>
            <w:shd w:val="clear" w:color="auto" w:fill="D6DCE4"/>
            <w:vAlign w:val="center"/>
          </w:tcPr>
          <w:p w14:paraId="61AC2AD8"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1672" w:type="dxa"/>
            <w:tcBorders>
              <w:top w:val="nil"/>
              <w:left w:val="nil"/>
              <w:bottom w:val="single" w:sz="8" w:space="0" w:color="A5A5A5"/>
              <w:right w:val="single" w:sz="8" w:space="0" w:color="A5A5A5"/>
            </w:tcBorders>
            <w:shd w:val="clear" w:color="auto" w:fill="D6DCE4"/>
            <w:vAlign w:val="center"/>
          </w:tcPr>
          <w:p w14:paraId="24F48D1E"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D6DCE4"/>
            <w:vAlign w:val="center"/>
          </w:tcPr>
          <w:p w14:paraId="54D679E9"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12.843 €</w:t>
            </w:r>
          </w:p>
        </w:tc>
        <w:tc>
          <w:tcPr>
            <w:tcW w:w="1830" w:type="dxa"/>
            <w:tcBorders>
              <w:top w:val="nil"/>
              <w:left w:val="nil"/>
              <w:bottom w:val="single" w:sz="8" w:space="0" w:color="A5A5A5"/>
              <w:right w:val="single" w:sz="8" w:space="0" w:color="A5A5A5"/>
            </w:tcBorders>
            <w:shd w:val="clear" w:color="auto" w:fill="D6DCE4"/>
            <w:vAlign w:val="center"/>
          </w:tcPr>
          <w:p w14:paraId="430FBA75"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17.054 €</w:t>
            </w:r>
          </w:p>
        </w:tc>
      </w:tr>
      <w:tr w:rsidR="00315535" w14:paraId="5CB46D03"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02351BD1"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Málaga</w:t>
            </w:r>
          </w:p>
        </w:tc>
        <w:tc>
          <w:tcPr>
            <w:tcW w:w="2262" w:type="dxa"/>
            <w:tcBorders>
              <w:top w:val="nil"/>
              <w:left w:val="nil"/>
              <w:bottom w:val="single" w:sz="8" w:space="0" w:color="A5A5A5"/>
              <w:right w:val="single" w:sz="8" w:space="0" w:color="A5A5A5"/>
            </w:tcBorders>
            <w:shd w:val="clear" w:color="auto" w:fill="D6DCE4"/>
            <w:vAlign w:val="center"/>
          </w:tcPr>
          <w:p w14:paraId="4A78CDA8"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1672" w:type="dxa"/>
            <w:tcBorders>
              <w:top w:val="nil"/>
              <w:left w:val="nil"/>
              <w:bottom w:val="single" w:sz="8" w:space="0" w:color="A5A5A5"/>
              <w:right w:val="single" w:sz="8" w:space="0" w:color="A5A5A5"/>
            </w:tcBorders>
            <w:shd w:val="clear" w:color="auto" w:fill="auto"/>
            <w:vAlign w:val="center"/>
          </w:tcPr>
          <w:p w14:paraId="177690B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auto"/>
            <w:vAlign w:val="center"/>
          </w:tcPr>
          <w:p w14:paraId="3A9B399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16.327 €</w:t>
            </w:r>
          </w:p>
        </w:tc>
        <w:tc>
          <w:tcPr>
            <w:tcW w:w="1830" w:type="dxa"/>
            <w:tcBorders>
              <w:top w:val="nil"/>
              <w:left w:val="nil"/>
              <w:bottom w:val="single" w:sz="8" w:space="0" w:color="A5A5A5"/>
              <w:right w:val="single" w:sz="8" w:space="0" w:color="A5A5A5"/>
            </w:tcBorders>
            <w:shd w:val="clear" w:color="auto" w:fill="auto"/>
            <w:vAlign w:val="center"/>
          </w:tcPr>
          <w:p w14:paraId="6FFD1FA8"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16.880 €</w:t>
            </w:r>
          </w:p>
        </w:tc>
      </w:tr>
      <w:tr w:rsidR="00315535" w14:paraId="47527777"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10C6E508"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Badajoz</w:t>
            </w:r>
          </w:p>
        </w:tc>
        <w:tc>
          <w:tcPr>
            <w:tcW w:w="2262" w:type="dxa"/>
            <w:tcBorders>
              <w:top w:val="nil"/>
              <w:left w:val="nil"/>
              <w:bottom w:val="single" w:sz="8" w:space="0" w:color="A5A5A5"/>
              <w:right w:val="single" w:sz="8" w:space="0" w:color="A5A5A5"/>
            </w:tcBorders>
            <w:shd w:val="clear" w:color="auto" w:fill="D6DCE4"/>
            <w:vAlign w:val="center"/>
          </w:tcPr>
          <w:p w14:paraId="394D2EAF"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1672" w:type="dxa"/>
            <w:tcBorders>
              <w:top w:val="nil"/>
              <w:left w:val="nil"/>
              <w:bottom w:val="single" w:sz="8" w:space="0" w:color="A5A5A5"/>
              <w:right w:val="single" w:sz="8" w:space="0" w:color="A5A5A5"/>
            </w:tcBorders>
            <w:shd w:val="clear" w:color="auto" w:fill="D6DCE4"/>
            <w:vAlign w:val="center"/>
          </w:tcPr>
          <w:p w14:paraId="6104D40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D6DCE4"/>
            <w:vAlign w:val="center"/>
          </w:tcPr>
          <w:p w14:paraId="1147E6D2"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16.249 €</w:t>
            </w:r>
          </w:p>
        </w:tc>
        <w:tc>
          <w:tcPr>
            <w:tcW w:w="1830" w:type="dxa"/>
            <w:tcBorders>
              <w:top w:val="nil"/>
              <w:left w:val="nil"/>
              <w:bottom w:val="single" w:sz="8" w:space="0" w:color="A5A5A5"/>
              <w:right w:val="single" w:sz="8" w:space="0" w:color="A5A5A5"/>
            </w:tcBorders>
            <w:shd w:val="clear" w:color="auto" w:fill="D6DCE4"/>
            <w:vAlign w:val="center"/>
          </w:tcPr>
          <w:p w14:paraId="0E6EAF94"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16.819 €</w:t>
            </w:r>
          </w:p>
        </w:tc>
      </w:tr>
      <w:tr w:rsidR="00315535" w14:paraId="1A0508F2"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41BDDAA2"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Almería</w:t>
            </w:r>
          </w:p>
        </w:tc>
        <w:tc>
          <w:tcPr>
            <w:tcW w:w="2262" w:type="dxa"/>
            <w:tcBorders>
              <w:top w:val="nil"/>
              <w:left w:val="nil"/>
              <w:bottom w:val="single" w:sz="8" w:space="0" w:color="A5A5A5"/>
              <w:right w:val="single" w:sz="8" w:space="0" w:color="A5A5A5"/>
            </w:tcBorders>
            <w:shd w:val="clear" w:color="auto" w:fill="D6DCE4"/>
            <w:vAlign w:val="center"/>
          </w:tcPr>
          <w:p w14:paraId="2B7960DB"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1672" w:type="dxa"/>
            <w:tcBorders>
              <w:top w:val="nil"/>
              <w:left w:val="nil"/>
              <w:bottom w:val="single" w:sz="8" w:space="0" w:color="A5A5A5"/>
              <w:right w:val="single" w:sz="8" w:space="0" w:color="A5A5A5"/>
            </w:tcBorders>
            <w:shd w:val="clear" w:color="auto" w:fill="auto"/>
            <w:vAlign w:val="center"/>
          </w:tcPr>
          <w:p w14:paraId="6A85698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11115</w:t>
            </w:r>
          </w:p>
        </w:tc>
        <w:tc>
          <w:tcPr>
            <w:tcW w:w="1830" w:type="dxa"/>
            <w:tcBorders>
              <w:top w:val="nil"/>
              <w:left w:val="nil"/>
              <w:bottom w:val="single" w:sz="8" w:space="0" w:color="A5A5A5"/>
              <w:right w:val="single" w:sz="8" w:space="0" w:color="A5A5A5"/>
            </w:tcBorders>
            <w:shd w:val="clear" w:color="auto" w:fill="auto"/>
            <w:vAlign w:val="center"/>
          </w:tcPr>
          <w:p w14:paraId="1B2E542F"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17.088 €</w:t>
            </w:r>
          </w:p>
        </w:tc>
        <w:tc>
          <w:tcPr>
            <w:tcW w:w="1830" w:type="dxa"/>
            <w:tcBorders>
              <w:top w:val="nil"/>
              <w:left w:val="nil"/>
              <w:bottom w:val="single" w:sz="8" w:space="0" w:color="A5A5A5"/>
              <w:right w:val="single" w:sz="8" w:space="0" w:color="A5A5A5"/>
            </w:tcBorders>
            <w:shd w:val="clear" w:color="auto" w:fill="auto"/>
            <w:vAlign w:val="center"/>
          </w:tcPr>
          <w:p w14:paraId="5B605761"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16.665 €</w:t>
            </w:r>
          </w:p>
        </w:tc>
      </w:tr>
      <w:tr w:rsidR="00315535" w14:paraId="6BE4EE98"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4E34E42F"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 Coruña</w:t>
            </w:r>
          </w:p>
        </w:tc>
        <w:tc>
          <w:tcPr>
            <w:tcW w:w="2262" w:type="dxa"/>
            <w:tcBorders>
              <w:top w:val="nil"/>
              <w:left w:val="nil"/>
              <w:bottom w:val="single" w:sz="8" w:space="0" w:color="A5A5A5"/>
              <w:right w:val="single" w:sz="8" w:space="0" w:color="A5A5A5"/>
            </w:tcBorders>
            <w:shd w:val="clear" w:color="auto" w:fill="D6DCE4"/>
            <w:vAlign w:val="center"/>
          </w:tcPr>
          <w:p w14:paraId="5E22C8B9"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1672" w:type="dxa"/>
            <w:tcBorders>
              <w:top w:val="nil"/>
              <w:left w:val="nil"/>
              <w:bottom w:val="single" w:sz="8" w:space="0" w:color="A5A5A5"/>
              <w:right w:val="single" w:sz="8" w:space="0" w:color="A5A5A5"/>
            </w:tcBorders>
            <w:shd w:val="clear" w:color="auto" w:fill="D6DCE4"/>
            <w:vAlign w:val="center"/>
          </w:tcPr>
          <w:p w14:paraId="777B3F64"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13.346 €</w:t>
            </w:r>
          </w:p>
        </w:tc>
        <w:tc>
          <w:tcPr>
            <w:tcW w:w="1830" w:type="dxa"/>
            <w:tcBorders>
              <w:top w:val="nil"/>
              <w:left w:val="nil"/>
              <w:bottom w:val="single" w:sz="8" w:space="0" w:color="A5A5A5"/>
              <w:right w:val="single" w:sz="8" w:space="0" w:color="A5A5A5"/>
            </w:tcBorders>
            <w:shd w:val="clear" w:color="auto" w:fill="D6DCE4"/>
            <w:vAlign w:val="center"/>
          </w:tcPr>
          <w:p w14:paraId="4E3BC58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18.672 €</w:t>
            </w:r>
          </w:p>
        </w:tc>
        <w:tc>
          <w:tcPr>
            <w:tcW w:w="1830" w:type="dxa"/>
            <w:tcBorders>
              <w:top w:val="nil"/>
              <w:left w:val="nil"/>
              <w:bottom w:val="single" w:sz="8" w:space="0" w:color="A5A5A5"/>
              <w:right w:val="single" w:sz="8" w:space="0" w:color="A5A5A5"/>
            </w:tcBorders>
            <w:shd w:val="clear" w:color="auto" w:fill="D6DCE4"/>
            <w:vAlign w:val="center"/>
          </w:tcPr>
          <w:p w14:paraId="6615C2F4"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16.337 €</w:t>
            </w:r>
          </w:p>
        </w:tc>
      </w:tr>
      <w:tr w:rsidR="00315535" w14:paraId="554A747A"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48A222E5"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Valladolid</w:t>
            </w:r>
          </w:p>
        </w:tc>
        <w:tc>
          <w:tcPr>
            <w:tcW w:w="2262" w:type="dxa"/>
            <w:tcBorders>
              <w:top w:val="nil"/>
              <w:left w:val="nil"/>
              <w:bottom w:val="single" w:sz="8" w:space="0" w:color="A5A5A5"/>
              <w:right w:val="single" w:sz="8" w:space="0" w:color="A5A5A5"/>
            </w:tcBorders>
            <w:shd w:val="clear" w:color="auto" w:fill="D6DCE4"/>
            <w:vAlign w:val="center"/>
          </w:tcPr>
          <w:p w14:paraId="0F2197C4"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1672" w:type="dxa"/>
            <w:tcBorders>
              <w:top w:val="nil"/>
              <w:left w:val="nil"/>
              <w:bottom w:val="single" w:sz="8" w:space="0" w:color="A5A5A5"/>
              <w:right w:val="single" w:sz="8" w:space="0" w:color="A5A5A5"/>
            </w:tcBorders>
            <w:shd w:val="clear" w:color="auto" w:fill="auto"/>
            <w:vAlign w:val="center"/>
          </w:tcPr>
          <w:p w14:paraId="16C7F540"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10040</w:t>
            </w:r>
          </w:p>
        </w:tc>
        <w:tc>
          <w:tcPr>
            <w:tcW w:w="1830" w:type="dxa"/>
            <w:tcBorders>
              <w:top w:val="nil"/>
              <w:left w:val="nil"/>
              <w:bottom w:val="single" w:sz="8" w:space="0" w:color="A5A5A5"/>
              <w:right w:val="single" w:sz="8" w:space="0" w:color="A5A5A5"/>
            </w:tcBorders>
            <w:shd w:val="clear" w:color="auto" w:fill="auto"/>
            <w:vAlign w:val="center"/>
          </w:tcPr>
          <w:p w14:paraId="101850D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13.697 €</w:t>
            </w:r>
          </w:p>
        </w:tc>
        <w:tc>
          <w:tcPr>
            <w:tcW w:w="1830" w:type="dxa"/>
            <w:tcBorders>
              <w:top w:val="nil"/>
              <w:left w:val="nil"/>
              <w:bottom w:val="single" w:sz="8" w:space="0" w:color="A5A5A5"/>
              <w:right w:val="single" w:sz="8" w:space="0" w:color="A5A5A5"/>
            </w:tcBorders>
            <w:shd w:val="clear" w:color="auto" w:fill="auto"/>
            <w:vAlign w:val="center"/>
          </w:tcPr>
          <w:p w14:paraId="0FE16774"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16.249 €</w:t>
            </w:r>
          </w:p>
        </w:tc>
      </w:tr>
      <w:tr w:rsidR="00315535" w14:paraId="5F8E5EA7"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24635406"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Lugo</w:t>
            </w:r>
          </w:p>
        </w:tc>
        <w:tc>
          <w:tcPr>
            <w:tcW w:w="2262" w:type="dxa"/>
            <w:tcBorders>
              <w:top w:val="nil"/>
              <w:left w:val="nil"/>
              <w:bottom w:val="single" w:sz="8" w:space="0" w:color="A5A5A5"/>
              <w:right w:val="single" w:sz="8" w:space="0" w:color="A5A5A5"/>
            </w:tcBorders>
            <w:shd w:val="clear" w:color="auto" w:fill="D6DCE4"/>
            <w:vAlign w:val="center"/>
          </w:tcPr>
          <w:p w14:paraId="119B2CA5"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Lugo capital</w:t>
            </w:r>
          </w:p>
        </w:tc>
        <w:tc>
          <w:tcPr>
            <w:tcW w:w="1672" w:type="dxa"/>
            <w:tcBorders>
              <w:top w:val="nil"/>
              <w:left w:val="nil"/>
              <w:bottom w:val="single" w:sz="8" w:space="0" w:color="A5A5A5"/>
              <w:right w:val="single" w:sz="8" w:space="0" w:color="A5A5A5"/>
            </w:tcBorders>
            <w:shd w:val="clear" w:color="auto" w:fill="D6DCE4"/>
            <w:vAlign w:val="center"/>
          </w:tcPr>
          <w:p w14:paraId="090C6DD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D6DCE4"/>
            <w:vAlign w:val="center"/>
          </w:tcPr>
          <w:p w14:paraId="3CDE97E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D6DCE4"/>
            <w:vAlign w:val="center"/>
          </w:tcPr>
          <w:p w14:paraId="4276B86F"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15.773 €</w:t>
            </w:r>
          </w:p>
        </w:tc>
      </w:tr>
      <w:tr w:rsidR="00315535" w14:paraId="2992C62D"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73D20ED2"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Zamora</w:t>
            </w:r>
          </w:p>
        </w:tc>
        <w:tc>
          <w:tcPr>
            <w:tcW w:w="2262" w:type="dxa"/>
            <w:tcBorders>
              <w:top w:val="nil"/>
              <w:left w:val="nil"/>
              <w:bottom w:val="single" w:sz="8" w:space="0" w:color="A5A5A5"/>
              <w:right w:val="single" w:sz="8" w:space="0" w:color="A5A5A5"/>
            </w:tcBorders>
            <w:shd w:val="clear" w:color="auto" w:fill="D6DCE4"/>
            <w:vAlign w:val="center"/>
          </w:tcPr>
          <w:p w14:paraId="5C8F8C8B"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Zamora capital</w:t>
            </w:r>
          </w:p>
        </w:tc>
        <w:tc>
          <w:tcPr>
            <w:tcW w:w="1672" w:type="dxa"/>
            <w:tcBorders>
              <w:top w:val="nil"/>
              <w:left w:val="nil"/>
              <w:bottom w:val="single" w:sz="8" w:space="0" w:color="A5A5A5"/>
              <w:right w:val="single" w:sz="8" w:space="0" w:color="A5A5A5"/>
            </w:tcBorders>
            <w:shd w:val="clear" w:color="auto" w:fill="auto"/>
            <w:vAlign w:val="center"/>
          </w:tcPr>
          <w:p w14:paraId="0A0F8CE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auto"/>
            <w:vAlign w:val="center"/>
          </w:tcPr>
          <w:p w14:paraId="119C928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14.505 €</w:t>
            </w:r>
          </w:p>
        </w:tc>
        <w:tc>
          <w:tcPr>
            <w:tcW w:w="1830" w:type="dxa"/>
            <w:tcBorders>
              <w:top w:val="nil"/>
              <w:left w:val="nil"/>
              <w:bottom w:val="single" w:sz="8" w:space="0" w:color="A5A5A5"/>
              <w:right w:val="single" w:sz="8" w:space="0" w:color="A5A5A5"/>
            </w:tcBorders>
            <w:shd w:val="clear" w:color="auto" w:fill="auto"/>
            <w:vAlign w:val="center"/>
          </w:tcPr>
          <w:p w14:paraId="3EADB8AE"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15.697 €</w:t>
            </w:r>
          </w:p>
        </w:tc>
      </w:tr>
      <w:tr w:rsidR="00315535" w14:paraId="6D3B18D4"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7EC97373"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Albacete</w:t>
            </w:r>
          </w:p>
        </w:tc>
        <w:tc>
          <w:tcPr>
            <w:tcW w:w="2262" w:type="dxa"/>
            <w:tcBorders>
              <w:top w:val="nil"/>
              <w:left w:val="nil"/>
              <w:bottom w:val="single" w:sz="8" w:space="0" w:color="A5A5A5"/>
              <w:right w:val="single" w:sz="8" w:space="0" w:color="A5A5A5"/>
            </w:tcBorders>
            <w:shd w:val="clear" w:color="auto" w:fill="D6DCE4"/>
            <w:vAlign w:val="center"/>
          </w:tcPr>
          <w:p w14:paraId="115F1172"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1672" w:type="dxa"/>
            <w:tcBorders>
              <w:top w:val="nil"/>
              <w:left w:val="nil"/>
              <w:bottom w:val="single" w:sz="8" w:space="0" w:color="A5A5A5"/>
              <w:right w:val="single" w:sz="8" w:space="0" w:color="A5A5A5"/>
            </w:tcBorders>
            <w:shd w:val="clear" w:color="auto" w:fill="D6DCE4"/>
            <w:vAlign w:val="center"/>
          </w:tcPr>
          <w:p w14:paraId="072CEFE6"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D6DCE4"/>
            <w:vAlign w:val="center"/>
          </w:tcPr>
          <w:p w14:paraId="61FC07D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15.846 €</w:t>
            </w:r>
          </w:p>
        </w:tc>
        <w:tc>
          <w:tcPr>
            <w:tcW w:w="1830" w:type="dxa"/>
            <w:tcBorders>
              <w:top w:val="nil"/>
              <w:left w:val="nil"/>
              <w:bottom w:val="single" w:sz="8" w:space="0" w:color="A5A5A5"/>
              <w:right w:val="single" w:sz="8" w:space="0" w:color="A5A5A5"/>
            </w:tcBorders>
            <w:shd w:val="clear" w:color="auto" w:fill="D6DCE4"/>
            <w:vAlign w:val="center"/>
          </w:tcPr>
          <w:p w14:paraId="1CC5D9A4"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15.357 €</w:t>
            </w:r>
          </w:p>
        </w:tc>
      </w:tr>
      <w:tr w:rsidR="00315535" w14:paraId="4F5B8A1F"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0F347C52"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Tarragona</w:t>
            </w:r>
          </w:p>
        </w:tc>
        <w:tc>
          <w:tcPr>
            <w:tcW w:w="2262" w:type="dxa"/>
            <w:tcBorders>
              <w:top w:val="nil"/>
              <w:left w:val="nil"/>
              <w:bottom w:val="single" w:sz="8" w:space="0" w:color="A5A5A5"/>
              <w:right w:val="single" w:sz="8" w:space="0" w:color="A5A5A5"/>
            </w:tcBorders>
            <w:shd w:val="clear" w:color="auto" w:fill="D6DCE4"/>
            <w:vAlign w:val="center"/>
          </w:tcPr>
          <w:p w14:paraId="6B9220A4"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1672" w:type="dxa"/>
            <w:tcBorders>
              <w:top w:val="nil"/>
              <w:left w:val="nil"/>
              <w:bottom w:val="single" w:sz="8" w:space="0" w:color="A5A5A5"/>
              <w:right w:val="single" w:sz="8" w:space="0" w:color="A5A5A5"/>
            </w:tcBorders>
            <w:shd w:val="clear" w:color="auto" w:fill="auto"/>
            <w:vAlign w:val="center"/>
          </w:tcPr>
          <w:p w14:paraId="5FFB1F06"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14.342 €</w:t>
            </w:r>
          </w:p>
        </w:tc>
        <w:tc>
          <w:tcPr>
            <w:tcW w:w="1830" w:type="dxa"/>
            <w:tcBorders>
              <w:top w:val="nil"/>
              <w:left w:val="nil"/>
              <w:bottom w:val="single" w:sz="8" w:space="0" w:color="A5A5A5"/>
              <w:right w:val="single" w:sz="8" w:space="0" w:color="A5A5A5"/>
            </w:tcBorders>
            <w:shd w:val="clear" w:color="auto" w:fill="auto"/>
            <w:vAlign w:val="center"/>
          </w:tcPr>
          <w:p w14:paraId="3FE2154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15404</w:t>
            </w:r>
          </w:p>
        </w:tc>
        <w:tc>
          <w:tcPr>
            <w:tcW w:w="1830" w:type="dxa"/>
            <w:tcBorders>
              <w:top w:val="nil"/>
              <w:left w:val="nil"/>
              <w:bottom w:val="single" w:sz="8" w:space="0" w:color="A5A5A5"/>
              <w:right w:val="single" w:sz="8" w:space="0" w:color="A5A5A5"/>
            </w:tcBorders>
            <w:shd w:val="clear" w:color="auto" w:fill="auto"/>
            <w:vAlign w:val="center"/>
          </w:tcPr>
          <w:p w14:paraId="5F5808EE"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15.306 €</w:t>
            </w:r>
          </w:p>
        </w:tc>
      </w:tr>
      <w:tr w:rsidR="00315535" w14:paraId="2E02E93E"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05CEA42D"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Ciudad Real</w:t>
            </w:r>
          </w:p>
        </w:tc>
        <w:tc>
          <w:tcPr>
            <w:tcW w:w="2262" w:type="dxa"/>
            <w:tcBorders>
              <w:top w:val="nil"/>
              <w:left w:val="nil"/>
              <w:bottom w:val="single" w:sz="8" w:space="0" w:color="A5A5A5"/>
              <w:right w:val="single" w:sz="8" w:space="0" w:color="A5A5A5"/>
            </w:tcBorders>
            <w:shd w:val="clear" w:color="auto" w:fill="D6DCE4"/>
            <w:vAlign w:val="center"/>
          </w:tcPr>
          <w:p w14:paraId="637D0ED0"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Ciudad Real capital</w:t>
            </w:r>
          </w:p>
        </w:tc>
        <w:tc>
          <w:tcPr>
            <w:tcW w:w="1672" w:type="dxa"/>
            <w:tcBorders>
              <w:top w:val="nil"/>
              <w:left w:val="nil"/>
              <w:bottom w:val="single" w:sz="8" w:space="0" w:color="A5A5A5"/>
              <w:right w:val="single" w:sz="8" w:space="0" w:color="A5A5A5"/>
            </w:tcBorders>
            <w:shd w:val="clear" w:color="auto" w:fill="D6DCE4"/>
            <w:vAlign w:val="center"/>
          </w:tcPr>
          <w:p w14:paraId="4FAE31CE"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13.454 €</w:t>
            </w:r>
          </w:p>
        </w:tc>
        <w:tc>
          <w:tcPr>
            <w:tcW w:w="1830" w:type="dxa"/>
            <w:tcBorders>
              <w:top w:val="nil"/>
              <w:left w:val="nil"/>
              <w:bottom w:val="single" w:sz="8" w:space="0" w:color="A5A5A5"/>
              <w:right w:val="single" w:sz="8" w:space="0" w:color="A5A5A5"/>
            </w:tcBorders>
            <w:shd w:val="clear" w:color="auto" w:fill="D6DCE4"/>
            <w:vAlign w:val="center"/>
          </w:tcPr>
          <w:p w14:paraId="68B9896B"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14.203 €</w:t>
            </w:r>
          </w:p>
        </w:tc>
        <w:tc>
          <w:tcPr>
            <w:tcW w:w="1830" w:type="dxa"/>
            <w:tcBorders>
              <w:top w:val="nil"/>
              <w:left w:val="nil"/>
              <w:bottom w:val="single" w:sz="8" w:space="0" w:color="A5A5A5"/>
              <w:right w:val="single" w:sz="8" w:space="0" w:color="A5A5A5"/>
            </w:tcBorders>
            <w:shd w:val="clear" w:color="auto" w:fill="D6DCE4"/>
            <w:vAlign w:val="center"/>
          </w:tcPr>
          <w:p w14:paraId="30D9C90E"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15.302 €</w:t>
            </w:r>
          </w:p>
        </w:tc>
      </w:tr>
      <w:tr w:rsidR="00315535" w14:paraId="01CE9011"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40BAAA1E"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Cuenca</w:t>
            </w:r>
          </w:p>
        </w:tc>
        <w:tc>
          <w:tcPr>
            <w:tcW w:w="2262" w:type="dxa"/>
            <w:tcBorders>
              <w:top w:val="nil"/>
              <w:left w:val="nil"/>
              <w:bottom w:val="single" w:sz="8" w:space="0" w:color="A5A5A5"/>
              <w:right w:val="single" w:sz="8" w:space="0" w:color="A5A5A5"/>
            </w:tcBorders>
            <w:shd w:val="clear" w:color="auto" w:fill="D6DCE4"/>
            <w:vAlign w:val="center"/>
          </w:tcPr>
          <w:p w14:paraId="541D1C63"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Cuenca capital</w:t>
            </w:r>
          </w:p>
        </w:tc>
        <w:tc>
          <w:tcPr>
            <w:tcW w:w="1672" w:type="dxa"/>
            <w:tcBorders>
              <w:top w:val="nil"/>
              <w:left w:val="nil"/>
              <w:bottom w:val="single" w:sz="8" w:space="0" w:color="A5A5A5"/>
              <w:right w:val="single" w:sz="8" w:space="0" w:color="A5A5A5"/>
            </w:tcBorders>
            <w:shd w:val="clear" w:color="auto" w:fill="auto"/>
            <w:vAlign w:val="center"/>
          </w:tcPr>
          <w:p w14:paraId="7BD6D37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auto"/>
            <w:vAlign w:val="center"/>
          </w:tcPr>
          <w:p w14:paraId="7B7C2DD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auto"/>
            <w:vAlign w:val="center"/>
          </w:tcPr>
          <w:p w14:paraId="65F84DD3"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14.440 €</w:t>
            </w:r>
          </w:p>
        </w:tc>
      </w:tr>
      <w:tr w:rsidR="00315535" w14:paraId="113EEAE5"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6C798BAE"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La Rioja</w:t>
            </w:r>
          </w:p>
        </w:tc>
        <w:tc>
          <w:tcPr>
            <w:tcW w:w="2262" w:type="dxa"/>
            <w:tcBorders>
              <w:top w:val="nil"/>
              <w:left w:val="nil"/>
              <w:bottom w:val="single" w:sz="8" w:space="0" w:color="A5A5A5"/>
              <w:right w:val="single" w:sz="8" w:space="0" w:color="A5A5A5"/>
            </w:tcBorders>
            <w:shd w:val="clear" w:color="auto" w:fill="D6DCE4"/>
            <w:vAlign w:val="center"/>
          </w:tcPr>
          <w:p w14:paraId="0DF07233"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1672" w:type="dxa"/>
            <w:tcBorders>
              <w:top w:val="nil"/>
              <w:left w:val="nil"/>
              <w:bottom w:val="single" w:sz="8" w:space="0" w:color="A5A5A5"/>
              <w:right w:val="single" w:sz="8" w:space="0" w:color="A5A5A5"/>
            </w:tcBorders>
            <w:shd w:val="clear" w:color="auto" w:fill="D6DCE4"/>
            <w:vAlign w:val="center"/>
          </w:tcPr>
          <w:p w14:paraId="5C59CCCB"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8231</w:t>
            </w:r>
          </w:p>
        </w:tc>
        <w:tc>
          <w:tcPr>
            <w:tcW w:w="1830" w:type="dxa"/>
            <w:tcBorders>
              <w:top w:val="nil"/>
              <w:left w:val="nil"/>
              <w:bottom w:val="single" w:sz="8" w:space="0" w:color="A5A5A5"/>
              <w:right w:val="single" w:sz="8" w:space="0" w:color="A5A5A5"/>
            </w:tcBorders>
            <w:shd w:val="clear" w:color="auto" w:fill="D6DCE4"/>
            <w:vAlign w:val="center"/>
          </w:tcPr>
          <w:p w14:paraId="7C125F69"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13.958 €</w:t>
            </w:r>
          </w:p>
        </w:tc>
        <w:tc>
          <w:tcPr>
            <w:tcW w:w="1830" w:type="dxa"/>
            <w:tcBorders>
              <w:top w:val="nil"/>
              <w:left w:val="nil"/>
              <w:bottom w:val="single" w:sz="8" w:space="0" w:color="A5A5A5"/>
              <w:right w:val="single" w:sz="8" w:space="0" w:color="A5A5A5"/>
            </w:tcBorders>
            <w:shd w:val="clear" w:color="auto" w:fill="D6DCE4"/>
            <w:vAlign w:val="center"/>
          </w:tcPr>
          <w:p w14:paraId="67E32CEA"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13.894 €</w:t>
            </w:r>
          </w:p>
        </w:tc>
      </w:tr>
      <w:tr w:rsidR="00315535" w14:paraId="47A84BA6"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35C61D85"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Burgos</w:t>
            </w:r>
          </w:p>
        </w:tc>
        <w:tc>
          <w:tcPr>
            <w:tcW w:w="2262" w:type="dxa"/>
            <w:tcBorders>
              <w:top w:val="nil"/>
              <w:left w:val="nil"/>
              <w:bottom w:val="single" w:sz="8" w:space="0" w:color="A5A5A5"/>
              <w:right w:val="single" w:sz="8" w:space="0" w:color="A5A5A5"/>
            </w:tcBorders>
            <w:shd w:val="clear" w:color="auto" w:fill="D6DCE4"/>
            <w:vAlign w:val="center"/>
          </w:tcPr>
          <w:p w14:paraId="0C67585A"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1672" w:type="dxa"/>
            <w:tcBorders>
              <w:top w:val="nil"/>
              <w:left w:val="nil"/>
              <w:bottom w:val="single" w:sz="8" w:space="0" w:color="A5A5A5"/>
              <w:right w:val="single" w:sz="8" w:space="0" w:color="A5A5A5"/>
            </w:tcBorders>
            <w:shd w:val="clear" w:color="auto" w:fill="auto"/>
            <w:vAlign w:val="center"/>
          </w:tcPr>
          <w:p w14:paraId="73B530C9"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9.290 €</w:t>
            </w:r>
          </w:p>
        </w:tc>
        <w:tc>
          <w:tcPr>
            <w:tcW w:w="1830" w:type="dxa"/>
            <w:tcBorders>
              <w:top w:val="nil"/>
              <w:left w:val="nil"/>
              <w:bottom w:val="single" w:sz="8" w:space="0" w:color="A5A5A5"/>
              <w:right w:val="single" w:sz="8" w:space="0" w:color="A5A5A5"/>
            </w:tcBorders>
            <w:shd w:val="clear" w:color="auto" w:fill="auto"/>
            <w:vAlign w:val="center"/>
          </w:tcPr>
          <w:p w14:paraId="091D82C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12.014 €</w:t>
            </w:r>
          </w:p>
        </w:tc>
        <w:tc>
          <w:tcPr>
            <w:tcW w:w="1830" w:type="dxa"/>
            <w:tcBorders>
              <w:top w:val="nil"/>
              <w:left w:val="nil"/>
              <w:bottom w:val="single" w:sz="8" w:space="0" w:color="A5A5A5"/>
              <w:right w:val="single" w:sz="8" w:space="0" w:color="A5A5A5"/>
            </w:tcBorders>
            <w:shd w:val="clear" w:color="auto" w:fill="auto"/>
            <w:vAlign w:val="center"/>
          </w:tcPr>
          <w:p w14:paraId="4C2F24EC"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13.662 €</w:t>
            </w:r>
          </w:p>
        </w:tc>
      </w:tr>
      <w:tr w:rsidR="00315535" w14:paraId="4B1D99C1"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1E6AF7F2"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Asturias</w:t>
            </w:r>
          </w:p>
        </w:tc>
        <w:tc>
          <w:tcPr>
            <w:tcW w:w="2262" w:type="dxa"/>
            <w:tcBorders>
              <w:top w:val="nil"/>
              <w:left w:val="nil"/>
              <w:bottom w:val="single" w:sz="8" w:space="0" w:color="A5A5A5"/>
              <w:right w:val="single" w:sz="8" w:space="0" w:color="A5A5A5"/>
            </w:tcBorders>
            <w:shd w:val="clear" w:color="auto" w:fill="D6DCE4"/>
            <w:vAlign w:val="center"/>
          </w:tcPr>
          <w:p w14:paraId="08B6D430"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1672" w:type="dxa"/>
            <w:tcBorders>
              <w:top w:val="nil"/>
              <w:left w:val="nil"/>
              <w:bottom w:val="single" w:sz="8" w:space="0" w:color="A5A5A5"/>
              <w:right w:val="single" w:sz="8" w:space="0" w:color="A5A5A5"/>
            </w:tcBorders>
            <w:shd w:val="clear" w:color="auto" w:fill="D6DCE4"/>
            <w:vAlign w:val="center"/>
          </w:tcPr>
          <w:p w14:paraId="68F6DDA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11.231 €</w:t>
            </w:r>
          </w:p>
        </w:tc>
        <w:tc>
          <w:tcPr>
            <w:tcW w:w="1830" w:type="dxa"/>
            <w:tcBorders>
              <w:top w:val="nil"/>
              <w:left w:val="nil"/>
              <w:bottom w:val="single" w:sz="8" w:space="0" w:color="A5A5A5"/>
              <w:right w:val="single" w:sz="8" w:space="0" w:color="A5A5A5"/>
            </w:tcBorders>
            <w:shd w:val="clear" w:color="auto" w:fill="D6DCE4"/>
            <w:vAlign w:val="center"/>
          </w:tcPr>
          <w:p w14:paraId="61A2FE14"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13.960 €</w:t>
            </w:r>
          </w:p>
        </w:tc>
        <w:tc>
          <w:tcPr>
            <w:tcW w:w="1830" w:type="dxa"/>
            <w:tcBorders>
              <w:top w:val="nil"/>
              <w:left w:val="nil"/>
              <w:bottom w:val="single" w:sz="8" w:space="0" w:color="A5A5A5"/>
              <w:right w:val="single" w:sz="8" w:space="0" w:color="A5A5A5"/>
            </w:tcBorders>
            <w:shd w:val="clear" w:color="auto" w:fill="D6DCE4"/>
            <w:vAlign w:val="center"/>
          </w:tcPr>
          <w:p w14:paraId="44FA2300"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13.544 €</w:t>
            </w:r>
          </w:p>
        </w:tc>
      </w:tr>
      <w:tr w:rsidR="00315535" w14:paraId="51BD2F9F"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49A06A63"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Navarra</w:t>
            </w:r>
          </w:p>
        </w:tc>
        <w:tc>
          <w:tcPr>
            <w:tcW w:w="2262" w:type="dxa"/>
            <w:tcBorders>
              <w:top w:val="nil"/>
              <w:left w:val="nil"/>
              <w:bottom w:val="single" w:sz="8" w:space="0" w:color="A5A5A5"/>
              <w:right w:val="single" w:sz="8" w:space="0" w:color="A5A5A5"/>
            </w:tcBorders>
            <w:shd w:val="clear" w:color="auto" w:fill="D6DCE4"/>
            <w:vAlign w:val="center"/>
          </w:tcPr>
          <w:p w14:paraId="2A1E39AC"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1672" w:type="dxa"/>
            <w:tcBorders>
              <w:top w:val="nil"/>
              <w:left w:val="nil"/>
              <w:bottom w:val="single" w:sz="8" w:space="0" w:color="A5A5A5"/>
              <w:right w:val="single" w:sz="8" w:space="0" w:color="A5A5A5"/>
            </w:tcBorders>
            <w:shd w:val="clear" w:color="auto" w:fill="auto"/>
            <w:vAlign w:val="center"/>
          </w:tcPr>
          <w:p w14:paraId="64974FE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8853</w:t>
            </w:r>
          </w:p>
        </w:tc>
        <w:tc>
          <w:tcPr>
            <w:tcW w:w="1830" w:type="dxa"/>
            <w:tcBorders>
              <w:top w:val="nil"/>
              <w:left w:val="nil"/>
              <w:bottom w:val="single" w:sz="8" w:space="0" w:color="A5A5A5"/>
              <w:right w:val="single" w:sz="8" w:space="0" w:color="A5A5A5"/>
            </w:tcBorders>
            <w:shd w:val="clear" w:color="auto" w:fill="auto"/>
            <w:vAlign w:val="center"/>
          </w:tcPr>
          <w:p w14:paraId="1BE22C2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12.166 €</w:t>
            </w:r>
          </w:p>
        </w:tc>
        <w:tc>
          <w:tcPr>
            <w:tcW w:w="1830" w:type="dxa"/>
            <w:tcBorders>
              <w:top w:val="nil"/>
              <w:left w:val="nil"/>
              <w:bottom w:val="single" w:sz="8" w:space="0" w:color="A5A5A5"/>
              <w:right w:val="single" w:sz="8" w:space="0" w:color="A5A5A5"/>
            </w:tcBorders>
            <w:shd w:val="clear" w:color="auto" w:fill="auto"/>
            <w:vAlign w:val="center"/>
          </w:tcPr>
          <w:p w14:paraId="4EC409EA"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13.152 €</w:t>
            </w:r>
          </w:p>
        </w:tc>
      </w:tr>
      <w:tr w:rsidR="00315535" w14:paraId="34ABC3FA"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61D8C9E4"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Huelva</w:t>
            </w:r>
          </w:p>
        </w:tc>
        <w:tc>
          <w:tcPr>
            <w:tcW w:w="2262" w:type="dxa"/>
            <w:tcBorders>
              <w:top w:val="nil"/>
              <w:left w:val="nil"/>
              <w:bottom w:val="single" w:sz="8" w:space="0" w:color="A5A5A5"/>
              <w:right w:val="single" w:sz="8" w:space="0" w:color="A5A5A5"/>
            </w:tcBorders>
            <w:shd w:val="clear" w:color="auto" w:fill="D6DCE4"/>
            <w:vAlign w:val="center"/>
          </w:tcPr>
          <w:p w14:paraId="54C61594"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Huelva capital</w:t>
            </w:r>
          </w:p>
        </w:tc>
        <w:tc>
          <w:tcPr>
            <w:tcW w:w="1672" w:type="dxa"/>
            <w:tcBorders>
              <w:top w:val="nil"/>
              <w:left w:val="nil"/>
              <w:bottom w:val="single" w:sz="8" w:space="0" w:color="A5A5A5"/>
              <w:right w:val="single" w:sz="8" w:space="0" w:color="A5A5A5"/>
            </w:tcBorders>
            <w:shd w:val="clear" w:color="auto" w:fill="D6DCE4"/>
            <w:vAlign w:val="center"/>
          </w:tcPr>
          <w:p w14:paraId="4E36C23B"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9.185 €</w:t>
            </w:r>
          </w:p>
        </w:tc>
        <w:tc>
          <w:tcPr>
            <w:tcW w:w="1830" w:type="dxa"/>
            <w:tcBorders>
              <w:top w:val="nil"/>
              <w:left w:val="nil"/>
              <w:bottom w:val="single" w:sz="8" w:space="0" w:color="A5A5A5"/>
              <w:right w:val="single" w:sz="8" w:space="0" w:color="A5A5A5"/>
            </w:tcBorders>
            <w:shd w:val="clear" w:color="auto" w:fill="D6DCE4"/>
            <w:vAlign w:val="center"/>
          </w:tcPr>
          <w:p w14:paraId="25C627C1"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11.474 €</w:t>
            </w:r>
          </w:p>
        </w:tc>
        <w:tc>
          <w:tcPr>
            <w:tcW w:w="1830" w:type="dxa"/>
            <w:tcBorders>
              <w:top w:val="nil"/>
              <w:left w:val="nil"/>
              <w:bottom w:val="single" w:sz="8" w:space="0" w:color="A5A5A5"/>
              <w:right w:val="single" w:sz="8" w:space="0" w:color="A5A5A5"/>
            </w:tcBorders>
            <w:shd w:val="clear" w:color="auto" w:fill="D6DCE4"/>
            <w:vAlign w:val="center"/>
          </w:tcPr>
          <w:p w14:paraId="3DEFD42E"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13.082 €</w:t>
            </w:r>
          </w:p>
        </w:tc>
      </w:tr>
      <w:tr w:rsidR="00315535" w14:paraId="7076DAF2"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3C8A0A70"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Huesca</w:t>
            </w:r>
          </w:p>
        </w:tc>
        <w:tc>
          <w:tcPr>
            <w:tcW w:w="2262" w:type="dxa"/>
            <w:tcBorders>
              <w:top w:val="nil"/>
              <w:left w:val="nil"/>
              <w:bottom w:val="single" w:sz="8" w:space="0" w:color="A5A5A5"/>
              <w:right w:val="single" w:sz="8" w:space="0" w:color="A5A5A5"/>
            </w:tcBorders>
            <w:shd w:val="clear" w:color="auto" w:fill="D6DCE4"/>
            <w:vAlign w:val="center"/>
          </w:tcPr>
          <w:p w14:paraId="16BF4282"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Huesca capital</w:t>
            </w:r>
          </w:p>
        </w:tc>
        <w:tc>
          <w:tcPr>
            <w:tcW w:w="1672" w:type="dxa"/>
            <w:tcBorders>
              <w:top w:val="nil"/>
              <w:left w:val="nil"/>
              <w:bottom w:val="single" w:sz="8" w:space="0" w:color="A5A5A5"/>
              <w:right w:val="single" w:sz="8" w:space="0" w:color="A5A5A5"/>
            </w:tcBorders>
            <w:shd w:val="clear" w:color="auto" w:fill="auto"/>
            <w:vAlign w:val="center"/>
          </w:tcPr>
          <w:p w14:paraId="4267243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11429</w:t>
            </w:r>
          </w:p>
        </w:tc>
        <w:tc>
          <w:tcPr>
            <w:tcW w:w="1830" w:type="dxa"/>
            <w:tcBorders>
              <w:top w:val="nil"/>
              <w:left w:val="nil"/>
              <w:bottom w:val="single" w:sz="8" w:space="0" w:color="A5A5A5"/>
              <w:right w:val="single" w:sz="8" w:space="0" w:color="A5A5A5"/>
            </w:tcBorders>
            <w:shd w:val="clear" w:color="auto" w:fill="auto"/>
            <w:vAlign w:val="center"/>
          </w:tcPr>
          <w:p w14:paraId="09E4DAD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11.601 €</w:t>
            </w:r>
          </w:p>
        </w:tc>
        <w:tc>
          <w:tcPr>
            <w:tcW w:w="1830" w:type="dxa"/>
            <w:tcBorders>
              <w:top w:val="nil"/>
              <w:left w:val="nil"/>
              <w:bottom w:val="single" w:sz="8" w:space="0" w:color="A5A5A5"/>
              <w:right w:val="single" w:sz="8" w:space="0" w:color="A5A5A5"/>
            </w:tcBorders>
            <w:shd w:val="clear" w:color="auto" w:fill="auto"/>
            <w:vAlign w:val="center"/>
          </w:tcPr>
          <w:p w14:paraId="2BAB94C4"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13.009 €</w:t>
            </w:r>
          </w:p>
        </w:tc>
      </w:tr>
      <w:tr w:rsidR="00315535" w14:paraId="310DD332"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1ABA7B84"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León</w:t>
            </w:r>
          </w:p>
        </w:tc>
        <w:tc>
          <w:tcPr>
            <w:tcW w:w="2262" w:type="dxa"/>
            <w:tcBorders>
              <w:top w:val="nil"/>
              <w:left w:val="nil"/>
              <w:bottom w:val="single" w:sz="8" w:space="0" w:color="A5A5A5"/>
              <w:right w:val="single" w:sz="8" w:space="0" w:color="A5A5A5"/>
            </w:tcBorders>
            <w:shd w:val="clear" w:color="auto" w:fill="D6DCE4"/>
            <w:vAlign w:val="center"/>
          </w:tcPr>
          <w:p w14:paraId="7F212555"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León capital</w:t>
            </w:r>
          </w:p>
        </w:tc>
        <w:tc>
          <w:tcPr>
            <w:tcW w:w="1672" w:type="dxa"/>
            <w:tcBorders>
              <w:top w:val="nil"/>
              <w:left w:val="nil"/>
              <w:bottom w:val="single" w:sz="8" w:space="0" w:color="A5A5A5"/>
              <w:right w:val="single" w:sz="8" w:space="0" w:color="A5A5A5"/>
            </w:tcBorders>
            <w:shd w:val="clear" w:color="auto" w:fill="D6DCE4"/>
            <w:vAlign w:val="center"/>
          </w:tcPr>
          <w:p w14:paraId="35A2186E"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D6DCE4"/>
            <w:vAlign w:val="center"/>
          </w:tcPr>
          <w:p w14:paraId="268FF2D4"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10.700 €</w:t>
            </w:r>
          </w:p>
        </w:tc>
        <w:tc>
          <w:tcPr>
            <w:tcW w:w="1830" w:type="dxa"/>
            <w:tcBorders>
              <w:top w:val="nil"/>
              <w:left w:val="nil"/>
              <w:bottom w:val="single" w:sz="8" w:space="0" w:color="A5A5A5"/>
              <w:right w:val="single" w:sz="8" w:space="0" w:color="A5A5A5"/>
            </w:tcBorders>
            <w:shd w:val="clear" w:color="auto" w:fill="D6DCE4"/>
            <w:vAlign w:val="center"/>
          </w:tcPr>
          <w:p w14:paraId="7B6371B3"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12.952 €</w:t>
            </w:r>
          </w:p>
        </w:tc>
      </w:tr>
      <w:tr w:rsidR="00315535" w14:paraId="5F50861D"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7A6BDFAE"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Zaragoza</w:t>
            </w:r>
          </w:p>
        </w:tc>
        <w:tc>
          <w:tcPr>
            <w:tcW w:w="2262" w:type="dxa"/>
            <w:tcBorders>
              <w:top w:val="nil"/>
              <w:left w:val="nil"/>
              <w:bottom w:val="single" w:sz="8" w:space="0" w:color="A5A5A5"/>
              <w:right w:val="single" w:sz="8" w:space="0" w:color="A5A5A5"/>
            </w:tcBorders>
            <w:shd w:val="clear" w:color="auto" w:fill="D6DCE4"/>
            <w:vAlign w:val="center"/>
          </w:tcPr>
          <w:p w14:paraId="17711119"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1672" w:type="dxa"/>
            <w:tcBorders>
              <w:top w:val="nil"/>
              <w:left w:val="nil"/>
              <w:bottom w:val="single" w:sz="8" w:space="0" w:color="A5A5A5"/>
              <w:right w:val="single" w:sz="8" w:space="0" w:color="A5A5A5"/>
            </w:tcBorders>
            <w:shd w:val="clear" w:color="auto" w:fill="auto"/>
            <w:vAlign w:val="center"/>
          </w:tcPr>
          <w:p w14:paraId="67A99B5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15.795 €</w:t>
            </w:r>
          </w:p>
        </w:tc>
        <w:tc>
          <w:tcPr>
            <w:tcW w:w="1830" w:type="dxa"/>
            <w:tcBorders>
              <w:top w:val="nil"/>
              <w:left w:val="nil"/>
              <w:bottom w:val="single" w:sz="8" w:space="0" w:color="A5A5A5"/>
              <w:right w:val="single" w:sz="8" w:space="0" w:color="A5A5A5"/>
            </w:tcBorders>
            <w:shd w:val="clear" w:color="auto" w:fill="auto"/>
            <w:vAlign w:val="center"/>
          </w:tcPr>
          <w:p w14:paraId="70BA09D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12.354 €</w:t>
            </w:r>
          </w:p>
        </w:tc>
        <w:tc>
          <w:tcPr>
            <w:tcW w:w="1830" w:type="dxa"/>
            <w:tcBorders>
              <w:top w:val="nil"/>
              <w:left w:val="nil"/>
              <w:bottom w:val="single" w:sz="8" w:space="0" w:color="A5A5A5"/>
              <w:right w:val="single" w:sz="8" w:space="0" w:color="A5A5A5"/>
            </w:tcBorders>
            <w:shd w:val="clear" w:color="auto" w:fill="auto"/>
            <w:vAlign w:val="center"/>
          </w:tcPr>
          <w:p w14:paraId="2C193D47"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12.019 €</w:t>
            </w:r>
          </w:p>
        </w:tc>
      </w:tr>
      <w:tr w:rsidR="00315535" w14:paraId="03132B09"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2F35DEA7"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Sevilla</w:t>
            </w:r>
          </w:p>
        </w:tc>
        <w:tc>
          <w:tcPr>
            <w:tcW w:w="2262" w:type="dxa"/>
            <w:tcBorders>
              <w:top w:val="nil"/>
              <w:left w:val="nil"/>
              <w:bottom w:val="single" w:sz="8" w:space="0" w:color="A5A5A5"/>
              <w:right w:val="single" w:sz="8" w:space="0" w:color="A5A5A5"/>
            </w:tcBorders>
            <w:shd w:val="clear" w:color="auto" w:fill="D6DCE4"/>
            <w:vAlign w:val="center"/>
          </w:tcPr>
          <w:p w14:paraId="40AB7786"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1672" w:type="dxa"/>
            <w:tcBorders>
              <w:top w:val="nil"/>
              <w:left w:val="nil"/>
              <w:bottom w:val="single" w:sz="8" w:space="0" w:color="A5A5A5"/>
              <w:right w:val="single" w:sz="8" w:space="0" w:color="A5A5A5"/>
            </w:tcBorders>
            <w:shd w:val="clear" w:color="auto" w:fill="D6DCE4"/>
            <w:vAlign w:val="center"/>
          </w:tcPr>
          <w:p w14:paraId="0D1514C4"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9.019 €</w:t>
            </w:r>
          </w:p>
        </w:tc>
        <w:tc>
          <w:tcPr>
            <w:tcW w:w="1830" w:type="dxa"/>
            <w:tcBorders>
              <w:top w:val="nil"/>
              <w:left w:val="nil"/>
              <w:bottom w:val="single" w:sz="8" w:space="0" w:color="A5A5A5"/>
              <w:right w:val="single" w:sz="8" w:space="0" w:color="A5A5A5"/>
            </w:tcBorders>
            <w:shd w:val="clear" w:color="auto" w:fill="D6DCE4"/>
            <w:vAlign w:val="center"/>
          </w:tcPr>
          <w:p w14:paraId="7CCA68CF"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9.398 €</w:t>
            </w:r>
          </w:p>
        </w:tc>
        <w:tc>
          <w:tcPr>
            <w:tcW w:w="1830" w:type="dxa"/>
            <w:tcBorders>
              <w:top w:val="nil"/>
              <w:left w:val="nil"/>
              <w:bottom w:val="single" w:sz="8" w:space="0" w:color="A5A5A5"/>
              <w:right w:val="single" w:sz="8" w:space="0" w:color="A5A5A5"/>
            </w:tcBorders>
            <w:shd w:val="clear" w:color="auto" w:fill="D6DCE4"/>
            <w:vAlign w:val="center"/>
          </w:tcPr>
          <w:p w14:paraId="7C23C395"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10.985 €</w:t>
            </w:r>
          </w:p>
        </w:tc>
      </w:tr>
      <w:tr w:rsidR="00315535" w14:paraId="1BAAA3F5"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1166AE25"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Lleida</w:t>
            </w:r>
          </w:p>
        </w:tc>
        <w:tc>
          <w:tcPr>
            <w:tcW w:w="2262" w:type="dxa"/>
            <w:tcBorders>
              <w:top w:val="nil"/>
              <w:left w:val="nil"/>
              <w:bottom w:val="single" w:sz="8" w:space="0" w:color="A5A5A5"/>
              <w:right w:val="single" w:sz="8" w:space="0" w:color="A5A5A5"/>
            </w:tcBorders>
            <w:shd w:val="clear" w:color="auto" w:fill="D6DCE4"/>
            <w:vAlign w:val="center"/>
          </w:tcPr>
          <w:p w14:paraId="2B338BED"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1672" w:type="dxa"/>
            <w:tcBorders>
              <w:top w:val="nil"/>
              <w:left w:val="nil"/>
              <w:bottom w:val="single" w:sz="8" w:space="0" w:color="A5A5A5"/>
              <w:right w:val="single" w:sz="8" w:space="0" w:color="A5A5A5"/>
            </w:tcBorders>
            <w:shd w:val="clear" w:color="auto" w:fill="auto"/>
            <w:vAlign w:val="center"/>
          </w:tcPr>
          <w:p w14:paraId="738BBC5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auto"/>
            <w:vAlign w:val="center"/>
          </w:tcPr>
          <w:p w14:paraId="52C54D1E"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10510</w:t>
            </w:r>
          </w:p>
        </w:tc>
        <w:tc>
          <w:tcPr>
            <w:tcW w:w="1830" w:type="dxa"/>
            <w:tcBorders>
              <w:top w:val="nil"/>
              <w:left w:val="nil"/>
              <w:bottom w:val="single" w:sz="8" w:space="0" w:color="A5A5A5"/>
              <w:right w:val="single" w:sz="8" w:space="0" w:color="A5A5A5"/>
            </w:tcBorders>
            <w:shd w:val="clear" w:color="auto" w:fill="auto"/>
            <w:vAlign w:val="center"/>
          </w:tcPr>
          <w:p w14:paraId="762C46F2"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10.619 €</w:t>
            </w:r>
          </w:p>
        </w:tc>
      </w:tr>
      <w:tr w:rsidR="00315535" w14:paraId="3AE01634"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7C60B329"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Toledo</w:t>
            </w:r>
          </w:p>
        </w:tc>
        <w:tc>
          <w:tcPr>
            <w:tcW w:w="2262" w:type="dxa"/>
            <w:tcBorders>
              <w:top w:val="nil"/>
              <w:left w:val="nil"/>
              <w:bottom w:val="single" w:sz="8" w:space="0" w:color="A5A5A5"/>
              <w:right w:val="single" w:sz="8" w:space="0" w:color="A5A5A5"/>
            </w:tcBorders>
            <w:shd w:val="clear" w:color="auto" w:fill="D6DCE4"/>
            <w:vAlign w:val="center"/>
          </w:tcPr>
          <w:p w14:paraId="24C61ED6"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Toledo capital</w:t>
            </w:r>
          </w:p>
        </w:tc>
        <w:tc>
          <w:tcPr>
            <w:tcW w:w="1672" w:type="dxa"/>
            <w:tcBorders>
              <w:top w:val="nil"/>
              <w:left w:val="nil"/>
              <w:bottom w:val="single" w:sz="8" w:space="0" w:color="A5A5A5"/>
              <w:right w:val="single" w:sz="8" w:space="0" w:color="A5A5A5"/>
            </w:tcBorders>
            <w:shd w:val="clear" w:color="auto" w:fill="D6DCE4"/>
            <w:vAlign w:val="center"/>
          </w:tcPr>
          <w:p w14:paraId="5F99C3CB"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10.140 €</w:t>
            </w:r>
          </w:p>
        </w:tc>
        <w:tc>
          <w:tcPr>
            <w:tcW w:w="1830" w:type="dxa"/>
            <w:tcBorders>
              <w:top w:val="nil"/>
              <w:left w:val="nil"/>
              <w:bottom w:val="single" w:sz="8" w:space="0" w:color="A5A5A5"/>
              <w:right w:val="single" w:sz="8" w:space="0" w:color="A5A5A5"/>
            </w:tcBorders>
            <w:shd w:val="clear" w:color="auto" w:fill="D6DCE4"/>
            <w:vAlign w:val="center"/>
          </w:tcPr>
          <w:p w14:paraId="28F92A99"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12.114 €</w:t>
            </w:r>
          </w:p>
        </w:tc>
        <w:tc>
          <w:tcPr>
            <w:tcW w:w="1830" w:type="dxa"/>
            <w:tcBorders>
              <w:top w:val="nil"/>
              <w:left w:val="nil"/>
              <w:bottom w:val="single" w:sz="8" w:space="0" w:color="A5A5A5"/>
              <w:right w:val="single" w:sz="8" w:space="0" w:color="A5A5A5"/>
            </w:tcBorders>
            <w:shd w:val="clear" w:color="auto" w:fill="D6DCE4"/>
            <w:vAlign w:val="center"/>
          </w:tcPr>
          <w:p w14:paraId="79E3FFFA"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9.973 €</w:t>
            </w:r>
          </w:p>
        </w:tc>
      </w:tr>
      <w:tr w:rsidR="00315535" w14:paraId="48D62AF4"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41C09073"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Soria</w:t>
            </w:r>
          </w:p>
        </w:tc>
        <w:tc>
          <w:tcPr>
            <w:tcW w:w="2262" w:type="dxa"/>
            <w:tcBorders>
              <w:top w:val="nil"/>
              <w:left w:val="nil"/>
              <w:bottom w:val="single" w:sz="8" w:space="0" w:color="A5A5A5"/>
              <w:right w:val="single" w:sz="8" w:space="0" w:color="A5A5A5"/>
            </w:tcBorders>
            <w:shd w:val="clear" w:color="auto" w:fill="D6DCE4"/>
            <w:vAlign w:val="center"/>
          </w:tcPr>
          <w:p w14:paraId="1372512A"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Soria capital</w:t>
            </w:r>
          </w:p>
        </w:tc>
        <w:tc>
          <w:tcPr>
            <w:tcW w:w="1672" w:type="dxa"/>
            <w:tcBorders>
              <w:top w:val="nil"/>
              <w:left w:val="nil"/>
              <w:bottom w:val="single" w:sz="8" w:space="0" w:color="A5A5A5"/>
              <w:right w:val="single" w:sz="8" w:space="0" w:color="A5A5A5"/>
            </w:tcBorders>
            <w:shd w:val="clear" w:color="auto" w:fill="auto"/>
            <w:vAlign w:val="center"/>
          </w:tcPr>
          <w:p w14:paraId="23A07361"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auto"/>
            <w:vAlign w:val="center"/>
          </w:tcPr>
          <w:p w14:paraId="5D770FC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830" w:type="dxa"/>
            <w:tcBorders>
              <w:top w:val="nil"/>
              <w:left w:val="nil"/>
              <w:bottom w:val="single" w:sz="8" w:space="0" w:color="A5A5A5"/>
              <w:right w:val="single" w:sz="8" w:space="0" w:color="A5A5A5"/>
            </w:tcBorders>
            <w:shd w:val="clear" w:color="auto" w:fill="auto"/>
            <w:vAlign w:val="center"/>
          </w:tcPr>
          <w:p w14:paraId="3BA52055"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8.527 €</w:t>
            </w:r>
          </w:p>
        </w:tc>
      </w:tr>
      <w:tr w:rsidR="00315535" w14:paraId="555871DB"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5B3AB6D2"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Murcia</w:t>
            </w:r>
          </w:p>
        </w:tc>
        <w:tc>
          <w:tcPr>
            <w:tcW w:w="2262" w:type="dxa"/>
            <w:tcBorders>
              <w:top w:val="nil"/>
              <w:left w:val="nil"/>
              <w:bottom w:val="single" w:sz="8" w:space="0" w:color="A5A5A5"/>
              <w:right w:val="single" w:sz="8" w:space="0" w:color="A5A5A5"/>
            </w:tcBorders>
            <w:shd w:val="clear" w:color="auto" w:fill="D6DCE4"/>
            <w:vAlign w:val="center"/>
          </w:tcPr>
          <w:p w14:paraId="76846A81"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1672" w:type="dxa"/>
            <w:tcBorders>
              <w:top w:val="nil"/>
              <w:left w:val="nil"/>
              <w:bottom w:val="single" w:sz="8" w:space="0" w:color="A5A5A5"/>
              <w:right w:val="single" w:sz="8" w:space="0" w:color="A5A5A5"/>
            </w:tcBorders>
            <w:shd w:val="clear" w:color="auto" w:fill="D6DCE4"/>
            <w:vAlign w:val="center"/>
          </w:tcPr>
          <w:p w14:paraId="50F6DD5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9265</w:t>
            </w:r>
          </w:p>
        </w:tc>
        <w:tc>
          <w:tcPr>
            <w:tcW w:w="1830" w:type="dxa"/>
            <w:tcBorders>
              <w:top w:val="nil"/>
              <w:left w:val="nil"/>
              <w:bottom w:val="single" w:sz="8" w:space="0" w:color="A5A5A5"/>
              <w:right w:val="single" w:sz="8" w:space="0" w:color="A5A5A5"/>
            </w:tcBorders>
            <w:shd w:val="clear" w:color="auto" w:fill="D6DCE4"/>
            <w:vAlign w:val="center"/>
          </w:tcPr>
          <w:p w14:paraId="2996EE10"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7.797 €</w:t>
            </w:r>
          </w:p>
        </w:tc>
        <w:tc>
          <w:tcPr>
            <w:tcW w:w="1830" w:type="dxa"/>
            <w:tcBorders>
              <w:top w:val="nil"/>
              <w:left w:val="nil"/>
              <w:bottom w:val="single" w:sz="8" w:space="0" w:color="A5A5A5"/>
              <w:right w:val="single" w:sz="8" w:space="0" w:color="A5A5A5"/>
            </w:tcBorders>
            <w:shd w:val="clear" w:color="auto" w:fill="D6DCE4"/>
            <w:vAlign w:val="center"/>
          </w:tcPr>
          <w:p w14:paraId="1E3794E9"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7.873 €</w:t>
            </w:r>
          </w:p>
        </w:tc>
      </w:tr>
      <w:tr w:rsidR="00315535" w14:paraId="764E6DB5" w14:textId="77777777">
        <w:trPr>
          <w:trHeight w:val="912"/>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3D14B5C7"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Castellón</w:t>
            </w:r>
          </w:p>
        </w:tc>
        <w:tc>
          <w:tcPr>
            <w:tcW w:w="2262" w:type="dxa"/>
            <w:tcBorders>
              <w:top w:val="nil"/>
              <w:left w:val="nil"/>
              <w:bottom w:val="single" w:sz="8" w:space="0" w:color="A5A5A5"/>
              <w:right w:val="single" w:sz="8" w:space="0" w:color="A5A5A5"/>
            </w:tcBorders>
            <w:shd w:val="clear" w:color="auto" w:fill="D6DCE4"/>
            <w:vAlign w:val="center"/>
          </w:tcPr>
          <w:p w14:paraId="5E8E5740"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1672" w:type="dxa"/>
            <w:tcBorders>
              <w:top w:val="nil"/>
              <w:left w:val="nil"/>
              <w:bottom w:val="single" w:sz="8" w:space="0" w:color="A5A5A5"/>
              <w:right w:val="single" w:sz="8" w:space="0" w:color="A5A5A5"/>
            </w:tcBorders>
            <w:shd w:val="clear" w:color="auto" w:fill="auto"/>
            <w:vAlign w:val="center"/>
          </w:tcPr>
          <w:p w14:paraId="15B628C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8.463 €</w:t>
            </w:r>
          </w:p>
        </w:tc>
        <w:tc>
          <w:tcPr>
            <w:tcW w:w="1830" w:type="dxa"/>
            <w:tcBorders>
              <w:top w:val="nil"/>
              <w:left w:val="nil"/>
              <w:bottom w:val="single" w:sz="8" w:space="0" w:color="A5A5A5"/>
              <w:right w:val="single" w:sz="8" w:space="0" w:color="A5A5A5"/>
            </w:tcBorders>
            <w:shd w:val="clear" w:color="auto" w:fill="auto"/>
            <w:vAlign w:val="center"/>
          </w:tcPr>
          <w:p w14:paraId="08478E80"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8.027 €</w:t>
            </w:r>
          </w:p>
        </w:tc>
        <w:tc>
          <w:tcPr>
            <w:tcW w:w="1830" w:type="dxa"/>
            <w:tcBorders>
              <w:top w:val="nil"/>
              <w:left w:val="nil"/>
              <w:bottom w:val="single" w:sz="8" w:space="0" w:color="A5A5A5"/>
              <w:right w:val="single" w:sz="8" w:space="0" w:color="A5A5A5"/>
            </w:tcBorders>
            <w:shd w:val="clear" w:color="auto" w:fill="auto"/>
            <w:vAlign w:val="center"/>
          </w:tcPr>
          <w:p w14:paraId="3C32720F"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7.858 €</w:t>
            </w:r>
          </w:p>
        </w:tc>
      </w:tr>
      <w:tr w:rsidR="00315535" w14:paraId="47885C99"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39D3A4CD"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Ávila</w:t>
            </w:r>
          </w:p>
        </w:tc>
        <w:tc>
          <w:tcPr>
            <w:tcW w:w="2262" w:type="dxa"/>
            <w:tcBorders>
              <w:top w:val="nil"/>
              <w:left w:val="nil"/>
              <w:bottom w:val="single" w:sz="8" w:space="0" w:color="A5A5A5"/>
              <w:right w:val="single" w:sz="8" w:space="0" w:color="A5A5A5"/>
            </w:tcBorders>
            <w:shd w:val="clear" w:color="auto" w:fill="D6DCE4"/>
            <w:vAlign w:val="center"/>
          </w:tcPr>
          <w:p w14:paraId="0766239E"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Ávila capital</w:t>
            </w:r>
          </w:p>
        </w:tc>
        <w:tc>
          <w:tcPr>
            <w:tcW w:w="1672" w:type="dxa"/>
            <w:tcBorders>
              <w:top w:val="nil"/>
              <w:left w:val="nil"/>
              <w:bottom w:val="single" w:sz="8" w:space="0" w:color="A5A5A5"/>
              <w:right w:val="single" w:sz="8" w:space="0" w:color="A5A5A5"/>
            </w:tcBorders>
            <w:shd w:val="clear" w:color="auto" w:fill="D6DCE4"/>
            <w:vAlign w:val="center"/>
          </w:tcPr>
          <w:p w14:paraId="7471216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5.712 €</w:t>
            </w:r>
          </w:p>
        </w:tc>
        <w:tc>
          <w:tcPr>
            <w:tcW w:w="1830" w:type="dxa"/>
            <w:tcBorders>
              <w:top w:val="nil"/>
              <w:left w:val="nil"/>
              <w:bottom w:val="single" w:sz="8" w:space="0" w:color="A5A5A5"/>
              <w:right w:val="single" w:sz="8" w:space="0" w:color="A5A5A5"/>
            </w:tcBorders>
            <w:shd w:val="clear" w:color="auto" w:fill="D6DCE4"/>
            <w:vAlign w:val="center"/>
          </w:tcPr>
          <w:p w14:paraId="331ACDA0"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6.830 €</w:t>
            </w:r>
          </w:p>
        </w:tc>
        <w:tc>
          <w:tcPr>
            <w:tcW w:w="1830" w:type="dxa"/>
            <w:tcBorders>
              <w:top w:val="nil"/>
              <w:left w:val="nil"/>
              <w:bottom w:val="single" w:sz="8" w:space="0" w:color="A5A5A5"/>
              <w:right w:val="single" w:sz="8" w:space="0" w:color="A5A5A5"/>
            </w:tcBorders>
            <w:shd w:val="clear" w:color="auto" w:fill="D6DCE4"/>
            <w:vAlign w:val="center"/>
          </w:tcPr>
          <w:p w14:paraId="264F33F1"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7.373 €</w:t>
            </w:r>
          </w:p>
        </w:tc>
      </w:tr>
      <w:tr w:rsidR="00315535" w14:paraId="133E1A5B" w14:textId="77777777">
        <w:trPr>
          <w:trHeight w:val="313"/>
        </w:trPr>
        <w:tc>
          <w:tcPr>
            <w:tcW w:w="1556" w:type="dxa"/>
            <w:tcBorders>
              <w:top w:val="nil"/>
              <w:left w:val="single" w:sz="8" w:space="0" w:color="A5A5A5"/>
              <w:bottom w:val="single" w:sz="8" w:space="0" w:color="A5A5A5"/>
              <w:right w:val="single" w:sz="8" w:space="0" w:color="A5A5A5"/>
            </w:tcBorders>
            <w:shd w:val="clear" w:color="auto" w:fill="8496B0"/>
            <w:vAlign w:val="center"/>
          </w:tcPr>
          <w:p w14:paraId="55552E53"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Guadalajara</w:t>
            </w:r>
          </w:p>
        </w:tc>
        <w:tc>
          <w:tcPr>
            <w:tcW w:w="2262" w:type="dxa"/>
            <w:tcBorders>
              <w:top w:val="nil"/>
              <w:left w:val="nil"/>
              <w:bottom w:val="single" w:sz="8" w:space="0" w:color="A5A5A5"/>
              <w:right w:val="single" w:sz="8" w:space="0" w:color="A5A5A5"/>
            </w:tcBorders>
            <w:shd w:val="clear" w:color="auto" w:fill="D6DCE4"/>
            <w:vAlign w:val="center"/>
          </w:tcPr>
          <w:p w14:paraId="3FDF10B3" w14:textId="77777777" w:rsidR="0031553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Guadalajara capital</w:t>
            </w:r>
          </w:p>
        </w:tc>
        <w:tc>
          <w:tcPr>
            <w:tcW w:w="1672" w:type="dxa"/>
            <w:tcBorders>
              <w:top w:val="nil"/>
              <w:left w:val="nil"/>
              <w:bottom w:val="single" w:sz="8" w:space="0" w:color="A5A5A5"/>
              <w:right w:val="single" w:sz="8" w:space="0" w:color="A5A5A5"/>
            </w:tcBorders>
            <w:shd w:val="clear" w:color="auto" w:fill="auto"/>
            <w:vAlign w:val="center"/>
          </w:tcPr>
          <w:p w14:paraId="6B90881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11.853 €</w:t>
            </w:r>
          </w:p>
        </w:tc>
        <w:tc>
          <w:tcPr>
            <w:tcW w:w="1830" w:type="dxa"/>
            <w:tcBorders>
              <w:top w:val="nil"/>
              <w:left w:val="nil"/>
              <w:bottom w:val="single" w:sz="8" w:space="0" w:color="A5A5A5"/>
              <w:right w:val="single" w:sz="8" w:space="0" w:color="A5A5A5"/>
            </w:tcBorders>
            <w:shd w:val="clear" w:color="auto" w:fill="auto"/>
            <w:vAlign w:val="center"/>
          </w:tcPr>
          <w:p w14:paraId="22C24EE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10.266 €</w:t>
            </w:r>
          </w:p>
        </w:tc>
        <w:tc>
          <w:tcPr>
            <w:tcW w:w="1830" w:type="dxa"/>
            <w:tcBorders>
              <w:top w:val="nil"/>
              <w:left w:val="nil"/>
              <w:bottom w:val="single" w:sz="8" w:space="0" w:color="A5A5A5"/>
              <w:right w:val="single" w:sz="8" w:space="0" w:color="A5A5A5"/>
            </w:tcBorders>
            <w:shd w:val="clear" w:color="auto" w:fill="auto"/>
            <w:vAlign w:val="center"/>
          </w:tcPr>
          <w:p w14:paraId="135A88C8"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6.534 €</w:t>
            </w:r>
          </w:p>
        </w:tc>
      </w:tr>
    </w:tbl>
    <w:p w14:paraId="4206154F" w14:textId="77777777" w:rsidR="00105D23"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 xml:space="preserve"> </w:t>
      </w:r>
    </w:p>
    <w:p w14:paraId="5085C34A" w14:textId="0537A01C" w:rsidR="00315535"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lastRenderedPageBreak/>
        <w:t xml:space="preserve">Por distritos de Madrid </w:t>
      </w:r>
    </w:p>
    <w:p w14:paraId="36A1CA7F"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diez de los 17 distritos analizados de </w:t>
      </w:r>
      <w:r>
        <w:rPr>
          <w:rFonts w:ascii="Open Sans" w:eastAsia="Open Sans" w:hAnsi="Open Sans" w:cs="Open Sans"/>
          <w:b/>
          <w:color w:val="000000"/>
          <w:sz w:val="22"/>
          <w:szCs w:val="22"/>
        </w:rPr>
        <w:t>Madrid</w:t>
      </w:r>
      <w:r>
        <w:rPr>
          <w:rFonts w:ascii="Open Sans" w:eastAsia="Open Sans" w:hAnsi="Open Sans" w:cs="Open Sans"/>
          <w:color w:val="000000"/>
          <w:sz w:val="22"/>
          <w:szCs w:val="22"/>
        </w:rPr>
        <w:t xml:space="preserve"> el precio de los garajes cayó en 2023. El distrito con mayor caída de precios anual es Chamberí con un descenso de -13%. Así, los residentes del distrito de Chamberí hace un año (2022) debían pagar por un garaje una media de 32.764 euros, frente a los 28.491 euros que se paga como media en 2023. </w:t>
      </w:r>
    </w:p>
    <w:p w14:paraId="77E23117"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el distrito con mayor incremento anual es San Blas con un 35,3%. Así, los residentes del distrito de San Blas hace un año (2022) debían pagar por un garaje una media de 13.216 euros, frente a los 17.878 euros que se paga como media en 2023. </w:t>
      </w:r>
    </w:p>
    <w:p w14:paraId="3B824015"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 los precios, los garajes en venta más caros se encuentran en el distrito de Centro con un precio de 28.713 euros, mientras que en Villa de Vallecas la media de los garajes en venta era de 9.790 euros en 2023.</w:t>
      </w:r>
    </w:p>
    <w:p w14:paraId="0EE141DE" w14:textId="77777777" w:rsidR="00315535"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y acumulativo por años de los garajes por distritos de Madrid</w:t>
      </w:r>
    </w:p>
    <w:p w14:paraId="72A8AC20" w14:textId="77777777" w:rsidR="00315535" w:rsidRDefault="00315535">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tbl>
      <w:tblPr>
        <w:tblStyle w:val="2"/>
        <w:tblW w:w="9089"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400"/>
        <w:gridCol w:w="2268"/>
        <w:gridCol w:w="2218"/>
        <w:gridCol w:w="2203"/>
      </w:tblGrid>
      <w:tr w:rsidR="00315535" w14:paraId="7196DF28" w14:textId="77777777">
        <w:trPr>
          <w:trHeight w:val="772"/>
        </w:trPr>
        <w:tc>
          <w:tcPr>
            <w:tcW w:w="2400" w:type="dxa"/>
            <w:shd w:val="clear" w:color="auto" w:fill="8496B0"/>
            <w:vAlign w:val="center"/>
          </w:tcPr>
          <w:p w14:paraId="4BE03698"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Distrito</w:t>
            </w:r>
          </w:p>
        </w:tc>
        <w:tc>
          <w:tcPr>
            <w:tcW w:w="2268" w:type="dxa"/>
            <w:shd w:val="clear" w:color="auto" w:fill="8496B0"/>
            <w:vAlign w:val="center"/>
          </w:tcPr>
          <w:p w14:paraId="739B3F81" w14:textId="77777777" w:rsidR="00315535" w:rsidRDefault="00000000">
            <w:pPr>
              <w:jc w:val="center"/>
              <w:rPr>
                <w:rFonts w:ascii="Open Sans" w:eastAsia="Open Sans" w:hAnsi="Open Sans" w:cs="Open Sans"/>
                <w:color w:val="FFFFFF"/>
                <w:sz w:val="22"/>
                <w:szCs w:val="22"/>
              </w:rPr>
            </w:pPr>
            <w:r>
              <w:rPr>
                <w:rFonts w:ascii="Open Sans" w:eastAsia="Open Sans" w:hAnsi="Open Sans" w:cs="Open Sans"/>
                <w:color w:val="FFFFFF"/>
                <w:sz w:val="22"/>
                <w:szCs w:val="22"/>
              </w:rPr>
              <w:t xml:space="preserve">Precio medio </w:t>
            </w:r>
          </w:p>
          <w:p w14:paraId="25E03359" w14:textId="77777777" w:rsidR="00315535" w:rsidRDefault="00000000">
            <w:pPr>
              <w:jc w:val="center"/>
              <w:rPr>
                <w:rFonts w:ascii="Open Sans" w:eastAsia="Open Sans" w:hAnsi="Open Sans" w:cs="Open Sans"/>
                <w:color w:val="FFFFFF"/>
                <w:sz w:val="22"/>
                <w:szCs w:val="22"/>
              </w:rPr>
            </w:pPr>
            <w:r>
              <w:rPr>
                <w:rFonts w:ascii="Open Sans" w:eastAsia="Open Sans" w:hAnsi="Open Sans" w:cs="Open Sans"/>
                <w:color w:val="FFFFFF"/>
                <w:sz w:val="22"/>
                <w:szCs w:val="22"/>
              </w:rPr>
              <w:t>Garaje 2023</w:t>
            </w:r>
          </w:p>
        </w:tc>
        <w:tc>
          <w:tcPr>
            <w:tcW w:w="2218" w:type="dxa"/>
            <w:shd w:val="clear" w:color="auto" w:fill="8496B0"/>
            <w:vAlign w:val="center"/>
          </w:tcPr>
          <w:p w14:paraId="251E9DFF" w14:textId="77777777" w:rsidR="00315535" w:rsidRDefault="00000000">
            <w:pPr>
              <w:jc w:val="center"/>
              <w:rPr>
                <w:rFonts w:ascii="Open Sans" w:eastAsia="Open Sans" w:hAnsi="Open Sans" w:cs="Open Sans"/>
                <w:color w:val="FFFFFF"/>
                <w:sz w:val="22"/>
                <w:szCs w:val="22"/>
              </w:rPr>
            </w:pPr>
            <w:r>
              <w:rPr>
                <w:rFonts w:ascii="Open Sans" w:eastAsia="Open Sans" w:hAnsi="Open Sans" w:cs="Open Sans"/>
                <w:color w:val="FFFFFF"/>
                <w:sz w:val="22"/>
                <w:szCs w:val="22"/>
              </w:rPr>
              <w:t xml:space="preserve">Acumulativo 5 años (2023 vs 2018)  </w:t>
            </w:r>
          </w:p>
        </w:tc>
        <w:tc>
          <w:tcPr>
            <w:tcW w:w="2203" w:type="dxa"/>
            <w:shd w:val="clear" w:color="auto" w:fill="8496B0"/>
            <w:vAlign w:val="center"/>
          </w:tcPr>
          <w:p w14:paraId="22A0101D" w14:textId="77777777" w:rsidR="00315535" w:rsidRDefault="00000000">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 xml:space="preserve">Acumulativo 1 año (2023 vs 2022)  </w:t>
            </w:r>
          </w:p>
        </w:tc>
      </w:tr>
      <w:tr w:rsidR="00315535" w14:paraId="7D68D1ED" w14:textId="77777777">
        <w:trPr>
          <w:trHeight w:val="226"/>
        </w:trPr>
        <w:tc>
          <w:tcPr>
            <w:tcW w:w="2400" w:type="dxa"/>
            <w:shd w:val="clear" w:color="auto" w:fill="8496B0"/>
            <w:vAlign w:val="bottom"/>
          </w:tcPr>
          <w:p w14:paraId="43FBEB55"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San Blas</w:t>
            </w:r>
          </w:p>
        </w:tc>
        <w:tc>
          <w:tcPr>
            <w:tcW w:w="2268" w:type="dxa"/>
            <w:vAlign w:val="bottom"/>
          </w:tcPr>
          <w:p w14:paraId="327FE1A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17.878 €</w:t>
            </w:r>
          </w:p>
        </w:tc>
        <w:tc>
          <w:tcPr>
            <w:tcW w:w="2218" w:type="dxa"/>
            <w:shd w:val="clear" w:color="auto" w:fill="auto"/>
            <w:vAlign w:val="bottom"/>
          </w:tcPr>
          <w:p w14:paraId="6F00082C" w14:textId="77777777" w:rsidR="00315535"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4,8%</w:t>
            </w:r>
          </w:p>
        </w:tc>
        <w:tc>
          <w:tcPr>
            <w:tcW w:w="2203" w:type="dxa"/>
            <w:vAlign w:val="bottom"/>
          </w:tcPr>
          <w:p w14:paraId="6F4677A4" w14:textId="77777777" w:rsidR="00315535"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35,3%</w:t>
            </w:r>
          </w:p>
        </w:tc>
      </w:tr>
      <w:tr w:rsidR="00315535" w14:paraId="2DE265E1" w14:textId="77777777">
        <w:trPr>
          <w:trHeight w:val="226"/>
        </w:trPr>
        <w:tc>
          <w:tcPr>
            <w:tcW w:w="2400" w:type="dxa"/>
            <w:shd w:val="clear" w:color="auto" w:fill="8496B0"/>
            <w:vAlign w:val="bottom"/>
          </w:tcPr>
          <w:p w14:paraId="394A5AF9"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Moncloa - Aravaca</w:t>
            </w:r>
          </w:p>
        </w:tc>
        <w:tc>
          <w:tcPr>
            <w:tcW w:w="2268" w:type="dxa"/>
            <w:shd w:val="clear" w:color="auto" w:fill="D5DCE4"/>
            <w:vAlign w:val="bottom"/>
          </w:tcPr>
          <w:p w14:paraId="7490CF41"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17.131 €</w:t>
            </w:r>
          </w:p>
        </w:tc>
        <w:tc>
          <w:tcPr>
            <w:tcW w:w="2218" w:type="dxa"/>
            <w:shd w:val="clear" w:color="auto" w:fill="D5DCE4"/>
            <w:vAlign w:val="bottom"/>
          </w:tcPr>
          <w:p w14:paraId="726BF7C8" w14:textId="77777777" w:rsidR="00315535"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2,0%</w:t>
            </w:r>
          </w:p>
        </w:tc>
        <w:tc>
          <w:tcPr>
            <w:tcW w:w="2203" w:type="dxa"/>
            <w:shd w:val="clear" w:color="auto" w:fill="D5DCE4"/>
            <w:vAlign w:val="bottom"/>
          </w:tcPr>
          <w:p w14:paraId="330DA792" w14:textId="77777777" w:rsidR="00315535"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23,3%</w:t>
            </w:r>
          </w:p>
        </w:tc>
      </w:tr>
      <w:tr w:rsidR="00315535" w14:paraId="7AB3824D" w14:textId="77777777">
        <w:trPr>
          <w:trHeight w:val="226"/>
        </w:trPr>
        <w:tc>
          <w:tcPr>
            <w:tcW w:w="2400" w:type="dxa"/>
            <w:shd w:val="clear" w:color="auto" w:fill="8496B0"/>
            <w:vAlign w:val="bottom"/>
          </w:tcPr>
          <w:p w14:paraId="616B3A69"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Puente de Vallecas</w:t>
            </w:r>
          </w:p>
        </w:tc>
        <w:tc>
          <w:tcPr>
            <w:tcW w:w="2268" w:type="dxa"/>
            <w:vAlign w:val="bottom"/>
          </w:tcPr>
          <w:p w14:paraId="69ACA78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14.396 €</w:t>
            </w:r>
          </w:p>
        </w:tc>
        <w:tc>
          <w:tcPr>
            <w:tcW w:w="2218" w:type="dxa"/>
            <w:shd w:val="clear" w:color="auto" w:fill="auto"/>
            <w:vAlign w:val="bottom"/>
          </w:tcPr>
          <w:p w14:paraId="1FA400FF" w14:textId="77777777" w:rsidR="00315535"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3,5%</w:t>
            </w:r>
          </w:p>
        </w:tc>
        <w:tc>
          <w:tcPr>
            <w:tcW w:w="2203" w:type="dxa"/>
            <w:vAlign w:val="bottom"/>
          </w:tcPr>
          <w:p w14:paraId="71C70263" w14:textId="77777777" w:rsidR="00315535"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9,8%</w:t>
            </w:r>
          </w:p>
        </w:tc>
      </w:tr>
      <w:tr w:rsidR="00315535" w14:paraId="7A5F65CD" w14:textId="77777777">
        <w:trPr>
          <w:trHeight w:val="226"/>
        </w:trPr>
        <w:tc>
          <w:tcPr>
            <w:tcW w:w="2400" w:type="dxa"/>
            <w:shd w:val="clear" w:color="auto" w:fill="8496B0"/>
            <w:vAlign w:val="bottom"/>
          </w:tcPr>
          <w:p w14:paraId="539ACB5E"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Latina</w:t>
            </w:r>
          </w:p>
        </w:tc>
        <w:tc>
          <w:tcPr>
            <w:tcW w:w="2268" w:type="dxa"/>
            <w:shd w:val="clear" w:color="auto" w:fill="D5DCE4"/>
            <w:vAlign w:val="bottom"/>
          </w:tcPr>
          <w:p w14:paraId="7478B7A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13.627 €</w:t>
            </w:r>
          </w:p>
        </w:tc>
        <w:tc>
          <w:tcPr>
            <w:tcW w:w="2218" w:type="dxa"/>
            <w:shd w:val="clear" w:color="auto" w:fill="D5DCE4"/>
            <w:vAlign w:val="bottom"/>
          </w:tcPr>
          <w:p w14:paraId="562B6294" w14:textId="77777777" w:rsidR="00315535"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4,9%</w:t>
            </w:r>
          </w:p>
        </w:tc>
        <w:tc>
          <w:tcPr>
            <w:tcW w:w="2203" w:type="dxa"/>
            <w:shd w:val="clear" w:color="auto" w:fill="D5DCE4"/>
            <w:vAlign w:val="bottom"/>
          </w:tcPr>
          <w:p w14:paraId="5971B5FC" w14:textId="77777777" w:rsidR="00315535"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3,3%</w:t>
            </w:r>
          </w:p>
        </w:tc>
      </w:tr>
      <w:tr w:rsidR="00315535" w14:paraId="7E193AAB" w14:textId="77777777">
        <w:trPr>
          <w:trHeight w:val="226"/>
        </w:trPr>
        <w:tc>
          <w:tcPr>
            <w:tcW w:w="2400" w:type="dxa"/>
            <w:shd w:val="clear" w:color="auto" w:fill="8496B0"/>
            <w:vAlign w:val="bottom"/>
          </w:tcPr>
          <w:p w14:paraId="38D160D6"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Chamartín</w:t>
            </w:r>
          </w:p>
        </w:tc>
        <w:tc>
          <w:tcPr>
            <w:tcW w:w="2268" w:type="dxa"/>
            <w:vAlign w:val="bottom"/>
          </w:tcPr>
          <w:p w14:paraId="537CB2DB"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23.953 €</w:t>
            </w:r>
          </w:p>
        </w:tc>
        <w:tc>
          <w:tcPr>
            <w:tcW w:w="2218" w:type="dxa"/>
            <w:shd w:val="clear" w:color="auto" w:fill="auto"/>
            <w:vAlign w:val="bottom"/>
          </w:tcPr>
          <w:p w14:paraId="71E64F7A" w14:textId="77777777" w:rsidR="00315535"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-2,2%</w:t>
            </w:r>
          </w:p>
        </w:tc>
        <w:tc>
          <w:tcPr>
            <w:tcW w:w="2203" w:type="dxa"/>
            <w:vAlign w:val="bottom"/>
          </w:tcPr>
          <w:p w14:paraId="2B83E5F2" w14:textId="77777777" w:rsidR="00315535"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3,3%</w:t>
            </w:r>
          </w:p>
        </w:tc>
      </w:tr>
      <w:tr w:rsidR="00315535" w14:paraId="74582F28" w14:textId="77777777">
        <w:trPr>
          <w:trHeight w:val="226"/>
        </w:trPr>
        <w:tc>
          <w:tcPr>
            <w:tcW w:w="2400" w:type="dxa"/>
            <w:shd w:val="clear" w:color="auto" w:fill="8496B0"/>
            <w:vAlign w:val="bottom"/>
          </w:tcPr>
          <w:p w14:paraId="28ECB672"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Carabanchel</w:t>
            </w:r>
          </w:p>
        </w:tc>
        <w:tc>
          <w:tcPr>
            <w:tcW w:w="2268" w:type="dxa"/>
            <w:shd w:val="clear" w:color="auto" w:fill="D5DCE4"/>
            <w:vAlign w:val="bottom"/>
          </w:tcPr>
          <w:p w14:paraId="1C2004D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15.888 €</w:t>
            </w:r>
          </w:p>
        </w:tc>
        <w:tc>
          <w:tcPr>
            <w:tcW w:w="2218" w:type="dxa"/>
            <w:shd w:val="clear" w:color="auto" w:fill="D5DCE4"/>
            <w:vAlign w:val="bottom"/>
          </w:tcPr>
          <w:p w14:paraId="136756C6" w14:textId="77777777" w:rsidR="00315535"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-7,9%</w:t>
            </w:r>
          </w:p>
        </w:tc>
        <w:tc>
          <w:tcPr>
            <w:tcW w:w="2203" w:type="dxa"/>
            <w:shd w:val="clear" w:color="auto" w:fill="D5DCE4"/>
            <w:vAlign w:val="bottom"/>
          </w:tcPr>
          <w:p w14:paraId="7E789E27" w14:textId="77777777" w:rsidR="00315535"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1,2%</w:t>
            </w:r>
          </w:p>
        </w:tc>
      </w:tr>
      <w:tr w:rsidR="00315535" w14:paraId="6CE9230A" w14:textId="77777777">
        <w:trPr>
          <w:trHeight w:val="226"/>
        </w:trPr>
        <w:tc>
          <w:tcPr>
            <w:tcW w:w="2400" w:type="dxa"/>
            <w:shd w:val="clear" w:color="auto" w:fill="8496B0"/>
            <w:vAlign w:val="bottom"/>
          </w:tcPr>
          <w:p w14:paraId="76160E6F"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Villaverde</w:t>
            </w:r>
          </w:p>
        </w:tc>
        <w:tc>
          <w:tcPr>
            <w:tcW w:w="2268" w:type="dxa"/>
            <w:vAlign w:val="bottom"/>
          </w:tcPr>
          <w:p w14:paraId="4734B0B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12.111 €</w:t>
            </w:r>
          </w:p>
        </w:tc>
        <w:tc>
          <w:tcPr>
            <w:tcW w:w="2218" w:type="dxa"/>
            <w:shd w:val="clear" w:color="auto" w:fill="auto"/>
            <w:vAlign w:val="bottom"/>
          </w:tcPr>
          <w:p w14:paraId="4B6CF23D" w14:textId="77777777" w:rsidR="00315535"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-24,0%</w:t>
            </w:r>
          </w:p>
        </w:tc>
        <w:tc>
          <w:tcPr>
            <w:tcW w:w="2203" w:type="dxa"/>
            <w:vAlign w:val="bottom"/>
          </w:tcPr>
          <w:p w14:paraId="2D95F51D" w14:textId="77777777" w:rsidR="00315535" w:rsidRDefault="00000000">
            <w:pPr>
              <w:jc w:val="center"/>
              <w:rPr>
                <w:rFonts w:ascii="Open Sans" w:eastAsia="Open Sans" w:hAnsi="Open Sans" w:cs="Open Sans"/>
                <w:b/>
                <w:color w:val="9C0006"/>
                <w:sz w:val="22"/>
                <w:szCs w:val="22"/>
              </w:rPr>
            </w:pPr>
            <w:r>
              <w:rPr>
                <w:rFonts w:ascii="Open Sans" w:eastAsia="Open Sans" w:hAnsi="Open Sans" w:cs="Open Sans"/>
                <w:b/>
                <w:color w:val="000000"/>
                <w:sz w:val="22"/>
                <w:szCs w:val="22"/>
              </w:rPr>
              <w:t>0,5%</w:t>
            </w:r>
          </w:p>
        </w:tc>
      </w:tr>
      <w:tr w:rsidR="00315535" w14:paraId="17260B47" w14:textId="77777777">
        <w:trPr>
          <w:trHeight w:val="226"/>
        </w:trPr>
        <w:tc>
          <w:tcPr>
            <w:tcW w:w="2400" w:type="dxa"/>
            <w:shd w:val="clear" w:color="auto" w:fill="8496B0"/>
            <w:vAlign w:val="bottom"/>
          </w:tcPr>
          <w:p w14:paraId="46F217BD"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Barrio de Salamanca</w:t>
            </w:r>
          </w:p>
        </w:tc>
        <w:tc>
          <w:tcPr>
            <w:tcW w:w="2268" w:type="dxa"/>
            <w:shd w:val="clear" w:color="auto" w:fill="D5DCE4"/>
            <w:vAlign w:val="bottom"/>
          </w:tcPr>
          <w:p w14:paraId="5085971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24.663 €</w:t>
            </w:r>
          </w:p>
        </w:tc>
        <w:tc>
          <w:tcPr>
            <w:tcW w:w="2218" w:type="dxa"/>
            <w:shd w:val="clear" w:color="auto" w:fill="D5DCE4"/>
            <w:vAlign w:val="bottom"/>
          </w:tcPr>
          <w:p w14:paraId="3001F046" w14:textId="77777777" w:rsidR="00315535"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-14,3%</w:t>
            </w:r>
          </w:p>
        </w:tc>
        <w:tc>
          <w:tcPr>
            <w:tcW w:w="2203" w:type="dxa"/>
            <w:shd w:val="clear" w:color="auto" w:fill="D5DCE4"/>
            <w:vAlign w:val="bottom"/>
          </w:tcPr>
          <w:p w14:paraId="556B79A1" w14:textId="77777777" w:rsidR="00315535" w:rsidRDefault="00000000">
            <w:pPr>
              <w:jc w:val="center"/>
              <w:rPr>
                <w:rFonts w:ascii="Open Sans" w:eastAsia="Open Sans" w:hAnsi="Open Sans" w:cs="Open Sans"/>
                <w:b/>
                <w:color w:val="9C0006"/>
                <w:sz w:val="22"/>
                <w:szCs w:val="22"/>
              </w:rPr>
            </w:pPr>
            <w:r>
              <w:rPr>
                <w:rFonts w:ascii="Open Sans" w:eastAsia="Open Sans" w:hAnsi="Open Sans" w:cs="Open Sans"/>
                <w:b/>
                <w:color w:val="9C0006"/>
                <w:sz w:val="22"/>
                <w:szCs w:val="22"/>
              </w:rPr>
              <w:t>-1,7%</w:t>
            </w:r>
          </w:p>
        </w:tc>
      </w:tr>
      <w:tr w:rsidR="00315535" w14:paraId="2353B1E0" w14:textId="77777777">
        <w:trPr>
          <w:trHeight w:val="226"/>
        </w:trPr>
        <w:tc>
          <w:tcPr>
            <w:tcW w:w="2400" w:type="dxa"/>
            <w:shd w:val="clear" w:color="auto" w:fill="8496B0"/>
            <w:vAlign w:val="bottom"/>
          </w:tcPr>
          <w:p w14:paraId="298B6AF3"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Ciudad Lineal</w:t>
            </w:r>
          </w:p>
        </w:tc>
        <w:tc>
          <w:tcPr>
            <w:tcW w:w="2268" w:type="dxa"/>
            <w:vAlign w:val="bottom"/>
          </w:tcPr>
          <w:p w14:paraId="6492C30B"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20.451 €</w:t>
            </w:r>
          </w:p>
        </w:tc>
        <w:tc>
          <w:tcPr>
            <w:tcW w:w="2218" w:type="dxa"/>
            <w:shd w:val="clear" w:color="auto" w:fill="auto"/>
            <w:vAlign w:val="bottom"/>
          </w:tcPr>
          <w:p w14:paraId="6D5163DF" w14:textId="77777777" w:rsidR="00315535"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13,1%</w:t>
            </w:r>
          </w:p>
        </w:tc>
        <w:tc>
          <w:tcPr>
            <w:tcW w:w="2203" w:type="dxa"/>
            <w:vAlign w:val="bottom"/>
          </w:tcPr>
          <w:p w14:paraId="66714AE9" w14:textId="77777777" w:rsidR="00315535" w:rsidRDefault="00000000">
            <w:pPr>
              <w:jc w:val="center"/>
              <w:rPr>
                <w:rFonts w:ascii="Open Sans" w:eastAsia="Open Sans" w:hAnsi="Open Sans" w:cs="Open Sans"/>
                <w:b/>
                <w:color w:val="9C0006"/>
                <w:sz w:val="22"/>
                <w:szCs w:val="22"/>
              </w:rPr>
            </w:pPr>
            <w:r>
              <w:rPr>
                <w:rFonts w:ascii="Open Sans" w:eastAsia="Open Sans" w:hAnsi="Open Sans" w:cs="Open Sans"/>
                <w:b/>
                <w:color w:val="9C0006"/>
                <w:sz w:val="22"/>
                <w:szCs w:val="22"/>
              </w:rPr>
              <w:t>-2,1%</w:t>
            </w:r>
          </w:p>
        </w:tc>
      </w:tr>
      <w:tr w:rsidR="00315535" w14:paraId="210FDF95" w14:textId="77777777">
        <w:trPr>
          <w:trHeight w:val="226"/>
        </w:trPr>
        <w:tc>
          <w:tcPr>
            <w:tcW w:w="2400" w:type="dxa"/>
            <w:shd w:val="clear" w:color="auto" w:fill="8496B0"/>
            <w:vAlign w:val="bottom"/>
          </w:tcPr>
          <w:p w14:paraId="5CDBA10F"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Fuencarral - El Pardo</w:t>
            </w:r>
          </w:p>
        </w:tc>
        <w:tc>
          <w:tcPr>
            <w:tcW w:w="2268" w:type="dxa"/>
            <w:shd w:val="clear" w:color="auto" w:fill="D5DCE4"/>
            <w:vAlign w:val="bottom"/>
          </w:tcPr>
          <w:p w14:paraId="70BEAF9D"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16.543 €</w:t>
            </w:r>
          </w:p>
        </w:tc>
        <w:tc>
          <w:tcPr>
            <w:tcW w:w="2218" w:type="dxa"/>
            <w:shd w:val="clear" w:color="auto" w:fill="D5DCE4"/>
            <w:vAlign w:val="bottom"/>
          </w:tcPr>
          <w:p w14:paraId="5E63FAD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w:t>
            </w:r>
          </w:p>
        </w:tc>
        <w:tc>
          <w:tcPr>
            <w:tcW w:w="2203" w:type="dxa"/>
            <w:shd w:val="clear" w:color="auto" w:fill="D5DCE4"/>
            <w:vAlign w:val="bottom"/>
          </w:tcPr>
          <w:p w14:paraId="3C9AFE05" w14:textId="77777777" w:rsidR="00315535" w:rsidRDefault="00000000">
            <w:pPr>
              <w:jc w:val="center"/>
              <w:rPr>
                <w:rFonts w:ascii="Open Sans" w:eastAsia="Open Sans" w:hAnsi="Open Sans" w:cs="Open Sans"/>
                <w:b/>
                <w:color w:val="2E75B5"/>
                <w:sz w:val="22"/>
                <w:szCs w:val="22"/>
              </w:rPr>
            </w:pPr>
            <w:r>
              <w:rPr>
                <w:rFonts w:ascii="Open Sans" w:eastAsia="Open Sans" w:hAnsi="Open Sans" w:cs="Open Sans"/>
                <w:b/>
                <w:color w:val="9C0006"/>
                <w:sz w:val="22"/>
                <w:szCs w:val="22"/>
              </w:rPr>
              <w:t>-4,2%</w:t>
            </w:r>
          </w:p>
        </w:tc>
      </w:tr>
      <w:tr w:rsidR="00315535" w14:paraId="051720A2" w14:textId="77777777">
        <w:trPr>
          <w:trHeight w:val="226"/>
        </w:trPr>
        <w:tc>
          <w:tcPr>
            <w:tcW w:w="2400" w:type="dxa"/>
            <w:shd w:val="clear" w:color="auto" w:fill="8496B0"/>
            <w:vAlign w:val="bottom"/>
          </w:tcPr>
          <w:p w14:paraId="790121D4"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Retiro</w:t>
            </w:r>
          </w:p>
        </w:tc>
        <w:tc>
          <w:tcPr>
            <w:tcW w:w="2268" w:type="dxa"/>
            <w:vAlign w:val="bottom"/>
          </w:tcPr>
          <w:p w14:paraId="3B7BC5E4"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18.967 €</w:t>
            </w:r>
          </w:p>
        </w:tc>
        <w:tc>
          <w:tcPr>
            <w:tcW w:w="2218" w:type="dxa"/>
            <w:shd w:val="clear" w:color="auto" w:fill="auto"/>
            <w:vAlign w:val="bottom"/>
          </w:tcPr>
          <w:p w14:paraId="166389AE" w14:textId="77777777" w:rsidR="00315535"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-11,7%</w:t>
            </w:r>
          </w:p>
        </w:tc>
        <w:tc>
          <w:tcPr>
            <w:tcW w:w="2203" w:type="dxa"/>
            <w:vAlign w:val="bottom"/>
          </w:tcPr>
          <w:p w14:paraId="03A5A77D"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-5,4%</w:t>
            </w:r>
          </w:p>
        </w:tc>
      </w:tr>
      <w:tr w:rsidR="00315535" w14:paraId="39FF25BD" w14:textId="77777777">
        <w:trPr>
          <w:trHeight w:val="226"/>
        </w:trPr>
        <w:tc>
          <w:tcPr>
            <w:tcW w:w="2400" w:type="dxa"/>
            <w:shd w:val="clear" w:color="auto" w:fill="8496B0"/>
            <w:vAlign w:val="bottom"/>
          </w:tcPr>
          <w:p w14:paraId="634B9F7F"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Hortaleza</w:t>
            </w:r>
          </w:p>
        </w:tc>
        <w:tc>
          <w:tcPr>
            <w:tcW w:w="2268" w:type="dxa"/>
            <w:shd w:val="clear" w:color="auto" w:fill="D5DCE4"/>
            <w:vAlign w:val="bottom"/>
          </w:tcPr>
          <w:p w14:paraId="6732B14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15.345 €</w:t>
            </w:r>
          </w:p>
        </w:tc>
        <w:tc>
          <w:tcPr>
            <w:tcW w:w="2218" w:type="dxa"/>
            <w:shd w:val="clear" w:color="auto" w:fill="D5DCE4"/>
            <w:vAlign w:val="bottom"/>
          </w:tcPr>
          <w:p w14:paraId="1EC74749" w14:textId="77777777" w:rsidR="00315535"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-9,8%</w:t>
            </w:r>
          </w:p>
        </w:tc>
        <w:tc>
          <w:tcPr>
            <w:tcW w:w="2203" w:type="dxa"/>
            <w:shd w:val="clear" w:color="auto" w:fill="D5DCE4"/>
            <w:vAlign w:val="bottom"/>
          </w:tcPr>
          <w:p w14:paraId="5E067D3B"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-6,5%</w:t>
            </w:r>
          </w:p>
        </w:tc>
      </w:tr>
      <w:tr w:rsidR="00315535" w14:paraId="4C84AC7F" w14:textId="77777777">
        <w:trPr>
          <w:trHeight w:val="226"/>
        </w:trPr>
        <w:tc>
          <w:tcPr>
            <w:tcW w:w="2400" w:type="dxa"/>
            <w:shd w:val="clear" w:color="auto" w:fill="8496B0"/>
            <w:vAlign w:val="bottom"/>
          </w:tcPr>
          <w:p w14:paraId="0C578D51"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Tetuán</w:t>
            </w:r>
          </w:p>
        </w:tc>
        <w:tc>
          <w:tcPr>
            <w:tcW w:w="2268" w:type="dxa"/>
            <w:vAlign w:val="bottom"/>
          </w:tcPr>
          <w:p w14:paraId="15D5251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20.639 €</w:t>
            </w:r>
          </w:p>
        </w:tc>
        <w:tc>
          <w:tcPr>
            <w:tcW w:w="2218" w:type="dxa"/>
            <w:shd w:val="clear" w:color="auto" w:fill="auto"/>
            <w:vAlign w:val="bottom"/>
          </w:tcPr>
          <w:p w14:paraId="2CFD5DFE" w14:textId="77777777" w:rsidR="00315535"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3,8%</w:t>
            </w:r>
          </w:p>
        </w:tc>
        <w:tc>
          <w:tcPr>
            <w:tcW w:w="2203" w:type="dxa"/>
            <w:vAlign w:val="bottom"/>
          </w:tcPr>
          <w:p w14:paraId="0F0BA34E"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-6,5%</w:t>
            </w:r>
          </w:p>
        </w:tc>
      </w:tr>
      <w:tr w:rsidR="00315535" w14:paraId="5D75B57C" w14:textId="77777777">
        <w:trPr>
          <w:trHeight w:val="226"/>
        </w:trPr>
        <w:tc>
          <w:tcPr>
            <w:tcW w:w="2400" w:type="dxa"/>
            <w:shd w:val="clear" w:color="auto" w:fill="8496B0"/>
            <w:vAlign w:val="bottom"/>
          </w:tcPr>
          <w:p w14:paraId="18DA50B7"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Arganzuela</w:t>
            </w:r>
          </w:p>
        </w:tc>
        <w:tc>
          <w:tcPr>
            <w:tcW w:w="2268" w:type="dxa"/>
            <w:shd w:val="clear" w:color="auto" w:fill="D5DCE4"/>
            <w:vAlign w:val="bottom"/>
          </w:tcPr>
          <w:p w14:paraId="0A57486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22.842 €</w:t>
            </w:r>
          </w:p>
        </w:tc>
        <w:tc>
          <w:tcPr>
            <w:tcW w:w="2218" w:type="dxa"/>
            <w:shd w:val="clear" w:color="auto" w:fill="D5DCE4"/>
            <w:vAlign w:val="bottom"/>
          </w:tcPr>
          <w:p w14:paraId="5180B184" w14:textId="77777777" w:rsidR="00315535" w:rsidRDefault="0000000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-4,4%</w:t>
            </w:r>
          </w:p>
        </w:tc>
        <w:tc>
          <w:tcPr>
            <w:tcW w:w="2203" w:type="dxa"/>
            <w:shd w:val="clear" w:color="auto" w:fill="D5DCE4"/>
            <w:vAlign w:val="bottom"/>
          </w:tcPr>
          <w:p w14:paraId="5126ED98"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9C0006"/>
                <w:sz w:val="22"/>
                <w:szCs w:val="22"/>
              </w:rPr>
              <w:t>-6,6%</w:t>
            </w:r>
          </w:p>
        </w:tc>
      </w:tr>
      <w:tr w:rsidR="00315535" w14:paraId="5CD32778" w14:textId="77777777">
        <w:trPr>
          <w:trHeight w:val="226"/>
        </w:trPr>
        <w:tc>
          <w:tcPr>
            <w:tcW w:w="2400" w:type="dxa"/>
            <w:shd w:val="clear" w:color="auto" w:fill="8496B0"/>
            <w:vAlign w:val="bottom"/>
          </w:tcPr>
          <w:p w14:paraId="07C04B04"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Centro</w:t>
            </w:r>
          </w:p>
        </w:tc>
        <w:tc>
          <w:tcPr>
            <w:tcW w:w="2268" w:type="dxa"/>
            <w:vAlign w:val="bottom"/>
          </w:tcPr>
          <w:p w14:paraId="770A7A51"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28.713 €</w:t>
            </w:r>
          </w:p>
        </w:tc>
        <w:tc>
          <w:tcPr>
            <w:tcW w:w="2218" w:type="dxa"/>
            <w:shd w:val="clear" w:color="auto" w:fill="auto"/>
            <w:vAlign w:val="bottom"/>
          </w:tcPr>
          <w:p w14:paraId="68037986"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03" w:type="dxa"/>
            <w:vAlign w:val="bottom"/>
          </w:tcPr>
          <w:p w14:paraId="6859EC82" w14:textId="77777777" w:rsidR="00315535" w:rsidRDefault="00000000">
            <w:pPr>
              <w:jc w:val="center"/>
              <w:rPr>
                <w:rFonts w:ascii="Open Sans" w:eastAsia="Open Sans" w:hAnsi="Open Sans" w:cs="Open Sans"/>
                <w:b/>
                <w:color w:val="2E75B5"/>
                <w:sz w:val="22"/>
                <w:szCs w:val="22"/>
              </w:rPr>
            </w:pPr>
            <w:r>
              <w:rPr>
                <w:rFonts w:ascii="Open Sans" w:eastAsia="Open Sans" w:hAnsi="Open Sans" w:cs="Open Sans"/>
                <w:b/>
                <w:color w:val="9C0006"/>
                <w:sz w:val="22"/>
                <w:szCs w:val="22"/>
              </w:rPr>
              <w:t>-8,5%</w:t>
            </w:r>
          </w:p>
        </w:tc>
      </w:tr>
      <w:tr w:rsidR="00315535" w14:paraId="474962C5" w14:textId="77777777">
        <w:trPr>
          <w:trHeight w:val="226"/>
        </w:trPr>
        <w:tc>
          <w:tcPr>
            <w:tcW w:w="2400" w:type="dxa"/>
            <w:shd w:val="clear" w:color="auto" w:fill="8496B0"/>
            <w:vAlign w:val="bottom"/>
          </w:tcPr>
          <w:p w14:paraId="2B9E042E"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Villa de Vallecas</w:t>
            </w:r>
          </w:p>
        </w:tc>
        <w:tc>
          <w:tcPr>
            <w:tcW w:w="2268" w:type="dxa"/>
            <w:shd w:val="clear" w:color="auto" w:fill="D5DCE4"/>
            <w:vAlign w:val="bottom"/>
          </w:tcPr>
          <w:p w14:paraId="68132D8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9.790 €</w:t>
            </w:r>
          </w:p>
        </w:tc>
        <w:tc>
          <w:tcPr>
            <w:tcW w:w="2218" w:type="dxa"/>
            <w:shd w:val="clear" w:color="auto" w:fill="D5DCE4"/>
            <w:vAlign w:val="bottom"/>
          </w:tcPr>
          <w:p w14:paraId="42C6858F"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-16,5%</w:t>
            </w:r>
          </w:p>
        </w:tc>
        <w:tc>
          <w:tcPr>
            <w:tcW w:w="2203" w:type="dxa"/>
            <w:shd w:val="clear" w:color="auto" w:fill="D5DCE4"/>
            <w:vAlign w:val="bottom"/>
          </w:tcPr>
          <w:p w14:paraId="54FE9FE8" w14:textId="77777777" w:rsidR="00315535" w:rsidRDefault="00000000">
            <w:pPr>
              <w:jc w:val="center"/>
              <w:rPr>
                <w:rFonts w:ascii="Open Sans" w:eastAsia="Open Sans" w:hAnsi="Open Sans" w:cs="Open Sans"/>
                <w:b/>
                <w:color w:val="2E75B5"/>
                <w:sz w:val="22"/>
                <w:szCs w:val="22"/>
              </w:rPr>
            </w:pPr>
            <w:r>
              <w:rPr>
                <w:rFonts w:ascii="Open Sans" w:eastAsia="Open Sans" w:hAnsi="Open Sans" w:cs="Open Sans"/>
                <w:b/>
                <w:color w:val="9C0006"/>
                <w:sz w:val="22"/>
                <w:szCs w:val="22"/>
              </w:rPr>
              <w:t>-8,6%</w:t>
            </w:r>
          </w:p>
        </w:tc>
      </w:tr>
      <w:tr w:rsidR="00315535" w14:paraId="5A7962A5" w14:textId="77777777">
        <w:trPr>
          <w:trHeight w:val="226"/>
        </w:trPr>
        <w:tc>
          <w:tcPr>
            <w:tcW w:w="2400" w:type="dxa"/>
            <w:shd w:val="clear" w:color="auto" w:fill="8496B0"/>
            <w:vAlign w:val="bottom"/>
          </w:tcPr>
          <w:p w14:paraId="655EF116"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Chamberí</w:t>
            </w:r>
          </w:p>
        </w:tc>
        <w:tc>
          <w:tcPr>
            <w:tcW w:w="2268" w:type="dxa"/>
            <w:vAlign w:val="bottom"/>
          </w:tcPr>
          <w:p w14:paraId="0653CAD0"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28.491 €</w:t>
            </w:r>
          </w:p>
        </w:tc>
        <w:tc>
          <w:tcPr>
            <w:tcW w:w="2218" w:type="dxa"/>
            <w:shd w:val="clear" w:color="auto" w:fill="auto"/>
          </w:tcPr>
          <w:p w14:paraId="57983DA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w:t>
            </w:r>
          </w:p>
        </w:tc>
        <w:tc>
          <w:tcPr>
            <w:tcW w:w="2203" w:type="dxa"/>
            <w:vAlign w:val="bottom"/>
          </w:tcPr>
          <w:p w14:paraId="06829421" w14:textId="77777777" w:rsidR="00315535" w:rsidRDefault="00000000">
            <w:pPr>
              <w:jc w:val="center"/>
              <w:rPr>
                <w:rFonts w:ascii="Open Sans" w:eastAsia="Open Sans" w:hAnsi="Open Sans" w:cs="Open Sans"/>
                <w:b/>
                <w:color w:val="2E75B5"/>
                <w:sz w:val="22"/>
                <w:szCs w:val="22"/>
              </w:rPr>
            </w:pPr>
            <w:r>
              <w:rPr>
                <w:rFonts w:ascii="Open Sans" w:eastAsia="Open Sans" w:hAnsi="Open Sans" w:cs="Open Sans"/>
                <w:b/>
                <w:color w:val="9C0006"/>
                <w:sz w:val="22"/>
                <w:szCs w:val="22"/>
              </w:rPr>
              <w:t>-13,0%</w:t>
            </w:r>
          </w:p>
        </w:tc>
      </w:tr>
      <w:tr w:rsidR="00315535" w14:paraId="4F4B0778" w14:textId="77777777">
        <w:trPr>
          <w:trHeight w:val="226"/>
        </w:trPr>
        <w:tc>
          <w:tcPr>
            <w:tcW w:w="2400" w:type="dxa"/>
            <w:shd w:val="clear" w:color="auto" w:fill="8496B0"/>
            <w:vAlign w:val="bottom"/>
          </w:tcPr>
          <w:p w14:paraId="7DCA37AB"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Barajas</w:t>
            </w:r>
          </w:p>
        </w:tc>
        <w:tc>
          <w:tcPr>
            <w:tcW w:w="2268" w:type="dxa"/>
            <w:shd w:val="clear" w:color="auto" w:fill="D5DCE4"/>
            <w:vAlign w:val="bottom"/>
          </w:tcPr>
          <w:p w14:paraId="51C69242"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15.374 €</w:t>
            </w:r>
          </w:p>
        </w:tc>
        <w:tc>
          <w:tcPr>
            <w:tcW w:w="2218" w:type="dxa"/>
            <w:shd w:val="clear" w:color="auto" w:fill="D5DCE4"/>
          </w:tcPr>
          <w:p w14:paraId="49E5C09F"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w:t>
            </w:r>
          </w:p>
        </w:tc>
        <w:tc>
          <w:tcPr>
            <w:tcW w:w="2203" w:type="dxa"/>
            <w:shd w:val="clear" w:color="auto" w:fill="D5DCE4"/>
          </w:tcPr>
          <w:p w14:paraId="0E1B7B04"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 -</w:t>
            </w:r>
          </w:p>
        </w:tc>
      </w:tr>
      <w:tr w:rsidR="00315535" w14:paraId="0E1237F0" w14:textId="77777777">
        <w:trPr>
          <w:trHeight w:val="226"/>
        </w:trPr>
        <w:tc>
          <w:tcPr>
            <w:tcW w:w="2400" w:type="dxa"/>
            <w:shd w:val="clear" w:color="auto" w:fill="8496B0"/>
            <w:vAlign w:val="bottom"/>
          </w:tcPr>
          <w:p w14:paraId="0C6A5738"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Usera</w:t>
            </w:r>
          </w:p>
        </w:tc>
        <w:tc>
          <w:tcPr>
            <w:tcW w:w="2268" w:type="dxa"/>
            <w:vAlign w:val="bottom"/>
          </w:tcPr>
          <w:p w14:paraId="66A0C3E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16.177 €</w:t>
            </w:r>
          </w:p>
        </w:tc>
        <w:tc>
          <w:tcPr>
            <w:tcW w:w="2218" w:type="dxa"/>
            <w:shd w:val="clear" w:color="auto" w:fill="auto"/>
          </w:tcPr>
          <w:p w14:paraId="4088567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w:t>
            </w:r>
          </w:p>
        </w:tc>
        <w:tc>
          <w:tcPr>
            <w:tcW w:w="2203" w:type="dxa"/>
          </w:tcPr>
          <w:p w14:paraId="496A4CD4" w14:textId="77777777" w:rsidR="00315535" w:rsidRDefault="00000000">
            <w:pPr>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 -</w:t>
            </w:r>
          </w:p>
        </w:tc>
      </w:tr>
    </w:tbl>
    <w:p w14:paraId="1B10FD5C" w14:textId="77777777" w:rsidR="00105D23" w:rsidRDefault="00105D23">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p>
    <w:p w14:paraId="749A4914" w14:textId="77777777" w:rsidR="00105D23" w:rsidRDefault="00105D23">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p>
    <w:p w14:paraId="6BF89A46" w14:textId="75D4825E" w:rsidR="00315535"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lastRenderedPageBreak/>
        <w:t xml:space="preserve">Por distritos de Barcelona </w:t>
      </w:r>
    </w:p>
    <w:p w14:paraId="3B435016"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seis de los diez distritos analizados de </w:t>
      </w:r>
      <w:r>
        <w:rPr>
          <w:rFonts w:ascii="Open Sans" w:eastAsia="Open Sans" w:hAnsi="Open Sans" w:cs="Open Sans"/>
          <w:b/>
          <w:color w:val="000000"/>
          <w:sz w:val="22"/>
          <w:szCs w:val="22"/>
        </w:rPr>
        <w:t>Barcelona</w:t>
      </w:r>
      <w:r>
        <w:rPr>
          <w:rFonts w:ascii="Open Sans" w:eastAsia="Open Sans" w:hAnsi="Open Sans" w:cs="Open Sans"/>
          <w:color w:val="000000"/>
          <w:sz w:val="22"/>
          <w:szCs w:val="22"/>
        </w:rPr>
        <w:t xml:space="preserve"> el precio de los garajes sube respecto al año 2023. Los distritos con mayor incremento de precios son Les Corts (3,0%), Nou Barris (2,9%), Horta - Guinardó (1,8%), Eixample (1,4%), Sarrià - Sant Gervasi (1,2%) y Sant Martí (0,3%).</w:t>
      </w:r>
    </w:p>
    <w:p w14:paraId="2064421F"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Así, los residentes del distrito de Les Corts hace un año (2022), debían pagar por un garaje una media de 18.680 euros, frente a los 19.246 euros que se paga como media en 2023. </w:t>
      </w:r>
    </w:p>
    <w:p w14:paraId="414968D7"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el distrito con el mayor descenso es Ciutat Vella con un descenso anual del -17,9%. Así, los residentes del distrito de Ciutat Vella hace un año (2022) debían pagar por un garaje una media de 19.890 euros, frente a los 16.329 euros que se paga como media en 2023. </w:t>
      </w:r>
    </w:p>
    <w:p w14:paraId="3847E82F" w14:textId="77777777" w:rsidR="00315535"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 los precios, los garajes en venta más caros se encuentran en el distrito de Sarrià - Sant Gervasi con un precio de 20.216 euros, mientras que en Sant Andreu la media de los garajes en venta era de 15.882 euros en 2023.</w:t>
      </w:r>
    </w:p>
    <w:p w14:paraId="39A31204" w14:textId="77777777" w:rsidR="00315535"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y acumulativo por años de los garajes por distritos de Barcelona</w:t>
      </w:r>
    </w:p>
    <w:p w14:paraId="3FF6ED1C" w14:textId="77777777" w:rsidR="00315535" w:rsidRDefault="00315535">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tbl>
      <w:tblPr>
        <w:tblStyle w:val="1"/>
        <w:tblW w:w="9089"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400"/>
        <w:gridCol w:w="2126"/>
        <w:gridCol w:w="2360"/>
        <w:gridCol w:w="2203"/>
      </w:tblGrid>
      <w:tr w:rsidR="00315535" w14:paraId="1E7FE37D" w14:textId="77777777">
        <w:trPr>
          <w:trHeight w:val="772"/>
        </w:trPr>
        <w:tc>
          <w:tcPr>
            <w:tcW w:w="2400" w:type="dxa"/>
            <w:shd w:val="clear" w:color="auto" w:fill="8496B0"/>
            <w:vAlign w:val="center"/>
          </w:tcPr>
          <w:p w14:paraId="7EF313D9"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Distrito</w:t>
            </w:r>
          </w:p>
        </w:tc>
        <w:tc>
          <w:tcPr>
            <w:tcW w:w="2126" w:type="dxa"/>
            <w:shd w:val="clear" w:color="auto" w:fill="8496B0"/>
            <w:vAlign w:val="center"/>
          </w:tcPr>
          <w:p w14:paraId="4E4D7360" w14:textId="77777777" w:rsidR="00315535" w:rsidRDefault="00000000">
            <w:pPr>
              <w:jc w:val="center"/>
              <w:rPr>
                <w:rFonts w:ascii="Open Sans" w:eastAsia="Open Sans" w:hAnsi="Open Sans" w:cs="Open Sans"/>
                <w:color w:val="FFFFFF"/>
                <w:sz w:val="22"/>
                <w:szCs w:val="22"/>
              </w:rPr>
            </w:pPr>
            <w:r>
              <w:rPr>
                <w:rFonts w:ascii="Open Sans" w:eastAsia="Open Sans" w:hAnsi="Open Sans" w:cs="Open Sans"/>
                <w:color w:val="FFFFFF"/>
                <w:sz w:val="22"/>
                <w:szCs w:val="22"/>
              </w:rPr>
              <w:t xml:space="preserve">Precio medio </w:t>
            </w:r>
          </w:p>
          <w:p w14:paraId="0C501A59" w14:textId="77777777" w:rsidR="00315535" w:rsidRDefault="00000000">
            <w:pPr>
              <w:jc w:val="center"/>
              <w:rPr>
                <w:rFonts w:ascii="Open Sans" w:eastAsia="Open Sans" w:hAnsi="Open Sans" w:cs="Open Sans"/>
                <w:color w:val="FFFFFF"/>
                <w:sz w:val="22"/>
                <w:szCs w:val="22"/>
              </w:rPr>
            </w:pPr>
            <w:r>
              <w:rPr>
                <w:rFonts w:ascii="Open Sans" w:eastAsia="Open Sans" w:hAnsi="Open Sans" w:cs="Open Sans"/>
                <w:color w:val="FFFFFF"/>
                <w:sz w:val="22"/>
                <w:szCs w:val="22"/>
              </w:rPr>
              <w:t>Garaje 2023</w:t>
            </w:r>
          </w:p>
        </w:tc>
        <w:tc>
          <w:tcPr>
            <w:tcW w:w="2360" w:type="dxa"/>
            <w:shd w:val="clear" w:color="auto" w:fill="8496B0"/>
            <w:vAlign w:val="center"/>
          </w:tcPr>
          <w:p w14:paraId="780F6E18" w14:textId="77777777" w:rsidR="00315535" w:rsidRDefault="00000000">
            <w:pPr>
              <w:jc w:val="center"/>
              <w:rPr>
                <w:rFonts w:ascii="Open Sans" w:eastAsia="Open Sans" w:hAnsi="Open Sans" w:cs="Open Sans"/>
                <w:color w:val="FFFFFF"/>
                <w:sz w:val="22"/>
                <w:szCs w:val="22"/>
              </w:rPr>
            </w:pPr>
            <w:r>
              <w:rPr>
                <w:rFonts w:ascii="Open Sans" w:eastAsia="Open Sans" w:hAnsi="Open Sans" w:cs="Open Sans"/>
                <w:color w:val="FFFFFF"/>
                <w:sz w:val="22"/>
                <w:szCs w:val="22"/>
              </w:rPr>
              <w:t xml:space="preserve">Acumulativo 5 años (2023 vs 2018)  </w:t>
            </w:r>
          </w:p>
        </w:tc>
        <w:tc>
          <w:tcPr>
            <w:tcW w:w="2203" w:type="dxa"/>
            <w:shd w:val="clear" w:color="auto" w:fill="8496B0"/>
            <w:vAlign w:val="center"/>
          </w:tcPr>
          <w:p w14:paraId="02FF7D8B" w14:textId="77777777" w:rsidR="00315535" w:rsidRDefault="00000000">
            <w:pPr>
              <w:jc w:val="center"/>
              <w:rPr>
                <w:rFonts w:ascii="Open Sans" w:eastAsia="Open Sans" w:hAnsi="Open Sans" w:cs="Open Sans"/>
                <w:b/>
                <w:color w:val="FFFFFF"/>
                <w:sz w:val="22"/>
                <w:szCs w:val="22"/>
              </w:rPr>
            </w:pPr>
            <w:r>
              <w:rPr>
                <w:rFonts w:ascii="Open Sans" w:eastAsia="Open Sans" w:hAnsi="Open Sans" w:cs="Open Sans"/>
                <w:b/>
                <w:color w:val="FFFFFF"/>
                <w:sz w:val="22"/>
                <w:szCs w:val="22"/>
              </w:rPr>
              <w:t xml:space="preserve">Acumulativo 1 año (2023 vs 2022)  </w:t>
            </w:r>
          </w:p>
        </w:tc>
      </w:tr>
      <w:tr w:rsidR="00315535" w14:paraId="1DA00A9E" w14:textId="77777777">
        <w:trPr>
          <w:trHeight w:val="226"/>
        </w:trPr>
        <w:tc>
          <w:tcPr>
            <w:tcW w:w="2400" w:type="dxa"/>
            <w:shd w:val="clear" w:color="auto" w:fill="8496B0"/>
          </w:tcPr>
          <w:p w14:paraId="2B46E969"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Les Corts</w:t>
            </w:r>
          </w:p>
        </w:tc>
        <w:tc>
          <w:tcPr>
            <w:tcW w:w="2126" w:type="dxa"/>
            <w:vAlign w:val="bottom"/>
          </w:tcPr>
          <w:p w14:paraId="5A75380F"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19.246 €</w:t>
            </w:r>
          </w:p>
        </w:tc>
        <w:tc>
          <w:tcPr>
            <w:tcW w:w="2360" w:type="dxa"/>
            <w:shd w:val="clear" w:color="auto" w:fill="auto"/>
            <w:vAlign w:val="bottom"/>
          </w:tcPr>
          <w:p w14:paraId="5DF48C4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2203" w:type="dxa"/>
            <w:vAlign w:val="bottom"/>
          </w:tcPr>
          <w:p w14:paraId="09B5C700" w14:textId="77777777" w:rsidR="00315535" w:rsidRDefault="00000000">
            <w:pPr>
              <w:jc w:val="center"/>
              <w:rPr>
                <w:rFonts w:ascii="Open Sans" w:eastAsia="Open Sans" w:hAnsi="Open Sans" w:cs="Open Sans"/>
                <w:b/>
                <w:color w:val="2E75B5"/>
                <w:sz w:val="22"/>
                <w:szCs w:val="22"/>
              </w:rPr>
            </w:pPr>
            <w:r>
              <w:rPr>
                <w:rFonts w:ascii="Open Sans" w:eastAsia="Open Sans" w:hAnsi="Open Sans" w:cs="Open Sans"/>
                <w:b/>
                <w:color w:val="000000"/>
                <w:sz w:val="22"/>
                <w:szCs w:val="22"/>
              </w:rPr>
              <w:t>3,0%</w:t>
            </w:r>
          </w:p>
        </w:tc>
      </w:tr>
      <w:tr w:rsidR="00315535" w14:paraId="0AFE7ADF" w14:textId="77777777">
        <w:trPr>
          <w:trHeight w:val="226"/>
        </w:trPr>
        <w:tc>
          <w:tcPr>
            <w:tcW w:w="2400" w:type="dxa"/>
            <w:shd w:val="clear" w:color="auto" w:fill="8496B0"/>
          </w:tcPr>
          <w:p w14:paraId="1FC40B0B"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Nou Barris</w:t>
            </w:r>
          </w:p>
        </w:tc>
        <w:tc>
          <w:tcPr>
            <w:tcW w:w="2126" w:type="dxa"/>
            <w:shd w:val="clear" w:color="auto" w:fill="D5DCE4"/>
            <w:vAlign w:val="bottom"/>
          </w:tcPr>
          <w:p w14:paraId="3EE86EF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17.167 €</w:t>
            </w:r>
          </w:p>
        </w:tc>
        <w:tc>
          <w:tcPr>
            <w:tcW w:w="2360" w:type="dxa"/>
            <w:shd w:val="clear" w:color="auto" w:fill="D5DCE4"/>
            <w:vAlign w:val="bottom"/>
          </w:tcPr>
          <w:p w14:paraId="75F544D4"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6,4%</w:t>
            </w:r>
          </w:p>
        </w:tc>
        <w:tc>
          <w:tcPr>
            <w:tcW w:w="2203" w:type="dxa"/>
            <w:shd w:val="clear" w:color="auto" w:fill="D5DCE4"/>
            <w:vAlign w:val="bottom"/>
          </w:tcPr>
          <w:p w14:paraId="5D5E7013" w14:textId="77777777" w:rsidR="00315535" w:rsidRDefault="00000000">
            <w:pPr>
              <w:jc w:val="center"/>
              <w:rPr>
                <w:rFonts w:ascii="Open Sans" w:eastAsia="Open Sans" w:hAnsi="Open Sans" w:cs="Open Sans"/>
                <w:b/>
                <w:color w:val="2E75B5"/>
                <w:sz w:val="22"/>
                <w:szCs w:val="22"/>
              </w:rPr>
            </w:pPr>
            <w:r>
              <w:rPr>
                <w:rFonts w:ascii="Open Sans" w:eastAsia="Open Sans" w:hAnsi="Open Sans" w:cs="Open Sans"/>
                <w:b/>
                <w:color w:val="000000"/>
                <w:sz w:val="22"/>
                <w:szCs w:val="22"/>
              </w:rPr>
              <w:t>2,9%</w:t>
            </w:r>
          </w:p>
        </w:tc>
      </w:tr>
      <w:tr w:rsidR="00315535" w14:paraId="47250EC7" w14:textId="77777777">
        <w:trPr>
          <w:trHeight w:val="226"/>
        </w:trPr>
        <w:tc>
          <w:tcPr>
            <w:tcW w:w="2400" w:type="dxa"/>
            <w:shd w:val="clear" w:color="auto" w:fill="8496B0"/>
          </w:tcPr>
          <w:p w14:paraId="5FBC7B0D"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Horta - Guinardó</w:t>
            </w:r>
          </w:p>
        </w:tc>
        <w:tc>
          <w:tcPr>
            <w:tcW w:w="2126" w:type="dxa"/>
            <w:vAlign w:val="bottom"/>
          </w:tcPr>
          <w:p w14:paraId="5CC98AD8"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16.349 €</w:t>
            </w:r>
          </w:p>
        </w:tc>
        <w:tc>
          <w:tcPr>
            <w:tcW w:w="2360" w:type="dxa"/>
            <w:shd w:val="clear" w:color="auto" w:fill="auto"/>
            <w:vAlign w:val="bottom"/>
          </w:tcPr>
          <w:p w14:paraId="3AE07A9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7,2%</w:t>
            </w:r>
          </w:p>
        </w:tc>
        <w:tc>
          <w:tcPr>
            <w:tcW w:w="2203" w:type="dxa"/>
            <w:vAlign w:val="bottom"/>
          </w:tcPr>
          <w:p w14:paraId="50CC42A2" w14:textId="77777777" w:rsidR="00315535" w:rsidRDefault="00000000">
            <w:pPr>
              <w:jc w:val="center"/>
              <w:rPr>
                <w:rFonts w:ascii="Open Sans" w:eastAsia="Open Sans" w:hAnsi="Open Sans" w:cs="Open Sans"/>
                <w:b/>
                <w:color w:val="2E75B5"/>
                <w:sz w:val="22"/>
                <w:szCs w:val="22"/>
              </w:rPr>
            </w:pPr>
            <w:r>
              <w:rPr>
                <w:rFonts w:ascii="Open Sans" w:eastAsia="Open Sans" w:hAnsi="Open Sans" w:cs="Open Sans"/>
                <w:b/>
                <w:color w:val="000000"/>
                <w:sz w:val="22"/>
                <w:szCs w:val="22"/>
              </w:rPr>
              <w:t>1,8%</w:t>
            </w:r>
          </w:p>
        </w:tc>
      </w:tr>
      <w:tr w:rsidR="00315535" w14:paraId="74A9CC78" w14:textId="77777777">
        <w:trPr>
          <w:trHeight w:val="226"/>
        </w:trPr>
        <w:tc>
          <w:tcPr>
            <w:tcW w:w="2400" w:type="dxa"/>
            <w:shd w:val="clear" w:color="auto" w:fill="8496B0"/>
          </w:tcPr>
          <w:p w14:paraId="73B4BE88"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Eixample</w:t>
            </w:r>
          </w:p>
        </w:tc>
        <w:tc>
          <w:tcPr>
            <w:tcW w:w="2126" w:type="dxa"/>
            <w:shd w:val="clear" w:color="auto" w:fill="D5DCE4"/>
            <w:vAlign w:val="bottom"/>
          </w:tcPr>
          <w:p w14:paraId="77FE6A3A"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18.471 €</w:t>
            </w:r>
          </w:p>
        </w:tc>
        <w:tc>
          <w:tcPr>
            <w:tcW w:w="2360" w:type="dxa"/>
            <w:shd w:val="clear" w:color="auto" w:fill="D5DCE4"/>
            <w:vAlign w:val="bottom"/>
          </w:tcPr>
          <w:p w14:paraId="763E38F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-11,4%</w:t>
            </w:r>
          </w:p>
        </w:tc>
        <w:tc>
          <w:tcPr>
            <w:tcW w:w="2203" w:type="dxa"/>
            <w:shd w:val="clear" w:color="auto" w:fill="D5DCE4"/>
            <w:vAlign w:val="bottom"/>
          </w:tcPr>
          <w:p w14:paraId="4C1C4C59" w14:textId="77777777" w:rsidR="00315535" w:rsidRDefault="00000000">
            <w:pPr>
              <w:jc w:val="center"/>
              <w:rPr>
                <w:rFonts w:ascii="Open Sans" w:eastAsia="Open Sans" w:hAnsi="Open Sans" w:cs="Open Sans"/>
                <w:b/>
                <w:color w:val="2E75B5"/>
                <w:sz w:val="22"/>
                <w:szCs w:val="22"/>
              </w:rPr>
            </w:pPr>
            <w:r>
              <w:rPr>
                <w:rFonts w:ascii="Open Sans" w:eastAsia="Open Sans" w:hAnsi="Open Sans" w:cs="Open Sans"/>
                <w:b/>
                <w:color w:val="000000"/>
                <w:sz w:val="22"/>
                <w:szCs w:val="22"/>
              </w:rPr>
              <w:t>1,4%</w:t>
            </w:r>
          </w:p>
        </w:tc>
      </w:tr>
      <w:tr w:rsidR="00315535" w14:paraId="2A97F5C6" w14:textId="77777777">
        <w:trPr>
          <w:trHeight w:val="226"/>
        </w:trPr>
        <w:tc>
          <w:tcPr>
            <w:tcW w:w="2400" w:type="dxa"/>
            <w:shd w:val="clear" w:color="auto" w:fill="8496B0"/>
          </w:tcPr>
          <w:p w14:paraId="31160524"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Sarrià - Sant Gervasi</w:t>
            </w:r>
          </w:p>
        </w:tc>
        <w:tc>
          <w:tcPr>
            <w:tcW w:w="2126" w:type="dxa"/>
            <w:vAlign w:val="bottom"/>
          </w:tcPr>
          <w:p w14:paraId="34CFFF22"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20.216 €</w:t>
            </w:r>
          </w:p>
        </w:tc>
        <w:tc>
          <w:tcPr>
            <w:tcW w:w="2360" w:type="dxa"/>
            <w:shd w:val="clear" w:color="auto" w:fill="auto"/>
            <w:vAlign w:val="bottom"/>
          </w:tcPr>
          <w:p w14:paraId="2A7B990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-8,3%</w:t>
            </w:r>
          </w:p>
        </w:tc>
        <w:tc>
          <w:tcPr>
            <w:tcW w:w="2203" w:type="dxa"/>
            <w:vAlign w:val="bottom"/>
          </w:tcPr>
          <w:p w14:paraId="62A9E3E0" w14:textId="77777777" w:rsidR="00315535" w:rsidRDefault="00000000">
            <w:pPr>
              <w:jc w:val="center"/>
              <w:rPr>
                <w:rFonts w:ascii="Open Sans" w:eastAsia="Open Sans" w:hAnsi="Open Sans" w:cs="Open Sans"/>
                <w:b/>
                <w:color w:val="2E75B5"/>
                <w:sz w:val="22"/>
                <w:szCs w:val="22"/>
              </w:rPr>
            </w:pPr>
            <w:r>
              <w:rPr>
                <w:rFonts w:ascii="Open Sans" w:eastAsia="Open Sans" w:hAnsi="Open Sans" w:cs="Open Sans"/>
                <w:b/>
                <w:color w:val="000000"/>
                <w:sz w:val="22"/>
                <w:szCs w:val="22"/>
              </w:rPr>
              <w:t>1,2%</w:t>
            </w:r>
          </w:p>
        </w:tc>
      </w:tr>
      <w:tr w:rsidR="00315535" w14:paraId="5EBCFC81" w14:textId="77777777">
        <w:trPr>
          <w:trHeight w:val="226"/>
        </w:trPr>
        <w:tc>
          <w:tcPr>
            <w:tcW w:w="2400" w:type="dxa"/>
            <w:shd w:val="clear" w:color="auto" w:fill="8496B0"/>
          </w:tcPr>
          <w:p w14:paraId="22BC67E6"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Sant Martí</w:t>
            </w:r>
          </w:p>
        </w:tc>
        <w:tc>
          <w:tcPr>
            <w:tcW w:w="2126" w:type="dxa"/>
            <w:shd w:val="clear" w:color="auto" w:fill="D5DCE4"/>
            <w:vAlign w:val="bottom"/>
          </w:tcPr>
          <w:p w14:paraId="30EABA86"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19.082 €</w:t>
            </w:r>
          </w:p>
        </w:tc>
        <w:tc>
          <w:tcPr>
            <w:tcW w:w="2360" w:type="dxa"/>
            <w:shd w:val="clear" w:color="auto" w:fill="D5DCE4"/>
            <w:vAlign w:val="bottom"/>
          </w:tcPr>
          <w:p w14:paraId="38026399"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-4,6%</w:t>
            </w:r>
          </w:p>
        </w:tc>
        <w:tc>
          <w:tcPr>
            <w:tcW w:w="2203" w:type="dxa"/>
            <w:shd w:val="clear" w:color="auto" w:fill="D5DCE4"/>
            <w:vAlign w:val="bottom"/>
          </w:tcPr>
          <w:p w14:paraId="4EB3B1E8" w14:textId="77777777" w:rsidR="00315535" w:rsidRDefault="00000000">
            <w:pPr>
              <w:jc w:val="center"/>
              <w:rPr>
                <w:rFonts w:ascii="Open Sans" w:eastAsia="Open Sans" w:hAnsi="Open Sans" w:cs="Open Sans"/>
                <w:b/>
                <w:color w:val="2E75B5"/>
                <w:sz w:val="22"/>
                <w:szCs w:val="22"/>
              </w:rPr>
            </w:pPr>
            <w:r>
              <w:rPr>
                <w:rFonts w:ascii="Open Sans" w:eastAsia="Open Sans" w:hAnsi="Open Sans" w:cs="Open Sans"/>
                <w:b/>
                <w:color w:val="000000"/>
                <w:sz w:val="22"/>
                <w:szCs w:val="22"/>
              </w:rPr>
              <w:t>0,3%</w:t>
            </w:r>
          </w:p>
        </w:tc>
      </w:tr>
      <w:tr w:rsidR="00315535" w14:paraId="19AB0701" w14:textId="77777777">
        <w:trPr>
          <w:trHeight w:val="226"/>
        </w:trPr>
        <w:tc>
          <w:tcPr>
            <w:tcW w:w="2400" w:type="dxa"/>
            <w:shd w:val="clear" w:color="auto" w:fill="8496B0"/>
          </w:tcPr>
          <w:p w14:paraId="132FB7EF"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Sant Andreu</w:t>
            </w:r>
          </w:p>
        </w:tc>
        <w:tc>
          <w:tcPr>
            <w:tcW w:w="2126" w:type="dxa"/>
            <w:vAlign w:val="bottom"/>
          </w:tcPr>
          <w:p w14:paraId="28B001D9"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15.882 €</w:t>
            </w:r>
          </w:p>
        </w:tc>
        <w:tc>
          <w:tcPr>
            <w:tcW w:w="2360" w:type="dxa"/>
            <w:shd w:val="clear" w:color="auto" w:fill="auto"/>
            <w:vAlign w:val="bottom"/>
          </w:tcPr>
          <w:p w14:paraId="0343BA40"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-5,0%</w:t>
            </w:r>
          </w:p>
        </w:tc>
        <w:tc>
          <w:tcPr>
            <w:tcW w:w="2203" w:type="dxa"/>
            <w:vAlign w:val="bottom"/>
          </w:tcPr>
          <w:p w14:paraId="584CE99D" w14:textId="77777777" w:rsidR="00315535" w:rsidRDefault="00000000">
            <w:pPr>
              <w:jc w:val="center"/>
              <w:rPr>
                <w:rFonts w:ascii="Open Sans" w:eastAsia="Open Sans" w:hAnsi="Open Sans" w:cs="Open Sans"/>
                <w:b/>
                <w:color w:val="2E75B5"/>
                <w:sz w:val="22"/>
                <w:szCs w:val="22"/>
              </w:rPr>
            </w:pPr>
            <w:r>
              <w:rPr>
                <w:rFonts w:ascii="Open Sans" w:eastAsia="Open Sans" w:hAnsi="Open Sans" w:cs="Open Sans"/>
                <w:b/>
                <w:color w:val="9C0006"/>
                <w:sz w:val="22"/>
                <w:szCs w:val="22"/>
              </w:rPr>
              <w:t>-4,4%</w:t>
            </w:r>
          </w:p>
        </w:tc>
      </w:tr>
      <w:tr w:rsidR="00315535" w14:paraId="4826D700" w14:textId="77777777">
        <w:trPr>
          <w:trHeight w:val="226"/>
        </w:trPr>
        <w:tc>
          <w:tcPr>
            <w:tcW w:w="2400" w:type="dxa"/>
            <w:shd w:val="clear" w:color="auto" w:fill="8496B0"/>
          </w:tcPr>
          <w:p w14:paraId="5138691C"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Sants - Montjuïc</w:t>
            </w:r>
          </w:p>
        </w:tc>
        <w:tc>
          <w:tcPr>
            <w:tcW w:w="2126" w:type="dxa"/>
            <w:shd w:val="clear" w:color="auto" w:fill="D5DCE4"/>
            <w:vAlign w:val="bottom"/>
          </w:tcPr>
          <w:p w14:paraId="7C25366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15.889 €</w:t>
            </w:r>
          </w:p>
        </w:tc>
        <w:tc>
          <w:tcPr>
            <w:tcW w:w="2360" w:type="dxa"/>
            <w:shd w:val="clear" w:color="auto" w:fill="D5DCE4"/>
            <w:vAlign w:val="bottom"/>
          </w:tcPr>
          <w:p w14:paraId="3AA50873"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-7,9%</w:t>
            </w:r>
          </w:p>
        </w:tc>
        <w:tc>
          <w:tcPr>
            <w:tcW w:w="2203" w:type="dxa"/>
            <w:shd w:val="clear" w:color="auto" w:fill="D5DCE4"/>
            <w:vAlign w:val="bottom"/>
          </w:tcPr>
          <w:p w14:paraId="68420781" w14:textId="77777777" w:rsidR="00315535" w:rsidRDefault="00000000">
            <w:pPr>
              <w:jc w:val="center"/>
              <w:rPr>
                <w:rFonts w:ascii="Open Sans" w:eastAsia="Open Sans" w:hAnsi="Open Sans" w:cs="Open Sans"/>
                <w:b/>
                <w:color w:val="2E75B5"/>
                <w:sz w:val="22"/>
                <w:szCs w:val="22"/>
              </w:rPr>
            </w:pPr>
            <w:r>
              <w:rPr>
                <w:rFonts w:ascii="Open Sans" w:eastAsia="Open Sans" w:hAnsi="Open Sans" w:cs="Open Sans"/>
                <w:b/>
                <w:color w:val="9C0006"/>
                <w:sz w:val="22"/>
                <w:szCs w:val="22"/>
              </w:rPr>
              <w:t>-4,6%</w:t>
            </w:r>
          </w:p>
        </w:tc>
      </w:tr>
      <w:tr w:rsidR="00315535" w14:paraId="1A1E4111" w14:textId="77777777">
        <w:trPr>
          <w:trHeight w:val="226"/>
        </w:trPr>
        <w:tc>
          <w:tcPr>
            <w:tcW w:w="2400" w:type="dxa"/>
            <w:shd w:val="clear" w:color="auto" w:fill="8496B0"/>
          </w:tcPr>
          <w:p w14:paraId="1512ED80"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Gràcia</w:t>
            </w:r>
          </w:p>
        </w:tc>
        <w:tc>
          <w:tcPr>
            <w:tcW w:w="2126" w:type="dxa"/>
            <w:vAlign w:val="bottom"/>
          </w:tcPr>
          <w:p w14:paraId="122DFA74"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18.783 €</w:t>
            </w:r>
          </w:p>
        </w:tc>
        <w:tc>
          <w:tcPr>
            <w:tcW w:w="2360" w:type="dxa"/>
            <w:shd w:val="clear" w:color="auto" w:fill="auto"/>
            <w:vAlign w:val="bottom"/>
          </w:tcPr>
          <w:p w14:paraId="08EDFB67"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2203" w:type="dxa"/>
            <w:vAlign w:val="bottom"/>
          </w:tcPr>
          <w:p w14:paraId="2CD247EE" w14:textId="77777777" w:rsidR="00315535" w:rsidRDefault="00000000">
            <w:pPr>
              <w:jc w:val="center"/>
              <w:rPr>
                <w:rFonts w:ascii="Open Sans" w:eastAsia="Open Sans" w:hAnsi="Open Sans" w:cs="Open Sans"/>
                <w:b/>
                <w:color w:val="2E75B5"/>
                <w:sz w:val="22"/>
                <w:szCs w:val="22"/>
              </w:rPr>
            </w:pPr>
            <w:r>
              <w:rPr>
                <w:rFonts w:ascii="Open Sans" w:eastAsia="Open Sans" w:hAnsi="Open Sans" w:cs="Open Sans"/>
                <w:b/>
                <w:color w:val="9C0006"/>
                <w:sz w:val="22"/>
                <w:szCs w:val="22"/>
              </w:rPr>
              <w:t>-8,2%</w:t>
            </w:r>
          </w:p>
        </w:tc>
      </w:tr>
      <w:tr w:rsidR="00315535" w14:paraId="05184312" w14:textId="77777777">
        <w:trPr>
          <w:trHeight w:val="226"/>
        </w:trPr>
        <w:tc>
          <w:tcPr>
            <w:tcW w:w="2400" w:type="dxa"/>
            <w:shd w:val="clear" w:color="auto" w:fill="8496B0"/>
          </w:tcPr>
          <w:p w14:paraId="15B2E738" w14:textId="77777777" w:rsidR="00315535"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Ciutat Vella</w:t>
            </w:r>
          </w:p>
        </w:tc>
        <w:tc>
          <w:tcPr>
            <w:tcW w:w="2126" w:type="dxa"/>
            <w:shd w:val="clear" w:color="auto" w:fill="D5DCE4"/>
            <w:vAlign w:val="bottom"/>
          </w:tcPr>
          <w:p w14:paraId="0B5D121C"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16.329 €</w:t>
            </w:r>
          </w:p>
        </w:tc>
        <w:tc>
          <w:tcPr>
            <w:tcW w:w="2360" w:type="dxa"/>
            <w:shd w:val="clear" w:color="auto" w:fill="D5DCE4"/>
            <w:vAlign w:val="bottom"/>
          </w:tcPr>
          <w:p w14:paraId="0C8C6995" w14:textId="77777777" w:rsidR="00315535"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203" w:type="dxa"/>
            <w:shd w:val="clear" w:color="auto" w:fill="D5DCE4"/>
            <w:vAlign w:val="bottom"/>
          </w:tcPr>
          <w:p w14:paraId="01BB2F75" w14:textId="77777777" w:rsidR="00315535" w:rsidRDefault="00000000">
            <w:pPr>
              <w:jc w:val="center"/>
              <w:rPr>
                <w:rFonts w:ascii="Open Sans" w:eastAsia="Open Sans" w:hAnsi="Open Sans" w:cs="Open Sans"/>
                <w:b/>
                <w:color w:val="2E75B5"/>
                <w:sz w:val="22"/>
                <w:szCs w:val="22"/>
              </w:rPr>
            </w:pPr>
            <w:r>
              <w:rPr>
                <w:rFonts w:ascii="Open Sans" w:eastAsia="Open Sans" w:hAnsi="Open Sans" w:cs="Open Sans"/>
                <w:b/>
                <w:color w:val="9C0006"/>
                <w:sz w:val="22"/>
                <w:szCs w:val="22"/>
              </w:rPr>
              <w:t>-17,9%</w:t>
            </w:r>
          </w:p>
        </w:tc>
      </w:tr>
    </w:tbl>
    <w:p w14:paraId="0ED1B96D" w14:textId="77777777" w:rsidR="00315535" w:rsidRDefault="00315535">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3CCDB5F6" w14:textId="77777777" w:rsidR="00105D23" w:rsidRDefault="00105D23">
      <w:pPr>
        <w:spacing w:line="276" w:lineRule="auto"/>
        <w:ind w:right="-716"/>
        <w:jc w:val="right"/>
        <w:rPr>
          <w:rFonts w:ascii="Open Sans Light" w:eastAsia="Open Sans Light" w:hAnsi="Open Sans Light" w:cs="Open Sans Light"/>
          <w:b/>
          <w:color w:val="303AB2"/>
        </w:rPr>
      </w:pPr>
    </w:p>
    <w:p w14:paraId="02D18DAF" w14:textId="77777777" w:rsidR="00105D23" w:rsidRDefault="00105D23">
      <w:pPr>
        <w:spacing w:line="276" w:lineRule="auto"/>
        <w:ind w:right="-716"/>
        <w:jc w:val="right"/>
        <w:rPr>
          <w:rFonts w:ascii="Open Sans Light" w:eastAsia="Open Sans Light" w:hAnsi="Open Sans Light" w:cs="Open Sans Light"/>
          <w:b/>
          <w:color w:val="303AB2"/>
        </w:rPr>
      </w:pPr>
    </w:p>
    <w:p w14:paraId="5B808F3C" w14:textId="77777777" w:rsidR="00105D23" w:rsidRDefault="00105D23">
      <w:pPr>
        <w:spacing w:line="276" w:lineRule="auto"/>
        <w:ind w:right="-716"/>
        <w:jc w:val="right"/>
        <w:rPr>
          <w:rFonts w:ascii="Open Sans Light" w:eastAsia="Open Sans Light" w:hAnsi="Open Sans Light" w:cs="Open Sans Light"/>
          <w:b/>
          <w:color w:val="303AB2"/>
        </w:rPr>
      </w:pPr>
    </w:p>
    <w:p w14:paraId="25A0BCF0" w14:textId="77777777" w:rsidR="00105D23" w:rsidRDefault="00105D23">
      <w:pPr>
        <w:spacing w:line="276" w:lineRule="auto"/>
        <w:ind w:right="-716"/>
        <w:jc w:val="right"/>
        <w:rPr>
          <w:rFonts w:ascii="Open Sans Light" w:eastAsia="Open Sans Light" w:hAnsi="Open Sans Light" w:cs="Open Sans Light"/>
          <w:b/>
          <w:color w:val="303AB2"/>
        </w:rPr>
      </w:pPr>
    </w:p>
    <w:p w14:paraId="2FC7A127" w14:textId="77777777" w:rsidR="00105D23" w:rsidRDefault="00105D23">
      <w:pPr>
        <w:spacing w:line="276" w:lineRule="auto"/>
        <w:ind w:right="-716"/>
        <w:jc w:val="right"/>
        <w:rPr>
          <w:rFonts w:ascii="Open Sans Light" w:eastAsia="Open Sans Light" w:hAnsi="Open Sans Light" w:cs="Open Sans Light"/>
          <w:b/>
          <w:color w:val="303AB2"/>
        </w:rPr>
      </w:pPr>
    </w:p>
    <w:p w14:paraId="3C84E9E6" w14:textId="77777777" w:rsidR="00105D23" w:rsidRDefault="00105D23">
      <w:pPr>
        <w:spacing w:line="276" w:lineRule="auto"/>
        <w:ind w:right="-716"/>
        <w:jc w:val="right"/>
        <w:rPr>
          <w:rFonts w:ascii="Open Sans Light" w:eastAsia="Open Sans Light" w:hAnsi="Open Sans Light" w:cs="Open Sans Light"/>
          <w:b/>
          <w:color w:val="303AB2"/>
        </w:rPr>
      </w:pPr>
    </w:p>
    <w:p w14:paraId="1EC33154" w14:textId="187E335B" w:rsidR="00315535"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41482A96" w14:textId="77777777" w:rsidR="00315535"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08968E21" w14:textId="77777777" w:rsidR="00315535"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2D74AAD" w14:textId="77777777" w:rsidR="00315535"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8589BA6" w14:textId="77777777" w:rsidR="00315535" w:rsidRDefault="00315535">
      <w:pPr>
        <w:spacing w:line="276" w:lineRule="auto"/>
        <w:ind w:right="-716"/>
        <w:jc w:val="right"/>
        <w:rPr>
          <w:rFonts w:ascii="Open Sans Light" w:eastAsia="Open Sans Light" w:hAnsi="Open Sans Light" w:cs="Open Sans Light"/>
          <w:b/>
          <w:color w:val="303AB2"/>
        </w:rPr>
      </w:pPr>
    </w:p>
    <w:p w14:paraId="2A58101D" w14:textId="77777777" w:rsidR="00315535"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F6EF617" w14:textId="77777777" w:rsidR="00315535"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2EE383C2" w14:textId="77777777" w:rsidR="00315535"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6942742E" w14:textId="77777777" w:rsidR="00315535"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356FE639" w14:textId="77777777" w:rsidR="00315535"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20DFE68F" w14:textId="77777777" w:rsidR="00315535" w:rsidRDefault="00315535">
      <w:pPr>
        <w:spacing w:after="160"/>
        <w:ind w:right="-716"/>
        <w:jc w:val="both"/>
        <w:rPr>
          <w:rFonts w:ascii="Open Sans" w:eastAsia="Open Sans" w:hAnsi="Open Sans" w:cs="Open Sans"/>
        </w:rPr>
      </w:pPr>
    </w:p>
    <w:p w14:paraId="489CCB39" w14:textId="77777777" w:rsidR="00315535"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422D2A4A" w14:textId="77777777" w:rsidR="00315535"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9BC37E4" w14:textId="77777777" w:rsidR="00315535" w:rsidRDefault="00000000">
      <w:pPr>
        <w:shd w:val="clear" w:color="auto" w:fill="FFFFFF"/>
        <w:spacing w:line="276" w:lineRule="auto"/>
        <w:ind w:right="-716"/>
        <w:rPr>
          <w:rFonts w:ascii="Open Sans" w:eastAsia="Open Sans" w:hAnsi="Open Sans" w:cs="Open Sans"/>
          <w:color w:val="0000FF"/>
          <w:sz w:val="22"/>
          <w:szCs w:val="22"/>
          <w:u w:val="single"/>
        </w:rPr>
      </w:pPr>
      <w:hyperlink r:id="rId25">
        <w:r>
          <w:rPr>
            <w:rFonts w:ascii="Open Sans" w:eastAsia="Open Sans" w:hAnsi="Open Sans" w:cs="Open Sans"/>
            <w:color w:val="0000FF"/>
            <w:sz w:val="22"/>
            <w:szCs w:val="22"/>
            <w:u w:val="single"/>
          </w:rPr>
          <w:t>comunicacion@fotocasa.es</w:t>
        </w:r>
      </w:hyperlink>
    </w:p>
    <w:p w14:paraId="24B90BF5" w14:textId="77777777" w:rsidR="00315535"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6A0C7F95" w14:textId="77777777" w:rsidR="00315535" w:rsidRDefault="00315535">
      <w:pPr>
        <w:spacing w:line="276" w:lineRule="auto"/>
        <w:ind w:right="-716"/>
        <w:rPr>
          <w:rFonts w:ascii="Open Sans Light" w:eastAsia="Open Sans Light" w:hAnsi="Open Sans Light" w:cs="Open Sans Light"/>
          <w:b/>
          <w:color w:val="303AB2"/>
          <w:sz w:val="22"/>
          <w:szCs w:val="22"/>
        </w:rPr>
      </w:pPr>
    </w:p>
    <w:p w14:paraId="7C875F33" w14:textId="77777777" w:rsidR="00315535" w:rsidRDefault="00315535">
      <w:pPr>
        <w:spacing w:line="276" w:lineRule="auto"/>
        <w:ind w:right="-716"/>
        <w:rPr>
          <w:rFonts w:ascii="Open Sans Light" w:eastAsia="Open Sans Light" w:hAnsi="Open Sans Light" w:cs="Open Sans Light"/>
          <w:b/>
          <w:color w:val="303AB2"/>
          <w:sz w:val="22"/>
          <w:szCs w:val="22"/>
        </w:rPr>
      </w:pPr>
    </w:p>
    <w:p w14:paraId="705C3331" w14:textId="77777777" w:rsidR="00315535"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1C24CED2" w14:textId="77777777" w:rsidR="00315535"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4B1F170B" w14:textId="77777777" w:rsidR="00315535" w:rsidRPr="00082062"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6">
        <w:r w:rsidRPr="00082062">
          <w:rPr>
            <w:rFonts w:ascii="Open Sans" w:eastAsia="Open Sans" w:hAnsi="Open Sans" w:cs="Open Sans"/>
            <w:color w:val="0000FF"/>
            <w:sz w:val="22"/>
            <w:szCs w:val="22"/>
            <w:u w:val="single"/>
            <w:lang w:val="en-US"/>
          </w:rPr>
          <w:t>rtorne@llorenteycuenca.com</w:t>
        </w:r>
      </w:hyperlink>
      <w:r w:rsidRPr="00082062">
        <w:rPr>
          <w:rFonts w:ascii="Open Sans" w:eastAsia="Open Sans" w:hAnsi="Open Sans" w:cs="Open Sans"/>
          <w:color w:val="0000FF"/>
          <w:sz w:val="22"/>
          <w:szCs w:val="22"/>
          <w:lang w:val="en-US"/>
        </w:rPr>
        <w:tab/>
      </w:r>
      <w:r w:rsidRPr="00082062">
        <w:rPr>
          <w:rFonts w:ascii="Open Sans" w:eastAsia="Open Sans" w:hAnsi="Open Sans" w:cs="Open Sans"/>
          <w:color w:val="0000FF"/>
          <w:sz w:val="22"/>
          <w:szCs w:val="22"/>
          <w:lang w:val="en-US"/>
        </w:rPr>
        <w:tab/>
      </w:r>
      <w:r w:rsidRPr="00082062">
        <w:rPr>
          <w:rFonts w:ascii="Open Sans" w:eastAsia="Open Sans" w:hAnsi="Open Sans" w:cs="Open Sans"/>
          <w:color w:val="0000FF"/>
          <w:sz w:val="22"/>
          <w:szCs w:val="22"/>
          <w:lang w:val="en-US"/>
        </w:rPr>
        <w:tab/>
      </w:r>
    </w:p>
    <w:p w14:paraId="02C3E927" w14:textId="77777777" w:rsidR="00315535" w:rsidRPr="00082062" w:rsidRDefault="00000000">
      <w:pPr>
        <w:shd w:val="clear" w:color="auto" w:fill="FFFFFF"/>
        <w:spacing w:line="276" w:lineRule="auto"/>
        <w:ind w:right="-716"/>
        <w:rPr>
          <w:rFonts w:ascii="Open Sans" w:eastAsia="Open Sans" w:hAnsi="Open Sans" w:cs="Open Sans"/>
          <w:color w:val="000000"/>
          <w:sz w:val="22"/>
          <w:szCs w:val="22"/>
          <w:lang w:val="en-US"/>
        </w:rPr>
      </w:pPr>
      <w:r w:rsidRPr="00082062">
        <w:rPr>
          <w:rFonts w:ascii="Open Sans" w:eastAsia="Open Sans" w:hAnsi="Open Sans" w:cs="Open Sans"/>
          <w:color w:val="000000"/>
          <w:sz w:val="22"/>
          <w:szCs w:val="22"/>
          <w:lang w:val="en-US"/>
        </w:rPr>
        <w:lastRenderedPageBreak/>
        <w:t xml:space="preserve">638 68 19 85      </w:t>
      </w:r>
      <w:r w:rsidRPr="00082062">
        <w:rPr>
          <w:rFonts w:ascii="Open Sans" w:eastAsia="Open Sans" w:hAnsi="Open Sans" w:cs="Open Sans"/>
          <w:color w:val="000000"/>
          <w:sz w:val="22"/>
          <w:szCs w:val="22"/>
          <w:lang w:val="en-US"/>
        </w:rPr>
        <w:tab/>
      </w:r>
      <w:r w:rsidRPr="00082062">
        <w:rPr>
          <w:rFonts w:ascii="Open Sans" w:eastAsia="Open Sans" w:hAnsi="Open Sans" w:cs="Open Sans"/>
          <w:color w:val="000000"/>
          <w:sz w:val="22"/>
          <w:szCs w:val="22"/>
          <w:lang w:val="en-US"/>
        </w:rPr>
        <w:tab/>
      </w:r>
      <w:r w:rsidRPr="00082062">
        <w:rPr>
          <w:rFonts w:ascii="Open Sans" w:eastAsia="Open Sans" w:hAnsi="Open Sans" w:cs="Open Sans"/>
          <w:color w:val="000000"/>
          <w:sz w:val="22"/>
          <w:szCs w:val="22"/>
          <w:lang w:val="en-US"/>
        </w:rPr>
        <w:tab/>
      </w:r>
      <w:r w:rsidRPr="00082062">
        <w:rPr>
          <w:rFonts w:ascii="Open Sans" w:eastAsia="Open Sans" w:hAnsi="Open Sans" w:cs="Open Sans"/>
          <w:color w:val="000000"/>
          <w:sz w:val="22"/>
          <w:szCs w:val="22"/>
          <w:lang w:val="en-US"/>
        </w:rPr>
        <w:tab/>
      </w:r>
      <w:r w:rsidRPr="00082062">
        <w:rPr>
          <w:rFonts w:ascii="Open Sans" w:eastAsia="Open Sans" w:hAnsi="Open Sans" w:cs="Open Sans"/>
          <w:color w:val="000000"/>
          <w:sz w:val="22"/>
          <w:szCs w:val="22"/>
          <w:lang w:val="en-US"/>
        </w:rPr>
        <w:tab/>
      </w:r>
      <w:r w:rsidRPr="00082062">
        <w:rPr>
          <w:rFonts w:ascii="Open Sans" w:eastAsia="Open Sans" w:hAnsi="Open Sans" w:cs="Open Sans"/>
          <w:color w:val="000000"/>
          <w:sz w:val="22"/>
          <w:szCs w:val="22"/>
          <w:lang w:val="en-US"/>
        </w:rPr>
        <w:tab/>
      </w:r>
      <w:r w:rsidRPr="00082062">
        <w:rPr>
          <w:rFonts w:ascii="Open Sans" w:eastAsia="Open Sans" w:hAnsi="Open Sans" w:cs="Open Sans"/>
          <w:color w:val="000000"/>
          <w:sz w:val="22"/>
          <w:szCs w:val="22"/>
          <w:lang w:val="en-US"/>
        </w:rPr>
        <w:tab/>
      </w:r>
      <w:r w:rsidRPr="00082062">
        <w:rPr>
          <w:rFonts w:ascii="Open Sans" w:eastAsia="Open Sans" w:hAnsi="Open Sans" w:cs="Open Sans"/>
          <w:color w:val="000000"/>
          <w:sz w:val="22"/>
          <w:szCs w:val="22"/>
          <w:lang w:val="en-US"/>
        </w:rPr>
        <w:tab/>
      </w:r>
    </w:p>
    <w:p w14:paraId="30D41CB7" w14:textId="77777777" w:rsidR="00315535" w:rsidRPr="00082062" w:rsidRDefault="00000000">
      <w:pPr>
        <w:shd w:val="clear" w:color="auto" w:fill="FFFFFF"/>
        <w:ind w:right="-716"/>
        <w:rPr>
          <w:rFonts w:ascii="Arial" w:eastAsia="Arial" w:hAnsi="Arial" w:cs="Arial"/>
          <w:color w:val="222222"/>
          <w:sz w:val="22"/>
          <w:szCs w:val="22"/>
          <w:lang w:val="en-US"/>
        </w:rPr>
      </w:pPr>
      <w:r w:rsidRPr="00082062">
        <w:rPr>
          <w:rFonts w:ascii="Arial" w:eastAsia="Arial" w:hAnsi="Arial" w:cs="Arial"/>
          <w:color w:val="222222"/>
          <w:sz w:val="22"/>
          <w:szCs w:val="22"/>
          <w:lang w:val="en-US"/>
        </w:rPr>
        <w:tab/>
      </w:r>
    </w:p>
    <w:p w14:paraId="545E5E04" w14:textId="77777777" w:rsidR="00315535" w:rsidRPr="00082062" w:rsidRDefault="00000000">
      <w:pPr>
        <w:shd w:val="clear" w:color="auto" w:fill="FFFFFF"/>
        <w:ind w:right="-716"/>
        <w:rPr>
          <w:rFonts w:ascii="Arial" w:eastAsia="Arial" w:hAnsi="Arial" w:cs="Arial"/>
          <w:color w:val="222222"/>
          <w:sz w:val="22"/>
          <w:szCs w:val="22"/>
          <w:lang w:val="en-US"/>
        </w:rPr>
      </w:pPr>
      <w:r w:rsidRPr="00082062">
        <w:rPr>
          <w:rFonts w:ascii="Arial" w:eastAsia="Arial" w:hAnsi="Arial" w:cs="Arial"/>
          <w:color w:val="222222"/>
          <w:sz w:val="22"/>
          <w:szCs w:val="22"/>
          <w:lang w:val="en-US"/>
        </w:rPr>
        <w:tab/>
      </w:r>
      <w:r w:rsidRPr="00082062">
        <w:rPr>
          <w:rFonts w:ascii="Arial" w:eastAsia="Arial" w:hAnsi="Arial" w:cs="Arial"/>
          <w:color w:val="222222"/>
          <w:sz w:val="22"/>
          <w:szCs w:val="22"/>
          <w:lang w:val="en-US"/>
        </w:rPr>
        <w:tab/>
      </w:r>
      <w:r w:rsidRPr="00082062">
        <w:rPr>
          <w:rFonts w:ascii="Arial" w:eastAsia="Arial" w:hAnsi="Arial" w:cs="Arial"/>
          <w:color w:val="222222"/>
          <w:sz w:val="22"/>
          <w:szCs w:val="22"/>
          <w:lang w:val="en-US"/>
        </w:rPr>
        <w:tab/>
      </w:r>
      <w:r w:rsidRPr="00082062">
        <w:rPr>
          <w:rFonts w:ascii="Arial" w:eastAsia="Arial" w:hAnsi="Arial" w:cs="Arial"/>
          <w:color w:val="222222"/>
          <w:sz w:val="22"/>
          <w:szCs w:val="22"/>
          <w:lang w:val="en-US"/>
        </w:rPr>
        <w:tab/>
      </w:r>
      <w:r w:rsidRPr="00082062">
        <w:rPr>
          <w:rFonts w:ascii="Arial" w:eastAsia="Arial" w:hAnsi="Arial" w:cs="Arial"/>
          <w:color w:val="222222"/>
          <w:sz w:val="22"/>
          <w:szCs w:val="22"/>
          <w:lang w:val="en-US"/>
        </w:rPr>
        <w:tab/>
      </w:r>
      <w:r w:rsidRPr="00082062">
        <w:rPr>
          <w:rFonts w:ascii="Arial" w:eastAsia="Arial" w:hAnsi="Arial" w:cs="Arial"/>
          <w:color w:val="222222"/>
          <w:sz w:val="22"/>
          <w:szCs w:val="22"/>
          <w:lang w:val="en-US"/>
        </w:rPr>
        <w:tab/>
        <w:t xml:space="preserve">     </w:t>
      </w:r>
    </w:p>
    <w:p w14:paraId="43499F83" w14:textId="77777777" w:rsidR="00315535" w:rsidRPr="00082062" w:rsidRDefault="00000000">
      <w:pPr>
        <w:shd w:val="clear" w:color="auto" w:fill="FFFFFF"/>
        <w:ind w:right="-716"/>
        <w:rPr>
          <w:rFonts w:ascii="Open Sans" w:eastAsia="Open Sans" w:hAnsi="Open Sans" w:cs="Open Sans"/>
          <w:b/>
          <w:color w:val="000000"/>
          <w:sz w:val="22"/>
          <w:szCs w:val="22"/>
          <w:lang w:val="en-US"/>
        </w:rPr>
      </w:pPr>
      <w:r w:rsidRPr="00082062">
        <w:rPr>
          <w:rFonts w:ascii="Open Sans" w:eastAsia="Open Sans" w:hAnsi="Open Sans" w:cs="Open Sans"/>
          <w:b/>
          <w:color w:val="000000"/>
          <w:sz w:val="22"/>
          <w:szCs w:val="22"/>
          <w:lang w:val="en-US"/>
        </w:rPr>
        <w:t>Fanny Merino</w:t>
      </w:r>
    </w:p>
    <w:p w14:paraId="7A79392E" w14:textId="77777777" w:rsidR="00315535" w:rsidRPr="00082062" w:rsidRDefault="00000000">
      <w:pPr>
        <w:shd w:val="clear" w:color="auto" w:fill="FFFFFF"/>
        <w:ind w:right="-716"/>
        <w:rPr>
          <w:rFonts w:ascii="Open Sans" w:eastAsia="Open Sans" w:hAnsi="Open Sans" w:cs="Open Sans"/>
          <w:b/>
          <w:color w:val="000000"/>
          <w:sz w:val="22"/>
          <w:szCs w:val="22"/>
          <w:lang w:val="en-US"/>
        </w:rPr>
      </w:pPr>
      <w:hyperlink r:id="rId27">
        <w:r w:rsidRPr="00082062">
          <w:rPr>
            <w:rFonts w:ascii="Open Sans" w:eastAsia="Open Sans" w:hAnsi="Open Sans" w:cs="Open Sans"/>
            <w:color w:val="0000FF"/>
            <w:sz w:val="22"/>
            <w:szCs w:val="22"/>
            <w:u w:val="single"/>
            <w:lang w:val="en-US"/>
          </w:rPr>
          <w:t>emerino@llorenteycuenca.com</w:t>
        </w:r>
      </w:hyperlink>
      <w:r w:rsidRPr="00082062">
        <w:rPr>
          <w:rFonts w:ascii="Open Sans" w:eastAsia="Open Sans" w:hAnsi="Open Sans" w:cs="Open Sans"/>
          <w:color w:val="0000FF"/>
          <w:sz w:val="22"/>
          <w:szCs w:val="22"/>
          <w:lang w:val="en-US"/>
        </w:rPr>
        <w:tab/>
      </w:r>
      <w:r w:rsidRPr="00082062">
        <w:rPr>
          <w:rFonts w:ascii="Open Sans" w:eastAsia="Open Sans" w:hAnsi="Open Sans" w:cs="Open Sans"/>
          <w:color w:val="0000FF"/>
          <w:sz w:val="22"/>
          <w:szCs w:val="22"/>
          <w:lang w:val="en-US"/>
        </w:rPr>
        <w:tab/>
      </w:r>
    </w:p>
    <w:p w14:paraId="17939CB0" w14:textId="77777777" w:rsidR="00315535"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14EED2E6" w14:textId="77777777" w:rsidR="00315535" w:rsidRDefault="00315535">
      <w:pPr>
        <w:shd w:val="clear" w:color="auto" w:fill="FFFFFF"/>
        <w:ind w:right="-716"/>
        <w:rPr>
          <w:rFonts w:ascii="Open Sans" w:eastAsia="Open Sans" w:hAnsi="Open Sans" w:cs="Open Sans"/>
          <w:color w:val="000000"/>
          <w:sz w:val="22"/>
          <w:szCs w:val="22"/>
        </w:rPr>
      </w:pPr>
    </w:p>
    <w:p w14:paraId="291D758F" w14:textId="77777777" w:rsidR="00315535" w:rsidRDefault="00315535">
      <w:pPr>
        <w:shd w:val="clear" w:color="auto" w:fill="FFFFFF"/>
        <w:ind w:right="-716"/>
        <w:rPr>
          <w:rFonts w:ascii="Open Sans" w:eastAsia="Open Sans" w:hAnsi="Open Sans" w:cs="Open Sans"/>
          <w:color w:val="000000"/>
          <w:sz w:val="22"/>
          <w:szCs w:val="22"/>
        </w:rPr>
      </w:pPr>
    </w:p>
    <w:p w14:paraId="6A33A4AC" w14:textId="77777777" w:rsidR="00315535" w:rsidRDefault="00315535">
      <w:pPr>
        <w:pBdr>
          <w:top w:val="nil"/>
          <w:left w:val="nil"/>
          <w:bottom w:val="nil"/>
          <w:right w:val="nil"/>
          <w:between w:val="nil"/>
        </w:pBdr>
        <w:spacing w:line="276" w:lineRule="auto"/>
        <w:ind w:right="-716"/>
        <w:jc w:val="center"/>
        <w:rPr>
          <w:rFonts w:ascii="Open Sans" w:eastAsia="Open Sans" w:hAnsi="Open Sans" w:cs="Open Sans"/>
          <w:color w:val="000000"/>
          <w:sz w:val="21"/>
          <w:szCs w:val="21"/>
        </w:rPr>
      </w:pPr>
    </w:p>
    <w:p w14:paraId="5A413D63" w14:textId="77777777" w:rsidR="00315535" w:rsidRDefault="00315535">
      <w:pPr>
        <w:spacing w:line="276" w:lineRule="auto"/>
        <w:ind w:right="-574"/>
        <w:jc w:val="right"/>
        <w:rPr>
          <w:rFonts w:ascii="Open Sans" w:eastAsia="Open Sans" w:hAnsi="Open Sans" w:cs="Open Sans"/>
          <w:color w:val="000000"/>
          <w:sz w:val="21"/>
          <w:szCs w:val="21"/>
        </w:rPr>
      </w:pPr>
    </w:p>
    <w:sectPr w:rsidR="00315535">
      <w:footerReference w:type="default" r:id="rId2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9535" w14:textId="77777777" w:rsidR="006071F3" w:rsidRDefault="006071F3">
      <w:r>
        <w:separator/>
      </w:r>
    </w:p>
  </w:endnote>
  <w:endnote w:type="continuationSeparator" w:id="0">
    <w:p w14:paraId="16A08A04" w14:textId="77777777" w:rsidR="006071F3" w:rsidRDefault="0060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8912" w14:textId="77777777" w:rsidR="00315535"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219E421E" wp14:editId="4F5B3CB5">
          <wp:simplePos x="0" y="0"/>
          <wp:positionH relativeFrom="column">
            <wp:posOffset>-1068069</wp:posOffset>
          </wp:positionH>
          <wp:positionV relativeFrom="paragraph">
            <wp:posOffset>174608</wp:posOffset>
          </wp:positionV>
          <wp:extent cx="7670550" cy="451315"/>
          <wp:effectExtent l="0" t="0" r="0" b="0"/>
          <wp:wrapNone/>
          <wp:docPr id="19675315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BD4A" w14:textId="77777777" w:rsidR="006071F3" w:rsidRDefault="006071F3">
      <w:r>
        <w:separator/>
      </w:r>
    </w:p>
  </w:footnote>
  <w:footnote w:type="continuationSeparator" w:id="0">
    <w:p w14:paraId="0D7F6974" w14:textId="77777777" w:rsidR="006071F3" w:rsidRDefault="00607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F0F1B"/>
    <w:multiLevelType w:val="multilevel"/>
    <w:tmpl w:val="5D8E7B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4942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35"/>
    <w:rsid w:val="00082062"/>
    <w:rsid w:val="00091488"/>
    <w:rsid w:val="00105D23"/>
    <w:rsid w:val="002D2B48"/>
    <w:rsid w:val="00315535"/>
    <w:rsid w:val="006071F3"/>
    <w:rsid w:val="00B05296"/>
    <w:rsid w:val="00C55E10"/>
    <w:rsid w:val="00C7100F"/>
    <w:rsid w:val="00EA31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706A"/>
  <w15:docId w15:val="{341F1FE8-6C41-4955-BBD2-04F29D79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1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table" w:styleId="Tablaconcuadrcula5oscura-nfasis3">
    <w:name w:val="Grid Table 5 Dark Accent 3"/>
    <w:basedOn w:val="Tablanormal"/>
    <w:uiPriority w:val="50"/>
    <w:rsid w:val="009F64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7concolores-nfasis3">
    <w:name w:val="Grid Table 7 Colorful Accent 3"/>
    <w:basedOn w:val="Tablanormal"/>
    <w:uiPriority w:val="52"/>
    <w:rsid w:val="009F64E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
    <w:name w:val="Grid Table 7 Colorful"/>
    <w:basedOn w:val="Tablanormal"/>
    <w:uiPriority w:val="52"/>
    <w:rsid w:val="009F64E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4-nfasis3">
    <w:name w:val="Grid Table 4 Accent 3"/>
    <w:basedOn w:val="Tablanormal"/>
    <w:uiPriority w:val="49"/>
    <w:rsid w:val="009F64E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stilo1">
    <w:name w:val="Estilo1"/>
    <w:basedOn w:val="Tablanormal"/>
    <w:uiPriority w:val="99"/>
    <w:rsid w:val="009F64E9"/>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rPr>
      <w:color w:val="000000"/>
    </w:r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prensa.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habitacli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adevinta.e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motos.coches.net/" TargetMode="External"/><Relationship Id="rId28"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s://www.fotocasa.es/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Mi%20unidad\01-SCHIBSTED\04-ESTUDIO%20NdP\GARAJES\NdP%202023\GARAJE%20VENTA\PRENSA%20GARAJES%20ACUMULATIVO%20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4110048133234162E-2"/>
          <c:y val="3.3487324732664907E-2"/>
          <c:w val="0.95181854711157843"/>
          <c:h val="0.71302022772545426"/>
        </c:manualLayout>
      </c:layout>
      <c:barChart>
        <c:barDir val="col"/>
        <c:grouping val="clustered"/>
        <c:varyColors val="0"/>
        <c:ser>
          <c:idx val="0"/>
          <c:order val="0"/>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Hoja1!$A$14:$A$21</c:f>
              <c:strCache>
                <c:ptCount val="8"/>
                <c:pt idx="0">
                  <c:v> Acumulativo      8 años              (2023 vs 2015)  </c:v>
                </c:pt>
                <c:pt idx="1">
                  <c:v> Acumulativo         7 años              (2023 vs 2016)  </c:v>
                </c:pt>
                <c:pt idx="2">
                  <c:v> Acumulativo        6 años               (2023 vs 2017)  </c:v>
                </c:pt>
                <c:pt idx="3">
                  <c:v>Acumulativo         5 años                  (2023 vs 2018)  </c:v>
                </c:pt>
                <c:pt idx="4">
                  <c:v>Acumulativo             4 años               (2023 vs 2019)  </c:v>
                </c:pt>
                <c:pt idx="5">
                  <c:v> Acumulativo        3 años              (2023 vs 2020)  </c:v>
                </c:pt>
                <c:pt idx="6">
                  <c:v>Acumulativo          2 añoS               (2023 vs 2021)  </c:v>
                </c:pt>
                <c:pt idx="7">
                  <c:v>Acumulativo         1 año               (2023 vs 2022)  </c:v>
                </c:pt>
              </c:strCache>
            </c:strRef>
          </c:cat>
          <c:val>
            <c:numRef>
              <c:f>Hoja1!$B$14:$B$21</c:f>
              <c:numCache>
                <c:formatCode>0.0%</c:formatCode>
                <c:ptCount val="8"/>
                <c:pt idx="0">
                  <c:v>-9.2042675084255815E-2</c:v>
                </c:pt>
                <c:pt idx="1">
                  <c:v>4.0467914950595429E-2</c:v>
                </c:pt>
                <c:pt idx="2">
                  <c:v>8.288043596012365E-2</c:v>
                </c:pt>
                <c:pt idx="3">
                  <c:v>0.12479306778194776</c:v>
                </c:pt>
                <c:pt idx="4">
                  <c:v>0.16619517972659048</c:v>
                </c:pt>
                <c:pt idx="5">
                  <c:v>0.27275060810893403</c:v>
                </c:pt>
                <c:pt idx="6">
                  <c:v>0.23077377698320065</c:v>
                </c:pt>
                <c:pt idx="7">
                  <c:v>7.5367836905556915E-2</c:v>
                </c:pt>
              </c:numCache>
            </c:numRef>
          </c:val>
          <c:extLst>
            <c:ext xmlns:c16="http://schemas.microsoft.com/office/drawing/2014/chart" uri="{C3380CC4-5D6E-409C-BE32-E72D297353CC}">
              <c16:uniqueId val="{00000000-6CC2-48C1-B4A0-B1CB231F1E5E}"/>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8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xByibT9DjsSgkK0X685MQcux7g==">CgMxLjAyCGguZ2pkZ3hzMgloLjJzOGV5bzE4AHIhMWYzWU1saURzSm5URl9ZNEI4OVR4R084YTlpRjVmLVhn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2664</Words>
  <Characters>14655</Characters>
  <Application>Microsoft Office Word</Application>
  <DocSecurity>0</DocSecurity>
  <Lines>122</Lines>
  <Paragraphs>34</Paragraphs>
  <ScaleCrop>false</ScaleCrop>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7</cp:revision>
  <dcterms:created xsi:type="dcterms:W3CDTF">2023-02-17T15:06:00Z</dcterms:created>
  <dcterms:modified xsi:type="dcterms:W3CDTF">2024-02-05T14:14:00Z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2024-01-30T15:42:16Z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32155b42-5118-4e37-94f2-fef8b188b727</vt:lpwstr>
  </property>
  <property fmtid="{D5CDD505-2E9C-101B-9397-08002B2CF9AE}" pid="7" name="MSIP_Label_defa4170-0d19-0005-0004-bc88714345d2_ActionId">
    <vt:lpwstr>0a675d70-1d8a-4190-a012-44c94ff07b06</vt:lpwstr>
  </property>
  <property fmtid="{D5CDD505-2E9C-101B-9397-08002B2CF9AE}" pid="8" name="MSIP_Label_defa4170-0d19-0005-0004-bc88714345d2_ContentBits">
    <vt:lpwstr>0</vt:lpwstr>
  </property>
</Properties>
</file>