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CA80F" w14:textId="77777777" w:rsidR="0051171A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311B77" wp14:editId="21F76E1D">
            <wp:simplePos x="0" y="0"/>
            <wp:positionH relativeFrom="column">
              <wp:posOffset>-1080127</wp:posOffset>
            </wp:positionH>
            <wp:positionV relativeFrom="paragraph">
              <wp:posOffset>-654677</wp:posOffset>
            </wp:positionV>
            <wp:extent cx="7581265" cy="1019175"/>
            <wp:effectExtent l="0" t="0" r="0" b="0"/>
            <wp:wrapNone/>
            <wp:docPr id="21300375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88379E" w14:textId="77777777" w:rsidR="0051171A" w:rsidRDefault="0051171A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5CA7F04" w14:textId="77777777" w:rsidR="0051171A" w:rsidRDefault="0051171A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4779566" w14:textId="77777777" w:rsidR="0051171A" w:rsidRDefault="00000000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8"/>
          <w:szCs w:val="28"/>
        </w:rPr>
      </w:pPr>
      <w:r>
        <w:rPr>
          <w:rFonts w:ascii="National" w:eastAsia="National" w:hAnsi="National" w:cs="National"/>
          <w:b/>
          <w:color w:val="1DBDC5"/>
          <w:sz w:val="28"/>
          <w:szCs w:val="28"/>
        </w:rPr>
        <w:t>ESTUDIO SOBRE PISOS COMPARTIDOS EN ESPAÑA</w:t>
      </w:r>
    </w:p>
    <w:p w14:paraId="7AAB0E77" w14:textId="77777777" w:rsidR="0051171A" w:rsidRPr="00625CEA" w:rsidRDefault="00000000">
      <w:pPr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 w:rsidRPr="00625CEA">
        <w:rPr>
          <w:rFonts w:ascii="National" w:eastAsia="National" w:hAnsi="National" w:cs="National"/>
          <w:b/>
          <w:color w:val="303AB2"/>
          <w:sz w:val="46"/>
          <w:szCs w:val="46"/>
        </w:rPr>
        <w:t>El porcentaje de españoles que comparte piso porque no puede pagar un alquiler completo aumenta 11 puntos hasta el 55%</w:t>
      </w:r>
    </w:p>
    <w:p w14:paraId="0F56F613" w14:textId="77777777" w:rsidR="0051171A" w:rsidRDefault="005117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162B00B6" w14:textId="77777777" w:rsidR="005117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La demanda de habitación en un piso compartido se mantiene en el 3% en 2024</w:t>
      </w:r>
    </w:p>
    <w:p w14:paraId="0AC6F660" w14:textId="77777777" w:rsidR="005117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56% de los que buscan habitación la han encontrado frente al 44% no han alcanzado su objetivo</w:t>
      </w:r>
    </w:p>
    <w:p w14:paraId="0DE67374" w14:textId="77777777" w:rsidR="005117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31% cohabita con otras tres personas, un 26% con una persona y un 24% con dos compañeros más</w:t>
      </w:r>
    </w:p>
    <w:p w14:paraId="5CE7F3EB" w14:textId="6317E5B8" w:rsidR="0051171A" w:rsidRPr="007260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sz w:val="22"/>
          <w:szCs w:val="22"/>
        </w:rPr>
      </w:pPr>
      <w:hyperlink r:id="rId9" w:history="1">
        <w:r w:rsidR="0072602A" w:rsidRPr="0072602A">
          <w:rPr>
            <w:rStyle w:val="Hipervnculo"/>
            <w:rFonts w:ascii="Open Sans" w:eastAsia="Open Sans" w:hAnsi="Open Sans" w:cs="Open Sans"/>
            <w:b/>
            <w:sz w:val="22"/>
            <w:szCs w:val="22"/>
          </w:rPr>
          <w:t>Aquí se puede ver un vídeo de la directora de Estudios de Fotocasa</w:t>
        </w:r>
      </w:hyperlink>
    </w:p>
    <w:p w14:paraId="498562DA" w14:textId="77777777" w:rsidR="0051171A" w:rsidRDefault="005117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color w:val="303AB2"/>
          <w:highlight w:val="yellow"/>
        </w:rPr>
      </w:pPr>
    </w:p>
    <w:p w14:paraId="0AFF69C0" w14:textId="7F631E97" w:rsidR="0051171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Madrid, 2 de septiembre de 2024</w:t>
      </w:r>
    </w:p>
    <w:p w14:paraId="2EE6396A" w14:textId="77777777" w:rsidR="00625CEA" w:rsidRPr="00625CEA" w:rsidRDefault="00625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388A174" w14:textId="77777777" w:rsidR="0051171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comienzo del curso escolar marca el punto álgido anual para el alquiler de habitaciones en viviendas compartidas, una actividad en la que en 2024 participan un 3% de españoles en España. De ese porcentaje, </w:t>
      </w:r>
      <w:r>
        <w:rPr>
          <w:rFonts w:ascii="Open Sans" w:eastAsia="Open Sans" w:hAnsi="Open Sans" w:cs="Open Sans"/>
          <w:b/>
        </w:rPr>
        <w:t>el 55% de quienes han alquilado habitación en un piso compartido lo hace porque no pueden pagar por el arrendamiento de un inmueble completo</w:t>
      </w:r>
      <w:r>
        <w:rPr>
          <w:rFonts w:ascii="Open Sans" w:eastAsia="Open Sans" w:hAnsi="Open Sans" w:cs="Open Sans"/>
        </w:rPr>
        <w:t>. Es un porcentaje significativamente más alto que el 44% registrado en 2023 con once puntos porcentuales de crecimiento en tan solo un año. Esta es una de las principales conclusiones del análisis “</w:t>
      </w:r>
      <w:r>
        <w:rPr>
          <w:rFonts w:ascii="Open Sans" w:eastAsia="Open Sans" w:hAnsi="Open Sans" w:cs="Open Sans"/>
          <w:b/>
          <w:i/>
        </w:rPr>
        <w:t>Perfil de las personas que comparten vivienda</w:t>
      </w:r>
      <w:r>
        <w:rPr>
          <w:rFonts w:ascii="Open Sans" w:eastAsia="Open Sans" w:hAnsi="Open Sans" w:cs="Open Sans"/>
        </w:rPr>
        <w:t xml:space="preserve">” realizado cada año por </w:t>
      </w:r>
      <w:r>
        <w:rPr>
          <w:rFonts w:ascii="Open Sans" w:eastAsia="Open Sans" w:hAnsi="Open Sans" w:cs="Open Sans"/>
          <w:b/>
        </w:rPr>
        <w:t xml:space="preserve">Fotocasa </w:t>
      </w:r>
      <w:proofErr w:type="spellStart"/>
      <w:r>
        <w:rPr>
          <w:rFonts w:ascii="Open Sans" w:eastAsia="Open Sans" w:hAnsi="Open Sans" w:cs="Open Sans"/>
          <w:b/>
        </w:rPr>
        <w:t>Research</w:t>
      </w:r>
      <w:proofErr w:type="spellEnd"/>
      <w:r>
        <w:rPr>
          <w:rFonts w:ascii="Open Sans" w:eastAsia="Open Sans" w:hAnsi="Open Sans" w:cs="Open Sans"/>
        </w:rPr>
        <w:t xml:space="preserve"> con la intención de conocer la realidad de las personas que alquilan una habitación en un piso compartido.</w:t>
      </w:r>
    </w:p>
    <w:p w14:paraId="2BA6832F" w14:textId="77777777" w:rsidR="0051171A" w:rsidRDefault="0051171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2E0363B6" w14:textId="64E1859A" w:rsidR="0051171A" w:rsidRDefault="00000000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También resultan relevantes para este colectivo la conveniencia de que se adapte a sus necesidades (19%) y la imposibilidad de encontrar nada mejor (18%). En relación con el año 2023 pierde peso la intención de ahorrar para una futura compra, un argumento con el que, en 2024, coinciden el 13% de quienes han alquilado habitación frente al 20% del año anterior.</w:t>
      </w:r>
    </w:p>
    <w:p w14:paraId="53151B73" w14:textId="77777777" w:rsidR="0051171A" w:rsidRDefault="0051171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1F9EDD6A" w14:textId="429D4E53" w:rsidR="00625CEA" w:rsidRDefault="00625CEA" w:rsidP="00625CEA">
      <w:pPr>
        <w:spacing w:line="276" w:lineRule="auto"/>
        <w:ind w:right="4"/>
        <w:jc w:val="both"/>
        <w:rPr>
          <w:b/>
          <w:smallCaps/>
          <w:color w:val="3039B2"/>
          <w:sz w:val="22"/>
          <w:szCs w:val="22"/>
          <w:lang w:val="es-ES"/>
        </w:rPr>
      </w:pPr>
      <w:r w:rsidRPr="00625CEA">
        <w:rPr>
          <w:b/>
          <w:smallCaps/>
          <w:noProof/>
          <w:color w:val="3039B2"/>
          <w:sz w:val="22"/>
          <w:szCs w:val="22"/>
          <w:lang w:val="es-ES"/>
        </w:rPr>
        <w:lastRenderedPageBreak/>
        <w:drawing>
          <wp:inline distT="0" distB="0" distL="0" distR="0" wp14:anchorId="7DA43554" wp14:editId="752450A8">
            <wp:extent cx="5455920" cy="3874233"/>
            <wp:effectExtent l="0" t="0" r="0" b="0"/>
            <wp:docPr id="1349619022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19022" name="Imagen 2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56" cy="390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DB5B" w14:textId="77777777" w:rsidR="00625CEA" w:rsidRDefault="00625CEA" w:rsidP="00625CE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“El encarecimiento del alquiler es el responsable del gran aumento de la demanda de pisos compartidos. Los altos precios hacen que los ciudadanos se vean obligados a vivir en una vivienda compartida para repartir gastos y hacer frente al pago de la renta mensual. Esta frustración impacta en el desarrollo de los ciudadanos y en la evolución de su ciclo vital, ya que cuando se comparte por obligación y no por elección, cuestiones como la natalidad o la salud mental se ven perjudicadas. También es relevante destacar el aumento del volumen de inquilinos insatisfechos que intentan encontrar una vivienda en alquiler y no lo consiguen”, </w:t>
      </w:r>
      <w:r>
        <w:rPr>
          <w:rFonts w:ascii="Open Sans" w:eastAsia="Open Sans" w:hAnsi="Open Sans" w:cs="Open Sans"/>
          <w:b/>
        </w:rPr>
        <w:t xml:space="preserve">comenta María Matos, directora de Estudios y portavoz de </w:t>
      </w:r>
      <w:hyperlink r:id="rId11">
        <w:r>
          <w:rPr>
            <w:rFonts w:ascii="Open Sans" w:eastAsia="Open Sans" w:hAnsi="Open Sans" w:cs="Open Sans"/>
            <w:b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  <w:r>
        <w:rPr>
          <w:rFonts w:ascii="Open Sans" w:eastAsia="Open Sans" w:hAnsi="Open Sans" w:cs="Open Sans"/>
        </w:rPr>
        <w:t xml:space="preserve"> </w:t>
      </w:r>
    </w:p>
    <w:p w14:paraId="49952ED0" w14:textId="77777777" w:rsidR="00625CEA" w:rsidRDefault="00625CEA" w:rsidP="00625CE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8C3887B" w14:textId="77777777" w:rsidR="00FF29CF" w:rsidRDefault="00FF29CF">
      <w:p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57B62A3" w14:textId="6B4DF52C" w:rsidR="0051171A" w:rsidRDefault="00000000">
      <w:pPr>
        <w:spacing w:line="276" w:lineRule="auto"/>
        <w:jc w:val="both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Desciende la efectividad del alquiler compartido</w:t>
      </w:r>
    </w:p>
    <w:p w14:paraId="2983EEEB" w14:textId="77777777" w:rsidR="0051171A" w:rsidRDefault="0051171A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45716FD5" w14:textId="77777777" w:rsidR="0051171A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Junto al grupo del 3% de demandantes de habitaciones en pisos compartidos, hay otro 10% de particulares que ha alquilado o intentado alquilar una vivienda completa, lo que </w:t>
      </w:r>
      <w:r>
        <w:rPr>
          <w:rFonts w:ascii="Open Sans" w:eastAsia="Open Sans" w:hAnsi="Open Sans" w:cs="Open Sans"/>
          <w:b/>
        </w:rPr>
        <w:t>sitúa la cifra total de demandantes de alquiler en el 12% de la población mayor de 18 años</w:t>
      </w:r>
      <w:r>
        <w:rPr>
          <w:rFonts w:ascii="Open Sans" w:eastAsia="Open Sans" w:hAnsi="Open Sans" w:cs="Open Sans"/>
        </w:rPr>
        <w:t xml:space="preserve">. </w:t>
      </w:r>
    </w:p>
    <w:p w14:paraId="2BDC1CA4" w14:textId="77777777" w:rsidR="0051171A" w:rsidRDefault="0051171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36438663" w14:textId="77777777" w:rsidR="0051171A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Estos dos grupos, los de demandantes de vivienda completa y de vivienda compartida, no son estancos. De hecho, </w:t>
      </w:r>
      <w:r>
        <w:rPr>
          <w:rFonts w:ascii="Open Sans" w:eastAsia="Open Sans" w:hAnsi="Open Sans" w:cs="Open Sans"/>
          <w:b/>
        </w:rPr>
        <w:t>hay un 11% de demandantes de una casa completa que también buscaron habitación en piso compartido</w:t>
      </w:r>
      <w:r>
        <w:rPr>
          <w:rFonts w:ascii="Open Sans" w:eastAsia="Open Sans" w:hAnsi="Open Sans" w:cs="Open Sans"/>
        </w:rPr>
        <w:t xml:space="preserve">. Y, a la inversa, entre los que han alquilado o intentado alquilar habitación, hay un 35% que también exploraron el arrendamiento en solitario. </w:t>
      </w:r>
    </w:p>
    <w:p w14:paraId="57875064" w14:textId="77777777" w:rsidR="0051171A" w:rsidRDefault="0051171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D23F0A7" w14:textId="77777777" w:rsidR="0051171A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 cuanto a la consecución de su objetivo, </w:t>
      </w:r>
      <w:r>
        <w:rPr>
          <w:rFonts w:ascii="Open Sans" w:eastAsia="Open Sans" w:hAnsi="Open Sans" w:cs="Open Sans"/>
          <w:b/>
        </w:rPr>
        <w:t>el 56% de quienes han demandado alquiler de piso compartido lograron cerrar la operación, mientras que el 44% restante no lo consiguió</w:t>
      </w:r>
      <w:r>
        <w:rPr>
          <w:rFonts w:ascii="Open Sans" w:eastAsia="Open Sans" w:hAnsi="Open Sans" w:cs="Open Sans"/>
        </w:rPr>
        <w:t xml:space="preserve">, unos porcentajes que suponen un cambio de diez puntos porcentuales respecto a la proporción (66%-34%) del año 2023. Es decir: </w:t>
      </w:r>
      <w:r>
        <w:rPr>
          <w:rFonts w:ascii="Open Sans" w:eastAsia="Open Sans" w:hAnsi="Open Sans" w:cs="Open Sans"/>
          <w:b/>
        </w:rPr>
        <w:t>hay un descenso significativo en la efectividad de las acciones de demanda de vivienda compartida</w:t>
      </w:r>
      <w:r>
        <w:rPr>
          <w:rFonts w:ascii="Open Sans" w:eastAsia="Open Sans" w:hAnsi="Open Sans" w:cs="Open Sans"/>
        </w:rPr>
        <w:t>.</w:t>
      </w:r>
    </w:p>
    <w:p w14:paraId="66D43F2F" w14:textId="77777777" w:rsidR="0051171A" w:rsidRDefault="0051171A"/>
    <w:p w14:paraId="7788EC7A" w14:textId="77777777" w:rsidR="0051171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Quienes comparten ahora, ya vivían de alquiler anteriormente</w:t>
      </w:r>
    </w:p>
    <w:p w14:paraId="5AE4EE91" w14:textId="77777777" w:rsidR="0051171A" w:rsidRDefault="0051171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BA12065" w14:textId="77777777" w:rsidR="0051171A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También resulta relevante la situación residencial previa de este colectivo. El 57% de quienes efectivamente han alquilado una habitación en un piso compartido ya vivía de alquiler, idéntico porcentaje que en 2023. Otro 22% vivía en una casa de su propiedad y un porcentaje casi parejo (el 21%) en un inmueble propiedad de un familiar por el que no pagaba alquiler. La distancia entre ambas opciones se ha cerrado ligeramente en el último año.</w:t>
      </w:r>
    </w:p>
    <w:p w14:paraId="54019310" w14:textId="29BB9DED" w:rsidR="004466AB" w:rsidRDefault="004466AB" w:rsidP="004466AB">
      <w:pPr>
        <w:spacing w:line="276" w:lineRule="auto"/>
        <w:ind w:right="4"/>
        <w:jc w:val="both"/>
        <w:rPr>
          <w:rFonts w:ascii="Open Sans" w:eastAsia="Open Sans" w:hAnsi="Open Sans" w:cs="Open Sans"/>
          <w:lang w:val="es-ES"/>
        </w:rPr>
      </w:pPr>
      <w:r w:rsidRPr="004466AB">
        <w:rPr>
          <w:rFonts w:ascii="Open Sans" w:eastAsia="Open Sans" w:hAnsi="Open Sans" w:cs="Open Sans"/>
          <w:noProof/>
          <w:lang w:val="es-ES"/>
        </w:rPr>
        <w:drawing>
          <wp:inline distT="0" distB="0" distL="0" distR="0" wp14:anchorId="62FB0BD3" wp14:editId="072D60B1">
            <wp:extent cx="5661660" cy="3737620"/>
            <wp:effectExtent l="0" t="0" r="0" b="0"/>
            <wp:docPr id="743684598" name="Imagen 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84598" name="Imagen 4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57" cy="37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975E" w14:textId="77777777" w:rsidR="004466AB" w:rsidRDefault="004466AB" w:rsidP="004466A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Y en cuanto a su situación residencial una vez han alquilado habitación en un piso compartido, </w:t>
      </w:r>
      <w:r>
        <w:rPr>
          <w:rFonts w:ascii="Open Sans" w:eastAsia="Open Sans" w:hAnsi="Open Sans" w:cs="Open Sans"/>
          <w:b/>
        </w:rPr>
        <w:t>el 31% cohabita con otras tres personas, un 26% con una persona y un 24% con dos compañeros/as más</w:t>
      </w:r>
      <w:r>
        <w:rPr>
          <w:rFonts w:ascii="Open Sans" w:eastAsia="Open Sans" w:hAnsi="Open Sans" w:cs="Open Sans"/>
        </w:rPr>
        <w:t>. Es decir: ocho de cada diez viven en pisos de entre 2 y 4 inquilinos en total.</w:t>
      </w:r>
    </w:p>
    <w:p w14:paraId="73A36FCB" w14:textId="77777777" w:rsidR="00832C1C" w:rsidRDefault="00832C1C" w:rsidP="004466A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031A20E" w14:textId="4E8D2F2A" w:rsidR="00832C1C" w:rsidRPr="00832C1C" w:rsidRDefault="00832C1C" w:rsidP="00832C1C">
      <w:pPr>
        <w:spacing w:line="276" w:lineRule="auto"/>
        <w:ind w:right="4"/>
        <w:jc w:val="center"/>
        <w:rPr>
          <w:rFonts w:ascii="Open Sans" w:eastAsia="Open Sans" w:hAnsi="Open Sans" w:cs="Open Sans"/>
          <w:b/>
          <w:bCs/>
        </w:rPr>
      </w:pPr>
      <w:hyperlink r:id="rId13" w:history="1">
        <w:r w:rsidRPr="00832C1C">
          <w:rPr>
            <w:rStyle w:val="Hipervnculo"/>
            <w:rFonts w:ascii="Open Sans" w:eastAsia="Open Sans" w:hAnsi="Open Sans" w:cs="Open Sans"/>
            <w:b/>
            <w:bCs/>
          </w:rPr>
          <w:t>Declaraciones de María Matos, directora de Estudios de Fotocasa</w:t>
        </w:r>
      </w:hyperlink>
    </w:p>
    <w:p w14:paraId="202BA200" w14:textId="77777777" w:rsidR="0072602A" w:rsidRDefault="0072602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5F3BDB4" w14:textId="29647D0E" w:rsidR="00832C1C" w:rsidRPr="00832C1C" w:rsidRDefault="00832C1C" w:rsidP="00832C1C">
      <w:pPr>
        <w:spacing w:line="276" w:lineRule="auto"/>
        <w:ind w:right="4"/>
        <w:jc w:val="both"/>
        <w:rPr>
          <w:rFonts w:ascii="Open Sans" w:eastAsia="Open Sans" w:hAnsi="Open Sans" w:cs="Open Sans"/>
          <w:lang w:val="es-ES"/>
        </w:rPr>
      </w:pPr>
      <w:r w:rsidRPr="00832C1C">
        <w:rPr>
          <w:rFonts w:ascii="Open Sans" w:eastAsia="Open Sans" w:hAnsi="Open Sans" w:cs="Open Sans"/>
          <w:lang w:val="es-ES"/>
        </w:rPr>
        <w:drawing>
          <wp:inline distT="0" distB="0" distL="0" distR="0" wp14:anchorId="0EFF5F32" wp14:editId="53BDA911">
            <wp:extent cx="5760720" cy="3025140"/>
            <wp:effectExtent l="0" t="0" r="0" b="3810"/>
            <wp:docPr id="1009435968" name="Imagen 2" descr="Una mujer con un traje de color negro con letras blancas&#10;&#10;Descripción generada automáticamen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35968" name="Imagen 2" descr="Una mujer con un traje de color negro con letras blancas&#10;&#10;Descripción generada automáticamen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67BE" w14:textId="77777777" w:rsidR="0072602A" w:rsidRDefault="0072602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8273194" w14:textId="77777777" w:rsidR="00832C1C" w:rsidRDefault="00832C1C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02B6BC9" w14:textId="41D94B36" w:rsidR="0051171A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4CD2E220" w14:textId="77777777" w:rsidR="0051171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5139B2E0" w14:textId="77777777" w:rsidR="0051171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2D901FA1" w14:textId="77777777" w:rsidR="0051171A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D1A3EAE" w14:textId="77777777" w:rsidR="0051171A" w:rsidRDefault="0051171A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51CB2E19" w14:textId="77777777" w:rsidR="00832C1C" w:rsidRDefault="00832C1C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15E8FC0" w14:textId="77777777" w:rsidR="00832C1C" w:rsidRDefault="00832C1C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2E34EDC" w14:textId="7AB448EC" w:rsidR="0051171A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255529DC" w14:textId="77777777" w:rsidR="0051171A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8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4F33B1E4" w14:textId="77777777" w:rsidR="0051171A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0D3C50EC" w14:textId="77777777" w:rsidR="0051171A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5DF92016" w14:textId="77777777" w:rsidR="0051171A" w:rsidRDefault="00000000">
      <w:pPr>
        <w:spacing w:line="276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3950C83B" w14:textId="77777777" w:rsidR="0051171A" w:rsidRDefault="0051171A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6B1E49E9" w14:textId="77777777" w:rsidR="0051171A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04065E9E" w14:textId="77777777" w:rsidR="0051171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03688754" w14:textId="77777777" w:rsidR="0051171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5C1C5045" w14:textId="77777777" w:rsidR="0051171A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45404E18" w14:textId="77777777" w:rsidR="0051171A" w:rsidRDefault="0051171A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F00BF31" w14:textId="77777777" w:rsidR="0051171A" w:rsidRDefault="0051171A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AB397C9" w14:textId="77777777" w:rsidR="0051171A" w:rsidRDefault="00000000">
      <w:pPr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06D2E3D2" w14:textId="77777777" w:rsidR="0051171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637AB50C" w14:textId="77777777" w:rsidR="0051171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75806B51" w14:textId="77777777" w:rsidR="0051171A" w:rsidRPr="0072602A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72602A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5AA1FA16" w14:textId="77777777" w:rsidR="0051171A" w:rsidRPr="0072602A" w:rsidRDefault="00000000">
      <w:pPr>
        <w:shd w:val="clear" w:color="auto" w:fill="FFFFFF"/>
        <w:ind w:right="-433"/>
        <w:rPr>
          <w:color w:val="222222"/>
          <w:sz w:val="22"/>
          <w:szCs w:val="22"/>
          <w:lang w:val="en-US"/>
        </w:rPr>
      </w:pPr>
      <w:r w:rsidRPr="0072602A">
        <w:rPr>
          <w:color w:val="222222"/>
          <w:sz w:val="22"/>
          <w:szCs w:val="22"/>
          <w:lang w:val="en-US"/>
        </w:rPr>
        <w:tab/>
      </w:r>
      <w:r w:rsidRPr="0072602A">
        <w:rPr>
          <w:color w:val="222222"/>
          <w:sz w:val="22"/>
          <w:szCs w:val="22"/>
          <w:lang w:val="en-US"/>
        </w:rPr>
        <w:tab/>
        <w:t xml:space="preserve">     </w:t>
      </w:r>
    </w:p>
    <w:p w14:paraId="1303FAFB" w14:textId="77777777" w:rsidR="0051171A" w:rsidRPr="0072602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72602A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72602A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1AC0329F" w14:textId="77777777" w:rsidR="0051171A" w:rsidRPr="0072602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72602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6">
        <w:r w:rsidRPr="0072602A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72602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72602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72602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5A62C385" w14:textId="77777777" w:rsidR="0051171A" w:rsidRPr="00625CEA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625CEA">
        <w:rPr>
          <w:rFonts w:ascii="Open Sans" w:eastAsia="Open Sans" w:hAnsi="Open Sans" w:cs="Open Sans"/>
          <w:sz w:val="22"/>
          <w:szCs w:val="22"/>
          <w:lang w:val="en-US"/>
        </w:rPr>
        <w:t>699 13 91 53</w:t>
      </w:r>
    </w:p>
    <w:p w14:paraId="19F3A347" w14:textId="77777777" w:rsidR="0051171A" w:rsidRPr="00625CEA" w:rsidRDefault="0051171A">
      <w:pPr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32CBAC17" w14:textId="77777777" w:rsidR="0051171A" w:rsidRDefault="00000000">
      <w:pP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4A95CB44" w14:textId="77777777" w:rsidR="0051171A" w:rsidRDefault="00000000">
      <w:pPr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6FA3D288" w14:textId="77777777" w:rsidR="0051171A" w:rsidRDefault="00000000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7AD09BA5" w14:textId="77777777" w:rsidR="0051171A" w:rsidRDefault="0051171A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FF00D0B" w14:textId="77777777" w:rsidR="0051171A" w:rsidRDefault="0051171A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51171A">
      <w:footerReference w:type="default" r:id="rId28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39A9D" w14:textId="77777777" w:rsidR="00AC2364" w:rsidRDefault="00AC2364">
      <w:r>
        <w:separator/>
      </w:r>
    </w:p>
  </w:endnote>
  <w:endnote w:type="continuationSeparator" w:id="0">
    <w:p w14:paraId="55EFD913" w14:textId="77777777" w:rsidR="00AC2364" w:rsidRDefault="00AC2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B759CF8-3EDE-463E-9169-5F9A64A947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7D0DC1-F1A7-4BFE-9F01-43BAE2148490}"/>
    <w:embedBold r:id="rId3" w:fontKey="{D30878C9-421C-4DA9-BEBE-2E08961CA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DD13A9-37F8-4EB2-8CF7-8AC155BF3A7E}"/>
    <w:embedItalic r:id="rId5" w:fontKey="{4FED88F9-BC0E-462A-9516-820FA1E8C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A28750-ECD0-47E0-870B-F24A449376F1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3E719B70-CBD5-44C9-A411-71EAD08ED143}"/>
    <w:embedBold r:id="rId8" w:fontKey="{F5801E33-3444-4A3D-81A2-D7DB6BD6588D}"/>
    <w:embedBoldItalic r:id="rId9" w:fontKey="{774D408E-4C26-4259-A78F-11F753D982FA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AE97D608-C1CA-420A-8CA6-56A553BA60B4}"/>
    <w:embedBold r:id="rId11" w:fontKey="{98D55E22-A3FA-4E83-9F56-28EEF62391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1830C" w14:textId="77777777" w:rsidR="005117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429D391" wp14:editId="13A64A81">
          <wp:simplePos x="0" y="0"/>
          <wp:positionH relativeFrom="column">
            <wp:posOffset>-1068051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1300375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2E89B" w14:textId="77777777" w:rsidR="00AC2364" w:rsidRDefault="00AC2364">
      <w:r>
        <w:separator/>
      </w:r>
    </w:p>
  </w:footnote>
  <w:footnote w:type="continuationSeparator" w:id="0">
    <w:p w14:paraId="71B21B19" w14:textId="77777777" w:rsidR="00AC2364" w:rsidRDefault="00AC2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D0C42"/>
    <w:multiLevelType w:val="multilevel"/>
    <w:tmpl w:val="ED14B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0104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1A"/>
    <w:rsid w:val="003A400D"/>
    <w:rsid w:val="004466AB"/>
    <w:rsid w:val="0051171A"/>
    <w:rsid w:val="00617895"/>
    <w:rsid w:val="00625CEA"/>
    <w:rsid w:val="0064443E"/>
    <w:rsid w:val="0072602A"/>
    <w:rsid w:val="00832C1C"/>
    <w:rsid w:val="00AC2364"/>
    <w:rsid w:val="00B061ED"/>
    <w:rsid w:val="00D615DA"/>
    <w:rsid w:val="00F66623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75A6"/>
  <w15:docId w15:val="{6CECFA79-D12A-4CFA-85C3-3A6921928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e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b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b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QLJDT_v-qs0" TargetMode="External"/><Relationship Id="rId18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ensa.fotocasa.es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" TargetMode="External"/><Relationship Id="rId24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://adevinta.es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LJDT_v-qs0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otos.coches.net/" TargetMode="External"/><Relationship Id="rId27" Type="http://schemas.openxmlformats.org/officeDocument/2006/relationships/hyperlink" Target="mailto:alicia.salvatella@llyc.global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6pDOLbmskb7TP0h9jMMZjAHsyQ==">CgMxLjAyCWguMnM4ZXlvMTgAciExQ0J3UkxXLTA1LVczb1IzdVdkdFJkT3lvZElaM1dwZGQ=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1093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6</cp:revision>
  <cp:lastPrinted>2024-08-01T09:26:00Z</cp:lastPrinted>
  <dcterms:created xsi:type="dcterms:W3CDTF">2024-02-06T13:46:00Z</dcterms:created>
  <dcterms:modified xsi:type="dcterms:W3CDTF">2024-08-01T09:41:00Z</dcterms:modified>
</cp:coreProperties>
</file>