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51533D" w14:textId="77777777" w:rsidR="008C25B4" w:rsidRDefault="00000000">
      <w:pPr>
        <w:spacing w:line="276" w:lineRule="auto"/>
        <w:ind w:right="-574"/>
        <w:jc w:val="center"/>
        <w:rPr>
          <w:rFonts w:ascii="National" w:eastAsia="National" w:hAnsi="National" w:cs="National"/>
          <w:b/>
          <w:color w:val="1DBDC5"/>
          <w:sz w:val="34"/>
          <w:szCs w:val="34"/>
        </w:rPr>
      </w:pPr>
      <w:r>
        <w:rPr>
          <w:rFonts w:ascii="National" w:eastAsia="National" w:hAnsi="National" w:cs="National"/>
          <w:b/>
          <w:color w:val="1DBDC5"/>
          <w:sz w:val="34"/>
          <w:szCs w:val="34"/>
        </w:rPr>
        <w:t>PREMIOS FOTOCASA PRO 2024</w:t>
      </w:r>
    </w:p>
    <w:p w14:paraId="16C2AF7A" w14:textId="7205C8D5" w:rsidR="008C25B4" w:rsidRPr="00376939" w:rsidRDefault="00000000" w:rsidP="00376939">
      <w:pPr>
        <w:shd w:val="clear" w:color="auto" w:fill="FFFFFF"/>
        <w:ind w:right="-574"/>
        <w:jc w:val="center"/>
        <w:rPr>
          <w:rFonts w:ascii="National" w:eastAsia="National" w:hAnsi="National" w:cs="National"/>
          <w:b/>
          <w:color w:val="303AB2"/>
          <w:sz w:val="42"/>
          <w:szCs w:val="42"/>
        </w:rPr>
      </w:pPr>
      <w:r w:rsidRPr="00376939">
        <w:rPr>
          <w:rFonts w:ascii="National" w:eastAsia="National" w:hAnsi="National" w:cs="National"/>
          <w:b/>
          <w:color w:val="303AB2"/>
          <w:sz w:val="42"/>
          <w:szCs w:val="42"/>
        </w:rPr>
        <w:t xml:space="preserve">Fotocasa galardona a Gabriel Santamarina (El Periódico de España), Walter </w:t>
      </w:r>
      <w:proofErr w:type="spellStart"/>
      <w:r w:rsidRPr="00376939">
        <w:rPr>
          <w:rFonts w:ascii="National" w:eastAsia="National" w:hAnsi="National" w:cs="National"/>
          <w:b/>
          <w:color w:val="303AB2"/>
          <w:sz w:val="42"/>
          <w:szCs w:val="42"/>
        </w:rPr>
        <w:t>Haus</w:t>
      </w:r>
      <w:proofErr w:type="spellEnd"/>
      <w:r w:rsidRPr="00376939">
        <w:rPr>
          <w:rFonts w:ascii="National" w:eastAsia="National" w:hAnsi="National" w:cs="National"/>
          <w:b/>
          <w:color w:val="303AB2"/>
          <w:sz w:val="42"/>
          <w:szCs w:val="42"/>
        </w:rPr>
        <w:t xml:space="preserve">, </w:t>
      </w:r>
      <w:proofErr w:type="spellStart"/>
      <w:r w:rsidRPr="00376939">
        <w:rPr>
          <w:rFonts w:ascii="National" w:eastAsia="National" w:hAnsi="National" w:cs="National"/>
          <w:b/>
          <w:color w:val="303AB2"/>
          <w:sz w:val="42"/>
          <w:szCs w:val="42"/>
        </w:rPr>
        <w:t>HousinGo</w:t>
      </w:r>
      <w:proofErr w:type="spellEnd"/>
      <w:r w:rsidRPr="00376939">
        <w:rPr>
          <w:rFonts w:ascii="National" w:eastAsia="National" w:hAnsi="National" w:cs="National"/>
          <w:b/>
          <w:color w:val="303AB2"/>
          <w:sz w:val="42"/>
          <w:szCs w:val="42"/>
        </w:rPr>
        <w:t xml:space="preserve">, </w:t>
      </w:r>
      <w:proofErr w:type="spellStart"/>
      <w:r w:rsidRPr="00376939">
        <w:rPr>
          <w:rFonts w:ascii="National" w:eastAsia="National" w:hAnsi="National" w:cs="National"/>
          <w:b/>
          <w:color w:val="303AB2"/>
          <w:sz w:val="42"/>
          <w:szCs w:val="42"/>
        </w:rPr>
        <w:t>Culmia</w:t>
      </w:r>
      <w:proofErr w:type="spellEnd"/>
      <w:r w:rsidRPr="00376939">
        <w:rPr>
          <w:rFonts w:ascii="National" w:eastAsia="National" w:hAnsi="National" w:cs="National"/>
          <w:b/>
          <w:color w:val="303AB2"/>
          <w:sz w:val="42"/>
          <w:szCs w:val="42"/>
        </w:rPr>
        <w:t xml:space="preserve">, Consultoría la Playa, </w:t>
      </w:r>
      <w:proofErr w:type="spellStart"/>
      <w:r w:rsidRPr="00376939">
        <w:rPr>
          <w:rFonts w:ascii="National" w:eastAsia="National" w:hAnsi="National" w:cs="National"/>
          <w:b/>
          <w:color w:val="303AB2"/>
          <w:sz w:val="42"/>
          <w:szCs w:val="42"/>
        </w:rPr>
        <w:t>The</w:t>
      </w:r>
      <w:proofErr w:type="spellEnd"/>
      <w:r w:rsidRPr="00376939">
        <w:rPr>
          <w:rFonts w:ascii="National" w:eastAsia="National" w:hAnsi="National" w:cs="National"/>
          <w:b/>
          <w:color w:val="303AB2"/>
          <w:sz w:val="42"/>
          <w:szCs w:val="42"/>
        </w:rPr>
        <w:t xml:space="preserve"> Simple </w:t>
      </w:r>
      <w:proofErr w:type="spellStart"/>
      <w:r w:rsidRPr="00376939">
        <w:rPr>
          <w:rFonts w:ascii="National" w:eastAsia="National" w:hAnsi="National" w:cs="National"/>
          <w:b/>
          <w:color w:val="303AB2"/>
          <w:sz w:val="42"/>
          <w:szCs w:val="42"/>
        </w:rPr>
        <w:t>Rent</w:t>
      </w:r>
      <w:proofErr w:type="spellEnd"/>
      <w:r w:rsidRPr="00376939">
        <w:rPr>
          <w:rFonts w:ascii="National" w:eastAsia="National" w:hAnsi="National" w:cs="National"/>
          <w:b/>
          <w:color w:val="303AB2"/>
          <w:sz w:val="42"/>
          <w:szCs w:val="42"/>
        </w:rPr>
        <w:t xml:space="preserve"> </w:t>
      </w:r>
      <w:proofErr w:type="spellStart"/>
      <w:r w:rsidRPr="00376939">
        <w:rPr>
          <w:rFonts w:ascii="National" w:eastAsia="National" w:hAnsi="National" w:cs="National"/>
          <w:b/>
          <w:color w:val="303AB2"/>
          <w:sz w:val="42"/>
          <w:szCs w:val="42"/>
        </w:rPr>
        <w:t>Luxury</w:t>
      </w:r>
      <w:proofErr w:type="spellEnd"/>
      <w:r w:rsidRPr="00376939">
        <w:rPr>
          <w:rFonts w:ascii="National" w:eastAsia="National" w:hAnsi="National" w:cs="National"/>
          <w:b/>
          <w:color w:val="303AB2"/>
          <w:sz w:val="42"/>
          <w:szCs w:val="42"/>
        </w:rPr>
        <w:t xml:space="preserve"> </w:t>
      </w:r>
      <w:proofErr w:type="spellStart"/>
      <w:r w:rsidRPr="00376939">
        <w:rPr>
          <w:rFonts w:ascii="National" w:eastAsia="National" w:hAnsi="National" w:cs="National"/>
          <w:b/>
          <w:color w:val="303AB2"/>
          <w:sz w:val="42"/>
          <w:szCs w:val="42"/>
        </w:rPr>
        <w:t>Properties</w:t>
      </w:r>
      <w:proofErr w:type="spellEnd"/>
      <w:r w:rsidRPr="00376939">
        <w:rPr>
          <w:rFonts w:ascii="National" w:eastAsia="National" w:hAnsi="National" w:cs="National"/>
          <w:b/>
          <w:color w:val="303AB2"/>
          <w:sz w:val="42"/>
          <w:szCs w:val="42"/>
        </w:rPr>
        <w:t xml:space="preserve">, Gilmar y </w:t>
      </w:r>
      <w:proofErr w:type="spellStart"/>
      <w:r w:rsidR="000A57EA" w:rsidRPr="00376939">
        <w:rPr>
          <w:rFonts w:ascii="National" w:eastAsia="National" w:hAnsi="National" w:cs="National"/>
          <w:b/>
          <w:color w:val="303AB2"/>
          <w:sz w:val="42"/>
          <w:szCs w:val="42"/>
        </w:rPr>
        <w:t>Laly</w:t>
      </w:r>
      <w:proofErr w:type="spellEnd"/>
      <w:r w:rsidRPr="00376939">
        <w:rPr>
          <w:rFonts w:ascii="National" w:eastAsia="National" w:hAnsi="National" w:cs="National"/>
          <w:b/>
          <w:color w:val="303AB2"/>
          <w:sz w:val="42"/>
          <w:szCs w:val="42"/>
        </w:rPr>
        <w:t xml:space="preserve"> Sánchez Martínez</w:t>
      </w:r>
      <w:r w:rsidR="00B211BE" w:rsidRPr="00376939">
        <w:rPr>
          <w:rFonts w:ascii="National" w:eastAsia="National" w:hAnsi="National" w:cs="National"/>
          <w:b/>
          <w:color w:val="303AB2"/>
          <w:sz w:val="42"/>
          <w:szCs w:val="42"/>
        </w:rPr>
        <w:t xml:space="preserve"> </w:t>
      </w:r>
    </w:p>
    <w:p w14:paraId="2743BB91" w14:textId="77777777" w:rsidR="00376939" w:rsidRDefault="00376939" w:rsidP="00376939">
      <w:pPr>
        <w:shd w:val="clear" w:color="auto" w:fill="FFFFFF"/>
        <w:ind w:right="-574"/>
        <w:jc w:val="center"/>
        <w:rPr>
          <w:rFonts w:ascii="Open Sans" w:eastAsia="Open Sans" w:hAnsi="Open Sans" w:cs="Open Sans"/>
          <w:sz w:val="22"/>
          <w:szCs w:val="22"/>
        </w:rPr>
      </w:pPr>
    </w:p>
    <w:p w14:paraId="45D2A6C6" w14:textId="77777777" w:rsidR="008C25B4" w:rsidRDefault="00000000">
      <w:pPr>
        <w:numPr>
          <w:ilvl w:val="0"/>
          <w:numId w:val="1"/>
        </w:numPr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Los Premios Fotocasa Pro, que se han convertido en un referente en el sector inmobiliario, son un reconocimiento tanto a las agencias como a los profesionales del sector inmobiliario más innovadores de España</w:t>
      </w:r>
    </w:p>
    <w:p w14:paraId="3D54D066" w14:textId="77777777" w:rsidR="008C25B4" w:rsidRDefault="008C25B4">
      <w:pPr>
        <w:ind w:left="720"/>
        <w:jc w:val="both"/>
        <w:rPr>
          <w:rFonts w:ascii="Open Sans" w:eastAsia="Open Sans" w:hAnsi="Open Sans" w:cs="Open Sans"/>
          <w:i/>
          <w:sz w:val="22"/>
          <w:szCs w:val="22"/>
        </w:rPr>
      </w:pPr>
    </w:p>
    <w:p w14:paraId="79CBA40E" w14:textId="77C181F4" w:rsidR="008C25B4" w:rsidRDefault="00000000">
      <w:pPr>
        <w:numPr>
          <w:ilvl w:val="0"/>
          <w:numId w:val="1"/>
        </w:numPr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En esta cuarta edición, celebrada bajo el lema “</w:t>
      </w:r>
      <w:r>
        <w:rPr>
          <w:rFonts w:ascii="Open Sans" w:eastAsia="Open Sans" w:hAnsi="Open Sans" w:cs="Open Sans"/>
          <w:i/>
          <w:sz w:val="22"/>
          <w:szCs w:val="22"/>
        </w:rPr>
        <w:t>El aplauso que te mereces</w:t>
      </w:r>
      <w:r>
        <w:rPr>
          <w:rFonts w:ascii="Open Sans" w:eastAsia="Open Sans" w:hAnsi="Open Sans" w:cs="Open Sans"/>
          <w:sz w:val="22"/>
          <w:szCs w:val="22"/>
        </w:rPr>
        <w:t>”, el portal inmobiliario ha conseguido récord de participación con un total de 1</w:t>
      </w:r>
      <w:r w:rsidR="00571F61">
        <w:rPr>
          <w:rFonts w:ascii="Open Sans" w:eastAsia="Open Sans" w:hAnsi="Open Sans" w:cs="Open Sans"/>
          <w:sz w:val="22"/>
          <w:szCs w:val="22"/>
        </w:rPr>
        <w:t>5</w:t>
      </w:r>
      <w:r>
        <w:rPr>
          <w:rFonts w:ascii="Open Sans" w:eastAsia="Open Sans" w:hAnsi="Open Sans" w:cs="Open Sans"/>
          <w:sz w:val="22"/>
          <w:szCs w:val="22"/>
        </w:rPr>
        <w:t xml:space="preserve">0 candidaturas presentadas  </w:t>
      </w:r>
    </w:p>
    <w:p w14:paraId="1461A679" w14:textId="77777777" w:rsidR="008C25B4" w:rsidRDefault="008C25B4">
      <w:pPr>
        <w:ind w:left="720"/>
        <w:jc w:val="both"/>
        <w:rPr>
          <w:rFonts w:ascii="Open Sans" w:eastAsia="Open Sans" w:hAnsi="Open Sans" w:cs="Open Sans"/>
          <w:sz w:val="22"/>
          <w:szCs w:val="22"/>
        </w:rPr>
      </w:pPr>
    </w:p>
    <w:p w14:paraId="013C2D54" w14:textId="77777777" w:rsidR="008C25B4" w:rsidRDefault="00000000">
      <w:pPr>
        <w:numPr>
          <w:ilvl w:val="0"/>
          <w:numId w:val="1"/>
        </w:numPr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La principal novedad este año ha sido la creación de una nueva categoría: “</w:t>
      </w:r>
      <w:r>
        <w:rPr>
          <w:rFonts w:ascii="Open Sans" w:eastAsia="Open Sans" w:hAnsi="Open Sans" w:cs="Open Sans"/>
          <w:b/>
          <w:i/>
          <w:sz w:val="22"/>
          <w:szCs w:val="22"/>
        </w:rPr>
        <w:t>Premio a la Mejor Jugada</w:t>
      </w:r>
      <w:r>
        <w:rPr>
          <w:rFonts w:ascii="Open Sans" w:eastAsia="Open Sans" w:hAnsi="Open Sans" w:cs="Open Sans"/>
          <w:sz w:val="22"/>
          <w:szCs w:val="22"/>
        </w:rPr>
        <w:t xml:space="preserve">”, que reconoce aquellas estrategias únicas y novedosas que han supuesto un verdadero </w:t>
      </w:r>
      <w:proofErr w:type="spellStart"/>
      <w:r>
        <w:rPr>
          <w:rFonts w:ascii="Open Sans" w:eastAsia="Open Sans" w:hAnsi="Open Sans" w:cs="Open Sans"/>
          <w:i/>
          <w:sz w:val="22"/>
          <w:szCs w:val="22"/>
        </w:rPr>
        <w:t>one-shot</w:t>
      </w:r>
      <w:proofErr w:type="spellEnd"/>
    </w:p>
    <w:p w14:paraId="7CA399EC" w14:textId="77777777" w:rsidR="008C25B4" w:rsidRDefault="008C25B4">
      <w:pPr>
        <w:jc w:val="both"/>
        <w:rPr>
          <w:rFonts w:ascii="Open Sans" w:eastAsia="Open Sans" w:hAnsi="Open Sans" w:cs="Open Sans"/>
          <w:color w:val="333333"/>
          <w:sz w:val="27"/>
          <w:szCs w:val="27"/>
        </w:rPr>
      </w:pPr>
    </w:p>
    <w:p w14:paraId="2B54EB99" w14:textId="77777777" w:rsidR="008C25B4" w:rsidRDefault="00000000">
      <w:pPr>
        <w:spacing w:line="276" w:lineRule="auto"/>
        <w:ind w:right="-574"/>
        <w:jc w:val="both"/>
        <w:rPr>
          <w:rFonts w:ascii="Open Sans" w:eastAsia="Open Sans" w:hAnsi="Open Sans" w:cs="Open Sans"/>
          <w:b/>
          <w:color w:val="303AB2"/>
        </w:rPr>
      </w:pPr>
      <w:r>
        <w:rPr>
          <w:rFonts w:ascii="Open Sans" w:eastAsia="Open Sans" w:hAnsi="Open Sans" w:cs="Open Sans"/>
          <w:b/>
          <w:color w:val="303AB2"/>
        </w:rPr>
        <w:t>Madrid, 24 de octubre de 2024</w:t>
      </w:r>
    </w:p>
    <w:p w14:paraId="73DF0B25" w14:textId="77777777" w:rsidR="008C25B4" w:rsidRDefault="008C25B4">
      <w:pPr>
        <w:spacing w:line="276" w:lineRule="auto"/>
        <w:ind w:right="-574"/>
        <w:jc w:val="both"/>
        <w:rPr>
          <w:rFonts w:ascii="Open Sans" w:eastAsia="Open Sans" w:hAnsi="Open Sans" w:cs="Open Sans"/>
          <w:color w:val="30302E"/>
          <w:sz w:val="22"/>
          <w:szCs w:val="22"/>
        </w:rPr>
      </w:pPr>
    </w:p>
    <w:p w14:paraId="4EBB7DFB" w14:textId="77777777" w:rsidR="008C25B4" w:rsidRDefault="00000000">
      <w:pPr>
        <w:spacing w:line="276" w:lineRule="auto"/>
        <w:ind w:right="-574"/>
        <w:jc w:val="both"/>
        <w:rPr>
          <w:rFonts w:ascii="Open Sans" w:eastAsia="Open Sans" w:hAnsi="Open Sans" w:cs="Open Sans"/>
          <w:color w:val="30302E"/>
          <w:sz w:val="22"/>
          <w:szCs w:val="22"/>
        </w:rPr>
      </w:pPr>
      <w:r>
        <w:rPr>
          <w:rFonts w:ascii="Open Sans" w:eastAsia="Open Sans" w:hAnsi="Open Sans" w:cs="Open Sans"/>
          <w:color w:val="30302E"/>
          <w:sz w:val="22"/>
          <w:szCs w:val="22"/>
        </w:rPr>
        <w:t xml:space="preserve">El portal inmobiliario </w:t>
      </w:r>
      <w:hyperlink r:id="rId8">
        <w:r w:rsidR="008C25B4">
          <w:rPr>
            <w:rFonts w:ascii="Open Sans" w:eastAsia="Open Sans" w:hAnsi="Open Sans" w:cs="Open Sans"/>
            <w:b/>
            <w:color w:val="0000FF"/>
            <w:sz w:val="22"/>
            <w:szCs w:val="22"/>
            <w:u w:val="single"/>
          </w:rPr>
          <w:t>Fotocasa</w:t>
        </w:r>
      </w:hyperlink>
      <w:r>
        <w:rPr>
          <w:rFonts w:ascii="Open Sans" w:eastAsia="Open Sans" w:hAnsi="Open Sans" w:cs="Open Sans"/>
          <w:color w:val="30302E"/>
          <w:sz w:val="22"/>
          <w:szCs w:val="22"/>
        </w:rPr>
        <w:t xml:space="preserve"> hizo entrega anoche de los </w:t>
      </w:r>
      <w:hyperlink r:id="rId9">
        <w:r w:rsidR="008C25B4"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Premios Fotocasa PRO</w:t>
        </w:r>
      </w:hyperlink>
      <w:r>
        <w:rPr>
          <w:rFonts w:ascii="Open Sans" w:eastAsia="Open Sans" w:hAnsi="Open Sans" w:cs="Open Sans"/>
          <w:color w:val="30302E"/>
          <w:sz w:val="22"/>
          <w:szCs w:val="22"/>
        </w:rPr>
        <w:t xml:space="preserve">, que se celebraron, por segundo año consecutivo, en el </w:t>
      </w:r>
      <w:r>
        <w:rPr>
          <w:rFonts w:ascii="Open Sans" w:eastAsia="Open Sans" w:hAnsi="Open Sans" w:cs="Open Sans"/>
          <w:b/>
          <w:color w:val="30302E"/>
          <w:sz w:val="22"/>
          <w:szCs w:val="22"/>
        </w:rPr>
        <w:t>Teatro Magno de Madrid</w:t>
      </w:r>
      <w:r>
        <w:rPr>
          <w:rFonts w:ascii="Open Sans" w:eastAsia="Open Sans" w:hAnsi="Open Sans" w:cs="Open Sans"/>
          <w:color w:val="30302E"/>
          <w:sz w:val="22"/>
          <w:szCs w:val="22"/>
        </w:rPr>
        <w:t xml:space="preserve"> bajo el lema “</w:t>
      </w:r>
      <w:r>
        <w:rPr>
          <w:rFonts w:ascii="Open Sans" w:eastAsia="Open Sans" w:hAnsi="Open Sans" w:cs="Open Sans"/>
          <w:b/>
          <w:i/>
          <w:color w:val="30302E"/>
          <w:sz w:val="22"/>
          <w:szCs w:val="22"/>
        </w:rPr>
        <w:t>El aplauso que te mereces</w:t>
      </w:r>
      <w:r>
        <w:rPr>
          <w:rFonts w:ascii="Open Sans" w:eastAsia="Open Sans" w:hAnsi="Open Sans" w:cs="Open Sans"/>
          <w:color w:val="30302E"/>
          <w:sz w:val="22"/>
          <w:szCs w:val="22"/>
        </w:rPr>
        <w:t>”. Se trata de la cuarta edición de estos premios que tienen como finalidad reconocer a los profesionales del sector y agencias inmobiliarias que han destacado por su contribución en materia de innovación a través de proyectos desarrollados o implementados durante el año 2023.</w:t>
      </w:r>
    </w:p>
    <w:p w14:paraId="09DCE39F" w14:textId="77777777" w:rsidR="008C25B4" w:rsidRDefault="008C25B4">
      <w:pPr>
        <w:spacing w:line="276" w:lineRule="auto"/>
        <w:ind w:right="-574"/>
        <w:jc w:val="both"/>
        <w:rPr>
          <w:rFonts w:ascii="Open Sans" w:eastAsia="Open Sans" w:hAnsi="Open Sans" w:cs="Open Sans"/>
          <w:color w:val="30302E"/>
          <w:sz w:val="22"/>
          <w:szCs w:val="22"/>
        </w:rPr>
      </w:pPr>
    </w:p>
    <w:p w14:paraId="7A1511A4" w14:textId="1310FCAB" w:rsidR="008C25B4" w:rsidRDefault="00000000">
      <w:pPr>
        <w:spacing w:line="276" w:lineRule="auto"/>
        <w:ind w:right="-574"/>
        <w:jc w:val="both"/>
        <w:rPr>
          <w:rFonts w:ascii="Open Sans" w:eastAsia="Open Sans" w:hAnsi="Open Sans" w:cs="Open Sans"/>
          <w:color w:val="30302E"/>
          <w:sz w:val="22"/>
          <w:szCs w:val="22"/>
        </w:rPr>
      </w:pPr>
      <w:r>
        <w:rPr>
          <w:rFonts w:ascii="Open Sans" w:eastAsia="Open Sans" w:hAnsi="Open Sans" w:cs="Open Sans"/>
          <w:color w:val="30302E"/>
          <w:sz w:val="22"/>
          <w:szCs w:val="22"/>
        </w:rPr>
        <w:t xml:space="preserve">Un año más, los Premios Fotocasa PRO han contado con una alta participación por parte de empresas y profesionales del sector inmobiliario, quienes han querido presentar sus iniciativas. En este sentido, se ha batido un nuevo récord donde el portal inmobiliario ha recibido </w:t>
      </w:r>
      <w:r>
        <w:rPr>
          <w:rFonts w:ascii="Open Sans" w:eastAsia="Open Sans" w:hAnsi="Open Sans" w:cs="Open Sans"/>
          <w:b/>
          <w:color w:val="30302E"/>
          <w:sz w:val="22"/>
          <w:szCs w:val="22"/>
        </w:rPr>
        <w:t>más de 1</w:t>
      </w:r>
      <w:r w:rsidR="00571F61">
        <w:rPr>
          <w:rFonts w:ascii="Open Sans" w:eastAsia="Open Sans" w:hAnsi="Open Sans" w:cs="Open Sans"/>
          <w:b/>
          <w:color w:val="30302E"/>
          <w:sz w:val="22"/>
          <w:szCs w:val="22"/>
        </w:rPr>
        <w:t>5</w:t>
      </w:r>
      <w:r>
        <w:rPr>
          <w:rFonts w:ascii="Open Sans" w:eastAsia="Open Sans" w:hAnsi="Open Sans" w:cs="Open Sans"/>
          <w:b/>
          <w:color w:val="30302E"/>
          <w:sz w:val="22"/>
          <w:szCs w:val="22"/>
        </w:rPr>
        <w:t>0 candidaturas</w:t>
      </w:r>
      <w:r>
        <w:rPr>
          <w:rFonts w:ascii="Open Sans" w:eastAsia="Open Sans" w:hAnsi="Open Sans" w:cs="Open Sans"/>
          <w:color w:val="30302E"/>
          <w:sz w:val="22"/>
          <w:szCs w:val="22"/>
        </w:rPr>
        <w:t xml:space="preserve">. </w:t>
      </w:r>
    </w:p>
    <w:p w14:paraId="1552BA57" w14:textId="77777777" w:rsidR="008C25B4" w:rsidRDefault="008C25B4">
      <w:pPr>
        <w:spacing w:line="276" w:lineRule="auto"/>
        <w:ind w:right="-574"/>
        <w:jc w:val="both"/>
        <w:rPr>
          <w:rFonts w:ascii="Open Sans" w:eastAsia="Open Sans" w:hAnsi="Open Sans" w:cs="Open Sans"/>
          <w:color w:val="30302E"/>
          <w:sz w:val="22"/>
          <w:szCs w:val="22"/>
        </w:rPr>
      </w:pPr>
    </w:p>
    <w:p w14:paraId="21C35587" w14:textId="77777777" w:rsidR="008C25B4" w:rsidRDefault="00000000">
      <w:pPr>
        <w:spacing w:line="276" w:lineRule="auto"/>
        <w:ind w:right="-574"/>
        <w:jc w:val="both"/>
        <w:rPr>
          <w:rFonts w:ascii="Open Sans" w:eastAsia="Open Sans" w:hAnsi="Open Sans" w:cs="Open Sans"/>
          <w:b/>
          <w:sz w:val="22"/>
          <w:szCs w:val="22"/>
        </w:rPr>
      </w:pPr>
      <w:r>
        <w:rPr>
          <w:rFonts w:ascii="Open Sans" w:eastAsia="Open Sans" w:hAnsi="Open Sans" w:cs="Open Sans"/>
          <w:color w:val="30302E"/>
          <w:sz w:val="22"/>
          <w:szCs w:val="22"/>
        </w:rPr>
        <w:t xml:space="preserve">La principal novedad este año ha sido la inclusión de una nueva categoría: </w:t>
      </w:r>
      <w:r>
        <w:rPr>
          <w:rFonts w:ascii="Open Sans" w:eastAsia="Open Sans" w:hAnsi="Open Sans" w:cs="Open Sans"/>
          <w:b/>
          <w:i/>
          <w:color w:val="30302E"/>
          <w:sz w:val="22"/>
          <w:szCs w:val="22"/>
        </w:rPr>
        <w:t>Mejor Jugada</w:t>
      </w:r>
      <w:r>
        <w:rPr>
          <w:rFonts w:ascii="Open Sans" w:eastAsia="Open Sans" w:hAnsi="Open Sans" w:cs="Open Sans"/>
          <w:color w:val="30302E"/>
          <w:sz w:val="22"/>
          <w:szCs w:val="22"/>
        </w:rPr>
        <w:t xml:space="preserve">, que engloba aquellas acciones puntuales que hayan obtenido resultados asombrosos, reconociendo las estrategias únicas y novedosas que hayan supuesto un verdadero </w:t>
      </w:r>
      <w:proofErr w:type="spellStart"/>
      <w:r>
        <w:rPr>
          <w:rFonts w:ascii="Open Sans" w:eastAsia="Open Sans" w:hAnsi="Open Sans" w:cs="Open Sans"/>
          <w:i/>
          <w:color w:val="30302E"/>
          <w:sz w:val="22"/>
          <w:szCs w:val="22"/>
        </w:rPr>
        <w:t>one-shot</w:t>
      </w:r>
      <w:proofErr w:type="spellEnd"/>
      <w:r>
        <w:rPr>
          <w:rFonts w:ascii="Open Sans" w:eastAsia="Open Sans" w:hAnsi="Open Sans" w:cs="Open Sans"/>
          <w:color w:val="30302E"/>
          <w:sz w:val="22"/>
          <w:szCs w:val="22"/>
        </w:rPr>
        <w:t xml:space="preserve">. Junto a ella, se encuentran las siete categorías premiadas restantes, que han sido: </w:t>
      </w:r>
      <w:r>
        <w:rPr>
          <w:rFonts w:ascii="Open Sans" w:eastAsia="Open Sans" w:hAnsi="Open Sans" w:cs="Open Sans"/>
          <w:b/>
          <w:i/>
          <w:color w:val="30302E"/>
          <w:sz w:val="22"/>
          <w:szCs w:val="22"/>
        </w:rPr>
        <w:lastRenderedPageBreak/>
        <w:t xml:space="preserve">Innovación Inmobiliaria, </w:t>
      </w:r>
      <w:r>
        <w:rPr>
          <w:rFonts w:ascii="Open Sans" w:eastAsia="Open Sans" w:hAnsi="Open Sans" w:cs="Open Sans"/>
          <w:b/>
          <w:i/>
          <w:sz w:val="22"/>
          <w:szCs w:val="22"/>
        </w:rPr>
        <w:t xml:space="preserve">Mejor Estrategia de Negocio, Emprendimiento Inmobiliario, Proyecto Vivienda a la Mejor RSC, Mejor Acción de Marca Personal, </w:t>
      </w:r>
      <w:r>
        <w:rPr>
          <w:rFonts w:ascii="Open Sans" w:eastAsia="Open Sans" w:hAnsi="Open Sans" w:cs="Open Sans"/>
          <w:b/>
          <w:i/>
          <w:color w:val="30302E"/>
          <w:sz w:val="22"/>
          <w:szCs w:val="22"/>
        </w:rPr>
        <w:t xml:space="preserve">Transparencia y Excelencia Informativa, </w:t>
      </w:r>
      <w:r>
        <w:rPr>
          <w:rFonts w:ascii="Open Sans" w:eastAsia="Open Sans" w:hAnsi="Open Sans" w:cs="Open Sans"/>
          <w:b/>
          <w:color w:val="30302E"/>
          <w:sz w:val="22"/>
          <w:szCs w:val="22"/>
        </w:rPr>
        <w:t>y</w:t>
      </w:r>
      <w:r>
        <w:rPr>
          <w:rFonts w:ascii="Open Sans" w:eastAsia="Open Sans" w:hAnsi="Open Sans" w:cs="Open Sans"/>
          <w:b/>
          <w:i/>
          <w:sz w:val="22"/>
          <w:szCs w:val="22"/>
        </w:rPr>
        <w:t xml:space="preserve"> Trayectoria Profesional</w:t>
      </w:r>
      <w:r>
        <w:rPr>
          <w:rFonts w:ascii="Open Sans" w:eastAsia="Open Sans" w:hAnsi="Open Sans" w:cs="Open Sans"/>
          <w:b/>
          <w:sz w:val="22"/>
          <w:szCs w:val="22"/>
        </w:rPr>
        <w:t>.</w:t>
      </w:r>
    </w:p>
    <w:p w14:paraId="3A725944" w14:textId="77777777" w:rsidR="00445BC3" w:rsidRDefault="00445BC3">
      <w:pPr>
        <w:spacing w:line="276" w:lineRule="auto"/>
        <w:ind w:right="-574"/>
        <w:jc w:val="both"/>
        <w:rPr>
          <w:rFonts w:ascii="Open Sans" w:eastAsia="Open Sans" w:hAnsi="Open Sans" w:cs="Open Sans"/>
          <w:b/>
          <w:sz w:val="22"/>
          <w:szCs w:val="22"/>
        </w:rPr>
      </w:pPr>
    </w:p>
    <w:p w14:paraId="14D24529" w14:textId="61B4029F" w:rsidR="00445BC3" w:rsidRDefault="00445BC3">
      <w:pPr>
        <w:spacing w:line="276" w:lineRule="auto"/>
        <w:ind w:right="-574"/>
        <w:jc w:val="both"/>
        <w:rPr>
          <w:rFonts w:ascii="Open Sans" w:eastAsia="Open Sans" w:hAnsi="Open Sans" w:cs="Open Sans"/>
          <w:color w:val="30302E"/>
          <w:sz w:val="22"/>
          <w:szCs w:val="22"/>
        </w:rPr>
      </w:pPr>
      <w:r w:rsidRPr="00445BC3">
        <w:rPr>
          <w:rFonts w:ascii="Open Sans" w:eastAsia="Open Sans" w:hAnsi="Open Sans" w:cs="Open Sans"/>
          <w:sz w:val="22"/>
          <w:szCs w:val="22"/>
        </w:rPr>
        <w:drawing>
          <wp:inline distT="0" distB="0" distL="0" distR="0" wp14:anchorId="51D5679A" wp14:editId="2A7F6D1B">
            <wp:extent cx="5396230" cy="3597275"/>
            <wp:effectExtent l="0" t="0" r="0" b="3175"/>
            <wp:docPr id="168561318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5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4DF2D" w14:textId="77777777" w:rsidR="008C25B4" w:rsidRDefault="008C25B4">
      <w:pPr>
        <w:spacing w:line="276" w:lineRule="auto"/>
        <w:ind w:right="-574"/>
        <w:jc w:val="both"/>
        <w:rPr>
          <w:rFonts w:ascii="Open Sans" w:eastAsia="Open Sans" w:hAnsi="Open Sans" w:cs="Open Sans"/>
          <w:color w:val="30302E"/>
          <w:sz w:val="22"/>
          <w:szCs w:val="22"/>
        </w:rPr>
      </w:pPr>
    </w:p>
    <w:p w14:paraId="7EE2B7F5" w14:textId="77777777" w:rsidR="008C25B4" w:rsidRDefault="00000000">
      <w:pPr>
        <w:spacing w:line="276" w:lineRule="auto"/>
        <w:ind w:right="-574"/>
        <w:jc w:val="both"/>
        <w:rPr>
          <w:rFonts w:ascii="Open Sans" w:eastAsia="Open Sans" w:hAnsi="Open Sans" w:cs="Open Sans"/>
          <w:color w:val="30302E"/>
          <w:sz w:val="22"/>
          <w:szCs w:val="22"/>
        </w:rPr>
      </w:pPr>
      <w:r>
        <w:rPr>
          <w:rFonts w:ascii="Open Sans" w:eastAsia="Open Sans" w:hAnsi="Open Sans" w:cs="Open Sans"/>
          <w:color w:val="30302E"/>
          <w:sz w:val="22"/>
          <w:szCs w:val="22"/>
        </w:rPr>
        <w:t xml:space="preserve">La inmobiliaria </w:t>
      </w:r>
      <w:hyperlink r:id="rId11">
        <w:r w:rsidR="008C25B4">
          <w:rPr>
            <w:rFonts w:ascii="Open Sans" w:eastAsia="Open Sans" w:hAnsi="Open Sans" w:cs="Open Sans"/>
            <w:b/>
            <w:color w:val="1155CC"/>
            <w:sz w:val="22"/>
            <w:szCs w:val="22"/>
            <w:u w:val="single"/>
          </w:rPr>
          <w:t xml:space="preserve">Walter </w:t>
        </w:r>
        <w:proofErr w:type="spellStart"/>
        <w:r w:rsidR="008C25B4">
          <w:rPr>
            <w:rFonts w:ascii="Open Sans" w:eastAsia="Open Sans" w:hAnsi="Open Sans" w:cs="Open Sans"/>
            <w:b/>
            <w:color w:val="1155CC"/>
            <w:sz w:val="22"/>
            <w:szCs w:val="22"/>
            <w:u w:val="single"/>
          </w:rPr>
          <w:t>Haus</w:t>
        </w:r>
        <w:proofErr w:type="spellEnd"/>
      </w:hyperlink>
      <w:r>
        <w:rPr>
          <w:rFonts w:ascii="Open Sans" w:eastAsia="Open Sans" w:hAnsi="Open Sans" w:cs="Open Sans"/>
          <w:color w:val="30302E"/>
          <w:sz w:val="22"/>
          <w:szCs w:val="22"/>
        </w:rPr>
        <w:t xml:space="preserve"> ha sido reconocida con el premio a la </w:t>
      </w:r>
      <w:r>
        <w:rPr>
          <w:rFonts w:ascii="Open Sans" w:eastAsia="Open Sans" w:hAnsi="Open Sans" w:cs="Open Sans"/>
          <w:b/>
          <w:i/>
          <w:color w:val="30302E"/>
          <w:sz w:val="22"/>
          <w:szCs w:val="22"/>
        </w:rPr>
        <w:t>Innovación Inmobiliaria</w:t>
      </w:r>
      <w:r>
        <w:rPr>
          <w:rFonts w:ascii="Open Sans" w:eastAsia="Open Sans" w:hAnsi="Open Sans" w:cs="Open Sans"/>
          <w:color w:val="30302E"/>
          <w:sz w:val="22"/>
          <w:szCs w:val="22"/>
        </w:rPr>
        <w:t xml:space="preserve"> por su proyecto “</w:t>
      </w:r>
      <w:r>
        <w:rPr>
          <w:rFonts w:ascii="Open Sans" w:eastAsia="Open Sans" w:hAnsi="Open Sans" w:cs="Open Sans"/>
          <w:b/>
          <w:i/>
          <w:color w:val="30302E"/>
          <w:sz w:val="22"/>
          <w:szCs w:val="22"/>
        </w:rPr>
        <w:t xml:space="preserve">Back </w:t>
      </w:r>
      <w:proofErr w:type="spellStart"/>
      <w:r>
        <w:rPr>
          <w:rFonts w:ascii="Open Sans" w:eastAsia="Open Sans" w:hAnsi="Open Sans" w:cs="Open Sans"/>
          <w:b/>
          <w:i/>
          <w:color w:val="30302E"/>
          <w:sz w:val="22"/>
          <w:szCs w:val="22"/>
        </w:rPr>
        <w:t>to</w:t>
      </w:r>
      <w:proofErr w:type="spellEnd"/>
      <w:r>
        <w:rPr>
          <w:rFonts w:ascii="Open Sans" w:eastAsia="Open Sans" w:hAnsi="Open Sans" w:cs="Open Sans"/>
          <w:b/>
          <w:i/>
          <w:color w:val="30302E"/>
          <w:sz w:val="22"/>
          <w:szCs w:val="22"/>
        </w:rPr>
        <w:t xml:space="preserve"> back - CRM Inmobiliario único</w:t>
      </w:r>
      <w:r>
        <w:rPr>
          <w:rFonts w:ascii="Open Sans" w:eastAsia="Open Sans" w:hAnsi="Open Sans" w:cs="Open Sans"/>
          <w:color w:val="30302E"/>
          <w:sz w:val="22"/>
          <w:szCs w:val="22"/>
        </w:rPr>
        <w:t xml:space="preserve">”. El galardón, entregado por </w:t>
      </w:r>
      <w:r>
        <w:rPr>
          <w:rFonts w:ascii="Open Sans" w:eastAsia="Open Sans" w:hAnsi="Open Sans" w:cs="Open Sans"/>
          <w:b/>
          <w:color w:val="30302E"/>
          <w:sz w:val="22"/>
          <w:szCs w:val="22"/>
        </w:rPr>
        <w:t>Roberto Fernández, director KAM de Real Estate</w:t>
      </w:r>
      <w:r>
        <w:rPr>
          <w:rFonts w:ascii="Open Sans" w:eastAsia="Open Sans" w:hAnsi="Open Sans" w:cs="Open Sans"/>
          <w:color w:val="30302E"/>
          <w:sz w:val="22"/>
          <w:szCs w:val="22"/>
        </w:rPr>
        <w:t>, reconoce esta iniciativa que constituye en sí misma una solución innovadora y una mejora sustancial para el sector inmobiliario. “</w:t>
      </w:r>
      <w:r>
        <w:rPr>
          <w:rFonts w:ascii="Open Sans" w:eastAsia="Open Sans" w:hAnsi="Open Sans" w:cs="Open Sans"/>
          <w:i/>
          <w:color w:val="30302E"/>
          <w:sz w:val="22"/>
          <w:szCs w:val="22"/>
        </w:rPr>
        <w:t>Inteligencia Artificial en la construcción industrializada</w:t>
      </w:r>
      <w:r>
        <w:rPr>
          <w:rFonts w:ascii="Open Sans" w:eastAsia="Open Sans" w:hAnsi="Open Sans" w:cs="Open Sans"/>
          <w:color w:val="30302E"/>
          <w:sz w:val="22"/>
          <w:szCs w:val="22"/>
        </w:rPr>
        <w:t>” de Corporación Vía Ágora</w:t>
      </w:r>
      <w:r>
        <w:rPr>
          <w:rFonts w:ascii="Open Sans" w:eastAsia="Open Sans" w:hAnsi="Open Sans" w:cs="Open Sans"/>
          <w:i/>
          <w:color w:val="30302E"/>
          <w:sz w:val="22"/>
          <w:szCs w:val="22"/>
        </w:rPr>
        <w:t xml:space="preserve">, “Ciudad Inmobiliaria virtual </w:t>
      </w:r>
      <w:proofErr w:type="spellStart"/>
      <w:r>
        <w:rPr>
          <w:rFonts w:ascii="Open Sans" w:eastAsia="Open Sans" w:hAnsi="Open Sans" w:cs="Open Sans"/>
          <w:i/>
          <w:color w:val="30302E"/>
          <w:sz w:val="22"/>
          <w:szCs w:val="22"/>
        </w:rPr>
        <w:t>laboracity</w:t>
      </w:r>
      <w:proofErr w:type="spellEnd"/>
      <w:r>
        <w:rPr>
          <w:rFonts w:ascii="Open Sans" w:eastAsia="Open Sans" w:hAnsi="Open Sans" w:cs="Open Sans"/>
          <w:i/>
          <w:color w:val="30302E"/>
          <w:sz w:val="22"/>
          <w:szCs w:val="22"/>
        </w:rPr>
        <w:t>”</w:t>
      </w:r>
      <w:r>
        <w:rPr>
          <w:rFonts w:ascii="Open Sans" w:eastAsia="Open Sans" w:hAnsi="Open Sans" w:cs="Open Sans"/>
          <w:color w:val="30302E"/>
          <w:sz w:val="22"/>
          <w:szCs w:val="22"/>
        </w:rPr>
        <w:t xml:space="preserve">, de Gestión Espacios CV </w:t>
      </w:r>
      <w:proofErr w:type="spellStart"/>
      <w:r>
        <w:rPr>
          <w:rFonts w:ascii="Open Sans" w:eastAsia="Open Sans" w:hAnsi="Open Sans" w:cs="Open Sans"/>
          <w:color w:val="30302E"/>
          <w:sz w:val="22"/>
          <w:szCs w:val="22"/>
        </w:rPr>
        <w:t>Homes</w:t>
      </w:r>
      <w:proofErr w:type="spellEnd"/>
      <w:r>
        <w:rPr>
          <w:rFonts w:ascii="Open Sans" w:eastAsia="Open Sans" w:hAnsi="Open Sans" w:cs="Open Sans"/>
          <w:color w:val="30302E"/>
          <w:sz w:val="22"/>
          <w:szCs w:val="22"/>
        </w:rPr>
        <w:t xml:space="preserve">, y la nueva app de </w:t>
      </w:r>
      <w:proofErr w:type="spellStart"/>
      <w:r>
        <w:rPr>
          <w:rFonts w:ascii="Open Sans" w:eastAsia="Open Sans" w:hAnsi="Open Sans" w:cs="Open Sans"/>
          <w:color w:val="30302E"/>
          <w:sz w:val="22"/>
          <w:szCs w:val="22"/>
        </w:rPr>
        <w:t>Bafre</w:t>
      </w:r>
      <w:proofErr w:type="spellEnd"/>
      <w:r>
        <w:rPr>
          <w:rFonts w:ascii="Open Sans" w:eastAsia="Open Sans" w:hAnsi="Open Sans" w:cs="Open Sans"/>
          <w:color w:val="30302E"/>
          <w:sz w:val="22"/>
          <w:szCs w:val="22"/>
        </w:rPr>
        <w:t xml:space="preserve"> Gestión y Servicios Inmobiliarios, son otros de los proyectos seleccionados entre los finalistas de esta categoría.</w:t>
      </w:r>
    </w:p>
    <w:p w14:paraId="5AB82072" w14:textId="77777777" w:rsidR="008C25B4" w:rsidRDefault="008C25B4">
      <w:pPr>
        <w:spacing w:line="276" w:lineRule="auto"/>
        <w:ind w:right="-574"/>
        <w:jc w:val="both"/>
        <w:rPr>
          <w:rFonts w:ascii="Open Sans" w:eastAsia="Open Sans" w:hAnsi="Open Sans" w:cs="Open Sans"/>
          <w:color w:val="30302E"/>
          <w:sz w:val="22"/>
          <w:szCs w:val="22"/>
        </w:rPr>
      </w:pPr>
    </w:p>
    <w:p w14:paraId="64C1ABB9" w14:textId="77777777" w:rsidR="008C25B4" w:rsidRDefault="00000000">
      <w:pPr>
        <w:spacing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En la categoría de </w:t>
      </w:r>
      <w:r>
        <w:rPr>
          <w:rFonts w:ascii="Open Sans" w:eastAsia="Open Sans" w:hAnsi="Open Sans" w:cs="Open Sans"/>
          <w:b/>
          <w:i/>
          <w:sz w:val="22"/>
          <w:szCs w:val="22"/>
        </w:rPr>
        <w:t>Emprendimiento Inmobiliario</w:t>
      </w:r>
      <w:r>
        <w:rPr>
          <w:rFonts w:ascii="Open Sans" w:eastAsia="Open Sans" w:hAnsi="Open Sans" w:cs="Open Sans"/>
          <w:sz w:val="22"/>
          <w:szCs w:val="22"/>
        </w:rPr>
        <w:t xml:space="preserve">, el ganador ha sido David De Gea, CEO de </w:t>
      </w:r>
      <w:hyperlink r:id="rId12">
        <w:proofErr w:type="spellStart"/>
        <w:r w:rsidR="008C25B4">
          <w:rPr>
            <w:rFonts w:ascii="Open Sans" w:eastAsia="Open Sans" w:hAnsi="Open Sans" w:cs="Open Sans"/>
            <w:b/>
            <w:color w:val="1155CC"/>
            <w:sz w:val="22"/>
            <w:szCs w:val="22"/>
            <w:u w:val="single"/>
          </w:rPr>
          <w:t>HousinGo</w:t>
        </w:r>
        <w:proofErr w:type="spellEnd"/>
      </w:hyperlink>
      <w:r>
        <w:rPr>
          <w:rFonts w:ascii="Open Sans" w:eastAsia="Open Sans" w:hAnsi="Open Sans" w:cs="Open Sans"/>
          <w:b/>
          <w:sz w:val="22"/>
          <w:szCs w:val="22"/>
        </w:rPr>
        <w:t xml:space="preserve">, </w:t>
      </w:r>
      <w:r>
        <w:rPr>
          <w:rFonts w:ascii="Open Sans" w:eastAsia="Open Sans" w:hAnsi="Open Sans" w:cs="Open Sans"/>
          <w:sz w:val="22"/>
          <w:szCs w:val="22"/>
        </w:rPr>
        <w:t xml:space="preserve">por ser un emprendedor que, en tan solo dos años, ha conseguido impulsar a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HousinGo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hasta convertirla en una inmobiliaria referente en el sector. El premio ha sido entregado por </w:t>
      </w:r>
      <w:r>
        <w:rPr>
          <w:rFonts w:ascii="Open Sans" w:eastAsia="Open Sans" w:hAnsi="Open Sans" w:cs="Open Sans"/>
          <w:b/>
          <w:sz w:val="22"/>
          <w:szCs w:val="22"/>
        </w:rPr>
        <w:t>Alberto Padilla, experto en Formación y Desarrollo Profesional de Fotocasa PRO</w:t>
      </w:r>
      <w:r>
        <w:rPr>
          <w:rFonts w:ascii="Open Sans" w:eastAsia="Open Sans" w:hAnsi="Open Sans" w:cs="Open Sans"/>
          <w:sz w:val="22"/>
          <w:szCs w:val="22"/>
        </w:rPr>
        <w:t xml:space="preserve">, y entre los finalistas se encontraban Olga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Verzhkovska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, con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Spaces&amp;Places</w:t>
      </w:r>
      <w:proofErr w:type="spellEnd"/>
      <w:r>
        <w:rPr>
          <w:rFonts w:ascii="Open Sans" w:eastAsia="Open Sans" w:hAnsi="Open Sans" w:cs="Open Sans"/>
          <w:sz w:val="22"/>
          <w:szCs w:val="22"/>
        </w:rPr>
        <w:t>, y Laura Durán, con Inmobiliaria Durán.</w:t>
      </w:r>
    </w:p>
    <w:p w14:paraId="74E5D123" w14:textId="77777777" w:rsidR="008C25B4" w:rsidRDefault="008C25B4">
      <w:pPr>
        <w:spacing w:line="276" w:lineRule="auto"/>
        <w:ind w:right="-574"/>
        <w:jc w:val="both"/>
        <w:rPr>
          <w:rFonts w:ascii="Open Sans" w:eastAsia="Open Sans" w:hAnsi="Open Sans" w:cs="Open Sans"/>
          <w:color w:val="30302E"/>
          <w:sz w:val="22"/>
          <w:szCs w:val="22"/>
        </w:rPr>
      </w:pPr>
    </w:p>
    <w:p w14:paraId="2F95325D" w14:textId="77777777" w:rsidR="008C25B4" w:rsidRDefault="00000000">
      <w:pPr>
        <w:spacing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b/>
          <w:sz w:val="22"/>
          <w:szCs w:val="22"/>
        </w:rPr>
        <w:t>Arancha Sánchez, responsable de Atención al Cliente para Grandes Cuentas</w:t>
      </w:r>
      <w:r>
        <w:rPr>
          <w:rFonts w:ascii="Open Sans" w:eastAsia="Open Sans" w:hAnsi="Open Sans" w:cs="Open Sans"/>
          <w:sz w:val="22"/>
          <w:szCs w:val="22"/>
        </w:rPr>
        <w:t xml:space="preserve">, ha sido la encargada de galardonar a </w:t>
      </w:r>
      <w:hyperlink r:id="rId13">
        <w:proofErr w:type="spellStart"/>
        <w:r w:rsidR="008C25B4">
          <w:rPr>
            <w:rFonts w:ascii="Open Sans" w:eastAsia="Open Sans" w:hAnsi="Open Sans" w:cs="Open Sans"/>
            <w:b/>
            <w:color w:val="1155CC"/>
            <w:sz w:val="22"/>
            <w:szCs w:val="22"/>
            <w:u w:val="single"/>
          </w:rPr>
          <w:t>Culmia</w:t>
        </w:r>
        <w:proofErr w:type="spellEnd"/>
      </w:hyperlink>
      <w:r>
        <w:rPr>
          <w:rFonts w:ascii="Open Sans" w:eastAsia="Open Sans" w:hAnsi="Open Sans" w:cs="Open Sans"/>
          <w:sz w:val="22"/>
          <w:szCs w:val="22"/>
        </w:rPr>
        <w:t xml:space="preserve"> por su proyecto “</w:t>
      </w:r>
      <w:r>
        <w:rPr>
          <w:rFonts w:ascii="Open Sans" w:eastAsia="Open Sans" w:hAnsi="Open Sans" w:cs="Open Sans"/>
          <w:b/>
          <w:i/>
          <w:sz w:val="22"/>
          <w:szCs w:val="22"/>
        </w:rPr>
        <w:t>Cimentando las bases de CULMIA a través de acciones de marketing diferenciales</w:t>
      </w:r>
      <w:r>
        <w:rPr>
          <w:rFonts w:ascii="Open Sans" w:eastAsia="Open Sans" w:hAnsi="Open Sans" w:cs="Open Sans"/>
          <w:sz w:val="22"/>
          <w:szCs w:val="22"/>
        </w:rPr>
        <w:t>” en la categoría de</w:t>
      </w:r>
      <w:r>
        <w:rPr>
          <w:rFonts w:ascii="Open Sans" w:eastAsia="Open Sans" w:hAnsi="Open Sans" w:cs="Open Sans"/>
          <w:b/>
          <w:sz w:val="22"/>
          <w:szCs w:val="22"/>
        </w:rPr>
        <w:t xml:space="preserve"> </w:t>
      </w:r>
      <w:r>
        <w:rPr>
          <w:rFonts w:ascii="Open Sans" w:eastAsia="Open Sans" w:hAnsi="Open Sans" w:cs="Open Sans"/>
          <w:b/>
          <w:i/>
          <w:sz w:val="22"/>
          <w:szCs w:val="22"/>
        </w:rPr>
        <w:t>Mejor Estrategia de Negocio</w:t>
      </w:r>
      <w:r>
        <w:rPr>
          <w:rFonts w:ascii="Open Sans" w:eastAsia="Open Sans" w:hAnsi="Open Sans" w:cs="Open Sans"/>
          <w:sz w:val="22"/>
          <w:szCs w:val="22"/>
        </w:rPr>
        <w:t xml:space="preserve">. La compañía, que se disputaba la victoria con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Diza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Consultores Inmobiliarios y con proyectos como el “</w:t>
      </w:r>
      <w:r>
        <w:rPr>
          <w:rFonts w:ascii="Open Sans" w:eastAsia="Open Sans" w:hAnsi="Open Sans" w:cs="Open Sans"/>
          <w:i/>
          <w:sz w:val="22"/>
          <w:szCs w:val="22"/>
        </w:rPr>
        <w:t xml:space="preserve">Proyecto </w:t>
      </w:r>
      <w:proofErr w:type="spellStart"/>
      <w:r>
        <w:rPr>
          <w:rFonts w:ascii="Open Sans" w:eastAsia="Open Sans" w:hAnsi="Open Sans" w:cs="Open Sans"/>
          <w:i/>
          <w:sz w:val="22"/>
          <w:szCs w:val="22"/>
        </w:rPr>
        <w:t>Balquiler</w:t>
      </w:r>
      <w:proofErr w:type="spellEnd"/>
      <w:r>
        <w:rPr>
          <w:rFonts w:ascii="Open Sans" w:eastAsia="Open Sans" w:hAnsi="Open Sans" w:cs="Open Sans"/>
          <w:sz w:val="22"/>
          <w:szCs w:val="22"/>
        </w:rPr>
        <w:t>” de Alquiler Seguro Grupo y la “</w:t>
      </w:r>
      <w:r>
        <w:rPr>
          <w:rFonts w:ascii="Open Sans" w:eastAsia="Open Sans" w:hAnsi="Open Sans" w:cs="Open Sans"/>
          <w:i/>
          <w:sz w:val="22"/>
          <w:szCs w:val="22"/>
        </w:rPr>
        <w:t>Campaña publicitaria de la marca RK 2023</w:t>
      </w:r>
      <w:r>
        <w:rPr>
          <w:rFonts w:ascii="Open Sans" w:eastAsia="Open Sans" w:hAnsi="Open Sans" w:cs="Open Sans"/>
          <w:sz w:val="22"/>
          <w:szCs w:val="22"/>
        </w:rPr>
        <w:t xml:space="preserve">” de RK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by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Real Mark 2023, ha sido reconocida por la ventaja que supone dicha iniciativa a nivel estratégico para el sector.</w:t>
      </w:r>
    </w:p>
    <w:p w14:paraId="09B9DD00" w14:textId="77777777" w:rsidR="008C25B4" w:rsidRDefault="008C25B4">
      <w:pPr>
        <w:spacing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</w:p>
    <w:p w14:paraId="3A5FF9DB" w14:textId="100FE7D7" w:rsidR="008C25B4" w:rsidRDefault="008C25B4">
      <w:pPr>
        <w:spacing w:line="276" w:lineRule="auto"/>
        <w:ind w:right="-574"/>
        <w:jc w:val="both"/>
        <w:rPr>
          <w:rFonts w:ascii="Open Sans" w:eastAsia="Open Sans" w:hAnsi="Open Sans" w:cs="Open Sans"/>
          <w:i/>
          <w:sz w:val="22"/>
          <w:szCs w:val="22"/>
        </w:rPr>
      </w:pPr>
      <w:hyperlink r:id="rId14">
        <w:r>
          <w:rPr>
            <w:rFonts w:ascii="Open Sans" w:eastAsia="Open Sans" w:hAnsi="Open Sans" w:cs="Open Sans"/>
            <w:b/>
            <w:color w:val="1155CC"/>
            <w:sz w:val="22"/>
            <w:szCs w:val="22"/>
            <w:u w:val="single"/>
          </w:rPr>
          <w:t>Consultoría La Playa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 ha sido premiada en la categoría de </w:t>
      </w:r>
      <w:r>
        <w:rPr>
          <w:rFonts w:ascii="Open Sans" w:eastAsia="Open Sans" w:hAnsi="Open Sans" w:cs="Open Sans"/>
          <w:b/>
          <w:i/>
          <w:sz w:val="22"/>
          <w:szCs w:val="22"/>
        </w:rPr>
        <w:t>Proyecto Vivienda a la Mejor RSC</w:t>
      </w:r>
      <w:r>
        <w:rPr>
          <w:rFonts w:ascii="Open Sans" w:eastAsia="Open Sans" w:hAnsi="Open Sans" w:cs="Open Sans"/>
          <w:sz w:val="22"/>
          <w:szCs w:val="22"/>
        </w:rPr>
        <w:t xml:space="preserve"> por su iniciativa “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Help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Day - Soy emoción</w:t>
      </w:r>
      <w:r>
        <w:rPr>
          <w:rFonts w:ascii="Open Sans" w:eastAsia="Open Sans" w:hAnsi="Open Sans" w:cs="Open Sans"/>
          <w:sz w:val="22"/>
          <w:szCs w:val="22"/>
        </w:rPr>
        <w:t xml:space="preserve">” y su compromiso por mejorar la vida de las personas con un proyecto exportable a todo el territorio nacional y que está enfocado a un colectivo especialmente vulnerable y con dificultades en materia de vivienda como son nuestros mayores. El reconocimiento ha sido entregado por </w:t>
      </w:r>
      <w:r>
        <w:rPr>
          <w:rFonts w:ascii="Open Sans" w:eastAsia="Open Sans" w:hAnsi="Open Sans" w:cs="Open Sans"/>
          <w:b/>
          <w:sz w:val="22"/>
          <w:szCs w:val="22"/>
        </w:rPr>
        <w:t xml:space="preserve">Alejandro Carrasco, </w:t>
      </w:r>
      <w:r w:rsidR="00B211BE">
        <w:rPr>
          <w:rFonts w:ascii="Open Sans" w:eastAsia="Open Sans" w:hAnsi="Open Sans" w:cs="Open Sans"/>
          <w:b/>
          <w:sz w:val="22"/>
          <w:szCs w:val="22"/>
        </w:rPr>
        <w:t>d</w:t>
      </w:r>
      <w:r>
        <w:rPr>
          <w:rFonts w:ascii="Open Sans" w:eastAsia="Open Sans" w:hAnsi="Open Sans" w:cs="Open Sans"/>
          <w:b/>
          <w:sz w:val="22"/>
          <w:szCs w:val="22"/>
        </w:rPr>
        <w:t>irector de Field Sales de Real Estate</w:t>
      </w:r>
      <w:r>
        <w:rPr>
          <w:rFonts w:ascii="Open Sans" w:eastAsia="Open Sans" w:hAnsi="Open Sans" w:cs="Open Sans"/>
          <w:sz w:val="22"/>
          <w:szCs w:val="22"/>
        </w:rPr>
        <w:t xml:space="preserve">, y tenía como finalistas a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Som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Menorca,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Grupró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Inmobiliaria 2030 con “</w:t>
      </w:r>
      <w:r>
        <w:rPr>
          <w:rFonts w:ascii="Open Sans" w:eastAsia="Open Sans" w:hAnsi="Open Sans" w:cs="Open Sans"/>
          <w:i/>
          <w:sz w:val="22"/>
          <w:szCs w:val="22"/>
        </w:rPr>
        <w:t xml:space="preserve">Responsabilidad Social Real </w:t>
      </w:r>
      <w:proofErr w:type="spellStart"/>
      <w:r>
        <w:rPr>
          <w:rFonts w:ascii="Open Sans" w:eastAsia="Open Sans" w:hAnsi="Open Sans" w:cs="Open Sans"/>
          <w:i/>
          <w:sz w:val="22"/>
          <w:szCs w:val="22"/>
        </w:rPr>
        <w:t>Grupró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” y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Habitat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Inmobiliaria</w:t>
      </w:r>
      <w:r>
        <w:rPr>
          <w:rFonts w:ascii="Open Sans" w:eastAsia="Open Sans" w:hAnsi="Open Sans" w:cs="Open Sans"/>
          <w:b/>
          <w:sz w:val="22"/>
          <w:szCs w:val="22"/>
        </w:rPr>
        <w:t xml:space="preserve"> </w:t>
      </w:r>
      <w:r>
        <w:rPr>
          <w:rFonts w:ascii="Open Sans" w:eastAsia="Open Sans" w:hAnsi="Open Sans" w:cs="Open Sans"/>
          <w:sz w:val="22"/>
          <w:szCs w:val="22"/>
        </w:rPr>
        <w:t xml:space="preserve">con </w:t>
      </w:r>
      <w:r>
        <w:rPr>
          <w:rFonts w:ascii="Open Sans" w:eastAsia="Open Sans" w:hAnsi="Open Sans" w:cs="Open Sans"/>
          <w:i/>
          <w:sz w:val="22"/>
          <w:szCs w:val="22"/>
        </w:rPr>
        <w:t xml:space="preserve">“Sostenibilidad Real de </w:t>
      </w:r>
      <w:proofErr w:type="spellStart"/>
      <w:r>
        <w:rPr>
          <w:rFonts w:ascii="Open Sans" w:eastAsia="Open Sans" w:hAnsi="Open Sans" w:cs="Open Sans"/>
          <w:i/>
          <w:sz w:val="22"/>
          <w:szCs w:val="22"/>
        </w:rPr>
        <w:t>Habitat</w:t>
      </w:r>
      <w:proofErr w:type="spellEnd"/>
      <w:r>
        <w:rPr>
          <w:rFonts w:ascii="Open Sans" w:eastAsia="Open Sans" w:hAnsi="Open Sans" w:cs="Open Sans"/>
          <w:i/>
          <w:sz w:val="22"/>
          <w:szCs w:val="22"/>
        </w:rPr>
        <w:t xml:space="preserve"> Inmobiliaria”.</w:t>
      </w:r>
    </w:p>
    <w:p w14:paraId="0F010A86" w14:textId="77777777" w:rsidR="008C25B4" w:rsidRDefault="008C25B4">
      <w:pPr>
        <w:spacing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</w:p>
    <w:p w14:paraId="35FD607E" w14:textId="7C06E959" w:rsidR="008C25B4" w:rsidRDefault="00000000">
      <w:pPr>
        <w:spacing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La Fundadora y CEO de la inmobiliaria </w:t>
      </w:r>
      <w:hyperlink r:id="rId15">
        <w:proofErr w:type="spellStart"/>
        <w:r w:rsidR="008C25B4">
          <w:rPr>
            <w:rFonts w:ascii="Open Sans" w:eastAsia="Open Sans" w:hAnsi="Open Sans" w:cs="Open Sans"/>
            <w:b/>
            <w:color w:val="1155CC"/>
            <w:sz w:val="22"/>
            <w:szCs w:val="22"/>
            <w:u w:val="single"/>
          </w:rPr>
          <w:t>The</w:t>
        </w:r>
        <w:proofErr w:type="spellEnd"/>
        <w:r w:rsidR="008C25B4">
          <w:rPr>
            <w:rFonts w:ascii="Open Sans" w:eastAsia="Open Sans" w:hAnsi="Open Sans" w:cs="Open Sans"/>
            <w:b/>
            <w:color w:val="1155CC"/>
            <w:sz w:val="22"/>
            <w:szCs w:val="22"/>
            <w:u w:val="single"/>
          </w:rPr>
          <w:t xml:space="preserve"> simple </w:t>
        </w:r>
        <w:proofErr w:type="spellStart"/>
        <w:r w:rsidR="008C25B4">
          <w:rPr>
            <w:rFonts w:ascii="Open Sans" w:eastAsia="Open Sans" w:hAnsi="Open Sans" w:cs="Open Sans"/>
            <w:b/>
            <w:color w:val="1155CC"/>
            <w:sz w:val="22"/>
            <w:szCs w:val="22"/>
            <w:u w:val="single"/>
          </w:rPr>
          <w:t>Rent</w:t>
        </w:r>
        <w:proofErr w:type="spellEnd"/>
        <w:r w:rsidR="008C25B4">
          <w:rPr>
            <w:rFonts w:ascii="Open Sans" w:eastAsia="Open Sans" w:hAnsi="Open Sans" w:cs="Open Sans"/>
            <w:b/>
            <w:color w:val="1155CC"/>
            <w:sz w:val="22"/>
            <w:szCs w:val="22"/>
            <w:u w:val="single"/>
          </w:rPr>
          <w:t xml:space="preserve"> </w:t>
        </w:r>
        <w:proofErr w:type="spellStart"/>
        <w:r w:rsidR="008C25B4">
          <w:rPr>
            <w:rFonts w:ascii="Open Sans" w:eastAsia="Open Sans" w:hAnsi="Open Sans" w:cs="Open Sans"/>
            <w:b/>
            <w:color w:val="1155CC"/>
            <w:sz w:val="22"/>
            <w:szCs w:val="22"/>
            <w:u w:val="single"/>
          </w:rPr>
          <w:t>Luxury</w:t>
        </w:r>
        <w:proofErr w:type="spellEnd"/>
        <w:r w:rsidR="008C25B4">
          <w:rPr>
            <w:rFonts w:ascii="Open Sans" w:eastAsia="Open Sans" w:hAnsi="Open Sans" w:cs="Open Sans"/>
            <w:b/>
            <w:color w:val="1155CC"/>
            <w:sz w:val="22"/>
            <w:szCs w:val="22"/>
            <w:u w:val="single"/>
          </w:rPr>
          <w:t xml:space="preserve"> </w:t>
        </w:r>
        <w:proofErr w:type="spellStart"/>
        <w:r w:rsidR="008C25B4">
          <w:rPr>
            <w:rFonts w:ascii="Open Sans" w:eastAsia="Open Sans" w:hAnsi="Open Sans" w:cs="Open Sans"/>
            <w:b/>
            <w:color w:val="1155CC"/>
            <w:sz w:val="22"/>
            <w:szCs w:val="22"/>
            <w:u w:val="single"/>
          </w:rPr>
          <w:t>Properties</w:t>
        </w:r>
        <w:proofErr w:type="spellEnd"/>
      </w:hyperlink>
      <w:r>
        <w:rPr>
          <w:rFonts w:ascii="Open Sans" w:eastAsia="Open Sans" w:hAnsi="Open Sans" w:cs="Open Sans"/>
          <w:b/>
          <w:sz w:val="22"/>
          <w:szCs w:val="22"/>
        </w:rPr>
        <w:t>, Sonia Campuzano</w:t>
      </w:r>
      <w:r>
        <w:rPr>
          <w:rFonts w:ascii="Open Sans" w:eastAsia="Open Sans" w:hAnsi="Open Sans" w:cs="Open Sans"/>
          <w:sz w:val="22"/>
          <w:szCs w:val="22"/>
        </w:rPr>
        <w:t>,</w:t>
      </w:r>
      <w:r>
        <w:rPr>
          <w:rFonts w:ascii="Open Sans" w:eastAsia="Open Sans" w:hAnsi="Open Sans" w:cs="Open Sans"/>
          <w:b/>
          <w:sz w:val="22"/>
          <w:szCs w:val="22"/>
        </w:rPr>
        <w:t xml:space="preserve"> </w:t>
      </w:r>
      <w:r>
        <w:rPr>
          <w:rFonts w:ascii="Open Sans" w:eastAsia="Open Sans" w:hAnsi="Open Sans" w:cs="Open Sans"/>
          <w:sz w:val="22"/>
          <w:szCs w:val="22"/>
        </w:rPr>
        <w:t xml:space="preserve">ha sido premiada en la categoría </w:t>
      </w:r>
      <w:r>
        <w:rPr>
          <w:rFonts w:ascii="Open Sans" w:eastAsia="Open Sans" w:hAnsi="Open Sans" w:cs="Open Sans"/>
          <w:b/>
          <w:i/>
          <w:sz w:val="22"/>
          <w:szCs w:val="22"/>
        </w:rPr>
        <w:t>Mejor Acción Comercial de Marca Personal</w:t>
      </w:r>
      <w:r>
        <w:rPr>
          <w:rFonts w:ascii="Open Sans" w:eastAsia="Open Sans" w:hAnsi="Open Sans" w:cs="Open Sans"/>
          <w:sz w:val="22"/>
          <w:szCs w:val="22"/>
        </w:rPr>
        <w:t xml:space="preserve"> por su gran reconocimiento en redes sociales y el valor diferencial de sus contenidos, que van dirigidos a perfiles emprendedores. </w:t>
      </w:r>
      <w:r>
        <w:rPr>
          <w:rFonts w:ascii="Open Sans" w:eastAsia="Open Sans" w:hAnsi="Open Sans" w:cs="Open Sans"/>
          <w:b/>
          <w:sz w:val="22"/>
          <w:szCs w:val="22"/>
        </w:rPr>
        <w:t xml:space="preserve">Laura Batista, </w:t>
      </w:r>
      <w:r w:rsidR="00376939">
        <w:rPr>
          <w:rFonts w:ascii="Open Sans" w:eastAsia="Open Sans" w:hAnsi="Open Sans" w:cs="Open Sans"/>
          <w:b/>
          <w:sz w:val="22"/>
          <w:szCs w:val="22"/>
        </w:rPr>
        <w:t>responsable</w:t>
      </w:r>
      <w:r>
        <w:rPr>
          <w:rFonts w:ascii="Open Sans" w:eastAsia="Open Sans" w:hAnsi="Open Sans" w:cs="Open Sans"/>
          <w:b/>
          <w:sz w:val="22"/>
          <w:szCs w:val="22"/>
        </w:rPr>
        <w:t xml:space="preserve"> de Field Sales de </w:t>
      </w:r>
      <w:r w:rsidR="00376939">
        <w:rPr>
          <w:rFonts w:ascii="Open Sans" w:eastAsia="Open Sans" w:hAnsi="Open Sans" w:cs="Open Sans"/>
          <w:b/>
          <w:sz w:val="22"/>
          <w:szCs w:val="22"/>
        </w:rPr>
        <w:t>Barcelona</w:t>
      </w:r>
      <w:r>
        <w:rPr>
          <w:rFonts w:ascii="Open Sans" w:eastAsia="Open Sans" w:hAnsi="Open Sans" w:cs="Open Sans"/>
          <w:sz w:val="22"/>
          <w:szCs w:val="22"/>
        </w:rPr>
        <w:t>, ha entregado el premio a la compañía que se disputaba el galardón con Toni Torregrosa, de Re/Max Urbe II, con “</w:t>
      </w:r>
      <w:r>
        <w:rPr>
          <w:rFonts w:ascii="Open Sans" w:eastAsia="Open Sans" w:hAnsi="Open Sans" w:cs="Open Sans"/>
          <w:i/>
          <w:sz w:val="22"/>
          <w:szCs w:val="22"/>
        </w:rPr>
        <w:t>La receta para la venta de tu casa</w:t>
      </w:r>
      <w:r>
        <w:rPr>
          <w:rFonts w:ascii="Open Sans" w:eastAsia="Open Sans" w:hAnsi="Open Sans" w:cs="Open Sans"/>
          <w:sz w:val="22"/>
          <w:szCs w:val="22"/>
        </w:rPr>
        <w:t>” y Eduardo de Francisco del Saz en los puestos finalistas.</w:t>
      </w:r>
    </w:p>
    <w:p w14:paraId="546B82E3" w14:textId="77777777" w:rsidR="008C25B4" w:rsidRDefault="008C25B4">
      <w:pPr>
        <w:spacing w:line="276" w:lineRule="auto"/>
        <w:ind w:right="-574"/>
        <w:jc w:val="both"/>
        <w:rPr>
          <w:rFonts w:ascii="Open Sans" w:eastAsia="Open Sans" w:hAnsi="Open Sans" w:cs="Open Sans"/>
          <w:color w:val="30302E"/>
          <w:sz w:val="22"/>
          <w:szCs w:val="22"/>
        </w:rPr>
      </w:pPr>
    </w:p>
    <w:p w14:paraId="3B891263" w14:textId="77777777" w:rsidR="008C25B4" w:rsidRDefault="00000000">
      <w:pPr>
        <w:spacing w:line="276" w:lineRule="auto"/>
        <w:ind w:right="-574"/>
        <w:jc w:val="both"/>
        <w:rPr>
          <w:rFonts w:ascii="Open Sans" w:eastAsia="Open Sans" w:hAnsi="Open Sans" w:cs="Open Sans"/>
          <w:color w:val="30302E"/>
          <w:sz w:val="22"/>
          <w:szCs w:val="22"/>
        </w:rPr>
      </w:pPr>
      <w:r>
        <w:rPr>
          <w:rFonts w:ascii="Open Sans" w:eastAsia="Open Sans" w:hAnsi="Open Sans" w:cs="Open Sans"/>
          <w:color w:val="30302E"/>
          <w:sz w:val="22"/>
          <w:szCs w:val="22"/>
        </w:rPr>
        <w:t xml:space="preserve">En la categoría de </w:t>
      </w:r>
      <w:r>
        <w:rPr>
          <w:rFonts w:ascii="Open Sans" w:eastAsia="Open Sans" w:hAnsi="Open Sans" w:cs="Open Sans"/>
          <w:b/>
          <w:color w:val="30302E"/>
          <w:sz w:val="22"/>
          <w:szCs w:val="22"/>
        </w:rPr>
        <w:t>Transparencia y Excelencia Informativa</w:t>
      </w:r>
      <w:r>
        <w:rPr>
          <w:rFonts w:ascii="Open Sans" w:eastAsia="Open Sans" w:hAnsi="Open Sans" w:cs="Open Sans"/>
          <w:color w:val="30302E"/>
          <w:sz w:val="22"/>
          <w:szCs w:val="22"/>
        </w:rPr>
        <w:t xml:space="preserve">, </w:t>
      </w:r>
      <w:r>
        <w:rPr>
          <w:rFonts w:ascii="Open Sans" w:eastAsia="Open Sans" w:hAnsi="Open Sans" w:cs="Open Sans"/>
          <w:b/>
          <w:color w:val="30302E"/>
          <w:sz w:val="22"/>
          <w:szCs w:val="22"/>
        </w:rPr>
        <w:t>Gabriel Santamarina</w:t>
      </w:r>
      <w:r>
        <w:rPr>
          <w:rFonts w:ascii="Open Sans" w:eastAsia="Open Sans" w:hAnsi="Open Sans" w:cs="Open Sans"/>
          <w:color w:val="30302E"/>
          <w:sz w:val="22"/>
          <w:szCs w:val="22"/>
        </w:rPr>
        <w:t xml:space="preserve">, periodista de </w:t>
      </w:r>
      <w:r>
        <w:rPr>
          <w:rFonts w:ascii="Open Sans" w:eastAsia="Open Sans" w:hAnsi="Open Sans" w:cs="Open Sans"/>
          <w:b/>
          <w:color w:val="30302E"/>
          <w:sz w:val="22"/>
          <w:szCs w:val="22"/>
        </w:rPr>
        <w:t>El Periódico de España</w:t>
      </w:r>
      <w:r>
        <w:rPr>
          <w:rFonts w:ascii="Open Sans" w:eastAsia="Open Sans" w:hAnsi="Open Sans" w:cs="Open Sans"/>
          <w:color w:val="30302E"/>
          <w:sz w:val="22"/>
          <w:szCs w:val="22"/>
        </w:rPr>
        <w:t xml:space="preserve"> especializado en inmobiliario, ha sido reconocido por su reportaje “</w:t>
      </w:r>
      <w:hyperlink r:id="rId16">
        <w:r w:rsidR="008C25B4"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Radiografía del problema del acceso a la vivienda: malo si compras, peor si alquilas</w:t>
        </w:r>
      </w:hyperlink>
      <w:r>
        <w:rPr>
          <w:rFonts w:ascii="Open Sans" w:eastAsia="Open Sans" w:hAnsi="Open Sans" w:cs="Open Sans"/>
          <w:color w:val="30302E"/>
          <w:sz w:val="22"/>
          <w:szCs w:val="22"/>
        </w:rPr>
        <w:t xml:space="preserve">”. El premio, entregado por </w:t>
      </w:r>
      <w:r>
        <w:rPr>
          <w:rFonts w:ascii="Open Sans" w:eastAsia="Open Sans" w:hAnsi="Open Sans" w:cs="Open Sans"/>
          <w:b/>
          <w:color w:val="30302E"/>
          <w:sz w:val="22"/>
          <w:szCs w:val="22"/>
        </w:rPr>
        <w:t>Anaïs García, directora de Comunicación y Relaciones Institucionales de Fotocasa</w:t>
      </w:r>
      <w:r>
        <w:rPr>
          <w:rFonts w:ascii="Open Sans" w:eastAsia="Open Sans" w:hAnsi="Open Sans" w:cs="Open Sans"/>
          <w:color w:val="30302E"/>
          <w:sz w:val="22"/>
          <w:szCs w:val="22"/>
        </w:rPr>
        <w:t xml:space="preserve">, busca poner en valor aquellas iniciativas periodísticas que destacan por su originalidad, transparencia y excelencia informativa sobre el mercado inmobiliario. Entre los finalistas se encontraban periodistas de renombre como Diego González, de El Español; Roberto López Vargas, de La Razón e Inma Benedito, periodista de Business </w:t>
      </w:r>
      <w:proofErr w:type="spellStart"/>
      <w:r>
        <w:rPr>
          <w:rFonts w:ascii="Open Sans" w:eastAsia="Open Sans" w:hAnsi="Open Sans" w:cs="Open Sans"/>
          <w:color w:val="30302E"/>
          <w:sz w:val="22"/>
          <w:szCs w:val="22"/>
        </w:rPr>
        <w:t>Insider</w:t>
      </w:r>
      <w:proofErr w:type="spellEnd"/>
      <w:r>
        <w:rPr>
          <w:rFonts w:ascii="Open Sans" w:eastAsia="Open Sans" w:hAnsi="Open Sans" w:cs="Open Sans"/>
          <w:color w:val="30302E"/>
          <w:sz w:val="22"/>
          <w:szCs w:val="22"/>
        </w:rPr>
        <w:t xml:space="preserve"> galardonada en la edición de 2022.</w:t>
      </w:r>
    </w:p>
    <w:p w14:paraId="1493243A" w14:textId="77777777" w:rsidR="008C25B4" w:rsidRDefault="008C25B4">
      <w:pPr>
        <w:spacing w:line="276" w:lineRule="auto"/>
        <w:ind w:right="-574"/>
        <w:jc w:val="both"/>
        <w:rPr>
          <w:rFonts w:ascii="Open Sans" w:eastAsia="Open Sans" w:hAnsi="Open Sans" w:cs="Open Sans"/>
          <w:color w:val="30302E"/>
          <w:sz w:val="22"/>
          <w:szCs w:val="22"/>
        </w:rPr>
      </w:pPr>
    </w:p>
    <w:p w14:paraId="6BE18AC0" w14:textId="77777777" w:rsidR="008C25B4" w:rsidRDefault="00000000">
      <w:pPr>
        <w:spacing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lastRenderedPageBreak/>
        <w:t xml:space="preserve">Por su parte, el equipo de marketing y comunicación de </w:t>
      </w:r>
      <w:hyperlink r:id="rId17">
        <w:r w:rsidR="008C25B4">
          <w:rPr>
            <w:rFonts w:ascii="Open Sans" w:eastAsia="Open Sans" w:hAnsi="Open Sans" w:cs="Open Sans"/>
            <w:b/>
            <w:color w:val="1155CC"/>
            <w:sz w:val="22"/>
            <w:szCs w:val="22"/>
            <w:u w:val="single"/>
          </w:rPr>
          <w:t xml:space="preserve">Gilmar </w:t>
        </w:r>
        <w:proofErr w:type="spellStart"/>
        <w:r w:rsidR="008C25B4">
          <w:rPr>
            <w:rFonts w:ascii="Open Sans" w:eastAsia="Open Sans" w:hAnsi="Open Sans" w:cs="Open Sans"/>
            <w:b/>
            <w:color w:val="1155CC"/>
            <w:sz w:val="22"/>
            <w:szCs w:val="22"/>
            <w:u w:val="single"/>
          </w:rPr>
          <w:t>Consulting</w:t>
        </w:r>
        <w:proofErr w:type="spellEnd"/>
        <w:r w:rsidR="008C25B4">
          <w:rPr>
            <w:rFonts w:ascii="Open Sans" w:eastAsia="Open Sans" w:hAnsi="Open Sans" w:cs="Open Sans"/>
            <w:b/>
            <w:color w:val="1155CC"/>
            <w:sz w:val="22"/>
            <w:szCs w:val="22"/>
            <w:u w:val="single"/>
          </w:rPr>
          <w:t xml:space="preserve"> Inmobiliario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 ha sido premiado en la nueva categoría incorporada este año, la de </w:t>
      </w:r>
      <w:r>
        <w:rPr>
          <w:rFonts w:ascii="Open Sans" w:eastAsia="Open Sans" w:hAnsi="Open Sans" w:cs="Open Sans"/>
          <w:b/>
          <w:i/>
          <w:sz w:val="22"/>
          <w:szCs w:val="22"/>
        </w:rPr>
        <w:t>Mejor Jugada</w:t>
      </w:r>
      <w:r>
        <w:rPr>
          <w:rFonts w:ascii="Open Sans" w:eastAsia="Open Sans" w:hAnsi="Open Sans" w:cs="Open Sans"/>
          <w:sz w:val="22"/>
          <w:szCs w:val="22"/>
        </w:rPr>
        <w:t xml:space="preserve"> con la acción “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Monopoly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Gilmar</w:t>
      </w:r>
      <w:r>
        <w:rPr>
          <w:rFonts w:ascii="Open Sans" w:eastAsia="Open Sans" w:hAnsi="Open Sans" w:cs="Open Sans"/>
          <w:sz w:val="22"/>
          <w:szCs w:val="22"/>
        </w:rPr>
        <w:t xml:space="preserve">”. El premio ha sido entregado por </w:t>
      </w:r>
      <w:r>
        <w:rPr>
          <w:rFonts w:ascii="Open Sans" w:eastAsia="Open Sans" w:hAnsi="Open Sans" w:cs="Open Sans"/>
          <w:b/>
          <w:sz w:val="22"/>
          <w:szCs w:val="22"/>
        </w:rPr>
        <w:t xml:space="preserve">Sheila Guijarro, Rosa </w:t>
      </w:r>
      <w:proofErr w:type="spellStart"/>
      <w:r>
        <w:rPr>
          <w:rFonts w:ascii="Open Sans" w:eastAsia="Open Sans" w:hAnsi="Open Sans" w:cs="Open Sans"/>
          <w:b/>
          <w:sz w:val="22"/>
          <w:szCs w:val="22"/>
        </w:rPr>
        <w:t>Otermín</w:t>
      </w:r>
      <w:proofErr w:type="spellEnd"/>
      <w:r>
        <w:rPr>
          <w:rFonts w:ascii="Open Sans" w:eastAsia="Open Sans" w:hAnsi="Open Sans" w:cs="Open Sans"/>
          <w:b/>
          <w:sz w:val="22"/>
          <w:szCs w:val="22"/>
        </w:rPr>
        <w:t xml:space="preserve"> y Xenia Pérez</w:t>
      </w:r>
      <w:r>
        <w:rPr>
          <w:rFonts w:ascii="Open Sans" w:eastAsia="Open Sans" w:hAnsi="Open Sans" w:cs="Open Sans"/>
          <w:sz w:val="22"/>
          <w:szCs w:val="22"/>
        </w:rPr>
        <w:t>, tres jugadoras del primer equipo femenino del Atlético de Madrid.  Entre los finalistas se encontraban al equipo de marketing de Grupo Quorum por su iniciativa “</w:t>
      </w:r>
      <w:r>
        <w:rPr>
          <w:rFonts w:ascii="Open Sans" w:eastAsia="Open Sans" w:hAnsi="Open Sans" w:cs="Open Sans"/>
          <w:i/>
          <w:sz w:val="22"/>
          <w:szCs w:val="22"/>
        </w:rPr>
        <w:t>Proyecto Gabarra</w:t>
      </w:r>
      <w:r>
        <w:rPr>
          <w:rFonts w:ascii="Open Sans" w:eastAsia="Open Sans" w:hAnsi="Open Sans" w:cs="Open Sans"/>
          <w:sz w:val="22"/>
          <w:szCs w:val="22"/>
        </w:rPr>
        <w:t xml:space="preserve">” y a Vicenç Soler, de Finques Vicenç, Manu Arias, de Inmobiliaria Arias Martín, y a Toni Torregrosa, de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Remax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Urbe 2, por “</w:t>
      </w:r>
      <w:r>
        <w:rPr>
          <w:rFonts w:ascii="Open Sans" w:eastAsia="Open Sans" w:hAnsi="Open Sans" w:cs="Open Sans"/>
          <w:i/>
          <w:sz w:val="22"/>
          <w:szCs w:val="22"/>
        </w:rPr>
        <w:t>Directos en Redes Sociales: Dudas Inmobiliarias</w:t>
      </w:r>
      <w:r>
        <w:rPr>
          <w:rFonts w:ascii="Open Sans" w:eastAsia="Open Sans" w:hAnsi="Open Sans" w:cs="Open Sans"/>
          <w:sz w:val="22"/>
          <w:szCs w:val="22"/>
        </w:rPr>
        <w:t xml:space="preserve">”. </w:t>
      </w:r>
    </w:p>
    <w:p w14:paraId="4694E51B" w14:textId="77777777" w:rsidR="008C25B4" w:rsidRDefault="008C25B4">
      <w:pPr>
        <w:spacing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</w:p>
    <w:p w14:paraId="5926124D" w14:textId="0F5A9AF1" w:rsidR="008C25B4" w:rsidRDefault="00000000">
      <w:pPr>
        <w:spacing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Por último, </w:t>
      </w:r>
      <w:r>
        <w:rPr>
          <w:rFonts w:ascii="Open Sans" w:eastAsia="Open Sans" w:hAnsi="Open Sans" w:cs="Open Sans"/>
          <w:b/>
          <w:sz w:val="22"/>
          <w:szCs w:val="22"/>
        </w:rPr>
        <w:t xml:space="preserve">Antonio Gómez, director Comercial de Fotocasa y </w:t>
      </w:r>
      <w:proofErr w:type="spellStart"/>
      <w:r>
        <w:rPr>
          <w:rFonts w:ascii="Open Sans" w:eastAsia="Open Sans" w:hAnsi="Open Sans" w:cs="Open Sans"/>
          <w:b/>
          <w:sz w:val="22"/>
          <w:szCs w:val="22"/>
        </w:rPr>
        <w:t>habitaclia</w:t>
      </w:r>
      <w:proofErr w:type="spellEnd"/>
      <w:r>
        <w:rPr>
          <w:rFonts w:ascii="Open Sans" w:eastAsia="Open Sans" w:hAnsi="Open Sans" w:cs="Open Sans"/>
          <w:b/>
          <w:sz w:val="22"/>
          <w:szCs w:val="22"/>
        </w:rPr>
        <w:t xml:space="preserve">, </w:t>
      </w:r>
      <w:r>
        <w:rPr>
          <w:rFonts w:ascii="Open Sans" w:eastAsia="Open Sans" w:hAnsi="Open Sans" w:cs="Open Sans"/>
          <w:sz w:val="22"/>
          <w:szCs w:val="22"/>
        </w:rPr>
        <w:t xml:space="preserve">ha hecho entrega del premio a la </w:t>
      </w:r>
      <w:r>
        <w:rPr>
          <w:rFonts w:ascii="Open Sans" w:eastAsia="Open Sans" w:hAnsi="Open Sans" w:cs="Open Sans"/>
          <w:b/>
          <w:sz w:val="22"/>
          <w:szCs w:val="22"/>
        </w:rPr>
        <w:t>mejor</w:t>
      </w:r>
      <w:r>
        <w:rPr>
          <w:rFonts w:ascii="Open Sans" w:eastAsia="Open Sans" w:hAnsi="Open Sans" w:cs="Open Sans"/>
          <w:sz w:val="22"/>
          <w:szCs w:val="22"/>
        </w:rPr>
        <w:t xml:space="preserve"> </w:t>
      </w:r>
      <w:r>
        <w:rPr>
          <w:rFonts w:ascii="Open Sans" w:eastAsia="Open Sans" w:hAnsi="Open Sans" w:cs="Open Sans"/>
          <w:b/>
          <w:sz w:val="22"/>
          <w:szCs w:val="22"/>
        </w:rPr>
        <w:t xml:space="preserve">trayectoria profesional </w:t>
      </w:r>
      <w:r>
        <w:rPr>
          <w:rFonts w:ascii="Open Sans" w:eastAsia="Open Sans" w:hAnsi="Open Sans" w:cs="Open Sans"/>
          <w:sz w:val="22"/>
          <w:szCs w:val="22"/>
        </w:rPr>
        <w:t xml:space="preserve">a </w:t>
      </w:r>
      <w:proofErr w:type="spellStart"/>
      <w:r w:rsidR="00DA2C12">
        <w:rPr>
          <w:rFonts w:ascii="Open Sans" w:eastAsia="Open Sans" w:hAnsi="Open Sans" w:cs="Open Sans"/>
          <w:b/>
          <w:sz w:val="22"/>
          <w:szCs w:val="22"/>
        </w:rPr>
        <w:t>Laly</w:t>
      </w:r>
      <w:proofErr w:type="spellEnd"/>
      <w:r w:rsidR="00DA2C12">
        <w:rPr>
          <w:rFonts w:ascii="Open Sans" w:eastAsia="Open Sans" w:hAnsi="Open Sans" w:cs="Open Sans"/>
          <w:b/>
          <w:sz w:val="22"/>
          <w:szCs w:val="22"/>
        </w:rPr>
        <w:t xml:space="preserve"> </w:t>
      </w:r>
      <w:r>
        <w:rPr>
          <w:rFonts w:ascii="Open Sans" w:eastAsia="Open Sans" w:hAnsi="Open Sans" w:cs="Open Sans"/>
          <w:b/>
          <w:sz w:val="22"/>
          <w:szCs w:val="22"/>
        </w:rPr>
        <w:t>Sánchez Martínez</w:t>
      </w:r>
      <w:r>
        <w:rPr>
          <w:rFonts w:ascii="Open Sans" w:eastAsia="Open Sans" w:hAnsi="Open Sans" w:cs="Open Sans"/>
          <w:sz w:val="22"/>
          <w:szCs w:val="22"/>
        </w:rPr>
        <w:t xml:space="preserve"> de </w:t>
      </w:r>
      <w:hyperlink r:id="rId18">
        <w:proofErr w:type="spellStart"/>
        <w:r w:rsidR="008C25B4">
          <w:rPr>
            <w:rFonts w:ascii="Open Sans" w:eastAsia="Open Sans" w:hAnsi="Open Sans" w:cs="Open Sans"/>
            <w:b/>
            <w:color w:val="1155CC"/>
            <w:sz w:val="22"/>
            <w:szCs w:val="22"/>
            <w:u w:val="single"/>
          </w:rPr>
          <w:t>Diglo</w:t>
        </w:r>
        <w:proofErr w:type="spellEnd"/>
      </w:hyperlink>
      <w:r>
        <w:rPr>
          <w:rFonts w:ascii="Open Sans" w:eastAsia="Open Sans" w:hAnsi="Open Sans" w:cs="Open Sans"/>
          <w:sz w:val="22"/>
          <w:szCs w:val="22"/>
        </w:rPr>
        <w:t xml:space="preserve">, portal inmobiliario especializado en la venta de propiedades, incluyendo pisos, casas, locales comerciales y suelos. Empresa que, además, utiliza tecnologías como el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big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data y el machine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learning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para ofrecer una experiencia óptima a sus clientes. </w:t>
      </w:r>
    </w:p>
    <w:p w14:paraId="02E8CB9D" w14:textId="77777777" w:rsidR="00445BC3" w:rsidRDefault="00445BC3">
      <w:pPr>
        <w:spacing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</w:p>
    <w:p w14:paraId="72F38F1E" w14:textId="77777777" w:rsidR="00445BC3" w:rsidRDefault="00445BC3">
      <w:pPr>
        <w:spacing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</w:p>
    <w:p w14:paraId="441F47B8" w14:textId="77777777" w:rsidR="00376939" w:rsidRDefault="00376939" w:rsidP="00750F85">
      <w:pPr>
        <w:spacing w:line="276" w:lineRule="auto"/>
        <w:ind w:right="-716"/>
        <w:jc w:val="right"/>
        <w:rPr>
          <w:rFonts w:ascii="Open Sans Light" w:eastAsia="Open Sans Light" w:hAnsi="Open Sans Light" w:cs="Open Sans Light"/>
          <w:b/>
          <w:color w:val="303AB2"/>
        </w:rPr>
      </w:pPr>
    </w:p>
    <w:p w14:paraId="09253116" w14:textId="5D6D45E5" w:rsidR="008C25B4" w:rsidRDefault="00000000" w:rsidP="00750F85">
      <w:pPr>
        <w:spacing w:line="276" w:lineRule="auto"/>
        <w:ind w:right="-716"/>
        <w:jc w:val="right"/>
        <w:rPr>
          <w:rFonts w:ascii="Open Sans Light" w:eastAsia="Open Sans Light" w:hAnsi="Open Sans Light" w:cs="Open Sans Light"/>
          <w:b/>
          <w:color w:val="303AB2"/>
        </w:rPr>
      </w:pPr>
      <w:r>
        <w:rPr>
          <w:rFonts w:ascii="Open Sans Light" w:eastAsia="Open Sans Light" w:hAnsi="Open Sans Light" w:cs="Open Sans Light"/>
          <w:b/>
          <w:color w:val="303AB2"/>
        </w:rPr>
        <w:t>Sobre Fotocasa</w:t>
      </w:r>
    </w:p>
    <w:p w14:paraId="72D8CAD1" w14:textId="772AB14D" w:rsidR="008C25B4" w:rsidRDefault="00000000" w:rsidP="00750F85">
      <w:pPr>
        <w:shd w:val="clear" w:color="auto" w:fill="FFFFFF"/>
        <w:spacing w:before="280" w:after="280" w:line="276" w:lineRule="auto"/>
        <w:ind w:right="-716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Portal inmobiliario que cuenta con inmuebles de segunda mano, promociones de obra nueva y viviendas de alquiler. Cada mes genera un tráfico de 34 millones de visitas (75% a través de dispositivos móviles). Mensualmente elabora el </w:t>
      </w:r>
      <w:hyperlink r:id="rId19">
        <w:r w:rsidR="008C25B4"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índice inmobiliario Fotocasa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, un informe de referencia sobre la evolución del precio medio de la vivienda en España, tanto en venta como en alquiler. Toda nuestra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informaciónla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puedes encontrar en nuestra </w:t>
      </w:r>
      <w:hyperlink r:id="rId20">
        <w:r w:rsidR="008C25B4"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Sala de Prensa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. </w:t>
      </w:r>
    </w:p>
    <w:bookmarkStart w:id="0" w:name="_heading=h.2s8eyo1" w:colFirst="0" w:colLast="0"/>
    <w:bookmarkEnd w:id="0"/>
    <w:p w14:paraId="01E9AC1D" w14:textId="77777777" w:rsidR="008C25B4" w:rsidRDefault="00000000" w:rsidP="00750F85">
      <w:pPr>
        <w:shd w:val="clear" w:color="auto" w:fill="FFFFFF"/>
        <w:spacing w:before="280" w:after="280" w:line="276" w:lineRule="auto"/>
        <w:ind w:right="-716"/>
        <w:jc w:val="both"/>
        <w:rPr>
          <w:rFonts w:ascii="Open Sans" w:eastAsia="Open Sans" w:hAnsi="Open Sans" w:cs="Open Sans"/>
          <w:sz w:val="22"/>
          <w:szCs w:val="22"/>
        </w:rPr>
      </w:pPr>
      <w:r>
        <w:fldChar w:fldCharType="begin"/>
      </w:r>
      <w:r>
        <w:instrText>HYPERLINK "http://www.fotocasa.es/" \h</w:instrText>
      </w:r>
      <w:r>
        <w:fldChar w:fldCharType="separate"/>
      </w:r>
      <w:r>
        <w:rPr>
          <w:rFonts w:ascii="Open Sans" w:eastAsia="Open Sans" w:hAnsi="Open Sans" w:cs="Open Sans"/>
          <w:b/>
          <w:color w:val="0000FF"/>
          <w:sz w:val="22"/>
          <w:szCs w:val="22"/>
          <w:u w:val="single"/>
        </w:rPr>
        <w:t>Fotocasa</w:t>
      </w:r>
      <w:r>
        <w:rPr>
          <w:rFonts w:ascii="Open Sans" w:eastAsia="Open Sans" w:hAnsi="Open Sans" w:cs="Open Sans"/>
          <w:b/>
          <w:color w:val="0000FF"/>
          <w:sz w:val="22"/>
          <w:szCs w:val="22"/>
          <w:u w:val="single"/>
        </w:rPr>
        <w:fldChar w:fldCharType="end"/>
      </w:r>
      <w:r>
        <w:rPr>
          <w:rFonts w:ascii="Open Sans" w:eastAsia="Open Sans" w:hAnsi="Open Sans" w:cs="Open Sans"/>
          <w:sz w:val="22"/>
          <w:szCs w:val="22"/>
        </w:rPr>
        <w:t> pertenece a </w:t>
      </w:r>
      <w:proofErr w:type="spellStart"/>
      <w:r>
        <w:fldChar w:fldCharType="begin"/>
      </w:r>
      <w:r>
        <w:instrText>HYPERLINK "https://www.adevinta.com/" \h</w:instrText>
      </w:r>
      <w:r>
        <w:fldChar w:fldCharType="separate"/>
      </w:r>
      <w:r>
        <w:rPr>
          <w:rFonts w:ascii="Open Sans" w:eastAsia="Open Sans" w:hAnsi="Open Sans" w:cs="Open Sans"/>
          <w:color w:val="0000FF"/>
          <w:sz w:val="22"/>
          <w:szCs w:val="22"/>
          <w:u w:val="single"/>
        </w:rPr>
        <w:t>Adevinta</w:t>
      </w:r>
      <w:proofErr w:type="spellEnd"/>
      <w:r>
        <w:rPr>
          <w:rFonts w:ascii="Open Sans" w:eastAsia="Open Sans" w:hAnsi="Open Sans" w:cs="Open Sans"/>
          <w:color w:val="0000FF"/>
          <w:sz w:val="22"/>
          <w:szCs w:val="22"/>
          <w:u w:val="single"/>
        </w:rPr>
        <w:fldChar w:fldCharType="end"/>
      </w:r>
      <w:r>
        <w:rPr>
          <w:rFonts w:ascii="Open Sans" w:eastAsia="Open Sans" w:hAnsi="Open Sans" w:cs="Open Sans"/>
          <w:sz w:val="22"/>
          <w:szCs w:val="22"/>
        </w:rPr>
        <w:t xml:space="preserve">, una empresa 100% especializada en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Marketplaces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digitales y el único “pure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player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” del sector a nivel mundial. </w:t>
      </w:r>
    </w:p>
    <w:p w14:paraId="7C7C957F" w14:textId="77777777" w:rsidR="008C25B4" w:rsidRDefault="008C25B4" w:rsidP="00750F85">
      <w:pPr>
        <w:shd w:val="clear" w:color="auto" w:fill="FFFFFF"/>
        <w:spacing w:before="280" w:after="280" w:line="276" w:lineRule="auto"/>
        <w:ind w:right="-716"/>
        <w:jc w:val="both"/>
        <w:rPr>
          <w:rFonts w:ascii="Open Sans" w:eastAsia="Open Sans" w:hAnsi="Open Sans" w:cs="Open Sans"/>
          <w:sz w:val="22"/>
          <w:szCs w:val="22"/>
        </w:rPr>
      </w:pPr>
      <w:hyperlink r:id="rId21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Más información sobre Fotocasa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. </w:t>
      </w:r>
    </w:p>
    <w:p w14:paraId="5280157C" w14:textId="77777777" w:rsidR="008C25B4" w:rsidRDefault="00000000" w:rsidP="00750F85">
      <w:pPr>
        <w:spacing w:line="276" w:lineRule="auto"/>
        <w:ind w:right="-716"/>
        <w:jc w:val="right"/>
        <w:rPr>
          <w:rFonts w:ascii="Open Sans Light" w:eastAsia="Open Sans Light" w:hAnsi="Open Sans Light" w:cs="Open Sans Light"/>
          <w:b/>
          <w:color w:val="303AB2"/>
        </w:rPr>
      </w:pPr>
      <w:r>
        <w:rPr>
          <w:rFonts w:ascii="Open Sans Light" w:eastAsia="Open Sans Light" w:hAnsi="Open Sans Light" w:cs="Open Sans Light"/>
          <w:b/>
          <w:color w:val="303AB2"/>
        </w:rPr>
        <w:t xml:space="preserve">Sobre </w:t>
      </w:r>
      <w:proofErr w:type="spellStart"/>
      <w:r>
        <w:rPr>
          <w:rFonts w:ascii="Open Sans Light" w:eastAsia="Open Sans Light" w:hAnsi="Open Sans Light" w:cs="Open Sans Light"/>
          <w:b/>
          <w:color w:val="303AB2"/>
        </w:rPr>
        <w:t>Adevinta</w:t>
      </w:r>
      <w:proofErr w:type="spellEnd"/>
      <w:r>
        <w:rPr>
          <w:rFonts w:ascii="Open Sans Light" w:eastAsia="Open Sans Light" w:hAnsi="Open Sans Light" w:cs="Open Sans Light"/>
          <w:b/>
          <w:color w:val="303AB2"/>
        </w:rPr>
        <w:t xml:space="preserve"> </w:t>
      </w:r>
      <w:proofErr w:type="spellStart"/>
      <w:r>
        <w:rPr>
          <w:rFonts w:ascii="Open Sans Light" w:eastAsia="Open Sans Light" w:hAnsi="Open Sans Light" w:cs="Open Sans Light"/>
          <w:b/>
          <w:color w:val="303AB2"/>
        </w:rPr>
        <w:t>Spain</w:t>
      </w:r>
      <w:proofErr w:type="spellEnd"/>
    </w:p>
    <w:p w14:paraId="16C519A1" w14:textId="77777777" w:rsidR="008C25B4" w:rsidRDefault="00000000" w:rsidP="00750F85">
      <w:pPr>
        <w:spacing w:before="143" w:after="200"/>
        <w:ind w:right="-716"/>
        <w:jc w:val="both"/>
        <w:rPr>
          <w:rFonts w:ascii="Open Sans" w:eastAsia="Open Sans" w:hAnsi="Open Sans" w:cs="Open Sans"/>
        </w:rPr>
      </w:pPr>
      <w:proofErr w:type="spellStart"/>
      <w:r>
        <w:rPr>
          <w:rFonts w:ascii="Open Sans" w:eastAsia="Open Sans" w:hAnsi="Open Sans" w:cs="Open Sans"/>
          <w:sz w:val="22"/>
          <w:szCs w:val="22"/>
        </w:rPr>
        <w:t>Adevinta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Spain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es una compañía líder en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marketplaces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digitales y una de las principales empresas del sector tecnológico del país, con más de 18 millones de usuarios al mes en sus plataformas de los sectores inmobiliario (</w:t>
      </w:r>
      <w:hyperlink r:id="rId22">
        <w:r w:rsidR="008C25B4"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Fotocasa</w:t>
        </w:r>
      </w:hyperlink>
      <w:r>
        <w:rPr>
          <w:rFonts w:ascii="Open Sans" w:eastAsia="Open Sans" w:hAnsi="Open Sans" w:cs="Open Sans"/>
          <w:color w:val="231F20"/>
          <w:sz w:val="22"/>
          <w:szCs w:val="22"/>
        </w:rPr>
        <w:t xml:space="preserve"> </w:t>
      </w:r>
      <w:r>
        <w:rPr>
          <w:rFonts w:ascii="Open Sans" w:eastAsia="Open Sans" w:hAnsi="Open Sans" w:cs="Open Sans"/>
          <w:sz w:val="22"/>
          <w:szCs w:val="22"/>
        </w:rPr>
        <w:t>y</w:t>
      </w:r>
      <w:r>
        <w:rPr>
          <w:rFonts w:ascii="Open Sans" w:eastAsia="Open Sans" w:hAnsi="Open Sans" w:cs="Open Sans"/>
          <w:color w:val="231F20"/>
          <w:sz w:val="22"/>
          <w:szCs w:val="22"/>
        </w:rPr>
        <w:t xml:space="preserve"> </w:t>
      </w:r>
      <w:hyperlink r:id="rId23">
        <w:proofErr w:type="spellStart"/>
        <w:r w:rsidR="008C25B4"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habitaclia</w:t>
        </w:r>
        <w:proofErr w:type="spellEnd"/>
      </w:hyperlink>
      <w:r>
        <w:rPr>
          <w:rFonts w:ascii="Open Sans" w:eastAsia="Open Sans" w:hAnsi="Open Sans" w:cs="Open Sans"/>
          <w:sz w:val="22"/>
          <w:szCs w:val="22"/>
        </w:rPr>
        <w:t>), empleo (</w:t>
      </w:r>
      <w:hyperlink r:id="rId24">
        <w:r w:rsidR="008C25B4"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InfoJobs</w:t>
        </w:r>
      </w:hyperlink>
      <w:r>
        <w:rPr>
          <w:rFonts w:ascii="Open Sans" w:eastAsia="Open Sans" w:hAnsi="Open Sans" w:cs="Open Sans"/>
          <w:sz w:val="22"/>
          <w:szCs w:val="22"/>
        </w:rPr>
        <w:t>), motor (</w:t>
      </w:r>
      <w:hyperlink r:id="rId25">
        <w:r w:rsidR="008C25B4"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coches.net</w:t>
        </w:r>
      </w:hyperlink>
      <w:r>
        <w:rPr>
          <w:rFonts w:ascii="Open Sans" w:eastAsia="Open Sans" w:hAnsi="Open Sans" w:cs="Open Sans"/>
          <w:color w:val="231F20"/>
          <w:sz w:val="22"/>
          <w:szCs w:val="22"/>
        </w:rPr>
        <w:t xml:space="preserve"> </w:t>
      </w:r>
      <w:r>
        <w:rPr>
          <w:rFonts w:ascii="Open Sans" w:eastAsia="Open Sans" w:hAnsi="Open Sans" w:cs="Open Sans"/>
          <w:sz w:val="22"/>
          <w:szCs w:val="22"/>
        </w:rPr>
        <w:t>y</w:t>
      </w:r>
      <w:r>
        <w:rPr>
          <w:rFonts w:ascii="Open Sans" w:eastAsia="Open Sans" w:hAnsi="Open Sans" w:cs="Open Sans"/>
          <w:color w:val="231F20"/>
          <w:sz w:val="22"/>
          <w:szCs w:val="22"/>
        </w:rPr>
        <w:t xml:space="preserve"> </w:t>
      </w:r>
      <w:hyperlink r:id="rId26">
        <w:r w:rsidR="008C25B4"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motos.net</w:t>
        </w:r>
      </w:hyperlink>
      <w:r>
        <w:rPr>
          <w:rFonts w:ascii="Open Sans" w:eastAsia="Open Sans" w:hAnsi="Open Sans" w:cs="Open Sans"/>
          <w:sz w:val="22"/>
          <w:szCs w:val="22"/>
        </w:rPr>
        <w:t>) y compraventa de artículos de segunda mano (</w:t>
      </w:r>
      <w:proofErr w:type="spellStart"/>
      <w:r>
        <w:fldChar w:fldCharType="begin"/>
      </w:r>
      <w:r>
        <w:instrText>HYPERLINK "https://www.milanuncios.com/" \h</w:instrText>
      </w:r>
      <w:r>
        <w:fldChar w:fldCharType="separate"/>
      </w:r>
      <w:r>
        <w:rPr>
          <w:rFonts w:ascii="Open Sans" w:eastAsia="Open Sans" w:hAnsi="Open Sans" w:cs="Open Sans"/>
          <w:color w:val="1155CC"/>
          <w:sz w:val="22"/>
          <w:szCs w:val="22"/>
          <w:u w:val="single"/>
        </w:rPr>
        <w:t>Milanuncios</w:t>
      </w:r>
      <w:proofErr w:type="spellEnd"/>
      <w:r>
        <w:rPr>
          <w:rFonts w:ascii="Open Sans" w:eastAsia="Open Sans" w:hAnsi="Open Sans" w:cs="Open Sans"/>
          <w:color w:val="1155CC"/>
          <w:sz w:val="22"/>
          <w:szCs w:val="22"/>
          <w:u w:val="single"/>
        </w:rPr>
        <w:fldChar w:fldCharType="end"/>
      </w:r>
      <w:r>
        <w:rPr>
          <w:rFonts w:ascii="Open Sans" w:eastAsia="Open Sans" w:hAnsi="Open Sans" w:cs="Open Sans"/>
          <w:sz w:val="22"/>
          <w:szCs w:val="22"/>
        </w:rPr>
        <w:t>).</w:t>
      </w:r>
    </w:p>
    <w:p w14:paraId="2274F854" w14:textId="77777777" w:rsidR="008C25B4" w:rsidRDefault="00000000" w:rsidP="00750F85">
      <w:pPr>
        <w:spacing w:before="143" w:after="200"/>
        <w:ind w:right="-716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lastRenderedPageBreak/>
        <w:t xml:space="preserve">Los negocios de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Adevinta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han evolucionado del papel al online a lo largo de más de 40 años de trayectoria en España, convirtiéndose en referentes de Internet. La sede de la compañía está en Barcelona y cuenta con una plantilla de 1.200 personas comprometidas con fomentar un cambio positivo en el mundo a través de tecnología innovadora, otorgando una nueva oportunidad a quienes la están buscando y dando a las cosas una segunda vida.</w:t>
      </w:r>
    </w:p>
    <w:p w14:paraId="7C6762E3" w14:textId="77777777" w:rsidR="008C25B4" w:rsidRDefault="00000000" w:rsidP="00750F85">
      <w:pPr>
        <w:spacing w:before="143" w:after="200"/>
        <w:ind w:right="-716"/>
        <w:jc w:val="both"/>
        <w:rPr>
          <w:rFonts w:ascii="Open Sans" w:eastAsia="Open Sans" w:hAnsi="Open Sans" w:cs="Open Sans"/>
          <w:sz w:val="22"/>
          <w:szCs w:val="22"/>
        </w:rPr>
      </w:pPr>
      <w:proofErr w:type="spellStart"/>
      <w:r>
        <w:rPr>
          <w:rFonts w:ascii="Open Sans" w:eastAsia="Open Sans" w:hAnsi="Open Sans" w:cs="Open Sans"/>
          <w:sz w:val="22"/>
          <w:szCs w:val="22"/>
        </w:rPr>
        <w:t>Adevinta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tiene presencia mundial en 10 países. El conjunto de sus plataformas locales recibe un promedio de 3.000 millones de visitas cada mes. </w:t>
      </w:r>
    </w:p>
    <w:p w14:paraId="25499D65" w14:textId="77777777" w:rsidR="008C25B4" w:rsidRDefault="00000000" w:rsidP="00750F85">
      <w:pPr>
        <w:spacing w:after="160"/>
        <w:ind w:right="-716"/>
        <w:jc w:val="both"/>
        <w:rPr>
          <w:rFonts w:ascii="Open Sans" w:eastAsia="Open Sans" w:hAnsi="Open Sans" w:cs="Open Sans"/>
          <w:color w:val="1155CC"/>
          <w:sz w:val="22"/>
          <w:szCs w:val="22"/>
          <w:u w:val="single"/>
        </w:rPr>
      </w:pPr>
      <w:r>
        <w:rPr>
          <w:rFonts w:ascii="Open Sans" w:eastAsia="Open Sans" w:hAnsi="Open Sans" w:cs="Open Sans"/>
          <w:sz w:val="22"/>
          <w:szCs w:val="22"/>
        </w:rPr>
        <w:t xml:space="preserve">Más información en </w:t>
      </w:r>
      <w:hyperlink r:id="rId27">
        <w:r w:rsidR="008C25B4"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adevinta.es</w:t>
        </w:r>
      </w:hyperlink>
    </w:p>
    <w:p w14:paraId="1427FA25" w14:textId="77777777" w:rsidR="008C25B4" w:rsidRDefault="008C25B4" w:rsidP="00750F85">
      <w:pPr>
        <w:spacing w:after="160" w:line="276" w:lineRule="auto"/>
        <w:ind w:right="-716"/>
        <w:jc w:val="both"/>
        <w:rPr>
          <w:rFonts w:ascii="Open Sans" w:eastAsia="Open Sans" w:hAnsi="Open Sans" w:cs="Open Sans"/>
          <w:sz w:val="22"/>
          <w:szCs w:val="22"/>
        </w:rPr>
      </w:pPr>
    </w:p>
    <w:p w14:paraId="5CB417BC" w14:textId="77777777" w:rsidR="008C25B4" w:rsidRDefault="00000000" w:rsidP="00750F85">
      <w:pPr>
        <w:spacing w:line="276" w:lineRule="auto"/>
        <w:ind w:right="-716"/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</w:pP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>Departamento Comunicación Fotocasa</w:t>
      </w:r>
    </w:p>
    <w:p w14:paraId="03FF6D47" w14:textId="77777777" w:rsidR="008C25B4" w:rsidRDefault="00000000" w:rsidP="00750F85">
      <w:pPr>
        <w:shd w:val="clear" w:color="auto" w:fill="FFFFFF"/>
        <w:spacing w:line="276" w:lineRule="auto"/>
        <w:ind w:right="-716"/>
        <w:rPr>
          <w:rFonts w:ascii="Open Sans" w:eastAsia="Open Sans" w:hAnsi="Open Sans" w:cs="Open Sans"/>
          <w:b/>
          <w:sz w:val="22"/>
          <w:szCs w:val="22"/>
        </w:rPr>
      </w:pPr>
      <w:r>
        <w:rPr>
          <w:rFonts w:ascii="Open Sans" w:eastAsia="Open Sans" w:hAnsi="Open Sans" w:cs="Open Sans"/>
          <w:b/>
          <w:sz w:val="22"/>
          <w:szCs w:val="22"/>
        </w:rPr>
        <w:t>Anaïs López</w:t>
      </w:r>
    </w:p>
    <w:p w14:paraId="790FF86F" w14:textId="77777777" w:rsidR="008C25B4" w:rsidRDefault="008C25B4" w:rsidP="00750F85">
      <w:pPr>
        <w:shd w:val="clear" w:color="auto" w:fill="FFFFFF"/>
        <w:spacing w:line="276" w:lineRule="auto"/>
        <w:ind w:right="-716"/>
        <w:rPr>
          <w:rFonts w:ascii="Open Sans" w:eastAsia="Open Sans" w:hAnsi="Open Sans" w:cs="Open Sans"/>
          <w:color w:val="0000FF"/>
          <w:sz w:val="22"/>
          <w:szCs w:val="22"/>
          <w:u w:val="single"/>
        </w:rPr>
      </w:pPr>
      <w:hyperlink r:id="rId28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comunicacion@fotocasa.es</w:t>
        </w:r>
      </w:hyperlink>
    </w:p>
    <w:p w14:paraId="74BAAAA4" w14:textId="77777777" w:rsidR="008C25B4" w:rsidRDefault="00000000" w:rsidP="00750F85">
      <w:pPr>
        <w:shd w:val="clear" w:color="auto" w:fill="FFFFFF"/>
        <w:spacing w:line="276" w:lineRule="auto"/>
        <w:ind w:right="-716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620 66 29 26</w:t>
      </w:r>
    </w:p>
    <w:p w14:paraId="38313A35" w14:textId="77777777" w:rsidR="008C25B4" w:rsidRDefault="008C25B4" w:rsidP="00750F85">
      <w:pPr>
        <w:spacing w:line="276" w:lineRule="auto"/>
        <w:ind w:right="-716"/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</w:pPr>
    </w:p>
    <w:p w14:paraId="5392DAFE" w14:textId="77777777" w:rsidR="008C25B4" w:rsidRDefault="008C25B4" w:rsidP="00750F85">
      <w:pPr>
        <w:spacing w:line="276" w:lineRule="auto"/>
        <w:ind w:right="-716"/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</w:pPr>
    </w:p>
    <w:p w14:paraId="43E83703" w14:textId="77777777" w:rsidR="008C25B4" w:rsidRDefault="00000000" w:rsidP="00750F85">
      <w:pPr>
        <w:spacing w:line="276" w:lineRule="auto"/>
        <w:ind w:right="-716"/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</w:pP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 xml:space="preserve">Llorente y Cuenca    </w:t>
      </w: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ab/>
      </w: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ab/>
      </w: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ab/>
        <w:t xml:space="preserve">       </w:t>
      </w: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ab/>
      </w:r>
    </w:p>
    <w:p w14:paraId="3E9347C8" w14:textId="77777777" w:rsidR="008C25B4" w:rsidRDefault="00000000" w:rsidP="00750F85">
      <w:pPr>
        <w:shd w:val="clear" w:color="auto" w:fill="FFFFFF"/>
        <w:spacing w:line="276" w:lineRule="auto"/>
        <w:ind w:right="-716"/>
        <w:rPr>
          <w:rFonts w:ascii="Open Sans" w:eastAsia="Open Sans" w:hAnsi="Open Sans" w:cs="Open Sans"/>
          <w:b/>
          <w:sz w:val="22"/>
          <w:szCs w:val="22"/>
        </w:rPr>
      </w:pPr>
      <w:r>
        <w:rPr>
          <w:rFonts w:ascii="Open Sans" w:eastAsia="Open Sans" w:hAnsi="Open Sans" w:cs="Open Sans"/>
          <w:b/>
          <w:sz w:val="22"/>
          <w:szCs w:val="22"/>
        </w:rPr>
        <w:t>Fanny Merino</w:t>
      </w:r>
    </w:p>
    <w:p w14:paraId="33358764" w14:textId="77777777" w:rsidR="008C25B4" w:rsidRDefault="008C25B4" w:rsidP="00750F85">
      <w:pPr>
        <w:shd w:val="clear" w:color="auto" w:fill="FFFFFF"/>
        <w:spacing w:line="276" w:lineRule="auto"/>
        <w:ind w:right="-716"/>
        <w:rPr>
          <w:rFonts w:ascii="Open Sans" w:eastAsia="Open Sans" w:hAnsi="Open Sans" w:cs="Open Sans"/>
          <w:b/>
          <w:sz w:val="22"/>
          <w:szCs w:val="22"/>
        </w:rPr>
      </w:pPr>
      <w:hyperlink r:id="rId29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emerino@</w:t>
        </w:r>
      </w:hyperlink>
      <w:r>
        <w:rPr>
          <w:rFonts w:ascii="Open Sans" w:eastAsia="Open Sans" w:hAnsi="Open Sans" w:cs="Open Sans"/>
          <w:color w:val="0000FF"/>
          <w:sz w:val="22"/>
          <w:szCs w:val="22"/>
          <w:u w:val="single"/>
        </w:rPr>
        <w:t>llyc.global</w:t>
      </w:r>
      <w:r>
        <w:rPr>
          <w:rFonts w:ascii="Open Sans" w:eastAsia="Open Sans" w:hAnsi="Open Sans" w:cs="Open Sans"/>
          <w:color w:val="0000FF"/>
          <w:sz w:val="22"/>
          <w:szCs w:val="22"/>
        </w:rPr>
        <w:tab/>
      </w:r>
      <w:r>
        <w:rPr>
          <w:rFonts w:ascii="Open Sans" w:eastAsia="Open Sans" w:hAnsi="Open Sans" w:cs="Open Sans"/>
          <w:color w:val="0000FF"/>
          <w:sz w:val="22"/>
          <w:szCs w:val="22"/>
        </w:rPr>
        <w:tab/>
      </w:r>
    </w:p>
    <w:p w14:paraId="2797E8F6" w14:textId="77777777" w:rsidR="008C25B4" w:rsidRPr="00B211BE" w:rsidRDefault="00000000" w:rsidP="00750F85">
      <w:pPr>
        <w:shd w:val="clear" w:color="auto" w:fill="FFFFFF"/>
        <w:spacing w:line="276" w:lineRule="auto"/>
        <w:ind w:right="-716"/>
        <w:rPr>
          <w:rFonts w:ascii="Open Sans" w:eastAsia="Open Sans" w:hAnsi="Open Sans" w:cs="Open Sans"/>
          <w:sz w:val="22"/>
          <w:szCs w:val="22"/>
          <w:lang w:val="en-US"/>
        </w:rPr>
      </w:pPr>
      <w:r w:rsidRPr="00B211BE">
        <w:rPr>
          <w:rFonts w:ascii="Open Sans" w:eastAsia="Open Sans" w:hAnsi="Open Sans" w:cs="Open Sans"/>
          <w:sz w:val="22"/>
          <w:szCs w:val="22"/>
          <w:lang w:val="en-US"/>
        </w:rPr>
        <w:t>663 35 69 75 </w:t>
      </w:r>
      <w:r w:rsidRPr="00B211BE">
        <w:rPr>
          <w:rFonts w:ascii="Open Sans" w:eastAsia="Open Sans" w:hAnsi="Open Sans" w:cs="Open Sans"/>
          <w:sz w:val="22"/>
          <w:szCs w:val="22"/>
          <w:lang w:val="en-US"/>
        </w:rPr>
        <w:tab/>
      </w:r>
      <w:r w:rsidRPr="00B211BE">
        <w:rPr>
          <w:rFonts w:ascii="Open Sans" w:eastAsia="Open Sans" w:hAnsi="Open Sans" w:cs="Open Sans"/>
          <w:sz w:val="22"/>
          <w:szCs w:val="22"/>
          <w:lang w:val="en-US"/>
        </w:rPr>
        <w:tab/>
      </w:r>
      <w:r w:rsidRPr="00B211BE">
        <w:rPr>
          <w:rFonts w:ascii="Open Sans" w:eastAsia="Open Sans" w:hAnsi="Open Sans" w:cs="Open Sans"/>
          <w:sz w:val="22"/>
          <w:szCs w:val="22"/>
          <w:lang w:val="en-US"/>
        </w:rPr>
        <w:tab/>
      </w:r>
      <w:r w:rsidRPr="00B211BE">
        <w:rPr>
          <w:rFonts w:ascii="Open Sans" w:eastAsia="Open Sans" w:hAnsi="Open Sans" w:cs="Open Sans"/>
          <w:sz w:val="22"/>
          <w:szCs w:val="22"/>
          <w:lang w:val="en-US"/>
        </w:rPr>
        <w:tab/>
      </w:r>
      <w:r w:rsidRPr="00B211BE">
        <w:rPr>
          <w:rFonts w:ascii="Open Sans" w:eastAsia="Open Sans" w:hAnsi="Open Sans" w:cs="Open Sans"/>
          <w:sz w:val="22"/>
          <w:szCs w:val="22"/>
          <w:lang w:val="en-US"/>
        </w:rPr>
        <w:tab/>
      </w:r>
      <w:r w:rsidRPr="00B211BE">
        <w:rPr>
          <w:rFonts w:ascii="Open Sans" w:eastAsia="Open Sans" w:hAnsi="Open Sans" w:cs="Open Sans"/>
          <w:sz w:val="22"/>
          <w:szCs w:val="22"/>
          <w:lang w:val="en-US"/>
        </w:rPr>
        <w:tab/>
      </w:r>
    </w:p>
    <w:p w14:paraId="09D0F2D9" w14:textId="77777777" w:rsidR="008C25B4" w:rsidRPr="00B211BE" w:rsidRDefault="00000000" w:rsidP="00750F85">
      <w:pPr>
        <w:shd w:val="clear" w:color="auto" w:fill="FFFFFF"/>
        <w:spacing w:line="276" w:lineRule="auto"/>
        <w:ind w:right="-716"/>
        <w:rPr>
          <w:rFonts w:ascii="Arial" w:eastAsia="Arial" w:hAnsi="Arial" w:cs="Arial"/>
          <w:color w:val="222222"/>
          <w:sz w:val="22"/>
          <w:szCs w:val="22"/>
          <w:lang w:val="en-US"/>
        </w:rPr>
      </w:pPr>
      <w:r w:rsidRPr="00B211BE">
        <w:rPr>
          <w:rFonts w:ascii="Arial" w:eastAsia="Arial" w:hAnsi="Arial" w:cs="Arial"/>
          <w:color w:val="222222"/>
          <w:sz w:val="22"/>
          <w:szCs w:val="22"/>
          <w:lang w:val="en-US"/>
        </w:rPr>
        <w:tab/>
      </w:r>
    </w:p>
    <w:p w14:paraId="30011B44" w14:textId="77777777" w:rsidR="008C25B4" w:rsidRPr="00B211BE" w:rsidRDefault="00000000" w:rsidP="00750F85">
      <w:pPr>
        <w:shd w:val="clear" w:color="auto" w:fill="FFFFFF"/>
        <w:spacing w:line="276" w:lineRule="auto"/>
        <w:ind w:right="-716"/>
        <w:rPr>
          <w:rFonts w:ascii="Arial" w:eastAsia="Arial" w:hAnsi="Arial" w:cs="Arial"/>
          <w:color w:val="222222"/>
          <w:sz w:val="22"/>
          <w:szCs w:val="22"/>
          <w:lang w:val="en-US"/>
        </w:rPr>
      </w:pPr>
      <w:r w:rsidRPr="00B211BE">
        <w:rPr>
          <w:rFonts w:ascii="Arial" w:eastAsia="Arial" w:hAnsi="Arial" w:cs="Arial"/>
          <w:color w:val="222222"/>
          <w:sz w:val="22"/>
          <w:szCs w:val="22"/>
          <w:lang w:val="en-US"/>
        </w:rPr>
        <w:tab/>
      </w:r>
      <w:r w:rsidRPr="00B211BE">
        <w:rPr>
          <w:rFonts w:ascii="Arial" w:eastAsia="Arial" w:hAnsi="Arial" w:cs="Arial"/>
          <w:color w:val="222222"/>
          <w:sz w:val="22"/>
          <w:szCs w:val="22"/>
          <w:lang w:val="en-US"/>
        </w:rPr>
        <w:tab/>
      </w:r>
      <w:r w:rsidRPr="00B211BE">
        <w:rPr>
          <w:rFonts w:ascii="Arial" w:eastAsia="Arial" w:hAnsi="Arial" w:cs="Arial"/>
          <w:color w:val="222222"/>
          <w:sz w:val="22"/>
          <w:szCs w:val="22"/>
          <w:lang w:val="en-US"/>
        </w:rPr>
        <w:tab/>
      </w:r>
      <w:r w:rsidRPr="00B211BE">
        <w:rPr>
          <w:rFonts w:ascii="Arial" w:eastAsia="Arial" w:hAnsi="Arial" w:cs="Arial"/>
          <w:color w:val="222222"/>
          <w:sz w:val="22"/>
          <w:szCs w:val="22"/>
          <w:lang w:val="en-US"/>
        </w:rPr>
        <w:tab/>
      </w:r>
      <w:r w:rsidRPr="00B211BE">
        <w:rPr>
          <w:rFonts w:ascii="Arial" w:eastAsia="Arial" w:hAnsi="Arial" w:cs="Arial"/>
          <w:color w:val="222222"/>
          <w:sz w:val="22"/>
          <w:szCs w:val="22"/>
          <w:lang w:val="en-US"/>
        </w:rPr>
        <w:tab/>
      </w:r>
      <w:r w:rsidRPr="00B211BE">
        <w:rPr>
          <w:rFonts w:ascii="Arial" w:eastAsia="Arial" w:hAnsi="Arial" w:cs="Arial"/>
          <w:color w:val="222222"/>
          <w:sz w:val="22"/>
          <w:szCs w:val="22"/>
          <w:lang w:val="en-US"/>
        </w:rPr>
        <w:tab/>
        <w:t xml:space="preserve">     </w:t>
      </w:r>
    </w:p>
    <w:p w14:paraId="357FCE87" w14:textId="77777777" w:rsidR="008C25B4" w:rsidRPr="00B211BE" w:rsidRDefault="00000000" w:rsidP="00750F85">
      <w:pPr>
        <w:shd w:val="clear" w:color="auto" w:fill="FFFFFF"/>
        <w:spacing w:line="276" w:lineRule="auto"/>
        <w:ind w:right="-716"/>
        <w:rPr>
          <w:rFonts w:ascii="Open Sans" w:eastAsia="Open Sans" w:hAnsi="Open Sans" w:cs="Open Sans"/>
          <w:b/>
          <w:sz w:val="22"/>
          <w:szCs w:val="22"/>
          <w:lang w:val="en-US"/>
        </w:rPr>
      </w:pPr>
      <w:r w:rsidRPr="00B211BE">
        <w:rPr>
          <w:rFonts w:ascii="Open Sans" w:eastAsia="Open Sans" w:hAnsi="Open Sans" w:cs="Open Sans"/>
          <w:b/>
          <w:sz w:val="22"/>
          <w:szCs w:val="22"/>
          <w:lang w:val="en-US"/>
        </w:rPr>
        <w:t xml:space="preserve">Judit </w:t>
      </w:r>
      <w:proofErr w:type="spellStart"/>
      <w:r w:rsidRPr="00B211BE">
        <w:rPr>
          <w:rFonts w:ascii="Open Sans" w:eastAsia="Open Sans" w:hAnsi="Open Sans" w:cs="Open Sans"/>
          <w:b/>
          <w:sz w:val="22"/>
          <w:szCs w:val="22"/>
          <w:lang w:val="en-US"/>
        </w:rPr>
        <w:t>Campillos</w:t>
      </w:r>
      <w:proofErr w:type="spellEnd"/>
    </w:p>
    <w:p w14:paraId="0322EE2F" w14:textId="77777777" w:rsidR="008C25B4" w:rsidRPr="00B211BE" w:rsidRDefault="00000000" w:rsidP="00750F85">
      <w:pPr>
        <w:shd w:val="clear" w:color="auto" w:fill="FFFFFF"/>
        <w:spacing w:line="276" w:lineRule="auto"/>
        <w:ind w:right="-716"/>
        <w:rPr>
          <w:rFonts w:ascii="Open Sans" w:eastAsia="Open Sans" w:hAnsi="Open Sans" w:cs="Open Sans"/>
          <w:b/>
          <w:sz w:val="22"/>
          <w:szCs w:val="22"/>
          <w:lang w:val="en-US"/>
        </w:rPr>
      </w:pPr>
      <w:proofErr w:type="spellStart"/>
      <w:r w:rsidRPr="00B211BE">
        <w:rPr>
          <w:rFonts w:ascii="Open Sans" w:eastAsia="Open Sans" w:hAnsi="Open Sans" w:cs="Open Sans"/>
          <w:color w:val="0000FF"/>
          <w:sz w:val="22"/>
          <w:szCs w:val="22"/>
          <w:u w:val="single"/>
          <w:lang w:val="en-US"/>
        </w:rPr>
        <w:t>jcampillos</w:t>
      </w:r>
      <w:hyperlink r:id="rId30">
        <w:r w:rsidR="008C25B4" w:rsidRPr="00B211BE">
          <w:rPr>
            <w:rFonts w:ascii="Open Sans" w:eastAsia="Open Sans" w:hAnsi="Open Sans" w:cs="Open Sans"/>
            <w:color w:val="0000FF"/>
            <w:sz w:val="22"/>
            <w:szCs w:val="22"/>
            <w:u w:val="single"/>
            <w:lang w:val="en-US"/>
          </w:rPr>
          <w:t>@ll</w:t>
        </w:r>
      </w:hyperlink>
      <w:r w:rsidRPr="00B211BE">
        <w:rPr>
          <w:rFonts w:ascii="Open Sans" w:eastAsia="Open Sans" w:hAnsi="Open Sans" w:cs="Open Sans"/>
          <w:color w:val="0000FF"/>
          <w:sz w:val="22"/>
          <w:szCs w:val="22"/>
          <w:u w:val="single"/>
          <w:lang w:val="en-US"/>
        </w:rPr>
        <w:t>yc.global</w:t>
      </w:r>
      <w:proofErr w:type="spellEnd"/>
      <w:r w:rsidRPr="00B211BE">
        <w:rPr>
          <w:rFonts w:ascii="Open Sans" w:eastAsia="Open Sans" w:hAnsi="Open Sans" w:cs="Open Sans"/>
          <w:color w:val="0000FF"/>
          <w:sz w:val="22"/>
          <w:szCs w:val="22"/>
          <w:lang w:val="en-US"/>
        </w:rPr>
        <w:tab/>
      </w:r>
      <w:r w:rsidRPr="00B211BE">
        <w:rPr>
          <w:rFonts w:ascii="Open Sans" w:eastAsia="Open Sans" w:hAnsi="Open Sans" w:cs="Open Sans"/>
          <w:color w:val="0000FF"/>
          <w:sz w:val="22"/>
          <w:szCs w:val="22"/>
          <w:lang w:val="en-US"/>
        </w:rPr>
        <w:tab/>
      </w:r>
    </w:p>
    <w:p w14:paraId="6E182C15" w14:textId="77777777" w:rsidR="008C25B4" w:rsidRPr="000A57EA" w:rsidRDefault="00000000" w:rsidP="00750F85">
      <w:pPr>
        <w:shd w:val="clear" w:color="auto" w:fill="FFFFFF"/>
        <w:spacing w:line="276" w:lineRule="auto"/>
        <w:ind w:right="-716"/>
        <w:rPr>
          <w:rFonts w:ascii="Open Sans" w:eastAsia="Open Sans" w:hAnsi="Open Sans" w:cs="Open Sans"/>
          <w:sz w:val="22"/>
          <w:szCs w:val="22"/>
          <w:lang w:val="en-US"/>
        </w:rPr>
      </w:pPr>
      <w:r w:rsidRPr="000A57EA">
        <w:rPr>
          <w:rFonts w:ascii="Open Sans" w:eastAsia="Open Sans" w:hAnsi="Open Sans" w:cs="Open Sans"/>
          <w:sz w:val="22"/>
          <w:szCs w:val="22"/>
          <w:lang w:val="en-US"/>
        </w:rPr>
        <w:t>699 13 91 53</w:t>
      </w:r>
    </w:p>
    <w:p w14:paraId="30600583" w14:textId="77777777" w:rsidR="008C25B4" w:rsidRPr="000A57EA" w:rsidRDefault="008C25B4" w:rsidP="00750F85">
      <w:pPr>
        <w:spacing w:line="276" w:lineRule="auto"/>
        <w:ind w:right="-716"/>
        <w:rPr>
          <w:rFonts w:ascii="Open Sans" w:eastAsia="Open Sans" w:hAnsi="Open Sans" w:cs="Open Sans"/>
          <w:color w:val="30302E"/>
          <w:sz w:val="22"/>
          <w:szCs w:val="22"/>
          <w:highlight w:val="white"/>
          <w:lang w:val="en-US"/>
        </w:rPr>
      </w:pPr>
    </w:p>
    <w:p w14:paraId="6EC041F0" w14:textId="77777777" w:rsidR="008C25B4" w:rsidRPr="000A57EA" w:rsidRDefault="008C25B4" w:rsidP="00750F85">
      <w:pPr>
        <w:spacing w:line="276" w:lineRule="auto"/>
        <w:ind w:right="-716"/>
        <w:rPr>
          <w:rFonts w:ascii="Open Sans" w:eastAsia="Open Sans" w:hAnsi="Open Sans" w:cs="Open Sans"/>
          <w:color w:val="30302E"/>
          <w:sz w:val="22"/>
          <w:szCs w:val="22"/>
          <w:highlight w:val="white"/>
          <w:lang w:val="en-US"/>
        </w:rPr>
      </w:pPr>
    </w:p>
    <w:p w14:paraId="60AE7BBD" w14:textId="77777777" w:rsidR="008C25B4" w:rsidRDefault="00000000" w:rsidP="00750F85">
      <w:pPr>
        <w:spacing w:line="276" w:lineRule="auto"/>
        <w:ind w:right="-716"/>
        <w:rPr>
          <w:rFonts w:ascii="Open Sans" w:eastAsia="Open Sans" w:hAnsi="Open Sans" w:cs="Open Sans"/>
          <w:b/>
          <w:color w:val="30302E"/>
          <w:sz w:val="22"/>
          <w:szCs w:val="22"/>
          <w:highlight w:val="white"/>
        </w:rPr>
      </w:pPr>
      <w:r>
        <w:rPr>
          <w:rFonts w:ascii="Open Sans" w:eastAsia="Open Sans" w:hAnsi="Open Sans" w:cs="Open Sans"/>
          <w:b/>
          <w:color w:val="30302E"/>
          <w:sz w:val="22"/>
          <w:szCs w:val="22"/>
          <w:highlight w:val="white"/>
        </w:rPr>
        <w:t xml:space="preserve">Alicia </w:t>
      </w:r>
      <w:proofErr w:type="spellStart"/>
      <w:r>
        <w:rPr>
          <w:rFonts w:ascii="Open Sans" w:eastAsia="Open Sans" w:hAnsi="Open Sans" w:cs="Open Sans"/>
          <w:b/>
          <w:color w:val="30302E"/>
          <w:sz w:val="22"/>
          <w:szCs w:val="22"/>
          <w:highlight w:val="white"/>
        </w:rPr>
        <w:t>Salvatella</w:t>
      </w:r>
      <w:proofErr w:type="spellEnd"/>
    </w:p>
    <w:p w14:paraId="20CDDCB3" w14:textId="77777777" w:rsidR="008C25B4" w:rsidRDefault="008C25B4" w:rsidP="00750F85">
      <w:pPr>
        <w:spacing w:line="276" w:lineRule="auto"/>
        <w:ind w:right="-716"/>
        <w:rPr>
          <w:rFonts w:ascii="Open Sans" w:eastAsia="Open Sans" w:hAnsi="Open Sans" w:cs="Open Sans"/>
          <w:color w:val="0000FF"/>
          <w:sz w:val="22"/>
          <w:szCs w:val="22"/>
          <w:u w:val="single"/>
        </w:rPr>
      </w:pPr>
      <w:hyperlink r:id="rId31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alicia.salvatella@llyc.global</w:t>
        </w:r>
      </w:hyperlink>
    </w:p>
    <w:p w14:paraId="14988D1B" w14:textId="77777777" w:rsidR="008C25B4" w:rsidRDefault="00000000" w:rsidP="00750F85">
      <w:pPr>
        <w:spacing w:line="276" w:lineRule="auto"/>
        <w:ind w:right="-716"/>
        <w:rPr>
          <w:rFonts w:ascii="Open Sans" w:eastAsia="Open Sans" w:hAnsi="Open Sans" w:cs="Open Sans"/>
          <w:color w:val="30302E"/>
          <w:sz w:val="22"/>
          <w:szCs w:val="22"/>
          <w:highlight w:val="white"/>
        </w:rPr>
      </w:pPr>
      <w:r>
        <w:rPr>
          <w:rFonts w:ascii="Open Sans" w:eastAsia="Open Sans" w:hAnsi="Open Sans" w:cs="Open Sans"/>
          <w:color w:val="30302E"/>
          <w:sz w:val="22"/>
          <w:szCs w:val="22"/>
          <w:highlight w:val="white"/>
        </w:rPr>
        <w:t>697 65 54 68</w:t>
      </w:r>
    </w:p>
    <w:p w14:paraId="3B6A02A0" w14:textId="77777777" w:rsidR="008C25B4" w:rsidRDefault="008C25B4" w:rsidP="00750F85">
      <w:pPr>
        <w:shd w:val="clear" w:color="auto" w:fill="FFFFFF"/>
        <w:ind w:right="-716"/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</w:pPr>
    </w:p>
    <w:p w14:paraId="6CF38858" w14:textId="77777777" w:rsidR="008C25B4" w:rsidRDefault="008C25B4" w:rsidP="00750F85">
      <w:pPr>
        <w:widowControl w:val="0"/>
        <w:spacing w:after="200" w:line="276" w:lineRule="auto"/>
        <w:ind w:right="-716"/>
        <w:jc w:val="both"/>
        <w:rPr>
          <w:rFonts w:ascii="Open Sans" w:eastAsia="Open Sans" w:hAnsi="Open Sans" w:cs="Open Sans"/>
          <w:sz w:val="22"/>
          <w:szCs w:val="22"/>
        </w:rPr>
      </w:pPr>
    </w:p>
    <w:p w14:paraId="55C2781A" w14:textId="77777777" w:rsidR="008C25B4" w:rsidRDefault="008C25B4" w:rsidP="00750F85">
      <w:pPr>
        <w:spacing w:line="276" w:lineRule="auto"/>
        <w:ind w:right="-716"/>
        <w:rPr>
          <w:rFonts w:ascii="Open Sans" w:eastAsia="Open Sans" w:hAnsi="Open Sans" w:cs="Open Sans"/>
          <w:b/>
          <w:color w:val="303AB2"/>
        </w:rPr>
      </w:pPr>
    </w:p>
    <w:p w14:paraId="20865916" w14:textId="77777777" w:rsidR="008C25B4" w:rsidRDefault="008C25B4" w:rsidP="00750F85">
      <w:pPr>
        <w:spacing w:line="276" w:lineRule="auto"/>
        <w:ind w:right="-716"/>
        <w:rPr>
          <w:rFonts w:ascii="Open Sans" w:eastAsia="Open Sans" w:hAnsi="Open Sans" w:cs="Open Sans"/>
          <w:b/>
          <w:color w:val="303AB2"/>
        </w:rPr>
      </w:pPr>
    </w:p>
    <w:p w14:paraId="58DD138C" w14:textId="77777777" w:rsidR="008C25B4" w:rsidRDefault="008C25B4">
      <w:pPr>
        <w:spacing w:line="276" w:lineRule="auto"/>
        <w:ind w:right="-433"/>
        <w:jc w:val="right"/>
        <w:rPr>
          <w:rFonts w:ascii="Open Sans" w:eastAsia="Open Sans" w:hAnsi="Open Sans" w:cs="Open Sans"/>
          <w:b/>
          <w:color w:val="303AB2"/>
        </w:rPr>
      </w:pPr>
    </w:p>
    <w:p w14:paraId="3443CC7C" w14:textId="77777777" w:rsidR="008C25B4" w:rsidRDefault="008C25B4">
      <w:pPr>
        <w:shd w:val="clear" w:color="auto" w:fill="FFFFFF"/>
        <w:ind w:right="-433"/>
        <w:rPr>
          <w:rFonts w:ascii="Open Sans" w:eastAsia="Open Sans" w:hAnsi="Open Sans" w:cs="Open Sans"/>
          <w:color w:val="000000"/>
          <w:sz w:val="22"/>
          <w:szCs w:val="22"/>
        </w:rPr>
      </w:pPr>
    </w:p>
    <w:sectPr w:rsidR="008C25B4">
      <w:headerReference w:type="default" r:id="rId32"/>
      <w:footerReference w:type="default" r:id="rId33"/>
      <w:pgSz w:w="11900" w:h="16840"/>
      <w:pgMar w:top="1417" w:right="1701" w:bottom="1417" w:left="1701" w:header="0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B02333" w14:textId="77777777" w:rsidR="00677804" w:rsidRDefault="00677804">
      <w:r>
        <w:separator/>
      </w:r>
    </w:p>
  </w:endnote>
  <w:endnote w:type="continuationSeparator" w:id="0">
    <w:p w14:paraId="4A5DC019" w14:textId="77777777" w:rsidR="00677804" w:rsidRDefault="006778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">
    <w:charset w:val="00"/>
    <w:family w:val="swiss"/>
    <w:pitch w:val="variable"/>
    <w:sig w:usb0="E00082FF" w:usb1="400078FF" w:usb2="00000021" w:usb3="00000000" w:csb0="0000019F" w:csb1="00000000"/>
    <w:embedRegular r:id="rId1" w:fontKey="{0CBF6123-EC5E-4A07-A746-7BD4DA99E1F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F8AAF4B-8291-49EB-BF25-D29391137C9E}"/>
    <w:embedBold r:id="rId3" w:fontKey="{A4861C0F-5B30-4AB0-A5F3-89C27B7FCFED}"/>
    <w:embedItalic r:id="rId4" w:fontKey="{4FFE40D8-076D-40C2-8E08-01053CC1613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569BA60-DE6C-4CB6-A728-8BB64EC830B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A4C74AB7-D00E-4705-AF62-945453CF7FF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5630A392-C0E9-4E04-9155-E7F2E1A1FC41}"/>
    <w:embedItalic r:id="rId8" w:fontKey="{23C40FE1-F4C6-496A-BE26-61355ADC3C3E}"/>
  </w:font>
  <w:font w:name="National">
    <w:altName w:val="Calibri"/>
    <w:charset w:val="00"/>
    <w:family w:val="auto"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9" w:fontKey="{9AD00A94-0245-4556-B283-C0F1ABD4C579}"/>
    <w:embedBold r:id="rId10" w:fontKey="{C6FF949F-23B9-4763-9C1A-7FFC109DEB11}"/>
    <w:embedItalic r:id="rId11" w:fontKey="{4AB07811-D31A-4C57-944E-FFCDEF1B4C15}"/>
    <w:embedBoldItalic r:id="rId12" w:fontKey="{0FF0A1BF-3C50-4690-8D1C-134FD7EEEB71}"/>
  </w:font>
  <w:font w:name="Open Sans Light">
    <w:altName w:val="Segoe UI"/>
    <w:charset w:val="00"/>
    <w:family w:val="swiss"/>
    <w:pitch w:val="variable"/>
    <w:sig w:usb0="E00002EF" w:usb1="4000205B" w:usb2="00000028" w:usb3="00000000" w:csb0="0000019F" w:csb1="00000000"/>
    <w:embedRegular r:id="rId13" w:fontKey="{B004CC9E-5240-4E44-96B8-1EBACF396839}"/>
    <w:embedBold r:id="rId14" w:fontKey="{70B4AE01-BD81-488B-A5C7-BDA98DFDACD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3EFC50" w14:textId="77777777" w:rsidR="008C25B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78273291" wp14:editId="12CBDD50">
          <wp:simplePos x="0" y="0"/>
          <wp:positionH relativeFrom="column">
            <wp:posOffset>-1068060</wp:posOffset>
          </wp:positionH>
          <wp:positionV relativeFrom="paragraph">
            <wp:posOffset>174608</wp:posOffset>
          </wp:positionV>
          <wp:extent cx="7670550" cy="451315"/>
          <wp:effectExtent l="0" t="0" r="0" b="0"/>
          <wp:wrapNone/>
          <wp:docPr id="2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70550" cy="451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D2B4CC" w14:textId="77777777" w:rsidR="00677804" w:rsidRDefault="00677804">
      <w:r>
        <w:separator/>
      </w:r>
    </w:p>
  </w:footnote>
  <w:footnote w:type="continuationSeparator" w:id="0">
    <w:p w14:paraId="0713C0B0" w14:textId="77777777" w:rsidR="00677804" w:rsidRDefault="006778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0DC05E" w14:textId="77777777" w:rsidR="008C25B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A905E34" wp14:editId="0F7AE170">
          <wp:simplePos x="0" y="0"/>
          <wp:positionH relativeFrom="column">
            <wp:posOffset>-1121124</wp:posOffset>
          </wp:positionH>
          <wp:positionV relativeFrom="paragraph">
            <wp:posOffset>225176</wp:posOffset>
          </wp:positionV>
          <wp:extent cx="7581265" cy="1019175"/>
          <wp:effectExtent l="0" t="0" r="0" b="0"/>
          <wp:wrapNone/>
          <wp:docPr id="2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81265" cy="1019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F99BA19" w14:textId="77777777" w:rsidR="008C25B4" w:rsidRDefault="008C25B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47855D1F" w14:textId="77777777" w:rsidR="008C25B4" w:rsidRDefault="008C25B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62525AD5" w14:textId="77777777" w:rsidR="008C25B4" w:rsidRDefault="008C25B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0C737ECA" w14:textId="77777777" w:rsidR="008C25B4" w:rsidRDefault="008C25B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45D3C3F4" w14:textId="77777777" w:rsidR="008C25B4" w:rsidRDefault="008C25B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681146CC" w14:textId="77777777" w:rsidR="008C25B4" w:rsidRDefault="008C25B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79D5F42C" w14:textId="77777777" w:rsidR="008C25B4" w:rsidRDefault="008C25B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200523B0" w14:textId="77777777" w:rsidR="008C25B4" w:rsidRDefault="008C25B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9D56132"/>
    <w:multiLevelType w:val="multilevel"/>
    <w:tmpl w:val="01B4D14A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  <w:sz w:val="20"/>
        <w:szCs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  <w:sz w:val="20"/>
        <w:szCs w:val="20"/>
      </w:rPr>
    </w:lvl>
    <w:lvl w:ilvl="3">
      <w:numFmt w:val="bullet"/>
      <w:lvlText w:val="▪"/>
      <w:lvlJc w:val="left"/>
      <w:pPr>
        <w:ind w:left="2880" w:hanging="360"/>
      </w:pPr>
      <w:rPr>
        <w:rFonts w:ascii="Noto Sans" w:eastAsia="Noto Sans" w:hAnsi="Noto Sans" w:cs="Noto Sans"/>
        <w:sz w:val="20"/>
        <w:szCs w:val="20"/>
      </w:rPr>
    </w:lvl>
    <w:lvl w:ilvl="4">
      <w:numFmt w:val="bullet"/>
      <w:lvlText w:val="▪"/>
      <w:lvlJc w:val="left"/>
      <w:pPr>
        <w:ind w:left="3600" w:hanging="360"/>
      </w:pPr>
      <w:rPr>
        <w:rFonts w:ascii="Noto Sans" w:eastAsia="Noto Sans" w:hAnsi="Noto Sans" w:cs="Noto Sans"/>
        <w:sz w:val="20"/>
        <w:szCs w:val="20"/>
      </w:rPr>
    </w:lvl>
    <w:lvl w:ilvl="5"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  <w:sz w:val="20"/>
        <w:szCs w:val="20"/>
      </w:rPr>
    </w:lvl>
    <w:lvl w:ilvl="6">
      <w:numFmt w:val="bullet"/>
      <w:lvlText w:val="▪"/>
      <w:lvlJc w:val="left"/>
      <w:pPr>
        <w:ind w:left="5040" w:hanging="360"/>
      </w:pPr>
      <w:rPr>
        <w:rFonts w:ascii="Noto Sans" w:eastAsia="Noto Sans" w:hAnsi="Noto Sans" w:cs="Noto Sans"/>
        <w:sz w:val="20"/>
        <w:szCs w:val="20"/>
      </w:rPr>
    </w:lvl>
    <w:lvl w:ilvl="7">
      <w:numFmt w:val="bullet"/>
      <w:lvlText w:val="▪"/>
      <w:lvlJc w:val="left"/>
      <w:pPr>
        <w:ind w:left="5760" w:hanging="360"/>
      </w:pPr>
      <w:rPr>
        <w:rFonts w:ascii="Noto Sans" w:eastAsia="Noto Sans" w:hAnsi="Noto Sans" w:cs="Noto Sans"/>
        <w:sz w:val="20"/>
        <w:szCs w:val="20"/>
      </w:rPr>
    </w:lvl>
    <w:lvl w:ilvl="8"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  <w:sz w:val="20"/>
        <w:szCs w:val="20"/>
      </w:rPr>
    </w:lvl>
  </w:abstractNum>
  <w:num w:numId="1" w16cid:durableId="12508489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25B4"/>
    <w:rsid w:val="00032E8F"/>
    <w:rsid w:val="000439F9"/>
    <w:rsid w:val="000A57EA"/>
    <w:rsid w:val="001B6CF7"/>
    <w:rsid w:val="002A12AF"/>
    <w:rsid w:val="00376939"/>
    <w:rsid w:val="00445BC3"/>
    <w:rsid w:val="005208A3"/>
    <w:rsid w:val="00571F61"/>
    <w:rsid w:val="00677804"/>
    <w:rsid w:val="006D628D"/>
    <w:rsid w:val="00750F85"/>
    <w:rsid w:val="00784EB9"/>
    <w:rsid w:val="00833FDE"/>
    <w:rsid w:val="008C25B4"/>
    <w:rsid w:val="00B211BE"/>
    <w:rsid w:val="00B7457C"/>
    <w:rsid w:val="00C66D08"/>
    <w:rsid w:val="00DA2C12"/>
    <w:rsid w:val="00EA5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025751"/>
  <w15:docId w15:val="{1AC25AA7-2CC4-4504-B3FD-63B481D36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162"/>
  </w:style>
  <w:style w:type="paragraph" w:styleId="Ttulo1">
    <w:name w:val="heading 1"/>
    <w:basedOn w:val="Normal"/>
    <w:next w:val="Normal"/>
    <w:link w:val="Ttulo1Car"/>
    <w:uiPriority w:val="9"/>
    <w:qFormat/>
    <w:rsid w:val="00E4476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43AB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semiHidden/>
    <w:unhideWhenUsed/>
    <w:qFormat/>
    <w:rsid w:val="009F2EE6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A84CA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S_tradnl"/>
    </w:rPr>
  </w:style>
  <w:style w:type="paragraph" w:styleId="Encabezado">
    <w:name w:val="header"/>
    <w:basedOn w:val="Normal"/>
    <w:link w:val="EncabezadoCar"/>
    <w:uiPriority w:val="99"/>
    <w:unhideWhenUsed/>
    <w:rsid w:val="00DD4CA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D4CA4"/>
  </w:style>
  <w:style w:type="paragraph" w:styleId="Piedepgina">
    <w:name w:val="footer"/>
    <w:basedOn w:val="Normal"/>
    <w:link w:val="PiedepginaCar"/>
    <w:uiPriority w:val="99"/>
    <w:unhideWhenUsed/>
    <w:rsid w:val="00DD4CA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D4CA4"/>
  </w:style>
  <w:style w:type="character" w:styleId="Hipervnculo">
    <w:name w:val="Hyperlink"/>
    <w:basedOn w:val="Fuentedeprrafopredeter"/>
    <w:uiPriority w:val="99"/>
    <w:unhideWhenUsed/>
    <w:rsid w:val="00DC7AC3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5029E9"/>
    <w:pPr>
      <w:ind w:left="720"/>
      <w:contextualSpacing/>
    </w:pPr>
  </w:style>
  <w:style w:type="table" w:customStyle="1" w:styleId="Tabladecuadrcula5oscura-nfasis11">
    <w:name w:val="Tabla de cuadrícula 5 oscura - Énfasis 11"/>
    <w:basedOn w:val="Tablanormal"/>
    <w:uiPriority w:val="50"/>
    <w:rsid w:val="0075308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964BE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64BE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64BED"/>
    <w:rPr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72FE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2FE2"/>
    <w:rPr>
      <w:rFonts w:ascii="Segoe UI" w:hAnsi="Segoe UI" w:cs="Segoe UI"/>
      <w:sz w:val="18"/>
      <w:szCs w:val="18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C4E4A"/>
    <w:rPr>
      <w:color w:val="605E5C"/>
      <w:shd w:val="clear" w:color="auto" w:fill="E1DFDD"/>
    </w:rPr>
  </w:style>
  <w:style w:type="paragraph" w:styleId="Descripcin">
    <w:name w:val="caption"/>
    <w:basedOn w:val="Normal"/>
    <w:next w:val="Normal"/>
    <w:uiPriority w:val="35"/>
    <w:unhideWhenUsed/>
    <w:qFormat/>
    <w:rsid w:val="00813155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Prrafodelista1">
    <w:name w:val="Párrafo de lista1"/>
    <w:basedOn w:val="Normal"/>
    <w:uiPriority w:val="34"/>
    <w:qFormat/>
    <w:rsid w:val="00471E3C"/>
    <w:pPr>
      <w:spacing w:after="160" w:line="259" w:lineRule="auto"/>
      <w:ind w:left="720"/>
      <w:contextualSpacing/>
    </w:pPr>
    <w:rPr>
      <w:sz w:val="22"/>
      <w:szCs w:val="22"/>
    </w:rPr>
  </w:style>
  <w:style w:type="table" w:styleId="Tablaconcuadrcula">
    <w:name w:val="Table Grid"/>
    <w:basedOn w:val="Tablanormal"/>
    <w:uiPriority w:val="39"/>
    <w:rsid w:val="00471E3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E263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E2636"/>
    <w:rPr>
      <w:b/>
      <w:bCs/>
      <w:sz w:val="20"/>
      <w:szCs w:val="20"/>
    </w:rPr>
  </w:style>
  <w:style w:type="character" w:styleId="Mencinsinresolver">
    <w:name w:val="Unresolved Mention"/>
    <w:basedOn w:val="Fuentedeprrafopredeter"/>
    <w:uiPriority w:val="99"/>
    <w:semiHidden/>
    <w:unhideWhenUsed/>
    <w:rsid w:val="00FE2636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uiPriority w:val="9"/>
    <w:rsid w:val="009F2EE6"/>
    <w:rPr>
      <w:rFonts w:ascii="Times New Roman" w:eastAsia="Times New Roman" w:hAnsi="Times New Roman" w:cs="Times New Roman"/>
      <w:b/>
      <w:bCs/>
      <w:sz w:val="27"/>
      <w:szCs w:val="27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9F2EE6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E447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nfasis">
    <w:name w:val="Emphasis"/>
    <w:basedOn w:val="Fuentedeprrafopredeter"/>
    <w:uiPriority w:val="20"/>
    <w:qFormat/>
    <w:rsid w:val="002A7EA9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DF36B8"/>
    <w:rPr>
      <w:color w:val="954F72" w:themeColor="followed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43AB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old">
    <w:name w:val="bold"/>
    <w:basedOn w:val="Fuentedeprrafopredeter"/>
    <w:rsid w:val="008A24C9"/>
  </w:style>
  <w:style w:type="character" w:customStyle="1" w:styleId="d-none">
    <w:name w:val="d-none"/>
    <w:basedOn w:val="Fuentedeprrafopredeter"/>
    <w:rsid w:val="008A24C9"/>
  </w:style>
  <w:style w:type="character" w:customStyle="1" w:styleId="font-2x">
    <w:name w:val="font-2x"/>
    <w:basedOn w:val="Fuentedeprrafopredeter"/>
    <w:rsid w:val="008A24C9"/>
  </w:style>
  <w:style w:type="character" w:customStyle="1" w:styleId="decoracion2">
    <w:name w:val="decoracion2"/>
    <w:basedOn w:val="Fuentedeprrafopredeter"/>
    <w:rsid w:val="008A24C9"/>
  </w:style>
  <w:style w:type="paragraph" w:styleId="Revisin">
    <w:name w:val="Revision"/>
    <w:hidden/>
    <w:uiPriority w:val="99"/>
    <w:semiHidden/>
    <w:rsid w:val="00FC54D1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pple-converted-space">
    <w:name w:val="apple-converted-space"/>
    <w:basedOn w:val="Fuentedeprrafopredeter"/>
    <w:rsid w:val="0069714C"/>
  </w:style>
  <w:style w:type="character" w:customStyle="1" w:styleId="il">
    <w:name w:val="il"/>
    <w:basedOn w:val="Fuentedeprrafopredeter"/>
    <w:rsid w:val="0069714C"/>
  </w:style>
  <w:style w:type="character" w:styleId="CitaHTML">
    <w:name w:val="HTML Cite"/>
    <w:basedOn w:val="Fuentedeprrafopredeter"/>
    <w:uiPriority w:val="99"/>
    <w:semiHidden/>
    <w:unhideWhenUsed/>
    <w:rsid w:val="00D72640"/>
    <w:rPr>
      <w:i/>
      <w:iCs/>
    </w:rPr>
  </w:style>
  <w:style w:type="character" w:customStyle="1" w:styleId="dyjrff">
    <w:name w:val="dyjrff"/>
    <w:basedOn w:val="Fuentedeprrafopredeter"/>
    <w:rsid w:val="00D72640"/>
  </w:style>
  <w:style w:type="table" w:customStyle="1" w:styleId="a">
    <w:basedOn w:val="TableNormal4"/>
    <w:rPr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9E2F3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a0">
    <w:basedOn w:val="TableNormal4"/>
    <w:rPr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9E2F3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117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ulmia.com/" TargetMode="External"/><Relationship Id="rId18" Type="http://schemas.openxmlformats.org/officeDocument/2006/relationships/hyperlink" Target="https://digloservicer.com/" TargetMode="External"/><Relationship Id="rId26" Type="http://schemas.openxmlformats.org/officeDocument/2006/relationships/hyperlink" Target="https://motos.coches.net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fotocasa.es/es/quienes-somos/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housingo.es/" TargetMode="External"/><Relationship Id="rId17" Type="http://schemas.openxmlformats.org/officeDocument/2006/relationships/hyperlink" Target="https://www.gilmar.es/" TargetMode="External"/><Relationship Id="rId25" Type="http://schemas.openxmlformats.org/officeDocument/2006/relationships/hyperlink" Target="https://www.coches.net/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epe.es/es/activos/20240429/radiografia-problema-acceso-vivienda-101609670" TargetMode="External"/><Relationship Id="rId20" Type="http://schemas.openxmlformats.org/officeDocument/2006/relationships/hyperlink" Target="http://prensa.fotocasa.es" TargetMode="External"/><Relationship Id="rId29" Type="http://schemas.openxmlformats.org/officeDocument/2006/relationships/hyperlink" Target="mailto:emerino@llorenteycuenca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alterhaus.es/?gad_source=1&amp;gclid=CjwKCAjwpbi4BhByEiwAMC8JneNu44w257-VCGjMSi94EpR4WphxWnzqu8GDraiiEn13uSn-eZUSmhoC0ogQAvD_BwE" TargetMode="External"/><Relationship Id="rId24" Type="http://schemas.openxmlformats.org/officeDocument/2006/relationships/hyperlink" Target="https://www.infojobs.net/" TargetMode="External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thesimplerent.com/" TargetMode="External"/><Relationship Id="rId23" Type="http://schemas.openxmlformats.org/officeDocument/2006/relationships/hyperlink" Target="https://www.habitaclia.com/" TargetMode="External"/><Relationship Id="rId28" Type="http://schemas.openxmlformats.org/officeDocument/2006/relationships/hyperlink" Target="mailto:comunicacion@fotocasa.es" TargetMode="External"/><Relationship Id="rId10" Type="http://schemas.openxmlformats.org/officeDocument/2006/relationships/image" Target="media/image1.jpeg"/><Relationship Id="rId19" Type="http://schemas.openxmlformats.org/officeDocument/2006/relationships/hyperlink" Target="https://www.fotocasa.es/indice/" TargetMode="External"/><Relationship Id="rId31" Type="http://schemas.openxmlformats.org/officeDocument/2006/relationships/hyperlink" Target="mailto:alicia.salvatella@llyc.globa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ro.fotocasa.es/premios-fotocasa-pro/" TargetMode="External"/><Relationship Id="rId14" Type="http://schemas.openxmlformats.org/officeDocument/2006/relationships/hyperlink" Target="https://www.agencialaplaya.com/" TargetMode="External"/><Relationship Id="rId22" Type="http://schemas.openxmlformats.org/officeDocument/2006/relationships/hyperlink" Target="https://www.fotocasa.es/es/" TargetMode="External"/><Relationship Id="rId27" Type="http://schemas.openxmlformats.org/officeDocument/2006/relationships/hyperlink" Target="http://adevinta.es" TargetMode="External"/><Relationship Id="rId30" Type="http://schemas.openxmlformats.org/officeDocument/2006/relationships/hyperlink" Target="mailto:emerino@llorenteycuenca.com" TargetMode="External"/><Relationship Id="rId35" Type="http://schemas.openxmlformats.org/officeDocument/2006/relationships/theme" Target="theme/theme1.xml"/><Relationship Id="rId8" Type="http://schemas.openxmlformats.org/officeDocument/2006/relationships/hyperlink" Target="https://www.fotocasa.es/es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W9yNANlUZlTDpqfBgbB2xzI0cA==">CgMxLjAyCWguMnM4ZXlvMTgAaiUKFHN1Z2dlc3QuZzYwdHZneGIyM2Q0Eg1NYXJ0YSBHZW5hYmF0aiUKFHN1Z2dlc3Quaml5MnJ1YnJuODc4Eg1NYXJ0YSBHZW5hYmF0aiUKFHN1Z2dlc3Qubm42dnpwZmp6YnIxEg1NYXJ0YSBHZW5hYmF0aiUKFHN1Z2dlc3Quc282OXI5NnIzc2VmEg1NYXJ0YSBHZW5hYmF0ciExaThVUG1jV3ZBUTlPeVVIWlpFdU1IS282UjloSDNEWE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1572</Words>
  <Characters>8650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Urrea Rodriguez</dc:creator>
  <cp:lastModifiedBy>Anaïs López García</cp:lastModifiedBy>
  <cp:revision>11</cp:revision>
  <dcterms:created xsi:type="dcterms:W3CDTF">2023-10-10T10:31:00Z</dcterms:created>
  <dcterms:modified xsi:type="dcterms:W3CDTF">2024-10-24T10:12:00Z</dcterms:modified>
</cp:coreProperties>
</file>