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drawings/drawing1.xml" ContentType="application/vnd.openxmlformats-officedocument.drawingml.chartshap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C613FC" w14:textId="77777777" w:rsidR="00A84CA7" w:rsidRDefault="00A84CA7" w:rsidP="00DF2799">
      <w:pPr>
        <w:ind w:right="-567"/>
      </w:pPr>
      <w:r>
        <w:rPr>
          <w:rFonts w:ascii="National" w:hAnsi="National"/>
          <w:noProof/>
          <w:color w:val="303AB2"/>
          <w:sz w:val="36"/>
          <w:szCs w:val="36"/>
          <w:lang w:val="es-ES" w:eastAsia="es-ES" w:bidi="ks-Deva"/>
        </w:rPr>
        <w:drawing>
          <wp:anchor distT="0" distB="0" distL="114300" distR="114300" simplePos="0" relativeHeight="251658240" behindDoc="0" locked="0" layoutInCell="1" allowOverlap="1" wp14:anchorId="4150BFFF" wp14:editId="51E2756C">
            <wp:simplePos x="0" y="0"/>
            <wp:positionH relativeFrom="column">
              <wp:posOffset>-1078865</wp:posOffset>
            </wp:positionH>
            <wp:positionV relativeFrom="paragraph">
              <wp:posOffset>-350453</wp:posOffset>
            </wp:positionV>
            <wp:extent cx="7581265" cy="1019175"/>
            <wp:effectExtent l="0" t="0" r="63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becera_NdP.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81265" cy="1019175"/>
                    </a:xfrm>
                    <a:prstGeom prst="rect">
                      <a:avLst/>
                    </a:prstGeom>
                  </pic:spPr>
                </pic:pic>
              </a:graphicData>
            </a:graphic>
            <wp14:sizeRelH relativeFrom="page">
              <wp14:pctWidth>0</wp14:pctWidth>
            </wp14:sizeRelH>
            <wp14:sizeRelV relativeFrom="page">
              <wp14:pctHeight>0</wp14:pctHeight>
            </wp14:sizeRelV>
          </wp:anchor>
        </w:drawing>
      </w:r>
    </w:p>
    <w:p w14:paraId="34F9A0DC" w14:textId="77777777" w:rsidR="002D1A36" w:rsidRDefault="002D1A36" w:rsidP="00DF2799">
      <w:pPr>
        <w:ind w:right="-567"/>
        <w:jc w:val="right"/>
        <w:rPr>
          <w:rFonts w:ascii="National" w:hAnsi="National"/>
          <w:color w:val="303AB2"/>
          <w:sz w:val="36"/>
          <w:szCs w:val="36"/>
        </w:rPr>
      </w:pPr>
    </w:p>
    <w:p w14:paraId="679CEA7E" w14:textId="77777777" w:rsidR="00A84CA7" w:rsidRDefault="00A84CA7" w:rsidP="00DF2799">
      <w:pPr>
        <w:ind w:right="-567"/>
        <w:jc w:val="right"/>
        <w:rPr>
          <w:rFonts w:ascii="National" w:hAnsi="National"/>
          <w:color w:val="303AB2"/>
          <w:sz w:val="36"/>
          <w:szCs w:val="36"/>
        </w:rPr>
      </w:pPr>
    </w:p>
    <w:p w14:paraId="09DCC40F" w14:textId="77777777" w:rsidR="00A84CA7" w:rsidRPr="0047737D" w:rsidRDefault="00A84CA7" w:rsidP="00DF2799">
      <w:pPr>
        <w:ind w:right="-567"/>
        <w:rPr>
          <w:rFonts w:ascii="National" w:hAnsi="National"/>
          <w:color w:val="303AB2"/>
          <w:sz w:val="20"/>
          <w:szCs w:val="14"/>
          <w:vertAlign w:val="superscript"/>
        </w:rPr>
      </w:pPr>
    </w:p>
    <w:p w14:paraId="20ECE8BE" w14:textId="7EFDB52E" w:rsidR="00450B0D" w:rsidRDefault="00D61431" w:rsidP="00DF2799">
      <w:pPr>
        <w:spacing w:line="276" w:lineRule="auto"/>
        <w:ind w:right="-567" w:firstLine="708"/>
        <w:jc w:val="center"/>
        <w:rPr>
          <w:rFonts w:ascii="National" w:hAnsi="National"/>
          <w:b/>
          <w:bCs/>
          <w:iCs/>
          <w:color w:val="1DBDC5"/>
          <w:sz w:val="42"/>
          <w:szCs w:val="52"/>
          <w:lang w:val="es-ES"/>
        </w:rPr>
      </w:pPr>
      <w:r>
        <w:rPr>
          <w:rFonts w:ascii="National" w:hAnsi="National"/>
          <w:b/>
          <w:bCs/>
          <w:iCs/>
          <w:color w:val="1DBDC5"/>
          <w:sz w:val="42"/>
          <w:szCs w:val="52"/>
          <w:lang w:val="es-ES"/>
        </w:rPr>
        <w:t>OCTUBRE</w:t>
      </w:r>
      <w:r w:rsidR="00450B0D">
        <w:rPr>
          <w:rFonts w:ascii="National" w:hAnsi="National"/>
          <w:b/>
          <w:bCs/>
          <w:iCs/>
          <w:color w:val="1DBDC5"/>
          <w:sz w:val="42"/>
          <w:szCs w:val="52"/>
          <w:lang w:val="es-ES"/>
        </w:rPr>
        <w:t>: PRECIO VIVIENDA EN ALQUILER</w:t>
      </w:r>
    </w:p>
    <w:p w14:paraId="1AD9F339" w14:textId="22589E9D" w:rsidR="00A74A14" w:rsidRPr="008444E8" w:rsidRDefault="00A74A14" w:rsidP="00DF2799">
      <w:pPr>
        <w:ind w:right="-567"/>
        <w:jc w:val="center"/>
        <w:rPr>
          <w:rFonts w:ascii="National" w:hAnsi="National"/>
          <w:b/>
          <w:bCs/>
          <w:iCs/>
          <w:color w:val="303AB2"/>
          <w:sz w:val="50"/>
          <w:szCs w:val="144"/>
          <w:lang w:val="es-ES"/>
        </w:rPr>
      </w:pPr>
      <w:r w:rsidRPr="008444E8">
        <w:rPr>
          <w:rFonts w:ascii="National" w:hAnsi="National"/>
          <w:b/>
          <w:bCs/>
          <w:iCs/>
          <w:color w:val="303AB2"/>
          <w:sz w:val="50"/>
          <w:szCs w:val="144"/>
          <w:lang w:val="es-ES"/>
        </w:rPr>
        <w:t xml:space="preserve">El precio del alquiler sube un </w:t>
      </w:r>
      <w:r w:rsidR="00B1675C" w:rsidRPr="008444E8">
        <w:rPr>
          <w:rFonts w:ascii="National" w:hAnsi="National"/>
          <w:b/>
          <w:bCs/>
          <w:iCs/>
          <w:color w:val="303AB2"/>
          <w:sz w:val="50"/>
          <w:szCs w:val="144"/>
          <w:lang w:val="es-ES"/>
        </w:rPr>
        <w:t>9,</w:t>
      </w:r>
      <w:r w:rsidR="001633C4" w:rsidRPr="008444E8">
        <w:rPr>
          <w:rFonts w:ascii="National" w:hAnsi="National"/>
          <w:b/>
          <w:bCs/>
          <w:iCs/>
          <w:color w:val="303AB2"/>
          <w:sz w:val="50"/>
          <w:szCs w:val="144"/>
          <w:lang w:val="es-ES"/>
        </w:rPr>
        <w:t>8</w:t>
      </w:r>
      <w:r w:rsidRPr="008444E8">
        <w:rPr>
          <w:rFonts w:ascii="National" w:hAnsi="National"/>
          <w:b/>
          <w:bCs/>
          <w:iCs/>
          <w:color w:val="303AB2"/>
          <w:sz w:val="50"/>
          <w:szCs w:val="144"/>
          <w:lang w:val="es-ES"/>
        </w:rPr>
        <w:t xml:space="preserve">% </w:t>
      </w:r>
      <w:r w:rsidR="000941BF" w:rsidRPr="008444E8">
        <w:rPr>
          <w:rFonts w:ascii="National" w:hAnsi="National"/>
          <w:b/>
          <w:bCs/>
          <w:iCs/>
          <w:color w:val="303AB2"/>
          <w:sz w:val="50"/>
          <w:szCs w:val="144"/>
          <w:lang w:val="es-ES"/>
        </w:rPr>
        <w:t>interanual</w:t>
      </w:r>
      <w:r w:rsidRPr="008444E8">
        <w:rPr>
          <w:rFonts w:ascii="National" w:hAnsi="National"/>
          <w:b/>
          <w:bCs/>
          <w:iCs/>
          <w:color w:val="303AB2"/>
          <w:sz w:val="50"/>
          <w:szCs w:val="144"/>
          <w:lang w:val="es-ES"/>
        </w:rPr>
        <w:t xml:space="preserve"> </w:t>
      </w:r>
      <w:r w:rsidR="00570320" w:rsidRPr="008444E8">
        <w:rPr>
          <w:rFonts w:ascii="National" w:hAnsi="National"/>
          <w:b/>
          <w:bCs/>
          <w:iCs/>
          <w:color w:val="303AB2"/>
          <w:sz w:val="50"/>
          <w:szCs w:val="144"/>
          <w:lang w:val="es-ES"/>
        </w:rPr>
        <w:t xml:space="preserve">en </w:t>
      </w:r>
      <w:r w:rsidR="00D61431" w:rsidRPr="008444E8">
        <w:rPr>
          <w:rFonts w:ascii="National" w:hAnsi="National"/>
          <w:b/>
          <w:bCs/>
          <w:iCs/>
          <w:color w:val="303AB2"/>
          <w:sz w:val="50"/>
          <w:szCs w:val="144"/>
          <w:lang w:val="es-ES"/>
        </w:rPr>
        <w:t>octubre</w:t>
      </w:r>
      <w:r w:rsidR="008A2217" w:rsidRPr="008444E8">
        <w:rPr>
          <w:rFonts w:ascii="National" w:hAnsi="National"/>
          <w:b/>
          <w:bCs/>
          <w:iCs/>
          <w:color w:val="303AB2"/>
          <w:sz w:val="50"/>
          <w:szCs w:val="144"/>
          <w:lang w:val="es-ES"/>
        </w:rPr>
        <w:t xml:space="preserve">, el incremento más </w:t>
      </w:r>
      <w:r w:rsidR="00E16196" w:rsidRPr="008444E8">
        <w:rPr>
          <w:rFonts w:ascii="National" w:hAnsi="National"/>
          <w:b/>
          <w:bCs/>
          <w:iCs/>
          <w:color w:val="303AB2"/>
          <w:sz w:val="50"/>
          <w:szCs w:val="144"/>
          <w:lang w:val="es-ES"/>
        </w:rPr>
        <w:t>elevado</w:t>
      </w:r>
      <w:r w:rsidR="008A2217" w:rsidRPr="008444E8">
        <w:rPr>
          <w:rFonts w:ascii="National" w:hAnsi="National"/>
          <w:b/>
          <w:bCs/>
          <w:iCs/>
          <w:color w:val="303AB2"/>
          <w:sz w:val="50"/>
          <w:szCs w:val="144"/>
          <w:lang w:val="es-ES"/>
        </w:rPr>
        <w:t xml:space="preserve"> de los últimos 20 meses</w:t>
      </w:r>
    </w:p>
    <w:p w14:paraId="4D2D26AF" w14:textId="77777777" w:rsidR="00AD09F6" w:rsidRPr="0047737D" w:rsidRDefault="00AD09F6" w:rsidP="00DF2799">
      <w:pPr>
        <w:ind w:right="-567"/>
        <w:jc w:val="both"/>
        <w:rPr>
          <w:rFonts w:ascii="National" w:hAnsi="National"/>
          <w:b/>
          <w:bCs/>
          <w:iCs/>
          <w:color w:val="303AB2"/>
          <w:sz w:val="20"/>
          <w:szCs w:val="12"/>
          <w:lang w:val="es-ES"/>
        </w:rPr>
      </w:pPr>
    </w:p>
    <w:p w14:paraId="4D88FBF1" w14:textId="42DB3578" w:rsidR="009D14E1" w:rsidRPr="00CC269A" w:rsidRDefault="008A2217" w:rsidP="008A2217">
      <w:pPr>
        <w:pStyle w:val="Prrafodelista"/>
        <w:numPr>
          <w:ilvl w:val="0"/>
          <w:numId w:val="7"/>
        </w:numPr>
        <w:spacing w:line="276" w:lineRule="auto"/>
        <w:ind w:right="-567"/>
        <w:jc w:val="both"/>
        <w:rPr>
          <w:rFonts w:ascii="Open Sans" w:eastAsia="Times New Roman" w:hAnsi="Open Sans" w:cs="Open Sans"/>
          <w:color w:val="303AB2"/>
          <w:szCs w:val="22"/>
          <w:lang w:val="es-ES" w:eastAsia="es-ES_tradnl"/>
        </w:rPr>
      </w:pPr>
      <w:r>
        <w:rPr>
          <w:rFonts w:ascii="Open Sans" w:eastAsia="Times New Roman" w:hAnsi="Open Sans" w:cs="Open Sans"/>
          <w:color w:val="303AB2"/>
          <w:szCs w:val="22"/>
          <w:lang w:val="es-ES" w:eastAsia="es-ES_tradnl"/>
        </w:rPr>
        <w:t xml:space="preserve">El precio medio en octubre se sitúa en </w:t>
      </w:r>
      <w:r w:rsidR="009D14E1" w:rsidRPr="008A2217">
        <w:rPr>
          <w:rFonts w:ascii="Open Sans" w:eastAsia="Times New Roman" w:hAnsi="Open Sans" w:cs="Open Sans"/>
          <w:color w:val="303AB2"/>
          <w:szCs w:val="22"/>
          <w:lang w:val="es-ES" w:eastAsia="es-ES_tradnl"/>
        </w:rPr>
        <w:t>12,</w:t>
      </w:r>
      <w:r w:rsidR="00D82E8C" w:rsidRPr="008A2217">
        <w:rPr>
          <w:rFonts w:ascii="Open Sans" w:eastAsia="Times New Roman" w:hAnsi="Open Sans" w:cs="Open Sans"/>
          <w:color w:val="303AB2"/>
          <w:szCs w:val="22"/>
          <w:lang w:val="es-ES" w:eastAsia="es-ES_tradnl"/>
        </w:rPr>
        <w:t>33</w:t>
      </w:r>
      <w:r w:rsidR="009D14E1" w:rsidRPr="008A2217">
        <w:rPr>
          <w:rFonts w:ascii="Open Sans" w:eastAsia="Times New Roman" w:hAnsi="Open Sans" w:cs="Open Sans"/>
          <w:color w:val="303AB2"/>
          <w:szCs w:val="22"/>
          <w:lang w:val="es-ES" w:eastAsia="es-ES_tradnl"/>
        </w:rPr>
        <w:t xml:space="preserve"> €/m</w:t>
      </w:r>
      <w:r w:rsidR="009D14E1" w:rsidRPr="008A2217">
        <w:rPr>
          <w:rFonts w:ascii="Open Sans" w:eastAsia="Times New Roman" w:hAnsi="Open Sans" w:cs="Open Sans"/>
          <w:color w:val="303AB2"/>
          <w:szCs w:val="22"/>
          <w:vertAlign w:val="superscript"/>
          <w:lang w:val="es-ES" w:eastAsia="es-ES_tradnl"/>
        </w:rPr>
        <w:t>2</w:t>
      </w:r>
      <w:r w:rsidR="009D14E1" w:rsidRPr="008A2217">
        <w:rPr>
          <w:rFonts w:ascii="Open Sans" w:eastAsia="Times New Roman" w:hAnsi="Open Sans" w:cs="Open Sans"/>
          <w:color w:val="303AB2"/>
          <w:szCs w:val="22"/>
          <w:lang w:val="es-ES" w:eastAsia="es-ES_tradnl"/>
        </w:rPr>
        <w:t xml:space="preserve"> </w:t>
      </w:r>
      <w:r w:rsidR="009D14E1" w:rsidRPr="008A2217">
        <w:rPr>
          <w:rFonts w:ascii="Open Sans" w:hAnsi="Open Sans" w:cs="Open Sans"/>
          <w:color w:val="303AB2"/>
        </w:rPr>
        <w:t>al mes</w:t>
      </w:r>
      <w:r w:rsidR="00E16196">
        <w:rPr>
          <w:rFonts w:ascii="Open Sans" w:hAnsi="Open Sans" w:cs="Open Sans"/>
          <w:color w:val="303AB2"/>
        </w:rPr>
        <w:t xml:space="preserve"> y respecto al mes pasado el precio se ha incrementado un 2,9%</w:t>
      </w:r>
    </w:p>
    <w:p w14:paraId="27C92582" w14:textId="3B814343" w:rsidR="00CC269A" w:rsidRPr="008A2217" w:rsidRDefault="00CC269A" w:rsidP="008A2217">
      <w:pPr>
        <w:pStyle w:val="Prrafodelista"/>
        <w:numPr>
          <w:ilvl w:val="0"/>
          <w:numId w:val="7"/>
        </w:numPr>
        <w:spacing w:line="276" w:lineRule="auto"/>
        <w:ind w:right="-567"/>
        <w:jc w:val="both"/>
        <w:rPr>
          <w:rFonts w:ascii="Open Sans" w:eastAsia="Times New Roman" w:hAnsi="Open Sans" w:cs="Open Sans"/>
          <w:color w:val="303AB2"/>
          <w:szCs w:val="22"/>
          <w:lang w:val="es-ES" w:eastAsia="es-ES_tradnl"/>
        </w:rPr>
      </w:pPr>
      <w:r>
        <w:rPr>
          <w:rFonts w:ascii="Open Sans" w:hAnsi="Open Sans" w:cs="Open Sans"/>
          <w:color w:val="303AB2"/>
        </w:rPr>
        <w:t>Hace un año un alquiler medio en España costaba 898 € y ahora cuesta y ahora cuesta 986 €</w:t>
      </w:r>
    </w:p>
    <w:p w14:paraId="2AC06206" w14:textId="35C44487" w:rsidR="006A3DC5" w:rsidRPr="00B44D44" w:rsidRDefault="004C2D67" w:rsidP="00F9484B">
      <w:pPr>
        <w:pStyle w:val="Prrafodelista"/>
        <w:numPr>
          <w:ilvl w:val="0"/>
          <w:numId w:val="7"/>
        </w:numPr>
        <w:spacing w:line="276" w:lineRule="auto"/>
        <w:ind w:right="-567"/>
        <w:jc w:val="both"/>
        <w:rPr>
          <w:rFonts w:ascii="Open Sans" w:eastAsia="Times New Roman" w:hAnsi="Open Sans" w:cs="Open Sans"/>
          <w:color w:val="303AB2"/>
          <w:szCs w:val="22"/>
          <w:lang w:val="es-ES" w:eastAsia="es-ES_tradnl"/>
        </w:rPr>
      </w:pPr>
      <w:r>
        <w:rPr>
          <w:rFonts w:ascii="Open Sans" w:eastAsia="Times New Roman" w:hAnsi="Open Sans" w:cs="Open Sans"/>
          <w:color w:val="303AB2"/>
          <w:szCs w:val="22"/>
          <w:lang w:val="es-ES" w:eastAsia="es-ES_tradnl"/>
        </w:rPr>
        <w:t>Madrid</w:t>
      </w:r>
      <w:r w:rsidR="00B44D44" w:rsidRPr="00B44D44">
        <w:rPr>
          <w:rFonts w:ascii="Open Sans" w:eastAsia="Times New Roman" w:hAnsi="Open Sans" w:cs="Open Sans"/>
          <w:color w:val="303AB2"/>
          <w:szCs w:val="22"/>
          <w:lang w:val="es-ES" w:eastAsia="es-ES_tradnl"/>
        </w:rPr>
        <w:t xml:space="preserve"> y Barcelona </w:t>
      </w:r>
      <w:r w:rsidR="00B44D44">
        <w:rPr>
          <w:rFonts w:ascii="Open Sans" w:eastAsia="Times New Roman" w:hAnsi="Open Sans" w:cs="Open Sans"/>
          <w:color w:val="303AB2"/>
          <w:szCs w:val="22"/>
          <w:lang w:val="es-ES" w:eastAsia="es-ES_tradnl"/>
        </w:rPr>
        <w:t xml:space="preserve">son las </w:t>
      </w:r>
      <w:r w:rsidR="00D82E8C">
        <w:rPr>
          <w:rFonts w:ascii="Open Sans" w:eastAsia="Times New Roman" w:hAnsi="Open Sans" w:cs="Open Sans"/>
          <w:color w:val="303AB2"/>
          <w:szCs w:val="22"/>
          <w:lang w:val="es-ES" w:eastAsia="es-ES_tradnl"/>
        </w:rPr>
        <w:t>capitales</w:t>
      </w:r>
      <w:r w:rsidR="00B44D44">
        <w:rPr>
          <w:rFonts w:ascii="Open Sans" w:eastAsia="Times New Roman" w:hAnsi="Open Sans" w:cs="Open Sans"/>
          <w:color w:val="303AB2"/>
          <w:szCs w:val="22"/>
          <w:lang w:val="es-ES" w:eastAsia="es-ES_tradnl"/>
        </w:rPr>
        <w:t xml:space="preserve"> más caras </w:t>
      </w:r>
      <w:r>
        <w:rPr>
          <w:rFonts w:ascii="Open Sans" w:eastAsia="Times New Roman" w:hAnsi="Open Sans" w:cs="Open Sans"/>
          <w:color w:val="303AB2"/>
          <w:szCs w:val="22"/>
          <w:lang w:val="es-ES" w:eastAsia="es-ES_tradnl"/>
        </w:rPr>
        <w:t xml:space="preserve">para alquilar una vivienda y las más económicas son Jaén y </w:t>
      </w:r>
      <w:r w:rsidR="00D82E8C" w:rsidRPr="00D82E8C">
        <w:rPr>
          <w:rFonts w:ascii="Open Sans" w:eastAsia="Times New Roman" w:hAnsi="Open Sans" w:cs="Open Sans"/>
          <w:color w:val="303AB2"/>
          <w:szCs w:val="22"/>
          <w:lang w:val="es-ES" w:eastAsia="es-ES_tradnl"/>
        </w:rPr>
        <w:t>Ourense</w:t>
      </w:r>
    </w:p>
    <w:p w14:paraId="36515B93" w14:textId="068B0DCB" w:rsidR="00450B0D" w:rsidRPr="00483EAF" w:rsidRDefault="00B44D44" w:rsidP="000941BF">
      <w:pPr>
        <w:pStyle w:val="Prrafodelista"/>
        <w:spacing w:line="276" w:lineRule="auto"/>
        <w:ind w:left="0" w:right="-567" w:hanging="11"/>
        <w:jc w:val="both"/>
        <w:rPr>
          <w:rFonts w:ascii="Open Sans" w:hAnsi="Open Sans" w:cs="Open Sans"/>
          <w:bCs/>
          <w:iCs/>
          <w:color w:val="303AB2"/>
          <w:szCs w:val="20"/>
          <w:lang w:val="es-ES"/>
        </w:rPr>
      </w:pPr>
      <w:r>
        <w:rPr>
          <w:rFonts w:ascii="Open Sans Light" w:hAnsi="Open Sans Light" w:cs="Open Sans Light"/>
          <w:b/>
          <w:iCs/>
          <w:color w:val="303AB2"/>
          <w:szCs w:val="20"/>
          <w:lang w:val="es-ES"/>
        </w:rPr>
        <w:t xml:space="preserve"> </w:t>
      </w:r>
      <w:r w:rsidR="00450B0D" w:rsidRPr="00483EAF">
        <w:rPr>
          <w:rFonts w:ascii="Open Sans Light" w:hAnsi="Open Sans Light" w:cs="Open Sans Light"/>
          <w:b/>
          <w:iCs/>
          <w:color w:val="303AB2"/>
          <w:szCs w:val="20"/>
          <w:lang w:val="es-ES"/>
        </w:rPr>
        <w:br/>
      </w:r>
      <w:r w:rsidR="003E2AB9" w:rsidRPr="00483EAF">
        <w:rPr>
          <w:rFonts w:ascii="Open Sans" w:hAnsi="Open Sans" w:cs="Open Sans"/>
          <w:bCs/>
          <w:iCs/>
          <w:color w:val="303AB2"/>
          <w:szCs w:val="20"/>
          <w:lang w:val="es-ES"/>
        </w:rPr>
        <w:t>Madrid,</w:t>
      </w:r>
      <w:r w:rsidR="00A33E7A" w:rsidRPr="00483EAF">
        <w:rPr>
          <w:rFonts w:ascii="Open Sans" w:hAnsi="Open Sans" w:cs="Open Sans"/>
          <w:bCs/>
          <w:iCs/>
          <w:color w:val="303AB2"/>
          <w:szCs w:val="20"/>
          <w:lang w:val="es-ES"/>
        </w:rPr>
        <w:t xml:space="preserve"> </w:t>
      </w:r>
      <w:r w:rsidR="000941BF">
        <w:rPr>
          <w:rFonts w:ascii="Open Sans" w:hAnsi="Open Sans" w:cs="Open Sans"/>
          <w:bCs/>
          <w:iCs/>
          <w:color w:val="303AB2"/>
          <w:szCs w:val="20"/>
          <w:lang w:val="es-ES"/>
        </w:rPr>
        <w:t>19 de noviembre</w:t>
      </w:r>
      <w:r w:rsidR="002E0625" w:rsidRPr="00483EAF">
        <w:rPr>
          <w:rFonts w:ascii="Open Sans" w:hAnsi="Open Sans" w:cs="Open Sans"/>
          <w:bCs/>
          <w:iCs/>
          <w:color w:val="303AB2"/>
          <w:szCs w:val="20"/>
          <w:lang w:val="es-ES"/>
        </w:rPr>
        <w:t xml:space="preserve"> </w:t>
      </w:r>
      <w:r w:rsidR="003E2AB9" w:rsidRPr="00483EAF">
        <w:rPr>
          <w:rFonts w:ascii="Open Sans" w:hAnsi="Open Sans" w:cs="Open Sans"/>
          <w:bCs/>
          <w:iCs/>
          <w:color w:val="303AB2"/>
          <w:szCs w:val="20"/>
          <w:lang w:val="es-ES"/>
        </w:rPr>
        <w:t>de 20</w:t>
      </w:r>
      <w:r w:rsidR="00581FA4" w:rsidRPr="00483EAF">
        <w:rPr>
          <w:rFonts w:ascii="Open Sans" w:hAnsi="Open Sans" w:cs="Open Sans"/>
          <w:bCs/>
          <w:iCs/>
          <w:color w:val="303AB2"/>
          <w:szCs w:val="20"/>
          <w:lang w:val="es-ES"/>
        </w:rPr>
        <w:t>2</w:t>
      </w:r>
      <w:r w:rsidR="00967505">
        <w:rPr>
          <w:rFonts w:ascii="Open Sans" w:hAnsi="Open Sans" w:cs="Open Sans"/>
          <w:bCs/>
          <w:iCs/>
          <w:color w:val="303AB2"/>
          <w:szCs w:val="20"/>
          <w:lang w:val="es-ES"/>
        </w:rPr>
        <w:t>4</w:t>
      </w:r>
    </w:p>
    <w:p w14:paraId="49DBD185" w14:textId="77777777" w:rsidR="0097295D" w:rsidRPr="00D64366" w:rsidRDefault="0097295D" w:rsidP="00DF2799">
      <w:pPr>
        <w:pStyle w:val="Prrafodelista"/>
        <w:spacing w:line="276" w:lineRule="auto"/>
        <w:ind w:left="1416" w:right="-567" w:hanging="696"/>
        <w:jc w:val="both"/>
        <w:rPr>
          <w:rFonts w:ascii="Open Sans" w:hAnsi="Open Sans" w:cs="Open Sans"/>
          <w:bCs/>
          <w:iCs/>
          <w:color w:val="303AB2"/>
          <w:sz w:val="16"/>
          <w:szCs w:val="12"/>
          <w:lang w:val="es-ES"/>
        </w:rPr>
      </w:pPr>
    </w:p>
    <w:p w14:paraId="28F019E8" w14:textId="11333E19" w:rsidR="00DF2799" w:rsidRDefault="00930F2E" w:rsidP="00DF2799">
      <w:pPr>
        <w:spacing w:line="276" w:lineRule="auto"/>
        <w:ind w:right="-567"/>
        <w:jc w:val="both"/>
        <w:rPr>
          <w:rFonts w:ascii="Open Sans" w:hAnsi="Open Sans" w:cs="Open Sans"/>
          <w:color w:val="000000"/>
        </w:rPr>
      </w:pPr>
      <w:r w:rsidRPr="003701F2">
        <w:rPr>
          <w:rFonts w:ascii="Open Sans" w:hAnsi="Open Sans" w:cs="Open Sans"/>
          <w:color w:val="000000"/>
        </w:rPr>
        <w:t xml:space="preserve">En </w:t>
      </w:r>
      <w:r>
        <w:rPr>
          <w:rFonts w:ascii="Open Sans" w:hAnsi="Open Sans" w:cs="Open Sans"/>
          <w:color w:val="000000"/>
        </w:rPr>
        <w:t xml:space="preserve">España </w:t>
      </w:r>
      <w:r w:rsidRPr="003701F2">
        <w:rPr>
          <w:rFonts w:ascii="Open Sans" w:hAnsi="Open Sans" w:cs="Open Sans"/>
          <w:color w:val="000000"/>
        </w:rPr>
        <w:t xml:space="preserve">el precio de la vivienda </w:t>
      </w:r>
      <w:r>
        <w:rPr>
          <w:rFonts w:ascii="Open Sans" w:hAnsi="Open Sans" w:cs="Open Sans"/>
          <w:color w:val="000000"/>
        </w:rPr>
        <w:t xml:space="preserve">en alquiler </w:t>
      </w:r>
      <w:r w:rsidR="001633C4">
        <w:rPr>
          <w:rFonts w:ascii="Open Sans" w:hAnsi="Open Sans" w:cs="Open Sans"/>
          <w:color w:val="000000"/>
        </w:rPr>
        <w:t>sube</w:t>
      </w:r>
      <w:r w:rsidR="00E72470">
        <w:rPr>
          <w:rFonts w:ascii="Open Sans" w:hAnsi="Open Sans" w:cs="Open Sans"/>
          <w:color w:val="000000"/>
        </w:rPr>
        <w:t xml:space="preserve"> un </w:t>
      </w:r>
      <w:r w:rsidR="003D7BAD">
        <w:rPr>
          <w:rFonts w:ascii="Open Sans" w:hAnsi="Open Sans" w:cs="Open Sans"/>
          <w:color w:val="000000"/>
        </w:rPr>
        <w:t>2,9</w:t>
      </w:r>
      <w:r w:rsidR="00E72470">
        <w:rPr>
          <w:rFonts w:ascii="Open Sans" w:hAnsi="Open Sans" w:cs="Open Sans"/>
          <w:color w:val="000000"/>
        </w:rPr>
        <w:t xml:space="preserve">% en su </w:t>
      </w:r>
      <w:r w:rsidR="006A71FD" w:rsidRPr="003701F2">
        <w:rPr>
          <w:rFonts w:ascii="Open Sans" w:hAnsi="Open Sans" w:cs="Open Sans"/>
          <w:color w:val="000000"/>
        </w:rPr>
        <w:t>variación mensual</w:t>
      </w:r>
      <w:r w:rsidR="00E72470">
        <w:rPr>
          <w:rFonts w:ascii="Open Sans" w:hAnsi="Open Sans" w:cs="Open Sans"/>
          <w:color w:val="000000"/>
        </w:rPr>
        <w:t xml:space="preserve"> </w:t>
      </w:r>
      <w:r w:rsidR="001633C4">
        <w:rPr>
          <w:rFonts w:ascii="Open Sans" w:hAnsi="Open Sans" w:cs="Open Sans"/>
          <w:color w:val="000000"/>
        </w:rPr>
        <w:t xml:space="preserve">(después de tres caídas en cadena) </w:t>
      </w:r>
      <w:r w:rsidR="00E72470">
        <w:rPr>
          <w:rFonts w:ascii="Open Sans" w:hAnsi="Open Sans" w:cs="Open Sans"/>
          <w:color w:val="000000"/>
        </w:rPr>
        <w:t xml:space="preserve">y </w:t>
      </w:r>
      <w:r w:rsidR="00363DB3">
        <w:rPr>
          <w:rFonts w:ascii="Open Sans" w:hAnsi="Open Sans" w:cs="Open Sans"/>
          <w:color w:val="000000"/>
        </w:rPr>
        <w:t xml:space="preserve">sube </w:t>
      </w:r>
      <w:r w:rsidR="00E72470">
        <w:rPr>
          <w:rFonts w:ascii="Open Sans" w:hAnsi="Open Sans" w:cs="Open Sans"/>
          <w:color w:val="000000"/>
        </w:rPr>
        <w:t xml:space="preserve">un </w:t>
      </w:r>
      <w:r w:rsidR="00A31097">
        <w:rPr>
          <w:rFonts w:ascii="Open Sans" w:hAnsi="Open Sans" w:cs="Open Sans"/>
          <w:color w:val="000000"/>
        </w:rPr>
        <w:t>9,</w:t>
      </w:r>
      <w:r w:rsidR="001633C4">
        <w:rPr>
          <w:rFonts w:ascii="Open Sans" w:hAnsi="Open Sans" w:cs="Open Sans"/>
          <w:color w:val="000000"/>
        </w:rPr>
        <w:t>8</w:t>
      </w:r>
      <w:r w:rsidR="00D57500">
        <w:rPr>
          <w:rFonts w:ascii="Open Sans" w:hAnsi="Open Sans" w:cs="Open Sans"/>
          <w:color w:val="000000"/>
        </w:rPr>
        <w:t>%</w:t>
      </w:r>
      <w:r w:rsidR="00E72470">
        <w:rPr>
          <w:rFonts w:ascii="Open Sans" w:hAnsi="Open Sans" w:cs="Open Sans"/>
          <w:color w:val="000000"/>
        </w:rPr>
        <w:t xml:space="preserve"> </w:t>
      </w:r>
      <w:r>
        <w:rPr>
          <w:rFonts w:ascii="Open Sans" w:hAnsi="Open Sans" w:cs="Open Sans"/>
          <w:color w:val="000000"/>
        </w:rPr>
        <w:t xml:space="preserve">en </w:t>
      </w:r>
      <w:r w:rsidRPr="003701F2">
        <w:rPr>
          <w:rFonts w:ascii="Open Sans" w:hAnsi="Open Sans" w:cs="Open Sans"/>
          <w:color w:val="000000"/>
        </w:rPr>
        <w:t xml:space="preserve">su variación interanual, </w:t>
      </w:r>
      <w:r w:rsidR="00E72470">
        <w:rPr>
          <w:rFonts w:ascii="Open Sans" w:hAnsi="Open Sans" w:cs="Open Sans"/>
          <w:color w:val="000000"/>
        </w:rPr>
        <w:t>situando</w:t>
      </w:r>
      <w:r w:rsidRPr="003701F2">
        <w:rPr>
          <w:rFonts w:ascii="Open Sans" w:hAnsi="Open Sans" w:cs="Open Sans"/>
          <w:color w:val="000000"/>
        </w:rPr>
        <w:t xml:space="preserve"> su precio en </w:t>
      </w:r>
      <w:r w:rsidR="00F22F1E">
        <w:rPr>
          <w:rFonts w:ascii="Open Sans" w:hAnsi="Open Sans" w:cs="Open Sans"/>
          <w:color w:val="000000"/>
        </w:rPr>
        <w:t>1</w:t>
      </w:r>
      <w:r w:rsidR="00334A2D">
        <w:rPr>
          <w:rFonts w:ascii="Open Sans" w:hAnsi="Open Sans" w:cs="Open Sans"/>
          <w:color w:val="000000"/>
        </w:rPr>
        <w:t>2,</w:t>
      </w:r>
      <w:r w:rsidR="001633C4">
        <w:rPr>
          <w:rFonts w:ascii="Open Sans" w:hAnsi="Open Sans" w:cs="Open Sans"/>
          <w:color w:val="000000"/>
        </w:rPr>
        <w:t>33</w:t>
      </w:r>
      <w:r w:rsidR="002245A4">
        <w:rPr>
          <w:rFonts w:ascii="Open Sans" w:hAnsi="Open Sans" w:cs="Open Sans"/>
          <w:color w:val="000000"/>
        </w:rPr>
        <w:t xml:space="preserve"> </w:t>
      </w:r>
      <w:r w:rsidRPr="003701F2">
        <w:rPr>
          <w:rFonts w:ascii="Open Sans" w:hAnsi="Open Sans" w:cs="Open Sans"/>
          <w:color w:val="000000"/>
        </w:rPr>
        <w:t>€/m</w:t>
      </w:r>
      <w:r w:rsidRPr="003701F2">
        <w:rPr>
          <w:rFonts w:ascii="Open Sans" w:hAnsi="Open Sans" w:cs="Open Sans"/>
          <w:color w:val="000000"/>
          <w:vertAlign w:val="superscript"/>
        </w:rPr>
        <w:t>2</w:t>
      </w:r>
      <w:r w:rsidRPr="003701F2">
        <w:rPr>
          <w:rFonts w:ascii="Open Sans" w:hAnsi="Open Sans" w:cs="Open Sans"/>
          <w:color w:val="000000"/>
        </w:rPr>
        <w:t xml:space="preserve"> </w:t>
      </w:r>
      <w:r>
        <w:rPr>
          <w:rFonts w:ascii="Open Sans" w:hAnsi="Open Sans" w:cs="Open Sans"/>
          <w:color w:val="000000"/>
        </w:rPr>
        <w:t xml:space="preserve">al mes </w:t>
      </w:r>
      <w:r w:rsidRPr="003701F2">
        <w:rPr>
          <w:rFonts w:ascii="Open Sans" w:hAnsi="Open Sans" w:cs="Open Sans"/>
          <w:color w:val="000000"/>
        </w:rPr>
        <w:t xml:space="preserve">en </w:t>
      </w:r>
      <w:r w:rsidR="001633C4">
        <w:rPr>
          <w:rFonts w:ascii="Open Sans" w:hAnsi="Open Sans" w:cs="Open Sans"/>
          <w:color w:val="000000"/>
        </w:rPr>
        <w:t>octubre</w:t>
      </w:r>
      <w:r>
        <w:rPr>
          <w:rFonts w:ascii="Open Sans" w:hAnsi="Open Sans" w:cs="Open Sans"/>
          <w:color w:val="000000"/>
        </w:rPr>
        <w:t xml:space="preserve">, </w:t>
      </w:r>
      <w:r w:rsidRPr="003701F2">
        <w:rPr>
          <w:rFonts w:ascii="Open Sans" w:hAnsi="Open Sans" w:cs="Open Sans"/>
          <w:color w:val="000000"/>
        </w:rPr>
        <w:t xml:space="preserve">según los datos del Índice Inmobiliario </w:t>
      </w:r>
      <w:hyperlink r:id="rId9" w:history="1">
        <w:r w:rsidRPr="002C23B0">
          <w:rPr>
            <w:rStyle w:val="Hipervnculo"/>
            <w:rFonts w:ascii="Open Sans" w:hAnsi="Open Sans" w:cs="Open Sans"/>
          </w:rPr>
          <w:t>Fotocasa</w:t>
        </w:r>
      </w:hyperlink>
      <w:r w:rsidRPr="003701F2">
        <w:rPr>
          <w:rFonts w:ascii="Open Sans" w:hAnsi="Open Sans" w:cs="Open Sans"/>
          <w:color w:val="000000"/>
        </w:rPr>
        <w:t xml:space="preserve">. </w:t>
      </w:r>
      <w:r w:rsidR="00774A99" w:rsidRPr="009D14E1">
        <w:rPr>
          <w:rFonts w:ascii="Open Sans" w:hAnsi="Open Sans" w:cs="Open Sans"/>
          <w:b/>
          <w:bCs/>
          <w:color w:val="000000"/>
        </w:rPr>
        <w:t xml:space="preserve">Este </w:t>
      </w:r>
      <w:r w:rsidR="00EC49C0" w:rsidRPr="009D14E1">
        <w:rPr>
          <w:rFonts w:ascii="Open Sans" w:hAnsi="Open Sans" w:cs="Open Sans"/>
          <w:b/>
          <w:bCs/>
          <w:color w:val="000000"/>
        </w:rPr>
        <w:t>incremento</w:t>
      </w:r>
      <w:r w:rsidR="00774A99" w:rsidRPr="009D14E1">
        <w:rPr>
          <w:rFonts w:ascii="Open Sans" w:hAnsi="Open Sans" w:cs="Open Sans"/>
          <w:b/>
          <w:bCs/>
          <w:color w:val="000000"/>
        </w:rPr>
        <w:t xml:space="preserve"> </w:t>
      </w:r>
      <w:r w:rsidR="00DF2799" w:rsidRPr="009D14E1">
        <w:rPr>
          <w:rFonts w:ascii="Open Sans" w:hAnsi="Open Sans" w:cs="Open Sans"/>
          <w:b/>
          <w:bCs/>
          <w:color w:val="000000"/>
        </w:rPr>
        <w:t>interanual</w:t>
      </w:r>
      <w:r w:rsidR="00CF2F29" w:rsidRPr="009D14E1">
        <w:rPr>
          <w:rFonts w:ascii="Open Sans" w:hAnsi="Open Sans" w:cs="Open Sans"/>
          <w:b/>
          <w:bCs/>
          <w:color w:val="000000"/>
        </w:rPr>
        <w:t xml:space="preserve"> </w:t>
      </w:r>
      <w:r w:rsidR="00774A99" w:rsidRPr="009D14E1">
        <w:rPr>
          <w:rFonts w:ascii="Open Sans" w:hAnsi="Open Sans" w:cs="Open Sans"/>
          <w:b/>
          <w:bCs/>
          <w:color w:val="000000"/>
        </w:rPr>
        <w:t>(</w:t>
      </w:r>
      <w:r w:rsidR="00A31097" w:rsidRPr="009D14E1">
        <w:rPr>
          <w:rFonts w:ascii="Open Sans" w:hAnsi="Open Sans" w:cs="Open Sans"/>
          <w:b/>
          <w:bCs/>
          <w:color w:val="000000"/>
        </w:rPr>
        <w:t>9,</w:t>
      </w:r>
      <w:r w:rsidR="001633C4">
        <w:rPr>
          <w:rFonts w:ascii="Open Sans" w:hAnsi="Open Sans" w:cs="Open Sans"/>
          <w:b/>
          <w:bCs/>
          <w:color w:val="000000"/>
        </w:rPr>
        <w:t>8</w:t>
      </w:r>
      <w:r w:rsidR="00774A99" w:rsidRPr="009D14E1">
        <w:rPr>
          <w:rFonts w:ascii="Open Sans" w:hAnsi="Open Sans" w:cs="Open Sans"/>
          <w:b/>
          <w:bCs/>
          <w:color w:val="000000"/>
        </w:rPr>
        <w:t xml:space="preserve">%) </w:t>
      </w:r>
      <w:r w:rsidR="00CF2F29" w:rsidRPr="009D14E1">
        <w:rPr>
          <w:rFonts w:ascii="Open Sans" w:hAnsi="Open Sans" w:cs="Open Sans"/>
          <w:b/>
          <w:bCs/>
          <w:color w:val="000000"/>
        </w:rPr>
        <w:t xml:space="preserve">es el </w:t>
      </w:r>
      <w:r w:rsidR="00CB51D5" w:rsidRPr="009D14E1">
        <w:rPr>
          <w:rFonts w:ascii="Open Sans" w:hAnsi="Open Sans" w:cs="Open Sans"/>
          <w:b/>
          <w:bCs/>
          <w:color w:val="000000"/>
        </w:rPr>
        <w:t xml:space="preserve">más alto </w:t>
      </w:r>
      <w:r w:rsidR="00CF2F29" w:rsidRPr="009D14E1">
        <w:rPr>
          <w:rFonts w:ascii="Open Sans" w:hAnsi="Open Sans" w:cs="Open Sans"/>
          <w:b/>
          <w:bCs/>
          <w:color w:val="000000"/>
        </w:rPr>
        <w:t xml:space="preserve">detectado en </w:t>
      </w:r>
      <w:r w:rsidR="00D64366" w:rsidRPr="009D14E1">
        <w:rPr>
          <w:rFonts w:ascii="Open Sans" w:hAnsi="Open Sans" w:cs="Open Sans"/>
          <w:b/>
          <w:bCs/>
          <w:color w:val="000000"/>
        </w:rPr>
        <w:t xml:space="preserve">los últimos </w:t>
      </w:r>
      <w:r w:rsidR="001633C4">
        <w:rPr>
          <w:rFonts w:ascii="Open Sans" w:hAnsi="Open Sans" w:cs="Open Sans"/>
          <w:b/>
          <w:bCs/>
          <w:color w:val="000000"/>
        </w:rPr>
        <w:t>20</w:t>
      </w:r>
      <w:r w:rsidR="00D64366" w:rsidRPr="009D14E1">
        <w:rPr>
          <w:rFonts w:ascii="Open Sans" w:hAnsi="Open Sans" w:cs="Open Sans"/>
          <w:b/>
          <w:bCs/>
          <w:color w:val="000000"/>
        </w:rPr>
        <w:t xml:space="preserve"> meses</w:t>
      </w:r>
      <w:r w:rsidR="00CF2F29" w:rsidRPr="009D14E1">
        <w:rPr>
          <w:rFonts w:ascii="Open Sans" w:hAnsi="Open Sans" w:cs="Open Sans"/>
          <w:b/>
          <w:bCs/>
          <w:color w:val="000000"/>
        </w:rPr>
        <w:t>.</w:t>
      </w:r>
    </w:p>
    <w:p w14:paraId="5BE5FD8A" w14:textId="77777777" w:rsidR="00A31097" w:rsidRDefault="00A31097" w:rsidP="00DF2799">
      <w:pPr>
        <w:spacing w:line="276" w:lineRule="auto"/>
        <w:ind w:right="-567"/>
        <w:jc w:val="both"/>
        <w:rPr>
          <w:rFonts w:ascii="Open Sans" w:hAnsi="Open Sans" w:cs="Open Sans"/>
          <w:color w:val="000000"/>
        </w:rPr>
      </w:pPr>
    </w:p>
    <w:p w14:paraId="2E3F180B" w14:textId="23175B68" w:rsidR="00A31097" w:rsidRDefault="00A31097" w:rsidP="00A31097">
      <w:pPr>
        <w:spacing w:line="276" w:lineRule="auto"/>
        <w:ind w:right="-567"/>
        <w:jc w:val="center"/>
        <w:rPr>
          <w:rFonts w:ascii="Open Sans" w:hAnsi="Open Sans" w:cs="Open Sans"/>
          <w:color w:val="000000"/>
        </w:rPr>
      </w:pPr>
      <w:r w:rsidRPr="001C79E5">
        <w:rPr>
          <w:rFonts w:ascii="Open Sans Light" w:eastAsia="Times New Roman" w:hAnsi="Open Sans Light" w:cs="Open Sans Light"/>
          <w:b/>
          <w:iCs/>
          <w:color w:val="303AB2"/>
          <w:sz w:val="28"/>
          <w:szCs w:val="22"/>
          <w:lang w:val="es-ES" w:eastAsia="es-ES_tradnl"/>
        </w:rPr>
        <w:t xml:space="preserve">Variación mensual e interanual </w:t>
      </w:r>
      <w:r>
        <w:rPr>
          <w:rFonts w:ascii="Open Sans Light" w:eastAsia="Times New Roman" w:hAnsi="Open Sans Light" w:cs="Open Sans Light"/>
          <w:b/>
          <w:iCs/>
          <w:color w:val="303AB2"/>
          <w:sz w:val="28"/>
          <w:szCs w:val="22"/>
          <w:lang w:val="es-ES" w:eastAsia="es-ES_tradnl"/>
        </w:rPr>
        <w:t>en España</w:t>
      </w:r>
    </w:p>
    <w:p w14:paraId="0B595E7C" w14:textId="2F83046C" w:rsidR="00D64366" w:rsidRDefault="001633C4" w:rsidP="00D64366">
      <w:pPr>
        <w:spacing w:line="276" w:lineRule="auto"/>
        <w:ind w:right="-567"/>
        <w:jc w:val="center"/>
        <w:rPr>
          <w:rFonts w:ascii="Open Sans" w:hAnsi="Open Sans" w:cs="Open Sans"/>
          <w:color w:val="000000"/>
        </w:rPr>
      </w:pPr>
      <w:r>
        <w:rPr>
          <w:noProof/>
        </w:rPr>
        <w:drawing>
          <wp:inline distT="0" distB="0" distL="0" distR="0" wp14:anchorId="504D65C5" wp14:editId="247105E8">
            <wp:extent cx="5090160" cy="2255520"/>
            <wp:effectExtent l="0" t="0" r="0" b="0"/>
            <wp:docPr id="1153876184" name="Gráfico 1">
              <a:extLst xmlns:a="http://schemas.openxmlformats.org/drawingml/2006/main">
                <a:ext uri="{FF2B5EF4-FFF2-40B4-BE49-F238E27FC236}">
                  <a16:creationId xmlns:a16="http://schemas.microsoft.com/office/drawing/2014/main" id="{52007FCC-0720-4AF9-BC1A-662EA9270D0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00A31097">
        <w:rPr>
          <w:rFonts w:ascii="Open Sans" w:hAnsi="Open Sans" w:cs="Open Sans"/>
          <w:color w:val="000000"/>
        </w:rPr>
        <w:t xml:space="preserve"> </w:t>
      </w:r>
      <w:r w:rsidR="00D64366">
        <w:rPr>
          <w:rFonts w:ascii="Open Sans" w:hAnsi="Open Sans" w:cs="Open Sans"/>
          <w:color w:val="000000"/>
        </w:rPr>
        <w:br w:type="textWrapping" w:clear="all"/>
      </w:r>
    </w:p>
    <w:p w14:paraId="280CCAED" w14:textId="3F129C7C" w:rsidR="00DF2799" w:rsidRDefault="00DF2799" w:rsidP="00796BC3">
      <w:pPr>
        <w:spacing w:line="276" w:lineRule="auto"/>
        <w:ind w:right="-567"/>
        <w:jc w:val="both"/>
        <w:rPr>
          <w:rFonts w:ascii="Open Sans" w:hAnsi="Open Sans" w:cs="Open Sans"/>
          <w:color w:val="000000"/>
        </w:rPr>
      </w:pPr>
      <w:r w:rsidRPr="001B6964">
        <w:rPr>
          <w:rFonts w:ascii="Open Sans" w:hAnsi="Open Sans" w:cs="Open Sans"/>
          <w:color w:val="000000"/>
        </w:rPr>
        <w:lastRenderedPageBreak/>
        <w:t xml:space="preserve">Así, </w:t>
      </w:r>
      <w:r>
        <w:rPr>
          <w:rFonts w:ascii="Open Sans" w:eastAsia="Open Sans" w:hAnsi="Open Sans" w:cs="Open Sans"/>
          <w:color w:val="000000"/>
        </w:rPr>
        <w:t>España</w:t>
      </w:r>
      <w:r w:rsidRPr="000577CE">
        <w:rPr>
          <w:rFonts w:ascii="Open Sans" w:eastAsia="Open Sans" w:hAnsi="Open Sans" w:cs="Open Sans"/>
          <w:color w:val="000000"/>
        </w:rPr>
        <w:t xml:space="preserve"> </w:t>
      </w:r>
      <w:r w:rsidRPr="001B6964">
        <w:rPr>
          <w:rFonts w:ascii="Open Sans" w:hAnsi="Open Sans" w:cs="Open Sans"/>
          <w:b/>
          <w:bCs/>
          <w:color w:val="000000"/>
        </w:rPr>
        <w:t xml:space="preserve">ha pasado de una variación interanual del </w:t>
      </w:r>
      <w:r w:rsidR="001633C4">
        <w:rPr>
          <w:rFonts w:ascii="Open Sans" w:hAnsi="Open Sans" w:cs="Open Sans"/>
          <w:b/>
          <w:bCs/>
          <w:color w:val="000000"/>
        </w:rPr>
        <w:t>7,1</w:t>
      </w:r>
      <w:r w:rsidRPr="001B6964">
        <w:rPr>
          <w:rFonts w:ascii="Open Sans" w:hAnsi="Open Sans" w:cs="Open Sans"/>
          <w:b/>
          <w:bCs/>
          <w:color w:val="000000"/>
        </w:rPr>
        <w:t xml:space="preserve">% de </w:t>
      </w:r>
      <w:r w:rsidR="001633C4">
        <w:rPr>
          <w:rFonts w:ascii="Open Sans" w:hAnsi="Open Sans" w:cs="Open Sans"/>
          <w:b/>
          <w:bCs/>
          <w:color w:val="000000"/>
        </w:rPr>
        <w:t>octubre</w:t>
      </w:r>
      <w:r w:rsidRPr="001B6964">
        <w:rPr>
          <w:rFonts w:ascii="Open Sans" w:hAnsi="Open Sans" w:cs="Open Sans"/>
          <w:b/>
          <w:bCs/>
          <w:color w:val="000000"/>
        </w:rPr>
        <w:t xml:space="preserve"> de 2023 al </w:t>
      </w:r>
      <w:r w:rsidR="006B37E4">
        <w:rPr>
          <w:rFonts w:ascii="Open Sans" w:hAnsi="Open Sans" w:cs="Open Sans"/>
          <w:b/>
          <w:bCs/>
          <w:color w:val="000000"/>
        </w:rPr>
        <w:t>9,</w:t>
      </w:r>
      <w:r w:rsidR="001633C4">
        <w:rPr>
          <w:rFonts w:ascii="Open Sans" w:hAnsi="Open Sans" w:cs="Open Sans"/>
          <w:b/>
          <w:bCs/>
          <w:color w:val="000000"/>
        </w:rPr>
        <w:t>8</w:t>
      </w:r>
      <w:r w:rsidRPr="001B6964">
        <w:rPr>
          <w:rFonts w:ascii="Open Sans" w:hAnsi="Open Sans" w:cs="Open Sans"/>
          <w:b/>
          <w:bCs/>
          <w:color w:val="000000"/>
        </w:rPr>
        <w:t>% detectado en el mismo periodo de 2024.</w:t>
      </w:r>
      <w:r w:rsidRPr="001B6964">
        <w:rPr>
          <w:rFonts w:ascii="Open Sans" w:hAnsi="Open Sans" w:cs="Open Sans"/>
          <w:color w:val="000000"/>
        </w:rPr>
        <w:t xml:space="preserve"> En los últimos 12 meses analizados </w:t>
      </w:r>
      <w:r>
        <w:rPr>
          <w:rFonts w:ascii="Open Sans" w:hAnsi="Open Sans" w:cs="Open Sans"/>
          <w:color w:val="000000"/>
        </w:rPr>
        <w:t xml:space="preserve">el precio de la vivienda ha pasado de los </w:t>
      </w:r>
      <w:r w:rsidR="00E61252">
        <w:rPr>
          <w:rFonts w:ascii="Open Sans" w:hAnsi="Open Sans" w:cs="Open Sans"/>
          <w:color w:val="000000"/>
        </w:rPr>
        <w:t>11,</w:t>
      </w:r>
      <w:r w:rsidR="001633C4">
        <w:rPr>
          <w:rFonts w:ascii="Open Sans" w:hAnsi="Open Sans" w:cs="Open Sans"/>
          <w:color w:val="000000"/>
        </w:rPr>
        <w:t>23</w:t>
      </w:r>
      <w:r w:rsidRPr="00E633FC">
        <w:rPr>
          <w:rFonts w:ascii="Open Sans" w:hAnsi="Open Sans" w:cs="Open Sans"/>
          <w:color w:val="000000"/>
        </w:rPr>
        <w:t xml:space="preserve"> </w:t>
      </w:r>
      <w:r>
        <w:rPr>
          <w:rFonts w:ascii="Open Sans" w:hAnsi="Open Sans" w:cs="Open Sans"/>
          <w:color w:val="000000"/>
        </w:rPr>
        <w:t>euros/m</w:t>
      </w:r>
      <w:r w:rsidRPr="00FC4BCC">
        <w:rPr>
          <w:rFonts w:ascii="Open Sans" w:hAnsi="Open Sans" w:cs="Open Sans"/>
          <w:color w:val="000000"/>
          <w:vertAlign w:val="superscript"/>
        </w:rPr>
        <w:t>2</w:t>
      </w:r>
      <w:r>
        <w:rPr>
          <w:rFonts w:ascii="Open Sans" w:hAnsi="Open Sans" w:cs="Open Sans"/>
          <w:color w:val="000000"/>
        </w:rPr>
        <w:t xml:space="preserve"> </w:t>
      </w:r>
      <w:r w:rsidR="00E61252">
        <w:rPr>
          <w:rFonts w:ascii="Open Sans" w:hAnsi="Open Sans" w:cs="Open Sans"/>
          <w:color w:val="000000"/>
        </w:rPr>
        <w:t xml:space="preserve">al mes </w:t>
      </w:r>
      <w:r>
        <w:rPr>
          <w:rFonts w:ascii="Open Sans" w:hAnsi="Open Sans" w:cs="Open Sans"/>
          <w:color w:val="000000"/>
        </w:rPr>
        <w:t xml:space="preserve">de </w:t>
      </w:r>
      <w:r w:rsidR="00F91C9A">
        <w:rPr>
          <w:rFonts w:ascii="Open Sans" w:hAnsi="Open Sans" w:cs="Open Sans"/>
          <w:color w:val="000000"/>
        </w:rPr>
        <w:t>octubre</w:t>
      </w:r>
      <w:r>
        <w:rPr>
          <w:rFonts w:ascii="Open Sans" w:hAnsi="Open Sans" w:cs="Open Sans"/>
          <w:color w:val="000000"/>
        </w:rPr>
        <w:t xml:space="preserve"> de 2023 a los </w:t>
      </w:r>
      <w:r w:rsidR="00E61252">
        <w:rPr>
          <w:rFonts w:ascii="Open Sans" w:hAnsi="Open Sans" w:cs="Open Sans"/>
          <w:color w:val="000000"/>
        </w:rPr>
        <w:t>12,</w:t>
      </w:r>
      <w:r w:rsidR="001633C4">
        <w:rPr>
          <w:rFonts w:ascii="Open Sans" w:hAnsi="Open Sans" w:cs="Open Sans"/>
          <w:color w:val="000000"/>
        </w:rPr>
        <w:t>33</w:t>
      </w:r>
      <w:r>
        <w:rPr>
          <w:rFonts w:ascii="Open Sans" w:hAnsi="Open Sans" w:cs="Open Sans"/>
          <w:color w:val="000000"/>
        </w:rPr>
        <w:t xml:space="preserve"> euros/m</w:t>
      </w:r>
      <w:r w:rsidRPr="00FC4BCC">
        <w:rPr>
          <w:rFonts w:ascii="Open Sans" w:hAnsi="Open Sans" w:cs="Open Sans"/>
          <w:color w:val="000000"/>
          <w:vertAlign w:val="superscript"/>
        </w:rPr>
        <w:t>2</w:t>
      </w:r>
      <w:r>
        <w:rPr>
          <w:rFonts w:ascii="Open Sans" w:hAnsi="Open Sans" w:cs="Open Sans"/>
          <w:color w:val="000000"/>
        </w:rPr>
        <w:t xml:space="preserve"> </w:t>
      </w:r>
      <w:r w:rsidR="00E61252">
        <w:rPr>
          <w:rFonts w:ascii="Open Sans" w:hAnsi="Open Sans" w:cs="Open Sans"/>
          <w:color w:val="000000"/>
        </w:rPr>
        <w:t xml:space="preserve">al mes </w:t>
      </w:r>
      <w:r>
        <w:rPr>
          <w:rFonts w:ascii="Open Sans" w:hAnsi="Open Sans" w:cs="Open Sans"/>
          <w:color w:val="000000"/>
        </w:rPr>
        <w:t xml:space="preserve">de </w:t>
      </w:r>
      <w:r w:rsidR="001633C4">
        <w:rPr>
          <w:rFonts w:ascii="Open Sans" w:hAnsi="Open Sans" w:cs="Open Sans"/>
          <w:color w:val="000000"/>
        </w:rPr>
        <w:t>octubre</w:t>
      </w:r>
      <w:r>
        <w:rPr>
          <w:rFonts w:ascii="Open Sans" w:hAnsi="Open Sans" w:cs="Open Sans"/>
          <w:color w:val="000000"/>
        </w:rPr>
        <w:t xml:space="preserve"> de 2024. </w:t>
      </w:r>
      <w:r w:rsidR="008444E8">
        <w:rPr>
          <w:rFonts w:ascii="Open Sans" w:hAnsi="Open Sans" w:cs="Open Sans"/>
          <w:color w:val="000000"/>
        </w:rPr>
        <w:t xml:space="preserve">Esto quiere decir que para un alquiler medio de un piso de 80 metros cuadrados hace un año costaba 898 € al mes y un año después cuesta 986 € al mes. </w:t>
      </w:r>
    </w:p>
    <w:p w14:paraId="68F16CB3" w14:textId="77777777" w:rsidR="008444E8" w:rsidRDefault="008444E8" w:rsidP="00796BC3">
      <w:pPr>
        <w:spacing w:line="276" w:lineRule="auto"/>
        <w:ind w:right="-567"/>
        <w:jc w:val="both"/>
        <w:rPr>
          <w:rFonts w:ascii="Open Sans" w:hAnsi="Open Sans" w:cs="Open Sans"/>
          <w:color w:val="000000"/>
        </w:rPr>
      </w:pPr>
    </w:p>
    <w:p w14:paraId="139A109D" w14:textId="4713849E" w:rsidR="008444E8" w:rsidRPr="00CD327B" w:rsidRDefault="008444E8" w:rsidP="00796BC3">
      <w:pPr>
        <w:spacing w:line="276" w:lineRule="auto"/>
        <w:ind w:right="-567"/>
        <w:jc w:val="both"/>
        <w:rPr>
          <w:rFonts w:ascii="Open Sans" w:hAnsi="Open Sans" w:cs="Open Sans"/>
          <w:b/>
          <w:bCs/>
          <w:color w:val="000000"/>
        </w:rPr>
      </w:pPr>
      <w:r w:rsidRPr="008444E8">
        <w:rPr>
          <w:rFonts w:ascii="Open Sans" w:hAnsi="Open Sans" w:cs="Open Sans"/>
          <w:color w:val="000000"/>
        </w:rPr>
        <w:t>“El precio del alquiler alcanza su máximo crecimiento en el mes de octubre. Es la variación más alta del año, ya que roza el 10% de subida a nivel nacional. Seis autonomías presentan incrementos de doble dígito</w:t>
      </w:r>
      <w:r w:rsidR="00CD327B">
        <w:rPr>
          <w:rFonts w:ascii="Open Sans" w:hAnsi="Open Sans" w:cs="Open Sans"/>
          <w:color w:val="000000"/>
        </w:rPr>
        <w:t xml:space="preserve"> </w:t>
      </w:r>
      <w:r w:rsidRPr="008444E8">
        <w:rPr>
          <w:rFonts w:ascii="Open Sans" w:hAnsi="Open Sans" w:cs="Open Sans"/>
          <w:color w:val="000000"/>
        </w:rPr>
        <w:t xml:space="preserve">y el resto subidas muy abultadas, lo que indica que el precio del alquiler está sufriendo una gran tensión. Sin embargo, la aceleración del precio en el arrendamiento lleva produciéndose desde 2022 de forma continuada, haciendo que el precio haya llegado a sus registros máximos durante este 2024 en todas las comunidades, a excepción de Aragón y Castilla La-Mancha, que lo harán en los próximos meses. La razón de este calentamiento es el gran desequilibrio creciente entre oferta y demanda, en el que ambas partes están más alejadas que nunca”, </w:t>
      </w:r>
      <w:r w:rsidRPr="00CD327B">
        <w:rPr>
          <w:rFonts w:ascii="Open Sans" w:hAnsi="Open Sans" w:cs="Open Sans"/>
          <w:b/>
          <w:bCs/>
          <w:color w:val="000000"/>
        </w:rPr>
        <w:t xml:space="preserve">comenta María Matos, directora de Estudios y portavoz de </w:t>
      </w:r>
      <w:hyperlink r:id="rId11" w:history="1">
        <w:r w:rsidR="00CD327B" w:rsidRPr="00CD327B">
          <w:rPr>
            <w:rStyle w:val="Hipervnculo"/>
            <w:rFonts w:ascii="Open Sans" w:hAnsi="Open Sans" w:cs="Open Sans"/>
            <w:b/>
            <w:bCs/>
          </w:rPr>
          <w:t>Fotocasa</w:t>
        </w:r>
      </w:hyperlink>
      <w:r w:rsidRPr="00CD327B">
        <w:rPr>
          <w:rFonts w:ascii="Open Sans" w:hAnsi="Open Sans" w:cs="Open Sans"/>
          <w:b/>
          <w:bCs/>
          <w:color w:val="000000"/>
        </w:rPr>
        <w:t>.</w:t>
      </w:r>
    </w:p>
    <w:p w14:paraId="0DD1BE4B" w14:textId="77777777" w:rsidR="00DF2799" w:rsidRDefault="00DF2799" w:rsidP="00DF2799">
      <w:pPr>
        <w:spacing w:line="276" w:lineRule="auto"/>
        <w:ind w:right="-567"/>
        <w:jc w:val="both"/>
        <w:rPr>
          <w:rFonts w:ascii="Open Sans" w:hAnsi="Open Sans" w:cs="Open Sans"/>
          <w:color w:val="000000"/>
        </w:rPr>
      </w:pPr>
      <w:r>
        <w:rPr>
          <w:rFonts w:ascii="Open Sans" w:hAnsi="Open Sans" w:cs="Open Sans"/>
          <w:color w:val="000000"/>
        </w:rPr>
        <w:t xml:space="preserve"> </w:t>
      </w:r>
    </w:p>
    <w:p w14:paraId="01AB302B" w14:textId="7F9C98F9" w:rsidR="0093203D" w:rsidRDefault="009250A0" w:rsidP="0093203D">
      <w:pPr>
        <w:spacing w:line="276" w:lineRule="auto"/>
        <w:ind w:right="-567"/>
        <w:jc w:val="both"/>
        <w:rPr>
          <w:rFonts w:ascii="Open Sans" w:hAnsi="Open Sans" w:cs="Open Sans"/>
          <w:color w:val="000000"/>
        </w:rPr>
      </w:pPr>
      <w:r>
        <w:rPr>
          <w:rFonts w:ascii="Open Sans" w:hAnsi="Open Sans" w:cs="Open Sans"/>
          <w:color w:val="000000"/>
        </w:rPr>
        <w:t>Si analizamos los precios del alquiler respecto a los de hace un año, vemos que</w:t>
      </w:r>
      <w:r w:rsidR="00ED02E5">
        <w:rPr>
          <w:rFonts w:ascii="Open Sans" w:hAnsi="Open Sans" w:cs="Open Sans"/>
          <w:color w:val="000000"/>
        </w:rPr>
        <w:t xml:space="preserve"> </w:t>
      </w:r>
      <w:r w:rsidR="007933D2">
        <w:rPr>
          <w:rFonts w:ascii="Open Sans" w:hAnsi="Open Sans" w:cs="Open Sans"/>
          <w:color w:val="000000"/>
        </w:rPr>
        <w:t>16 de las 17</w:t>
      </w:r>
      <w:r w:rsidR="00ED02E5">
        <w:rPr>
          <w:rFonts w:ascii="Open Sans" w:hAnsi="Open Sans" w:cs="Open Sans"/>
          <w:color w:val="000000"/>
        </w:rPr>
        <w:t xml:space="preserve"> c</w:t>
      </w:r>
      <w:r>
        <w:rPr>
          <w:rFonts w:ascii="Open Sans" w:hAnsi="Open Sans" w:cs="Open Sans"/>
          <w:color w:val="000000"/>
        </w:rPr>
        <w:t xml:space="preserve">omunidades incrementan el precio interanual en </w:t>
      </w:r>
      <w:r w:rsidR="007933D2">
        <w:rPr>
          <w:rFonts w:ascii="Open Sans" w:hAnsi="Open Sans" w:cs="Open Sans"/>
          <w:color w:val="000000"/>
        </w:rPr>
        <w:t>octubre</w:t>
      </w:r>
      <w:r>
        <w:rPr>
          <w:rFonts w:ascii="Open Sans" w:hAnsi="Open Sans" w:cs="Open Sans"/>
          <w:color w:val="000000"/>
        </w:rPr>
        <w:t>.</w:t>
      </w:r>
      <w:r w:rsidR="00823690">
        <w:rPr>
          <w:rFonts w:ascii="Open Sans" w:hAnsi="Open Sans" w:cs="Open Sans"/>
          <w:color w:val="000000"/>
        </w:rPr>
        <w:t xml:space="preserve"> </w:t>
      </w:r>
      <w:r w:rsidR="003B1DA0" w:rsidRPr="00DE413E">
        <w:rPr>
          <w:rFonts w:ascii="Open Sans" w:hAnsi="Open Sans" w:cs="Open Sans"/>
          <w:b/>
          <w:bCs/>
          <w:color w:val="000000"/>
        </w:rPr>
        <w:t>Las comunidades autónomas con incrementos superiores al 10% son</w:t>
      </w:r>
      <w:r w:rsidR="003B1DA0">
        <w:rPr>
          <w:rFonts w:ascii="Open Sans" w:hAnsi="Open Sans" w:cs="Open Sans"/>
          <w:color w:val="000000"/>
        </w:rPr>
        <w:t>:</w:t>
      </w:r>
      <w:r w:rsidR="003B1DA0" w:rsidRPr="00D07BCD">
        <w:rPr>
          <w:rFonts w:ascii="Open Sans" w:hAnsi="Open Sans" w:cs="Open Sans"/>
          <w:color w:val="000000"/>
        </w:rPr>
        <w:t xml:space="preserve"> </w:t>
      </w:r>
      <w:r w:rsidR="0093203D" w:rsidRPr="0093203D">
        <w:rPr>
          <w:rFonts w:ascii="Open Sans" w:hAnsi="Open Sans" w:cs="Open Sans"/>
          <w:color w:val="000000"/>
        </w:rPr>
        <w:t>Madrid</w:t>
      </w:r>
      <w:r w:rsidR="0093203D">
        <w:rPr>
          <w:rFonts w:ascii="Open Sans" w:hAnsi="Open Sans" w:cs="Open Sans"/>
          <w:color w:val="000000"/>
        </w:rPr>
        <w:t xml:space="preserve"> (</w:t>
      </w:r>
      <w:r w:rsidR="0093203D" w:rsidRPr="0093203D">
        <w:rPr>
          <w:rFonts w:ascii="Open Sans" w:hAnsi="Open Sans" w:cs="Open Sans"/>
          <w:color w:val="000000"/>
        </w:rPr>
        <w:t>18,3%</w:t>
      </w:r>
      <w:r w:rsidR="0093203D">
        <w:rPr>
          <w:rFonts w:ascii="Open Sans" w:hAnsi="Open Sans" w:cs="Open Sans"/>
          <w:color w:val="000000"/>
        </w:rPr>
        <w:t>),</w:t>
      </w:r>
      <w:r w:rsidR="00DE413E">
        <w:rPr>
          <w:rFonts w:ascii="Open Sans" w:hAnsi="Open Sans" w:cs="Open Sans"/>
          <w:color w:val="000000"/>
        </w:rPr>
        <w:t xml:space="preserve"> </w:t>
      </w:r>
      <w:r w:rsidR="0093203D" w:rsidRPr="0093203D">
        <w:rPr>
          <w:rFonts w:ascii="Open Sans" w:hAnsi="Open Sans" w:cs="Open Sans"/>
          <w:color w:val="000000"/>
        </w:rPr>
        <w:t>Castilla-La Mancha</w:t>
      </w:r>
      <w:r w:rsidR="00DE413E">
        <w:rPr>
          <w:rFonts w:ascii="Open Sans" w:hAnsi="Open Sans" w:cs="Open Sans"/>
          <w:color w:val="000000"/>
        </w:rPr>
        <w:t xml:space="preserve"> </w:t>
      </w:r>
      <w:r w:rsidR="0093203D">
        <w:rPr>
          <w:rFonts w:ascii="Open Sans" w:hAnsi="Open Sans" w:cs="Open Sans"/>
          <w:color w:val="000000"/>
        </w:rPr>
        <w:t>(</w:t>
      </w:r>
      <w:r w:rsidR="0093203D" w:rsidRPr="0093203D">
        <w:rPr>
          <w:rFonts w:ascii="Open Sans" w:hAnsi="Open Sans" w:cs="Open Sans"/>
          <w:color w:val="000000"/>
        </w:rPr>
        <w:t>17,5%</w:t>
      </w:r>
      <w:r w:rsidR="0093203D">
        <w:rPr>
          <w:rFonts w:ascii="Open Sans" w:hAnsi="Open Sans" w:cs="Open Sans"/>
          <w:color w:val="000000"/>
        </w:rPr>
        <w:t xml:space="preserve">), </w:t>
      </w:r>
      <w:r w:rsidR="0093203D" w:rsidRPr="0093203D">
        <w:rPr>
          <w:rFonts w:ascii="Open Sans" w:hAnsi="Open Sans" w:cs="Open Sans"/>
          <w:color w:val="000000"/>
        </w:rPr>
        <w:t>Región de Murcia</w:t>
      </w:r>
      <w:r w:rsidR="0093203D">
        <w:rPr>
          <w:rFonts w:ascii="Open Sans" w:hAnsi="Open Sans" w:cs="Open Sans"/>
          <w:color w:val="000000"/>
        </w:rPr>
        <w:t xml:space="preserve"> (</w:t>
      </w:r>
      <w:r w:rsidR="0093203D" w:rsidRPr="0093203D">
        <w:rPr>
          <w:rFonts w:ascii="Open Sans" w:hAnsi="Open Sans" w:cs="Open Sans"/>
          <w:color w:val="000000"/>
        </w:rPr>
        <w:t>13,2%</w:t>
      </w:r>
      <w:r w:rsidR="0093203D">
        <w:rPr>
          <w:rFonts w:ascii="Open Sans" w:hAnsi="Open Sans" w:cs="Open Sans"/>
          <w:color w:val="000000"/>
        </w:rPr>
        <w:t xml:space="preserve">), </w:t>
      </w:r>
      <w:r w:rsidR="0093203D" w:rsidRPr="0093203D">
        <w:rPr>
          <w:rFonts w:ascii="Open Sans" w:hAnsi="Open Sans" w:cs="Open Sans"/>
          <w:color w:val="000000"/>
        </w:rPr>
        <w:t>Asturias</w:t>
      </w:r>
      <w:r w:rsidR="0093203D">
        <w:rPr>
          <w:rFonts w:ascii="Open Sans" w:hAnsi="Open Sans" w:cs="Open Sans"/>
          <w:color w:val="000000"/>
        </w:rPr>
        <w:t xml:space="preserve"> (</w:t>
      </w:r>
      <w:r w:rsidR="0093203D" w:rsidRPr="0093203D">
        <w:rPr>
          <w:rFonts w:ascii="Open Sans" w:hAnsi="Open Sans" w:cs="Open Sans"/>
          <w:color w:val="000000"/>
        </w:rPr>
        <w:t>12,4%</w:t>
      </w:r>
      <w:r w:rsidR="0093203D">
        <w:rPr>
          <w:rFonts w:ascii="Open Sans" w:hAnsi="Open Sans" w:cs="Open Sans"/>
          <w:color w:val="000000"/>
        </w:rPr>
        <w:t xml:space="preserve">), </w:t>
      </w:r>
      <w:r w:rsidR="0093203D" w:rsidRPr="0093203D">
        <w:rPr>
          <w:rFonts w:ascii="Open Sans" w:hAnsi="Open Sans" w:cs="Open Sans"/>
          <w:color w:val="000000"/>
        </w:rPr>
        <w:t>Navarra</w:t>
      </w:r>
      <w:r w:rsidR="0093203D">
        <w:rPr>
          <w:rFonts w:ascii="Open Sans" w:hAnsi="Open Sans" w:cs="Open Sans"/>
          <w:color w:val="000000"/>
        </w:rPr>
        <w:t xml:space="preserve"> (</w:t>
      </w:r>
      <w:r w:rsidR="0093203D" w:rsidRPr="0093203D">
        <w:rPr>
          <w:rFonts w:ascii="Open Sans" w:hAnsi="Open Sans" w:cs="Open Sans"/>
          <w:color w:val="000000"/>
        </w:rPr>
        <w:t>12,2%</w:t>
      </w:r>
      <w:r w:rsidR="0093203D">
        <w:rPr>
          <w:rFonts w:ascii="Open Sans" w:hAnsi="Open Sans" w:cs="Open Sans"/>
          <w:color w:val="000000"/>
        </w:rPr>
        <w:t xml:space="preserve">) y </w:t>
      </w:r>
      <w:r w:rsidR="0093203D" w:rsidRPr="0093203D">
        <w:rPr>
          <w:rFonts w:ascii="Open Sans" w:hAnsi="Open Sans" w:cs="Open Sans"/>
          <w:color w:val="000000"/>
        </w:rPr>
        <w:t>Galicia</w:t>
      </w:r>
      <w:r w:rsidR="0093203D">
        <w:rPr>
          <w:rFonts w:ascii="Open Sans" w:hAnsi="Open Sans" w:cs="Open Sans"/>
          <w:color w:val="000000"/>
        </w:rPr>
        <w:t xml:space="preserve"> (</w:t>
      </w:r>
      <w:r w:rsidR="0093203D" w:rsidRPr="0093203D">
        <w:rPr>
          <w:rFonts w:ascii="Open Sans" w:hAnsi="Open Sans" w:cs="Open Sans"/>
          <w:color w:val="000000"/>
        </w:rPr>
        <w:t>10,4%</w:t>
      </w:r>
      <w:r w:rsidR="0093203D">
        <w:rPr>
          <w:rFonts w:ascii="Open Sans" w:hAnsi="Open Sans" w:cs="Open Sans"/>
          <w:color w:val="000000"/>
        </w:rPr>
        <w:t xml:space="preserve">). </w:t>
      </w:r>
      <w:r w:rsidR="00B6110C">
        <w:rPr>
          <w:rFonts w:ascii="Open Sans" w:hAnsi="Open Sans" w:cs="Open Sans"/>
          <w:color w:val="000000"/>
        </w:rPr>
        <w:t xml:space="preserve">Le siguen las regiones de </w:t>
      </w:r>
      <w:r w:rsidR="0093203D" w:rsidRPr="0093203D">
        <w:rPr>
          <w:rFonts w:ascii="Open Sans" w:hAnsi="Open Sans" w:cs="Open Sans"/>
          <w:color w:val="000000"/>
        </w:rPr>
        <w:t>La Rioja</w:t>
      </w:r>
      <w:r w:rsidR="0093203D">
        <w:rPr>
          <w:rFonts w:ascii="Open Sans" w:hAnsi="Open Sans" w:cs="Open Sans"/>
          <w:color w:val="000000"/>
        </w:rPr>
        <w:t xml:space="preserve"> (</w:t>
      </w:r>
      <w:r w:rsidR="0093203D" w:rsidRPr="0093203D">
        <w:rPr>
          <w:rFonts w:ascii="Open Sans" w:hAnsi="Open Sans" w:cs="Open Sans"/>
          <w:color w:val="000000"/>
        </w:rPr>
        <w:t>9,7%</w:t>
      </w:r>
      <w:r w:rsidR="0093203D">
        <w:rPr>
          <w:rFonts w:ascii="Open Sans" w:hAnsi="Open Sans" w:cs="Open Sans"/>
          <w:color w:val="000000"/>
        </w:rPr>
        <w:t xml:space="preserve">), </w:t>
      </w:r>
      <w:r w:rsidR="0093203D" w:rsidRPr="0093203D">
        <w:rPr>
          <w:rFonts w:ascii="Open Sans" w:hAnsi="Open Sans" w:cs="Open Sans"/>
          <w:color w:val="000000"/>
        </w:rPr>
        <w:t>Andalucía</w:t>
      </w:r>
      <w:r w:rsidR="0093203D">
        <w:rPr>
          <w:rFonts w:ascii="Open Sans" w:hAnsi="Open Sans" w:cs="Open Sans"/>
          <w:color w:val="000000"/>
        </w:rPr>
        <w:t xml:space="preserve"> (</w:t>
      </w:r>
      <w:r w:rsidR="0093203D" w:rsidRPr="0093203D">
        <w:rPr>
          <w:rFonts w:ascii="Open Sans" w:hAnsi="Open Sans" w:cs="Open Sans"/>
          <w:color w:val="000000"/>
        </w:rPr>
        <w:t>9,1%</w:t>
      </w:r>
      <w:r w:rsidR="0093203D">
        <w:rPr>
          <w:rFonts w:ascii="Open Sans" w:hAnsi="Open Sans" w:cs="Open Sans"/>
          <w:color w:val="000000"/>
        </w:rPr>
        <w:t xml:space="preserve">), </w:t>
      </w:r>
      <w:r w:rsidR="0093203D" w:rsidRPr="0093203D">
        <w:rPr>
          <w:rFonts w:ascii="Open Sans" w:hAnsi="Open Sans" w:cs="Open Sans"/>
          <w:color w:val="000000"/>
        </w:rPr>
        <w:t>Aragón</w:t>
      </w:r>
      <w:r w:rsidR="0093203D">
        <w:rPr>
          <w:rFonts w:ascii="Open Sans" w:hAnsi="Open Sans" w:cs="Open Sans"/>
          <w:color w:val="000000"/>
        </w:rPr>
        <w:t xml:space="preserve"> (</w:t>
      </w:r>
      <w:r w:rsidR="0093203D" w:rsidRPr="0093203D">
        <w:rPr>
          <w:rFonts w:ascii="Open Sans" w:hAnsi="Open Sans" w:cs="Open Sans"/>
          <w:color w:val="000000"/>
        </w:rPr>
        <w:t>8,9%</w:t>
      </w:r>
      <w:r w:rsidR="0093203D">
        <w:rPr>
          <w:rFonts w:ascii="Open Sans" w:hAnsi="Open Sans" w:cs="Open Sans"/>
          <w:color w:val="000000"/>
        </w:rPr>
        <w:t xml:space="preserve">), </w:t>
      </w:r>
      <w:r w:rsidR="0093203D" w:rsidRPr="0093203D">
        <w:rPr>
          <w:rFonts w:ascii="Open Sans" w:hAnsi="Open Sans" w:cs="Open Sans"/>
          <w:color w:val="000000"/>
        </w:rPr>
        <w:t>Castilla y León</w:t>
      </w:r>
      <w:r w:rsidR="0093203D">
        <w:rPr>
          <w:rFonts w:ascii="Open Sans" w:hAnsi="Open Sans" w:cs="Open Sans"/>
          <w:color w:val="000000"/>
        </w:rPr>
        <w:t xml:space="preserve"> (</w:t>
      </w:r>
      <w:r w:rsidR="0093203D" w:rsidRPr="0093203D">
        <w:rPr>
          <w:rFonts w:ascii="Open Sans" w:hAnsi="Open Sans" w:cs="Open Sans"/>
          <w:color w:val="000000"/>
        </w:rPr>
        <w:t>8,5%</w:t>
      </w:r>
      <w:r w:rsidR="0093203D">
        <w:rPr>
          <w:rFonts w:ascii="Open Sans" w:hAnsi="Open Sans" w:cs="Open Sans"/>
          <w:color w:val="000000"/>
        </w:rPr>
        <w:t xml:space="preserve">), </w:t>
      </w:r>
      <w:r w:rsidR="0093203D" w:rsidRPr="0093203D">
        <w:rPr>
          <w:rFonts w:ascii="Open Sans" w:hAnsi="Open Sans" w:cs="Open Sans"/>
          <w:color w:val="000000"/>
        </w:rPr>
        <w:t>Comunitat Valenciana</w:t>
      </w:r>
      <w:r w:rsidR="0093203D">
        <w:rPr>
          <w:rFonts w:ascii="Open Sans" w:hAnsi="Open Sans" w:cs="Open Sans"/>
          <w:color w:val="000000"/>
        </w:rPr>
        <w:t xml:space="preserve"> (</w:t>
      </w:r>
      <w:r w:rsidR="0093203D" w:rsidRPr="0093203D">
        <w:rPr>
          <w:rFonts w:ascii="Open Sans" w:hAnsi="Open Sans" w:cs="Open Sans"/>
          <w:color w:val="000000"/>
        </w:rPr>
        <w:t>8,5%</w:t>
      </w:r>
      <w:r w:rsidR="0093203D">
        <w:rPr>
          <w:rFonts w:ascii="Open Sans" w:hAnsi="Open Sans" w:cs="Open Sans"/>
          <w:color w:val="000000"/>
        </w:rPr>
        <w:t xml:space="preserve">), </w:t>
      </w:r>
      <w:r w:rsidR="0093203D" w:rsidRPr="0093203D">
        <w:rPr>
          <w:rFonts w:ascii="Open Sans" w:hAnsi="Open Sans" w:cs="Open Sans"/>
          <w:color w:val="000000"/>
        </w:rPr>
        <w:t>Canarias</w:t>
      </w:r>
      <w:r w:rsidR="0093203D">
        <w:rPr>
          <w:rFonts w:ascii="Open Sans" w:hAnsi="Open Sans" w:cs="Open Sans"/>
          <w:color w:val="000000"/>
        </w:rPr>
        <w:t xml:space="preserve"> (</w:t>
      </w:r>
      <w:r w:rsidR="0093203D" w:rsidRPr="0093203D">
        <w:rPr>
          <w:rFonts w:ascii="Open Sans" w:hAnsi="Open Sans" w:cs="Open Sans"/>
          <w:color w:val="000000"/>
        </w:rPr>
        <w:t>8,2%</w:t>
      </w:r>
      <w:r w:rsidR="0093203D">
        <w:rPr>
          <w:rFonts w:ascii="Open Sans" w:hAnsi="Open Sans" w:cs="Open Sans"/>
          <w:color w:val="000000"/>
        </w:rPr>
        <w:t xml:space="preserve">), </w:t>
      </w:r>
      <w:r w:rsidR="0093203D" w:rsidRPr="0093203D">
        <w:rPr>
          <w:rFonts w:ascii="Open Sans" w:hAnsi="Open Sans" w:cs="Open Sans"/>
          <w:color w:val="000000"/>
        </w:rPr>
        <w:t>País Vasco</w:t>
      </w:r>
      <w:r w:rsidR="0093203D">
        <w:rPr>
          <w:rFonts w:ascii="Open Sans" w:hAnsi="Open Sans" w:cs="Open Sans"/>
          <w:color w:val="000000"/>
        </w:rPr>
        <w:t xml:space="preserve"> (</w:t>
      </w:r>
      <w:r w:rsidR="0093203D" w:rsidRPr="0093203D">
        <w:rPr>
          <w:rFonts w:ascii="Open Sans" w:hAnsi="Open Sans" w:cs="Open Sans"/>
          <w:color w:val="000000"/>
        </w:rPr>
        <w:t>7,4%</w:t>
      </w:r>
      <w:r w:rsidR="0093203D">
        <w:rPr>
          <w:rFonts w:ascii="Open Sans" w:hAnsi="Open Sans" w:cs="Open Sans"/>
          <w:color w:val="000000"/>
        </w:rPr>
        <w:t xml:space="preserve">), </w:t>
      </w:r>
      <w:r w:rsidR="0093203D" w:rsidRPr="0093203D">
        <w:rPr>
          <w:rFonts w:ascii="Open Sans" w:hAnsi="Open Sans" w:cs="Open Sans"/>
          <w:color w:val="000000"/>
        </w:rPr>
        <w:t>Extremadura</w:t>
      </w:r>
      <w:r w:rsidR="0093203D">
        <w:rPr>
          <w:rFonts w:ascii="Open Sans" w:hAnsi="Open Sans" w:cs="Open Sans"/>
          <w:color w:val="000000"/>
        </w:rPr>
        <w:t xml:space="preserve"> (</w:t>
      </w:r>
      <w:r w:rsidR="0093203D" w:rsidRPr="0093203D">
        <w:rPr>
          <w:rFonts w:ascii="Open Sans" w:hAnsi="Open Sans" w:cs="Open Sans"/>
          <w:color w:val="000000"/>
        </w:rPr>
        <w:t>5,7%</w:t>
      </w:r>
      <w:r w:rsidR="0093203D">
        <w:rPr>
          <w:rFonts w:ascii="Open Sans" w:hAnsi="Open Sans" w:cs="Open Sans"/>
          <w:color w:val="000000"/>
        </w:rPr>
        <w:t xml:space="preserve">), </w:t>
      </w:r>
      <w:r w:rsidR="0093203D" w:rsidRPr="0093203D">
        <w:rPr>
          <w:rFonts w:ascii="Open Sans" w:hAnsi="Open Sans" w:cs="Open Sans"/>
          <w:color w:val="000000"/>
        </w:rPr>
        <w:t>Cataluña</w:t>
      </w:r>
      <w:r w:rsidR="0093203D">
        <w:rPr>
          <w:rFonts w:ascii="Open Sans" w:hAnsi="Open Sans" w:cs="Open Sans"/>
          <w:color w:val="000000"/>
        </w:rPr>
        <w:t xml:space="preserve"> (</w:t>
      </w:r>
      <w:r w:rsidR="0093203D" w:rsidRPr="0093203D">
        <w:rPr>
          <w:rFonts w:ascii="Open Sans" w:hAnsi="Open Sans" w:cs="Open Sans"/>
          <w:color w:val="000000"/>
        </w:rPr>
        <w:t>4,1%</w:t>
      </w:r>
      <w:r w:rsidR="0093203D">
        <w:rPr>
          <w:rFonts w:ascii="Open Sans" w:hAnsi="Open Sans" w:cs="Open Sans"/>
          <w:color w:val="000000"/>
        </w:rPr>
        <w:t xml:space="preserve">) y </w:t>
      </w:r>
      <w:r w:rsidR="0093203D" w:rsidRPr="0093203D">
        <w:rPr>
          <w:rFonts w:ascii="Open Sans" w:hAnsi="Open Sans" w:cs="Open Sans"/>
          <w:color w:val="000000"/>
        </w:rPr>
        <w:t>Baleares</w:t>
      </w:r>
      <w:r w:rsidR="0093203D">
        <w:rPr>
          <w:rFonts w:ascii="Open Sans" w:hAnsi="Open Sans" w:cs="Open Sans"/>
          <w:color w:val="000000"/>
        </w:rPr>
        <w:t xml:space="preserve"> (</w:t>
      </w:r>
      <w:r w:rsidR="0093203D" w:rsidRPr="0093203D">
        <w:rPr>
          <w:rFonts w:ascii="Open Sans" w:hAnsi="Open Sans" w:cs="Open Sans"/>
          <w:color w:val="000000"/>
        </w:rPr>
        <w:t>2,2%</w:t>
      </w:r>
      <w:r w:rsidR="0093203D">
        <w:rPr>
          <w:rFonts w:ascii="Open Sans" w:hAnsi="Open Sans" w:cs="Open Sans"/>
          <w:color w:val="000000"/>
        </w:rPr>
        <w:t>).</w:t>
      </w:r>
    </w:p>
    <w:p w14:paraId="3EEC9F96" w14:textId="77777777" w:rsidR="006668E7" w:rsidRDefault="006668E7" w:rsidP="00DF2799">
      <w:pPr>
        <w:spacing w:line="276" w:lineRule="auto"/>
        <w:ind w:right="-567"/>
        <w:jc w:val="both"/>
        <w:rPr>
          <w:rFonts w:ascii="Open Sans" w:hAnsi="Open Sans" w:cs="Open Sans"/>
          <w:color w:val="000000"/>
        </w:rPr>
      </w:pPr>
    </w:p>
    <w:p w14:paraId="196CEB23" w14:textId="5C568027" w:rsidR="00945906" w:rsidRDefault="0015441A" w:rsidP="00945906">
      <w:pPr>
        <w:spacing w:line="276" w:lineRule="auto"/>
        <w:ind w:right="-567"/>
        <w:jc w:val="both"/>
        <w:rPr>
          <w:rFonts w:ascii="Open Sans" w:hAnsi="Open Sans" w:cs="Open Sans"/>
          <w:color w:val="000000"/>
        </w:rPr>
      </w:pPr>
      <w:r>
        <w:rPr>
          <w:rFonts w:ascii="Open Sans" w:hAnsi="Open Sans" w:cs="Open Sans"/>
          <w:color w:val="000000"/>
        </w:rPr>
        <w:t>E</w:t>
      </w:r>
      <w:r w:rsidRPr="00E232BD">
        <w:rPr>
          <w:rFonts w:ascii="Open Sans" w:hAnsi="Open Sans" w:cs="Open Sans"/>
          <w:color w:val="000000"/>
        </w:rPr>
        <w:t xml:space="preserve">n cuanto al ranking de Comunidades Autónomas (CC.AA.) con el precio de la vivienda </w:t>
      </w:r>
      <w:r>
        <w:rPr>
          <w:rFonts w:ascii="Open Sans" w:hAnsi="Open Sans" w:cs="Open Sans"/>
          <w:color w:val="000000"/>
        </w:rPr>
        <w:t xml:space="preserve">más caras para alquilar una vivienda en España, </w:t>
      </w:r>
      <w:r w:rsidR="00974322" w:rsidRPr="00DE413E">
        <w:rPr>
          <w:rFonts w:ascii="Open Sans" w:hAnsi="Open Sans" w:cs="Open Sans"/>
          <w:b/>
          <w:bCs/>
          <w:color w:val="000000"/>
        </w:rPr>
        <w:t>las cuatro</w:t>
      </w:r>
      <w:r w:rsidRPr="00DE413E">
        <w:rPr>
          <w:rFonts w:ascii="Open Sans" w:hAnsi="Open Sans" w:cs="Open Sans"/>
          <w:b/>
          <w:bCs/>
          <w:color w:val="000000"/>
        </w:rPr>
        <w:t xml:space="preserve"> con precios superiores a los 1</w:t>
      </w:r>
      <w:r w:rsidR="00974322" w:rsidRPr="00DE413E">
        <w:rPr>
          <w:rFonts w:ascii="Open Sans" w:hAnsi="Open Sans" w:cs="Open Sans"/>
          <w:b/>
          <w:bCs/>
          <w:color w:val="000000"/>
        </w:rPr>
        <w:t>5</w:t>
      </w:r>
      <w:r w:rsidRPr="00DE413E">
        <w:rPr>
          <w:rFonts w:ascii="Open Sans" w:hAnsi="Open Sans" w:cs="Open Sans"/>
          <w:b/>
          <w:bCs/>
          <w:color w:val="000000"/>
        </w:rPr>
        <w:t>,00 €/m</w:t>
      </w:r>
      <w:r w:rsidRPr="00DE413E">
        <w:rPr>
          <w:rFonts w:ascii="Open Sans" w:hAnsi="Open Sans" w:cs="Open Sans"/>
          <w:b/>
          <w:bCs/>
          <w:color w:val="000000"/>
          <w:vertAlign w:val="superscript"/>
        </w:rPr>
        <w:t>2</w:t>
      </w:r>
      <w:r w:rsidRPr="00DE413E">
        <w:rPr>
          <w:rFonts w:ascii="Open Sans" w:hAnsi="Open Sans" w:cs="Open Sans"/>
          <w:b/>
          <w:bCs/>
          <w:color w:val="000000"/>
        </w:rPr>
        <w:t xml:space="preserve"> al mes y son:</w:t>
      </w:r>
      <w:r w:rsidR="00945906" w:rsidRPr="00DE413E">
        <w:rPr>
          <w:rFonts w:ascii="Open Sans" w:hAnsi="Open Sans" w:cs="Open Sans"/>
          <w:b/>
          <w:bCs/>
          <w:color w:val="000000"/>
        </w:rPr>
        <w:t xml:space="preserve"> </w:t>
      </w:r>
      <w:r w:rsidR="00974322" w:rsidRPr="00DE413E">
        <w:rPr>
          <w:rFonts w:ascii="Open Sans" w:hAnsi="Open Sans" w:cs="Open Sans"/>
          <w:b/>
          <w:bCs/>
          <w:color w:val="000000"/>
        </w:rPr>
        <w:t>Madrid con 19,82 €/m</w:t>
      </w:r>
      <w:r w:rsidR="00974322" w:rsidRPr="00DE413E">
        <w:rPr>
          <w:rFonts w:ascii="Open Sans" w:hAnsi="Open Sans" w:cs="Open Sans"/>
          <w:b/>
          <w:bCs/>
          <w:color w:val="000000"/>
          <w:vertAlign w:val="superscript"/>
        </w:rPr>
        <w:t>2</w:t>
      </w:r>
      <w:r w:rsidR="00974322" w:rsidRPr="00DE413E">
        <w:rPr>
          <w:rFonts w:ascii="Open Sans" w:hAnsi="Open Sans" w:cs="Open Sans"/>
          <w:b/>
          <w:bCs/>
          <w:color w:val="000000"/>
        </w:rPr>
        <w:t xml:space="preserve"> al mes, Baleares con 17,35 €/m</w:t>
      </w:r>
      <w:r w:rsidR="00974322" w:rsidRPr="00DE413E">
        <w:rPr>
          <w:rFonts w:ascii="Open Sans" w:hAnsi="Open Sans" w:cs="Open Sans"/>
          <w:b/>
          <w:bCs/>
          <w:color w:val="000000"/>
          <w:vertAlign w:val="superscript"/>
        </w:rPr>
        <w:t>2</w:t>
      </w:r>
      <w:r w:rsidR="00974322" w:rsidRPr="00DE413E">
        <w:rPr>
          <w:rFonts w:ascii="Open Sans" w:hAnsi="Open Sans" w:cs="Open Sans"/>
          <w:b/>
          <w:bCs/>
          <w:color w:val="000000"/>
        </w:rPr>
        <w:t xml:space="preserve"> al mes, Cataluña con 16,33 €/m</w:t>
      </w:r>
      <w:r w:rsidR="00974322" w:rsidRPr="00DE413E">
        <w:rPr>
          <w:rFonts w:ascii="Open Sans" w:hAnsi="Open Sans" w:cs="Open Sans"/>
          <w:b/>
          <w:bCs/>
          <w:color w:val="000000"/>
          <w:vertAlign w:val="superscript"/>
        </w:rPr>
        <w:t>2</w:t>
      </w:r>
      <w:r w:rsidR="00974322" w:rsidRPr="00DE413E">
        <w:rPr>
          <w:rFonts w:ascii="Open Sans" w:hAnsi="Open Sans" w:cs="Open Sans"/>
          <w:b/>
          <w:bCs/>
          <w:color w:val="000000"/>
        </w:rPr>
        <w:t xml:space="preserve"> al mes y País Vasco con 16,20 €/m</w:t>
      </w:r>
      <w:r w:rsidR="00974322" w:rsidRPr="00DE413E">
        <w:rPr>
          <w:rFonts w:ascii="Open Sans" w:hAnsi="Open Sans" w:cs="Open Sans"/>
          <w:b/>
          <w:bCs/>
          <w:color w:val="000000"/>
          <w:vertAlign w:val="superscript"/>
        </w:rPr>
        <w:t>2</w:t>
      </w:r>
      <w:r w:rsidR="00974322" w:rsidRPr="00DE413E">
        <w:rPr>
          <w:rFonts w:ascii="Open Sans" w:hAnsi="Open Sans" w:cs="Open Sans"/>
          <w:b/>
          <w:bCs/>
          <w:color w:val="000000"/>
        </w:rPr>
        <w:t xml:space="preserve"> al mes</w:t>
      </w:r>
      <w:r w:rsidR="00974322">
        <w:rPr>
          <w:rFonts w:ascii="Open Sans" w:hAnsi="Open Sans" w:cs="Open Sans"/>
          <w:color w:val="000000"/>
        </w:rPr>
        <w:t>. Le siguen,</w:t>
      </w:r>
      <w:r w:rsidR="00974322" w:rsidRPr="00974322">
        <w:t xml:space="preserve"> </w:t>
      </w:r>
      <w:r w:rsidR="00974322" w:rsidRPr="00974322">
        <w:rPr>
          <w:rFonts w:ascii="Open Sans" w:hAnsi="Open Sans" w:cs="Open Sans"/>
          <w:color w:val="000000"/>
        </w:rPr>
        <w:t xml:space="preserve">Canarias </w:t>
      </w:r>
      <w:r w:rsidR="00974322">
        <w:rPr>
          <w:rFonts w:ascii="Open Sans" w:hAnsi="Open Sans" w:cs="Open Sans"/>
          <w:color w:val="000000"/>
        </w:rPr>
        <w:t>con</w:t>
      </w:r>
      <w:r w:rsidR="00974322" w:rsidRPr="00974322">
        <w:rPr>
          <w:rFonts w:ascii="Open Sans" w:hAnsi="Open Sans" w:cs="Open Sans"/>
          <w:color w:val="000000"/>
        </w:rPr>
        <w:t xml:space="preserve"> 14,17 </w:t>
      </w:r>
      <w:r w:rsidR="00974322" w:rsidRPr="00467BFA">
        <w:rPr>
          <w:rFonts w:ascii="Open Sans" w:hAnsi="Open Sans" w:cs="Open Sans"/>
          <w:color w:val="000000"/>
        </w:rPr>
        <w:t>€/m</w:t>
      </w:r>
      <w:r w:rsidR="00974322" w:rsidRPr="00FC4BCC">
        <w:rPr>
          <w:rFonts w:ascii="Open Sans" w:hAnsi="Open Sans" w:cs="Open Sans"/>
          <w:color w:val="000000"/>
          <w:vertAlign w:val="superscript"/>
        </w:rPr>
        <w:t>2</w:t>
      </w:r>
      <w:r w:rsidR="00974322" w:rsidRPr="00467BFA">
        <w:rPr>
          <w:rFonts w:ascii="Open Sans" w:hAnsi="Open Sans" w:cs="Open Sans"/>
          <w:color w:val="000000"/>
        </w:rPr>
        <w:t xml:space="preserve"> </w:t>
      </w:r>
      <w:r w:rsidR="00974322" w:rsidRPr="00A1719F">
        <w:rPr>
          <w:rFonts w:ascii="Open Sans" w:hAnsi="Open Sans" w:cs="Open Sans"/>
          <w:color w:val="000000"/>
        </w:rPr>
        <w:t>al mes</w:t>
      </w:r>
      <w:r w:rsidR="00974322">
        <w:rPr>
          <w:rFonts w:ascii="Open Sans" w:hAnsi="Open Sans" w:cs="Open Sans"/>
          <w:color w:val="000000"/>
        </w:rPr>
        <w:t xml:space="preserve">, </w:t>
      </w:r>
      <w:r w:rsidR="00974322" w:rsidRPr="00974322">
        <w:rPr>
          <w:rFonts w:ascii="Open Sans" w:hAnsi="Open Sans" w:cs="Open Sans"/>
          <w:color w:val="000000"/>
        </w:rPr>
        <w:t xml:space="preserve">Comunitat Valenciana </w:t>
      </w:r>
      <w:r w:rsidR="00974322">
        <w:rPr>
          <w:rFonts w:ascii="Open Sans" w:hAnsi="Open Sans" w:cs="Open Sans"/>
          <w:color w:val="000000"/>
        </w:rPr>
        <w:t>con</w:t>
      </w:r>
      <w:r w:rsidR="00974322" w:rsidRPr="00974322">
        <w:rPr>
          <w:rFonts w:ascii="Open Sans" w:hAnsi="Open Sans" w:cs="Open Sans"/>
          <w:color w:val="000000"/>
        </w:rPr>
        <w:t xml:space="preserve"> 12,32 </w:t>
      </w:r>
      <w:r w:rsidR="00974322" w:rsidRPr="00467BFA">
        <w:rPr>
          <w:rFonts w:ascii="Open Sans" w:hAnsi="Open Sans" w:cs="Open Sans"/>
          <w:color w:val="000000"/>
        </w:rPr>
        <w:t>€/m</w:t>
      </w:r>
      <w:r w:rsidR="00974322" w:rsidRPr="00FC4BCC">
        <w:rPr>
          <w:rFonts w:ascii="Open Sans" w:hAnsi="Open Sans" w:cs="Open Sans"/>
          <w:color w:val="000000"/>
          <w:vertAlign w:val="superscript"/>
        </w:rPr>
        <w:t>2</w:t>
      </w:r>
      <w:r w:rsidR="00974322" w:rsidRPr="00467BFA">
        <w:rPr>
          <w:rFonts w:ascii="Open Sans" w:hAnsi="Open Sans" w:cs="Open Sans"/>
          <w:color w:val="000000"/>
        </w:rPr>
        <w:t xml:space="preserve"> </w:t>
      </w:r>
      <w:r w:rsidR="00974322" w:rsidRPr="00A1719F">
        <w:rPr>
          <w:rFonts w:ascii="Open Sans" w:hAnsi="Open Sans" w:cs="Open Sans"/>
          <w:color w:val="000000"/>
        </w:rPr>
        <w:t>al mes</w:t>
      </w:r>
      <w:r w:rsidR="00974322">
        <w:rPr>
          <w:rFonts w:ascii="Open Sans" w:hAnsi="Open Sans" w:cs="Open Sans"/>
          <w:color w:val="000000"/>
        </w:rPr>
        <w:t xml:space="preserve">, </w:t>
      </w:r>
      <w:r w:rsidR="00974322" w:rsidRPr="00974322">
        <w:rPr>
          <w:rFonts w:ascii="Open Sans" w:hAnsi="Open Sans" w:cs="Open Sans"/>
          <w:color w:val="000000"/>
        </w:rPr>
        <w:t xml:space="preserve">Navarra </w:t>
      </w:r>
      <w:r w:rsidR="00974322">
        <w:rPr>
          <w:rFonts w:ascii="Open Sans" w:hAnsi="Open Sans" w:cs="Open Sans"/>
          <w:color w:val="000000"/>
        </w:rPr>
        <w:t>con</w:t>
      </w:r>
      <w:r w:rsidR="00974322" w:rsidRPr="00974322">
        <w:rPr>
          <w:rFonts w:ascii="Open Sans" w:hAnsi="Open Sans" w:cs="Open Sans"/>
          <w:color w:val="000000"/>
        </w:rPr>
        <w:t xml:space="preserve"> 12,04 </w:t>
      </w:r>
      <w:r w:rsidR="00974322" w:rsidRPr="00467BFA">
        <w:rPr>
          <w:rFonts w:ascii="Open Sans" w:hAnsi="Open Sans" w:cs="Open Sans"/>
          <w:color w:val="000000"/>
        </w:rPr>
        <w:t>€/m</w:t>
      </w:r>
      <w:r w:rsidR="00974322" w:rsidRPr="00FC4BCC">
        <w:rPr>
          <w:rFonts w:ascii="Open Sans" w:hAnsi="Open Sans" w:cs="Open Sans"/>
          <w:color w:val="000000"/>
          <w:vertAlign w:val="superscript"/>
        </w:rPr>
        <w:t>2</w:t>
      </w:r>
      <w:r w:rsidR="00974322" w:rsidRPr="00467BFA">
        <w:rPr>
          <w:rFonts w:ascii="Open Sans" w:hAnsi="Open Sans" w:cs="Open Sans"/>
          <w:color w:val="000000"/>
        </w:rPr>
        <w:t xml:space="preserve"> </w:t>
      </w:r>
      <w:r w:rsidR="00974322" w:rsidRPr="00A1719F">
        <w:rPr>
          <w:rFonts w:ascii="Open Sans" w:hAnsi="Open Sans" w:cs="Open Sans"/>
          <w:color w:val="000000"/>
        </w:rPr>
        <w:t>al mes</w:t>
      </w:r>
      <w:r w:rsidR="00974322">
        <w:rPr>
          <w:rFonts w:ascii="Open Sans" w:hAnsi="Open Sans" w:cs="Open Sans"/>
          <w:color w:val="000000"/>
        </w:rPr>
        <w:t xml:space="preserve">, </w:t>
      </w:r>
      <w:r w:rsidR="00974322" w:rsidRPr="00974322">
        <w:rPr>
          <w:rFonts w:ascii="Open Sans" w:hAnsi="Open Sans" w:cs="Open Sans"/>
          <w:color w:val="000000"/>
        </w:rPr>
        <w:t xml:space="preserve">Cantabria </w:t>
      </w:r>
      <w:r w:rsidR="00974322">
        <w:rPr>
          <w:rFonts w:ascii="Open Sans" w:hAnsi="Open Sans" w:cs="Open Sans"/>
          <w:color w:val="000000"/>
        </w:rPr>
        <w:t>con</w:t>
      </w:r>
      <w:r w:rsidR="00974322" w:rsidRPr="00974322">
        <w:rPr>
          <w:rFonts w:ascii="Open Sans" w:hAnsi="Open Sans" w:cs="Open Sans"/>
          <w:color w:val="000000"/>
        </w:rPr>
        <w:t xml:space="preserve"> 11,26 </w:t>
      </w:r>
      <w:r w:rsidR="00974322" w:rsidRPr="00467BFA">
        <w:rPr>
          <w:rFonts w:ascii="Open Sans" w:hAnsi="Open Sans" w:cs="Open Sans"/>
          <w:color w:val="000000"/>
        </w:rPr>
        <w:t>€/m</w:t>
      </w:r>
      <w:r w:rsidR="00974322" w:rsidRPr="00FC4BCC">
        <w:rPr>
          <w:rFonts w:ascii="Open Sans" w:hAnsi="Open Sans" w:cs="Open Sans"/>
          <w:color w:val="000000"/>
          <w:vertAlign w:val="superscript"/>
        </w:rPr>
        <w:t>2</w:t>
      </w:r>
      <w:r w:rsidR="00974322" w:rsidRPr="00467BFA">
        <w:rPr>
          <w:rFonts w:ascii="Open Sans" w:hAnsi="Open Sans" w:cs="Open Sans"/>
          <w:color w:val="000000"/>
        </w:rPr>
        <w:t xml:space="preserve"> </w:t>
      </w:r>
      <w:r w:rsidR="00974322" w:rsidRPr="00A1719F">
        <w:rPr>
          <w:rFonts w:ascii="Open Sans" w:hAnsi="Open Sans" w:cs="Open Sans"/>
          <w:color w:val="000000"/>
        </w:rPr>
        <w:t>al mes</w:t>
      </w:r>
      <w:r w:rsidR="00974322">
        <w:rPr>
          <w:rFonts w:ascii="Open Sans" w:hAnsi="Open Sans" w:cs="Open Sans"/>
          <w:color w:val="000000"/>
        </w:rPr>
        <w:t xml:space="preserve">, </w:t>
      </w:r>
      <w:r w:rsidR="00974322" w:rsidRPr="00974322">
        <w:rPr>
          <w:rFonts w:ascii="Open Sans" w:hAnsi="Open Sans" w:cs="Open Sans"/>
          <w:color w:val="000000"/>
        </w:rPr>
        <w:t xml:space="preserve">Andalucía </w:t>
      </w:r>
      <w:r w:rsidR="00974322">
        <w:rPr>
          <w:rFonts w:ascii="Open Sans" w:hAnsi="Open Sans" w:cs="Open Sans"/>
          <w:color w:val="000000"/>
        </w:rPr>
        <w:t>con</w:t>
      </w:r>
      <w:r w:rsidR="00974322" w:rsidRPr="00974322">
        <w:rPr>
          <w:rFonts w:ascii="Open Sans" w:hAnsi="Open Sans" w:cs="Open Sans"/>
          <w:color w:val="000000"/>
        </w:rPr>
        <w:t xml:space="preserve"> 10,50 </w:t>
      </w:r>
      <w:r w:rsidR="00974322" w:rsidRPr="00467BFA">
        <w:rPr>
          <w:rFonts w:ascii="Open Sans" w:hAnsi="Open Sans" w:cs="Open Sans"/>
          <w:color w:val="000000"/>
        </w:rPr>
        <w:t>€/m</w:t>
      </w:r>
      <w:r w:rsidR="00974322" w:rsidRPr="00FC4BCC">
        <w:rPr>
          <w:rFonts w:ascii="Open Sans" w:hAnsi="Open Sans" w:cs="Open Sans"/>
          <w:color w:val="000000"/>
          <w:vertAlign w:val="superscript"/>
        </w:rPr>
        <w:t>2</w:t>
      </w:r>
      <w:r w:rsidR="00974322" w:rsidRPr="00467BFA">
        <w:rPr>
          <w:rFonts w:ascii="Open Sans" w:hAnsi="Open Sans" w:cs="Open Sans"/>
          <w:color w:val="000000"/>
        </w:rPr>
        <w:t xml:space="preserve"> </w:t>
      </w:r>
      <w:r w:rsidR="00974322" w:rsidRPr="00A1719F">
        <w:rPr>
          <w:rFonts w:ascii="Open Sans" w:hAnsi="Open Sans" w:cs="Open Sans"/>
          <w:color w:val="000000"/>
        </w:rPr>
        <w:t>al mes</w:t>
      </w:r>
      <w:r w:rsidR="00974322">
        <w:rPr>
          <w:rFonts w:ascii="Open Sans" w:hAnsi="Open Sans" w:cs="Open Sans"/>
          <w:color w:val="000000"/>
        </w:rPr>
        <w:t xml:space="preserve">, </w:t>
      </w:r>
      <w:r w:rsidR="00974322" w:rsidRPr="00974322">
        <w:rPr>
          <w:rFonts w:ascii="Open Sans" w:hAnsi="Open Sans" w:cs="Open Sans"/>
          <w:color w:val="000000"/>
        </w:rPr>
        <w:t xml:space="preserve">Asturias </w:t>
      </w:r>
      <w:r w:rsidR="00974322">
        <w:rPr>
          <w:rFonts w:ascii="Open Sans" w:hAnsi="Open Sans" w:cs="Open Sans"/>
          <w:color w:val="000000"/>
        </w:rPr>
        <w:t>con</w:t>
      </w:r>
      <w:r w:rsidR="00974322" w:rsidRPr="00974322">
        <w:rPr>
          <w:rFonts w:ascii="Open Sans" w:hAnsi="Open Sans" w:cs="Open Sans"/>
          <w:color w:val="000000"/>
        </w:rPr>
        <w:t xml:space="preserve"> 10,45 </w:t>
      </w:r>
      <w:r w:rsidR="00974322" w:rsidRPr="00467BFA">
        <w:rPr>
          <w:rFonts w:ascii="Open Sans" w:hAnsi="Open Sans" w:cs="Open Sans"/>
          <w:color w:val="000000"/>
        </w:rPr>
        <w:t>€/m</w:t>
      </w:r>
      <w:r w:rsidR="00974322" w:rsidRPr="00FC4BCC">
        <w:rPr>
          <w:rFonts w:ascii="Open Sans" w:hAnsi="Open Sans" w:cs="Open Sans"/>
          <w:color w:val="000000"/>
          <w:vertAlign w:val="superscript"/>
        </w:rPr>
        <w:t>2</w:t>
      </w:r>
      <w:r w:rsidR="00974322" w:rsidRPr="00467BFA">
        <w:rPr>
          <w:rFonts w:ascii="Open Sans" w:hAnsi="Open Sans" w:cs="Open Sans"/>
          <w:color w:val="000000"/>
        </w:rPr>
        <w:t xml:space="preserve"> </w:t>
      </w:r>
      <w:r w:rsidR="00974322" w:rsidRPr="00A1719F">
        <w:rPr>
          <w:rFonts w:ascii="Open Sans" w:hAnsi="Open Sans" w:cs="Open Sans"/>
          <w:color w:val="000000"/>
        </w:rPr>
        <w:t>al mes</w:t>
      </w:r>
      <w:r w:rsidR="00974322">
        <w:rPr>
          <w:rFonts w:ascii="Open Sans" w:hAnsi="Open Sans" w:cs="Open Sans"/>
          <w:color w:val="000000"/>
        </w:rPr>
        <w:t xml:space="preserve">, </w:t>
      </w:r>
      <w:r w:rsidR="00974322" w:rsidRPr="00974322">
        <w:rPr>
          <w:rFonts w:ascii="Open Sans" w:hAnsi="Open Sans" w:cs="Open Sans"/>
          <w:color w:val="000000"/>
        </w:rPr>
        <w:t xml:space="preserve">Aragón </w:t>
      </w:r>
      <w:r w:rsidR="00974322">
        <w:rPr>
          <w:rFonts w:ascii="Open Sans" w:hAnsi="Open Sans" w:cs="Open Sans"/>
          <w:color w:val="000000"/>
        </w:rPr>
        <w:t>con</w:t>
      </w:r>
      <w:r w:rsidR="00974322" w:rsidRPr="00974322">
        <w:rPr>
          <w:rFonts w:ascii="Open Sans" w:hAnsi="Open Sans" w:cs="Open Sans"/>
          <w:color w:val="000000"/>
        </w:rPr>
        <w:t xml:space="preserve"> 9,82 </w:t>
      </w:r>
      <w:r w:rsidR="00974322" w:rsidRPr="00467BFA">
        <w:rPr>
          <w:rFonts w:ascii="Open Sans" w:hAnsi="Open Sans" w:cs="Open Sans"/>
          <w:color w:val="000000"/>
        </w:rPr>
        <w:t>€/m</w:t>
      </w:r>
      <w:r w:rsidR="00974322" w:rsidRPr="00FC4BCC">
        <w:rPr>
          <w:rFonts w:ascii="Open Sans" w:hAnsi="Open Sans" w:cs="Open Sans"/>
          <w:color w:val="000000"/>
          <w:vertAlign w:val="superscript"/>
        </w:rPr>
        <w:t>2</w:t>
      </w:r>
      <w:r w:rsidR="00974322" w:rsidRPr="00467BFA">
        <w:rPr>
          <w:rFonts w:ascii="Open Sans" w:hAnsi="Open Sans" w:cs="Open Sans"/>
          <w:color w:val="000000"/>
        </w:rPr>
        <w:t xml:space="preserve"> </w:t>
      </w:r>
      <w:r w:rsidR="00974322" w:rsidRPr="00A1719F">
        <w:rPr>
          <w:rFonts w:ascii="Open Sans" w:hAnsi="Open Sans" w:cs="Open Sans"/>
          <w:color w:val="000000"/>
        </w:rPr>
        <w:t>al mes</w:t>
      </w:r>
      <w:r w:rsidR="00974322">
        <w:rPr>
          <w:rFonts w:ascii="Open Sans" w:hAnsi="Open Sans" w:cs="Open Sans"/>
          <w:color w:val="000000"/>
        </w:rPr>
        <w:t xml:space="preserve">, </w:t>
      </w:r>
      <w:r w:rsidR="00974322" w:rsidRPr="00974322">
        <w:rPr>
          <w:rFonts w:ascii="Open Sans" w:hAnsi="Open Sans" w:cs="Open Sans"/>
          <w:color w:val="000000"/>
        </w:rPr>
        <w:t xml:space="preserve">Galicia </w:t>
      </w:r>
      <w:r w:rsidR="00974322">
        <w:rPr>
          <w:rFonts w:ascii="Open Sans" w:hAnsi="Open Sans" w:cs="Open Sans"/>
          <w:color w:val="000000"/>
        </w:rPr>
        <w:t>con</w:t>
      </w:r>
      <w:r w:rsidR="00974322" w:rsidRPr="00974322">
        <w:rPr>
          <w:rFonts w:ascii="Open Sans" w:hAnsi="Open Sans" w:cs="Open Sans"/>
          <w:color w:val="000000"/>
        </w:rPr>
        <w:t xml:space="preserve"> 9,32 </w:t>
      </w:r>
      <w:r w:rsidR="00974322" w:rsidRPr="00467BFA">
        <w:rPr>
          <w:rFonts w:ascii="Open Sans" w:hAnsi="Open Sans" w:cs="Open Sans"/>
          <w:color w:val="000000"/>
        </w:rPr>
        <w:t>€/m</w:t>
      </w:r>
      <w:r w:rsidR="00974322" w:rsidRPr="00FC4BCC">
        <w:rPr>
          <w:rFonts w:ascii="Open Sans" w:hAnsi="Open Sans" w:cs="Open Sans"/>
          <w:color w:val="000000"/>
          <w:vertAlign w:val="superscript"/>
        </w:rPr>
        <w:t>2</w:t>
      </w:r>
      <w:r w:rsidR="00974322" w:rsidRPr="00467BFA">
        <w:rPr>
          <w:rFonts w:ascii="Open Sans" w:hAnsi="Open Sans" w:cs="Open Sans"/>
          <w:color w:val="000000"/>
        </w:rPr>
        <w:t xml:space="preserve"> </w:t>
      </w:r>
      <w:r w:rsidR="00974322" w:rsidRPr="00A1719F">
        <w:rPr>
          <w:rFonts w:ascii="Open Sans" w:hAnsi="Open Sans" w:cs="Open Sans"/>
          <w:color w:val="000000"/>
        </w:rPr>
        <w:t>al mes</w:t>
      </w:r>
      <w:r w:rsidR="00974322">
        <w:rPr>
          <w:rFonts w:ascii="Open Sans" w:hAnsi="Open Sans" w:cs="Open Sans"/>
          <w:color w:val="000000"/>
        </w:rPr>
        <w:t xml:space="preserve">, </w:t>
      </w:r>
      <w:r w:rsidR="00974322" w:rsidRPr="00974322">
        <w:rPr>
          <w:rFonts w:ascii="Open Sans" w:hAnsi="Open Sans" w:cs="Open Sans"/>
          <w:color w:val="000000"/>
        </w:rPr>
        <w:t xml:space="preserve">Región de Murcia </w:t>
      </w:r>
      <w:r w:rsidR="00974322">
        <w:rPr>
          <w:rFonts w:ascii="Open Sans" w:hAnsi="Open Sans" w:cs="Open Sans"/>
          <w:color w:val="000000"/>
        </w:rPr>
        <w:t>con</w:t>
      </w:r>
      <w:r w:rsidR="00974322" w:rsidRPr="00974322">
        <w:rPr>
          <w:rFonts w:ascii="Open Sans" w:hAnsi="Open Sans" w:cs="Open Sans"/>
          <w:color w:val="000000"/>
        </w:rPr>
        <w:t xml:space="preserve"> 9,09 </w:t>
      </w:r>
      <w:r w:rsidR="00974322" w:rsidRPr="00467BFA">
        <w:rPr>
          <w:rFonts w:ascii="Open Sans" w:hAnsi="Open Sans" w:cs="Open Sans"/>
          <w:color w:val="000000"/>
        </w:rPr>
        <w:t>€/m</w:t>
      </w:r>
      <w:r w:rsidR="00974322" w:rsidRPr="00FC4BCC">
        <w:rPr>
          <w:rFonts w:ascii="Open Sans" w:hAnsi="Open Sans" w:cs="Open Sans"/>
          <w:color w:val="000000"/>
          <w:vertAlign w:val="superscript"/>
        </w:rPr>
        <w:t>2</w:t>
      </w:r>
      <w:r w:rsidR="00974322" w:rsidRPr="00467BFA">
        <w:rPr>
          <w:rFonts w:ascii="Open Sans" w:hAnsi="Open Sans" w:cs="Open Sans"/>
          <w:color w:val="000000"/>
        </w:rPr>
        <w:t xml:space="preserve"> </w:t>
      </w:r>
      <w:r w:rsidR="00974322" w:rsidRPr="00A1719F">
        <w:rPr>
          <w:rFonts w:ascii="Open Sans" w:hAnsi="Open Sans" w:cs="Open Sans"/>
          <w:color w:val="000000"/>
        </w:rPr>
        <w:t>al mes</w:t>
      </w:r>
      <w:r w:rsidR="00974322">
        <w:rPr>
          <w:rFonts w:ascii="Open Sans" w:hAnsi="Open Sans" w:cs="Open Sans"/>
          <w:color w:val="000000"/>
        </w:rPr>
        <w:t xml:space="preserve">, </w:t>
      </w:r>
      <w:r w:rsidR="00974322" w:rsidRPr="00974322">
        <w:rPr>
          <w:rFonts w:ascii="Open Sans" w:hAnsi="Open Sans" w:cs="Open Sans"/>
          <w:color w:val="000000"/>
        </w:rPr>
        <w:t xml:space="preserve">La Rioja </w:t>
      </w:r>
      <w:r w:rsidR="00974322">
        <w:rPr>
          <w:rFonts w:ascii="Open Sans" w:hAnsi="Open Sans" w:cs="Open Sans"/>
          <w:color w:val="000000"/>
        </w:rPr>
        <w:t>con</w:t>
      </w:r>
      <w:r w:rsidR="00974322" w:rsidRPr="00974322">
        <w:rPr>
          <w:rFonts w:ascii="Open Sans" w:hAnsi="Open Sans" w:cs="Open Sans"/>
          <w:color w:val="000000"/>
        </w:rPr>
        <w:t xml:space="preserve"> 9,06 </w:t>
      </w:r>
      <w:r w:rsidR="00974322" w:rsidRPr="00467BFA">
        <w:rPr>
          <w:rFonts w:ascii="Open Sans" w:hAnsi="Open Sans" w:cs="Open Sans"/>
          <w:color w:val="000000"/>
        </w:rPr>
        <w:t>€/m</w:t>
      </w:r>
      <w:r w:rsidR="00974322" w:rsidRPr="00FC4BCC">
        <w:rPr>
          <w:rFonts w:ascii="Open Sans" w:hAnsi="Open Sans" w:cs="Open Sans"/>
          <w:color w:val="000000"/>
          <w:vertAlign w:val="superscript"/>
        </w:rPr>
        <w:t>2</w:t>
      </w:r>
      <w:r w:rsidR="00974322" w:rsidRPr="00467BFA">
        <w:rPr>
          <w:rFonts w:ascii="Open Sans" w:hAnsi="Open Sans" w:cs="Open Sans"/>
          <w:color w:val="000000"/>
        </w:rPr>
        <w:t xml:space="preserve"> </w:t>
      </w:r>
      <w:r w:rsidR="00974322" w:rsidRPr="00A1719F">
        <w:rPr>
          <w:rFonts w:ascii="Open Sans" w:hAnsi="Open Sans" w:cs="Open Sans"/>
          <w:color w:val="000000"/>
        </w:rPr>
        <w:t>al mes</w:t>
      </w:r>
      <w:r w:rsidR="00974322">
        <w:rPr>
          <w:rFonts w:ascii="Open Sans" w:hAnsi="Open Sans" w:cs="Open Sans"/>
          <w:color w:val="000000"/>
        </w:rPr>
        <w:t xml:space="preserve">, </w:t>
      </w:r>
      <w:r w:rsidR="00974322" w:rsidRPr="00974322">
        <w:rPr>
          <w:rFonts w:ascii="Open Sans" w:hAnsi="Open Sans" w:cs="Open Sans"/>
          <w:color w:val="000000"/>
        </w:rPr>
        <w:t xml:space="preserve">Castilla y León </w:t>
      </w:r>
      <w:r w:rsidR="00974322">
        <w:rPr>
          <w:rFonts w:ascii="Open Sans" w:hAnsi="Open Sans" w:cs="Open Sans"/>
          <w:color w:val="000000"/>
        </w:rPr>
        <w:t>con</w:t>
      </w:r>
      <w:r w:rsidR="00974322" w:rsidRPr="00974322">
        <w:rPr>
          <w:rFonts w:ascii="Open Sans" w:hAnsi="Open Sans" w:cs="Open Sans"/>
          <w:color w:val="000000"/>
        </w:rPr>
        <w:t xml:space="preserve"> 8,96 </w:t>
      </w:r>
      <w:r w:rsidR="00974322" w:rsidRPr="00467BFA">
        <w:rPr>
          <w:rFonts w:ascii="Open Sans" w:hAnsi="Open Sans" w:cs="Open Sans"/>
          <w:color w:val="000000"/>
        </w:rPr>
        <w:t>€/m</w:t>
      </w:r>
      <w:r w:rsidR="00974322" w:rsidRPr="00FC4BCC">
        <w:rPr>
          <w:rFonts w:ascii="Open Sans" w:hAnsi="Open Sans" w:cs="Open Sans"/>
          <w:color w:val="000000"/>
          <w:vertAlign w:val="superscript"/>
        </w:rPr>
        <w:t>2</w:t>
      </w:r>
      <w:r w:rsidR="00974322" w:rsidRPr="00467BFA">
        <w:rPr>
          <w:rFonts w:ascii="Open Sans" w:hAnsi="Open Sans" w:cs="Open Sans"/>
          <w:color w:val="000000"/>
        </w:rPr>
        <w:t xml:space="preserve"> </w:t>
      </w:r>
      <w:r w:rsidR="00974322" w:rsidRPr="00A1719F">
        <w:rPr>
          <w:rFonts w:ascii="Open Sans" w:hAnsi="Open Sans" w:cs="Open Sans"/>
          <w:color w:val="000000"/>
        </w:rPr>
        <w:lastRenderedPageBreak/>
        <w:t>al mes</w:t>
      </w:r>
      <w:r w:rsidR="00974322">
        <w:rPr>
          <w:rFonts w:ascii="Open Sans" w:hAnsi="Open Sans" w:cs="Open Sans"/>
          <w:color w:val="000000"/>
        </w:rPr>
        <w:t xml:space="preserve"> y </w:t>
      </w:r>
      <w:r w:rsidR="00974322" w:rsidRPr="00974322">
        <w:rPr>
          <w:rFonts w:ascii="Open Sans" w:hAnsi="Open Sans" w:cs="Open Sans"/>
          <w:color w:val="000000"/>
        </w:rPr>
        <w:t>Castilla-La Mancha</w:t>
      </w:r>
      <w:r w:rsidR="00974322">
        <w:rPr>
          <w:rFonts w:ascii="Open Sans" w:hAnsi="Open Sans" w:cs="Open Sans"/>
          <w:color w:val="000000"/>
        </w:rPr>
        <w:t xml:space="preserve"> con</w:t>
      </w:r>
      <w:r w:rsidR="00974322" w:rsidRPr="00974322">
        <w:rPr>
          <w:rFonts w:ascii="Open Sans" w:hAnsi="Open Sans" w:cs="Open Sans"/>
          <w:color w:val="000000"/>
        </w:rPr>
        <w:t xml:space="preserve"> 7,33 </w:t>
      </w:r>
      <w:r w:rsidR="00974322" w:rsidRPr="00467BFA">
        <w:rPr>
          <w:rFonts w:ascii="Open Sans" w:hAnsi="Open Sans" w:cs="Open Sans"/>
          <w:color w:val="000000"/>
        </w:rPr>
        <w:t>€/m</w:t>
      </w:r>
      <w:r w:rsidR="00974322" w:rsidRPr="00FC4BCC">
        <w:rPr>
          <w:rFonts w:ascii="Open Sans" w:hAnsi="Open Sans" w:cs="Open Sans"/>
          <w:color w:val="000000"/>
          <w:vertAlign w:val="superscript"/>
        </w:rPr>
        <w:t>2</w:t>
      </w:r>
      <w:r w:rsidR="00974322" w:rsidRPr="00467BFA">
        <w:rPr>
          <w:rFonts w:ascii="Open Sans" w:hAnsi="Open Sans" w:cs="Open Sans"/>
          <w:color w:val="000000"/>
        </w:rPr>
        <w:t xml:space="preserve"> </w:t>
      </w:r>
      <w:r w:rsidR="00974322" w:rsidRPr="00A1719F">
        <w:rPr>
          <w:rFonts w:ascii="Open Sans" w:hAnsi="Open Sans" w:cs="Open Sans"/>
          <w:color w:val="000000"/>
        </w:rPr>
        <w:t>al mes</w:t>
      </w:r>
      <w:r w:rsidR="00974322">
        <w:rPr>
          <w:rFonts w:ascii="Open Sans" w:hAnsi="Open Sans" w:cs="Open Sans"/>
          <w:color w:val="000000"/>
        </w:rPr>
        <w:t xml:space="preserve">. </w:t>
      </w:r>
      <w:r w:rsidR="00945906">
        <w:rPr>
          <w:rFonts w:ascii="Open Sans" w:hAnsi="Open Sans" w:cs="Open Sans"/>
          <w:color w:val="000000"/>
        </w:rPr>
        <w:t>Por otro lado, Extremadura es la región con el precio más económico con 6,</w:t>
      </w:r>
      <w:r w:rsidR="00974322">
        <w:rPr>
          <w:rFonts w:ascii="Open Sans" w:hAnsi="Open Sans" w:cs="Open Sans"/>
          <w:color w:val="000000"/>
        </w:rPr>
        <w:t>50</w:t>
      </w:r>
      <w:r w:rsidR="00945906">
        <w:rPr>
          <w:rFonts w:ascii="Open Sans" w:hAnsi="Open Sans" w:cs="Open Sans"/>
          <w:color w:val="000000"/>
        </w:rPr>
        <w:t xml:space="preserve"> </w:t>
      </w:r>
      <w:r w:rsidR="00945906" w:rsidRPr="00467BFA">
        <w:rPr>
          <w:rFonts w:ascii="Open Sans" w:hAnsi="Open Sans" w:cs="Open Sans"/>
          <w:color w:val="000000"/>
        </w:rPr>
        <w:t>€/m</w:t>
      </w:r>
      <w:r w:rsidR="00945906" w:rsidRPr="00FC4BCC">
        <w:rPr>
          <w:rFonts w:ascii="Open Sans" w:hAnsi="Open Sans" w:cs="Open Sans"/>
          <w:color w:val="000000"/>
          <w:vertAlign w:val="superscript"/>
        </w:rPr>
        <w:t>2</w:t>
      </w:r>
      <w:r w:rsidR="00945906" w:rsidRPr="00467BFA">
        <w:rPr>
          <w:rFonts w:ascii="Open Sans" w:hAnsi="Open Sans" w:cs="Open Sans"/>
          <w:color w:val="000000"/>
        </w:rPr>
        <w:t xml:space="preserve"> </w:t>
      </w:r>
      <w:r w:rsidR="00945906" w:rsidRPr="00A1719F">
        <w:rPr>
          <w:rFonts w:ascii="Open Sans" w:hAnsi="Open Sans" w:cs="Open Sans"/>
          <w:color w:val="000000"/>
        </w:rPr>
        <w:t>al mes</w:t>
      </w:r>
      <w:r w:rsidR="00945906">
        <w:rPr>
          <w:rFonts w:ascii="Open Sans" w:hAnsi="Open Sans" w:cs="Open Sans"/>
          <w:color w:val="000000"/>
        </w:rPr>
        <w:t>.</w:t>
      </w:r>
    </w:p>
    <w:p w14:paraId="75E1BABE" w14:textId="5B5B5026" w:rsidR="00F248C4" w:rsidRDefault="00F248C4" w:rsidP="00DF2799">
      <w:pPr>
        <w:pStyle w:val="NormalWeb"/>
        <w:shd w:val="clear" w:color="auto" w:fill="FFFFFF"/>
        <w:spacing w:line="276" w:lineRule="auto"/>
        <w:ind w:right="-567"/>
        <w:jc w:val="both"/>
        <w:rPr>
          <w:rFonts w:ascii="Open Sans Light" w:hAnsi="Open Sans Light" w:cs="Open Sans Light"/>
          <w:b/>
          <w:iCs/>
          <w:color w:val="303AB2"/>
          <w:sz w:val="28"/>
          <w:szCs w:val="22"/>
        </w:rPr>
      </w:pPr>
      <w:r>
        <w:rPr>
          <w:rFonts w:ascii="Open Sans Light" w:hAnsi="Open Sans Light" w:cs="Open Sans Light"/>
          <w:b/>
          <w:iCs/>
          <w:color w:val="303AB2"/>
          <w:sz w:val="28"/>
          <w:szCs w:val="22"/>
        </w:rPr>
        <w:t xml:space="preserve">CCAA </w:t>
      </w:r>
      <w:r w:rsidR="00F82D47">
        <w:rPr>
          <w:rFonts w:ascii="Open Sans Light" w:hAnsi="Open Sans Light" w:cs="Open Sans Light"/>
          <w:b/>
          <w:iCs/>
          <w:color w:val="303AB2"/>
          <w:sz w:val="28"/>
          <w:szCs w:val="22"/>
        </w:rPr>
        <w:t xml:space="preserve">con </w:t>
      </w:r>
      <w:r w:rsidR="001174B2">
        <w:rPr>
          <w:rFonts w:ascii="Open Sans Light" w:hAnsi="Open Sans Light" w:cs="Open Sans Light"/>
          <w:b/>
          <w:iCs/>
          <w:color w:val="303AB2"/>
          <w:sz w:val="28"/>
          <w:szCs w:val="22"/>
        </w:rPr>
        <w:t>precio, variación mensual e interanual</w:t>
      </w:r>
    </w:p>
    <w:tbl>
      <w:tblPr>
        <w:tblStyle w:val="Tabladecuadrcula5oscura-nfasis11"/>
        <w:tblW w:w="9071" w:type="dxa"/>
        <w:tblInd w:w="-5" w:type="dxa"/>
        <w:tblLook w:val="04A0" w:firstRow="1" w:lastRow="0" w:firstColumn="1" w:lastColumn="0" w:noHBand="0" w:noVBand="1"/>
      </w:tblPr>
      <w:tblGrid>
        <w:gridCol w:w="2410"/>
        <w:gridCol w:w="1701"/>
        <w:gridCol w:w="1559"/>
        <w:gridCol w:w="1701"/>
        <w:gridCol w:w="1700"/>
      </w:tblGrid>
      <w:tr w:rsidR="00506634" w:rsidRPr="00DA030F" w14:paraId="50C771DA" w14:textId="77777777" w:rsidTr="00E264EC">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410" w:type="dxa"/>
            <w:vAlign w:val="center"/>
          </w:tcPr>
          <w:p w14:paraId="5B2E3FCE" w14:textId="77777777" w:rsidR="00506634" w:rsidRPr="00924494" w:rsidRDefault="00506634" w:rsidP="000D62A4">
            <w:pPr>
              <w:rPr>
                <w:rFonts w:ascii="Open Sans" w:hAnsi="Open Sans" w:cs="Open Sans"/>
                <w:b w:val="0"/>
                <w:sz w:val="22"/>
                <w:szCs w:val="22"/>
                <w:lang w:val="es-ES"/>
              </w:rPr>
            </w:pPr>
            <w:r w:rsidRPr="00924494">
              <w:rPr>
                <w:rFonts w:ascii="Open Sans" w:hAnsi="Open Sans" w:cs="Open Sans"/>
                <w:b w:val="0"/>
                <w:sz w:val="22"/>
                <w:szCs w:val="22"/>
                <w:lang w:val="es-ES"/>
              </w:rPr>
              <w:t>Comunidad Autónoma</w:t>
            </w:r>
          </w:p>
        </w:tc>
        <w:tc>
          <w:tcPr>
            <w:tcW w:w="1701" w:type="dxa"/>
            <w:vAlign w:val="center"/>
          </w:tcPr>
          <w:p w14:paraId="1852972F" w14:textId="2412DFAF" w:rsidR="00506634" w:rsidRPr="00DA030F" w:rsidRDefault="00DC4DAB" w:rsidP="00404EC8">
            <w:pPr>
              <w:jc w:val="center"/>
              <w:cnfStyle w:val="100000000000" w:firstRow="1" w:lastRow="0" w:firstColumn="0" w:lastColumn="0" w:oddVBand="0" w:evenVBand="0" w:oddHBand="0" w:evenHBand="0" w:firstRowFirstColumn="0" w:firstRowLastColumn="0" w:lastRowFirstColumn="0" w:lastRowLastColumn="0"/>
              <w:rPr>
                <w:rFonts w:ascii="Open Sans" w:hAnsi="Open Sans" w:cs="Open Sans"/>
                <w:b w:val="0"/>
                <w:sz w:val="22"/>
                <w:szCs w:val="22"/>
                <w:lang w:val="es-ES"/>
              </w:rPr>
            </w:pPr>
            <w:r>
              <w:rPr>
                <w:rFonts w:ascii="Open Sans" w:hAnsi="Open Sans" w:cs="Open Sans"/>
                <w:b w:val="0"/>
                <w:sz w:val="22"/>
                <w:szCs w:val="22"/>
                <w:lang w:val="es-ES"/>
              </w:rPr>
              <w:t>Octubre</w:t>
            </w:r>
            <w:r w:rsidR="00506634" w:rsidRPr="00DA030F">
              <w:rPr>
                <w:rFonts w:ascii="Open Sans" w:hAnsi="Open Sans" w:cs="Open Sans"/>
                <w:b w:val="0"/>
                <w:sz w:val="22"/>
                <w:szCs w:val="22"/>
                <w:lang w:val="es-ES"/>
              </w:rPr>
              <w:t xml:space="preserve"> 202</w:t>
            </w:r>
            <w:r w:rsidR="00506634">
              <w:rPr>
                <w:rFonts w:ascii="Open Sans" w:hAnsi="Open Sans" w:cs="Open Sans"/>
                <w:b w:val="0"/>
                <w:sz w:val="22"/>
                <w:szCs w:val="22"/>
                <w:lang w:val="es-ES"/>
              </w:rPr>
              <w:t>4</w:t>
            </w:r>
          </w:p>
          <w:p w14:paraId="337E9548" w14:textId="65813362" w:rsidR="00506634" w:rsidRPr="00DA030F" w:rsidRDefault="007A2FD1" w:rsidP="00404EC8">
            <w:pPr>
              <w:jc w:val="center"/>
              <w:cnfStyle w:val="100000000000" w:firstRow="1" w:lastRow="0" w:firstColumn="0" w:lastColumn="0" w:oddVBand="0" w:evenVBand="0" w:oddHBand="0" w:evenHBand="0" w:firstRowFirstColumn="0" w:firstRowLastColumn="0" w:lastRowFirstColumn="0" w:lastRowLastColumn="0"/>
              <w:rPr>
                <w:rFonts w:ascii="Open Sans" w:hAnsi="Open Sans" w:cs="Open Sans"/>
                <w:b w:val="0"/>
                <w:sz w:val="22"/>
                <w:szCs w:val="22"/>
                <w:lang w:val="es-ES"/>
              </w:rPr>
            </w:pPr>
            <w:r w:rsidRPr="00F63E11">
              <w:rPr>
                <w:rFonts w:ascii="Open Sans" w:hAnsi="Open Sans" w:cs="Open Sans"/>
                <w:b w:val="0"/>
                <w:sz w:val="22"/>
                <w:szCs w:val="22"/>
                <w:lang w:val="es-ES"/>
              </w:rPr>
              <w:t>(€/m² al mes)</w:t>
            </w:r>
          </w:p>
        </w:tc>
        <w:tc>
          <w:tcPr>
            <w:tcW w:w="1559" w:type="dxa"/>
            <w:vAlign w:val="center"/>
          </w:tcPr>
          <w:p w14:paraId="1A31AF45" w14:textId="77777777" w:rsidR="00506634" w:rsidRPr="00DA030F" w:rsidRDefault="00506634" w:rsidP="000D62A4">
            <w:pPr>
              <w:jc w:val="center"/>
              <w:cnfStyle w:val="100000000000" w:firstRow="1" w:lastRow="0" w:firstColumn="0" w:lastColumn="0" w:oddVBand="0" w:evenVBand="0" w:oddHBand="0" w:evenHBand="0" w:firstRowFirstColumn="0" w:firstRowLastColumn="0" w:lastRowFirstColumn="0" w:lastRowLastColumn="0"/>
              <w:rPr>
                <w:rFonts w:ascii="Open Sans" w:hAnsi="Open Sans" w:cs="Open Sans"/>
                <w:b w:val="0"/>
                <w:sz w:val="22"/>
                <w:szCs w:val="22"/>
                <w:lang w:val="es-ES"/>
              </w:rPr>
            </w:pPr>
            <w:r w:rsidRPr="00DA030F">
              <w:rPr>
                <w:rFonts w:ascii="Open Sans" w:hAnsi="Open Sans" w:cs="Open Sans"/>
                <w:b w:val="0"/>
                <w:sz w:val="22"/>
                <w:szCs w:val="22"/>
                <w:lang w:val="es-ES"/>
              </w:rPr>
              <w:t xml:space="preserve">Variación </w:t>
            </w:r>
            <w:r>
              <w:rPr>
                <w:rFonts w:ascii="Open Sans" w:hAnsi="Open Sans" w:cs="Open Sans"/>
                <w:b w:val="0"/>
                <w:sz w:val="22"/>
                <w:szCs w:val="22"/>
                <w:lang w:val="es-ES"/>
              </w:rPr>
              <w:t>mensual</w:t>
            </w:r>
            <w:r w:rsidRPr="00DA030F">
              <w:rPr>
                <w:rFonts w:ascii="Open Sans" w:hAnsi="Open Sans" w:cs="Open Sans"/>
                <w:b w:val="0"/>
                <w:sz w:val="22"/>
                <w:szCs w:val="22"/>
                <w:lang w:val="es-ES"/>
              </w:rPr>
              <w:t xml:space="preserve"> (%)</w:t>
            </w:r>
          </w:p>
        </w:tc>
        <w:tc>
          <w:tcPr>
            <w:tcW w:w="1701" w:type="dxa"/>
            <w:vAlign w:val="center"/>
          </w:tcPr>
          <w:p w14:paraId="7F1DA1CF" w14:textId="77777777" w:rsidR="00506634" w:rsidRPr="003A1731" w:rsidRDefault="00506634" w:rsidP="000D62A4">
            <w:pPr>
              <w:jc w:val="center"/>
              <w:cnfStyle w:val="100000000000" w:firstRow="1" w:lastRow="0" w:firstColumn="0" w:lastColumn="0" w:oddVBand="0" w:evenVBand="0" w:oddHBand="0" w:evenHBand="0" w:firstRowFirstColumn="0" w:firstRowLastColumn="0" w:lastRowFirstColumn="0" w:lastRowLastColumn="0"/>
              <w:rPr>
                <w:rFonts w:ascii="Open Sans" w:hAnsi="Open Sans" w:cs="Open Sans"/>
                <w:b w:val="0"/>
                <w:sz w:val="22"/>
                <w:szCs w:val="22"/>
                <w:lang w:val="es-ES"/>
              </w:rPr>
            </w:pPr>
            <w:r w:rsidRPr="003A1731">
              <w:rPr>
                <w:rFonts w:ascii="Open Sans" w:hAnsi="Open Sans" w:cs="Open Sans"/>
                <w:b w:val="0"/>
                <w:sz w:val="22"/>
                <w:szCs w:val="22"/>
                <w:lang w:val="es-ES"/>
              </w:rPr>
              <w:t>Variación interanual (%)</w:t>
            </w:r>
          </w:p>
        </w:tc>
        <w:tc>
          <w:tcPr>
            <w:tcW w:w="1700" w:type="dxa"/>
          </w:tcPr>
          <w:p w14:paraId="2ED587CC" w14:textId="77777777" w:rsidR="00506634" w:rsidRPr="00116EA3" w:rsidRDefault="00506634" w:rsidP="000D62A4">
            <w:pPr>
              <w:jc w:val="center"/>
              <w:cnfStyle w:val="100000000000" w:firstRow="1" w:lastRow="0" w:firstColumn="0" w:lastColumn="0" w:oddVBand="0" w:evenVBand="0" w:oddHBand="0" w:evenHBand="0" w:firstRowFirstColumn="0" w:firstRowLastColumn="0" w:lastRowFirstColumn="0" w:lastRowLastColumn="0"/>
              <w:rPr>
                <w:rFonts w:ascii="Open Sans" w:hAnsi="Open Sans" w:cs="Open Sans"/>
                <w:b w:val="0"/>
                <w:bCs w:val="0"/>
                <w:sz w:val="22"/>
                <w:szCs w:val="22"/>
                <w:lang w:val="es-ES"/>
              </w:rPr>
            </w:pPr>
            <w:r w:rsidRPr="00116EA3">
              <w:rPr>
                <w:rFonts w:ascii="Open Sans" w:hAnsi="Open Sans" w:cs="Open Sans"/>
                <w:b w:val="0"/>
                <w:bCs w:val="0"/>
                <w:sz w:val="22"/>
                <w:szCs w:val="22"/>
                <w:lang w:val="es-ES"/>
              </w:rPr>
              <w:t>% respecto media nacional</w:t>
            </w:r>
          </w:p>
        </w:tc>
      </w:tr>
      <w:tr w:rsidR="00DC4DAB" w:rsidRPr="00DA030F" w14:paraId="5EAF0B79" w14:textId="77777777" w:rsidTr="00E264EC">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410" w:type="dxa"/>
            <w:vAlign w:val="bottom"/>
          </w:tcPr>
          <w:p w14:paraId="0E67A2BF" w14:textId="5C011B89" w:rsidR="00DC4DAB" w:rsidRPr="00DC4DAB" w:rsidRDefault="00DC4DAB" w:rsidP="00DC4DAB">
            <w:pPr>
              <w:rPr>
                <w:rFonts w:ascii="Open Sans" w:hAnsi="Open Sans" w:cs="Open Sans"/>
                <w:b w:val="0"/>
                <w:bCs w:val="0"/>
                <w:sz w:val="22"/>
                <w:szCs w:val="22"/>
              </w:rPr>
            </w:pPr>
            <w:r w:rsidRPr="00DC4DAB">
              <w:rPr>
                <w:rFonts w:ascii="Open Sans" w:hAnsi="Open Sans" w:cs="Open Sans"/>
                <w:b w:val="0"/>
                <w:bCs w:val="0"/>
                <w:sz w:val="22"/>
                <w:szCs w:val="22"/>
              </w:rPr>
              <w:t>Madrid</w:t>
            </w:r>
          </w:p>
        </w:tc>
        <w:tc>
          <w:tcPr>
            <w:tcW w:w="1701" w:type="dxa"/>
            <w:vAlign w:val="bottom"/>
          </w:tcPr>
          <w:p w14:paraId="38DB381A" w14:textId="267D47D1" w:rsidR="00DC4DAB" w:rsidRPr="00DC4DAB" w:rsidRDefault="00DC4DAB" w:rsidP="00404EC8">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2"/>
                <w:szCs w:val="22"/>
              </w:rPr>
            </w:pPr>
            <w:r w:rsidRPr="00DC4DAB">
              <w:rPr>
                <w:rFonts w:ascii="Open Sans" w:hAnsi="Open Sans" w:cs="Open Sans"/>
                <w:sz w:val="22"/>
                <w:szCs w:val="22"/>
              </w:rPr>
              <w:t>19,82 €</w:t>
            </w:r>
          </w:p>
        </w:tc>
        <w:tc>
          <w:tcPr>
            <w:tcW w:w="1559" w:type="dxa"/>
            <w:vAlign w:val="bottom"/>
          </w:tcPr>
          <w:p w14:paraId="4D04188F" w14:textId="6ACDA2C9" w:rsidR="00DC4DAB" w:rsidRPr="00DC4DAB" w:rsidRDefault="00DC4DAB" w:rsidP="00DC4DAB">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2"/>
                <w:szCs w:val="22"/>
              </w:rPr>
            </w:pPr>
            <w:r w:rsidRPr="00DC4DAB">
              <w:rPr>
                <w:rFonts w:ascii="Open Sans" w:hAnsi="Open Sans" w:cs="Open Sans"/>
                <w:sz w:val="22"/>
                <w:szCs w:val="22"/>
              </w:rPr>
              <w:t>1,1%</w:t>
            </w:r>
          </w:p>
        </w:tc>
        <w:tc>
          <w:tcPr>
            <w:tcW w:w="1701" w:type="dxa"/>
            <w:vAlign w:val="bottom"/>
          </w:tcPr>
          <w:p w14:paraId="312EFAFE" w14:textId="652F2DAA" w:rsidR="00DC4DAB" w:rsidRPr="00DC4DAB" w:rsidRDefault="00DC4DAB" w:rsidP="00DC4DAB">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bCs/>
                <w:sz w:val="22"/>
                <w:szCs w:val="22"/>
              </w:rPr>
            </w:pPr>
            <w:r w:rsidRPr="00DC4DAB">
              <w:rPr>
                <w:rFonts w:ascii="Open Sans" w:hAnsi="Open Sans" w:cs="Open Sans"/>
                <w:sz w:val="22"/>
                <w:szCs w:val="22"/>
              </w:rPr>
              <w:t>18,3%</w:t>
            </w:r>
          </w:p>
        </w:tc>
        <w:tc>
          <w:tcPr>
            <w:tcW w:w="1700" w:type="dxa"/>
            <w:vAlign w:val="bottom"/>
          </w:tcPr>
          <w:p w14:paraId="725FC254" w14:textId="14607F6C" w:rsidR="00DC4DAB" w:rsidRPr="00DC4DAB" w:rsidRDefault="00DC4DAB" w:rsidP="00DC4DAB">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2"/>
                <w:szCs w:val="22"/>
              </w:rPr>
            </w:pPr>
            <w:r w:rsidRPr="00DC4DAB">
              <w:rPr>
                <w:rFonts w:ascii="Open Sans" w:hAnsi="Open Sans" w:cs="Open Sans"/>
                <w:sz w:val="22"/>
                <w:szCs w:val="22"/>
              </w:rPr>
              <w:t>60,7%</w:t>
            </w:r>
          </w:p>
        </w:tc>
      </w:tr>
      <w:tr w:rsidR="00DC4DAB" w:rsidRPr="00DA030F" w14:paraId="18D2E250" w14:textId="77777777" w:rsidTr="00E264EC">
        <w:trPr>
          <w:trHeight w:val="283"/>
        </w:trPr>
        <w:tc>
          <w:tcPr>
            <w:cnfStyle w:val="001000000000" w:firstRow="0" w:lastRow="0" w:firstColumn="1" w:lastColumn="0" w:oddVBand="0" w:evenVBand="0" w:oddHBand="0" w:evenHBand="0" w:firstRowFirstColumn="0" w:firstRowLastColumn="0" w:lastRowFirstColumn="0" w:lastRowLastColumn="0"/>
            <w:tcW w:w="2410" w:type="dxa"/>
            <w:vAlign w:val="bottom"/>
          </w:tcPr>
          <w:p w14:paraId="7C57FDA4" w14:textId="1FE48669" w:rsidR="00DC4DAB" w:rsidRPr="00DC4DAB" w:rsidRDefault="00DC4DAB" w:rsidP="00DC4DAB">
            <w:pPr>
              <w:rPr>
                <w:rFonts w:ascii="Open Sans" w:hAnsi="Open Sans" w:cs="Open Sans"/>
                <w:b w:val="0"/>
                <w:bCs w:val="0"/>
                <w:sz w:val="22"/>
                <w:szCs w:val="22"/>
              </w:rPr>
            </w:pPr>
            <w:r w:rsidRPr="00DC4DAB">
              <w:rPr>
                <w:rFonts w:ascii="Open Sans" w:hAnsi="Open Sans" w:cs="Open Sans"/>
                <w:b w:val="0"/>
                <w:bCs w:val="0"/>
                <w:sz w:val="22"/>
                <w:szCs w:val="22"/>
              </w:rPr>
              <w:t>Castilla-La Mancha</w:t>
            </w:r>
          </w:p>
        </w:tc>
        <w:tc>
          <w:tcPr>
            <w:tcW w:w="1701" w:type="dxa"/>
            <w:vAlign w:val="bottom"/>
          </w:tcPr>
          <w:p w14:paraId="56AA70DE" w14:textId="359C432E" w:rsidR="00DC4DAB" w:rsidRPr="00116EA3" w:rsidRDefault="00DC4DAB" w:rsidP="00404EC8">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7,33 €</w:t>
            </w:r>
          </w:p>
        </w:tc>
        <w:tc>
          <w:tcPr>
            <w:tcW w:w="1559" w:type="dxa"/>
            <w:vAlign w:val="bottom"/>
          </w:tcPr>
          <w:p w14:paraId="63B8CAE4" w14:textId="1B770239" w:rsidR="00DC4DAB" w:rsidRPr="00116EA3" w:rsidRDefault="00DC4DAB" w:rsidP="00DC4DAB">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2,7%</w:t>
            </w:r>
          </w:p>
        </w:tc>
        <w:tc>
          <w:tcPr>
            <w:tcW w:w="1701" w:type="dxa"/>
            <w:vAlign w:val="bottom"/>
          </w:tcPr>
          <w:p w14:paraId="434C694A" w14:textId="05B5E00F" w:rsidR="00DC4DAB" w:rsidRPr="00506634" w:rsidRDefault="00DC4DAB" w:rsidP="00DC4DAB">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bCs/>
                <w:color w:val="000000"/>
                <w:sz w:val="22"/>
                <w:szCs w:val="22"/>
              </w:rPr>
            </w:pPr>
            <w:r>
              <w:rPr>
                <w:rFonts w:ascii="Open Sans" w:hAnsi="Open Sans" w:cs="Open Sans"/>
                <w:color w:val="000000"/>
                <w:sz w:val="22"/>
                <w:szCs w:val="22"/>
              </w:rPr>
              <w:t>17,5%</w:t>
            </w:r>
          </w:p>
        </w:tc>
        <w:tc>
          <w:tcPr>
            <w:tcW w:w="1700" w:type="dxa"/>
            <w:vAlign w:val="bottom"/>
          </w:tcPr>
          <w:p w14:paraId="65701B44" w14:textId="3E8D73B6" w:rsidR="00DC4DAB" w:rsidRPr="00116EA3" w:rsidRDefault="00DC4DAB" w:rsidP="00DC4DAB">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9C0006"/>
                <w:sz w:val="22"/>
                <w:szCs w:val="22"/>
              </w:rPr>
              <w:t>-40,6%</w:t>
            </w:r>
          </w:p>
        </w:tc>
      </w:tr>
      <w:tr w:rsidR="00DC4DAB" w:rsidRPr="00DA030F" w14:paraId="7976A94B" w14:textId="77777777" w:rsidTr="00E264EC">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410" w:type="dxa"/>
            <w:vAlign w:val="bottom"/>
          </w:tcPr>
          <w:p w14:paraId="6D40CC09" w14:textId="6CD1BA71" w:rsidR="00DC4DAB" w:rsidRPr="00DC4DAB" w:rsidRDefault="00DC4DAB" w:rsidP="00DC4DAB">
            <w:pPr>
              <w:rPr>
                <w:rFonts w:ascii="Open Sans" w:hAnsi="Open Sans" w:cs="Open Sans"/>
                <w:b w:val="0"/>
                <w:bCs w:val="0"/>
                <w:sz w:val="22"/>
                <w:szCs w:val="22"/>
              </w:rPr>
            </w:pPr>
            <w:r w:rsidRPr="00DC4DAB">
              <w:rPr>
                <w:rFonts w:ascii="Open Sans" w:hAnsi="Open Sans" w:cs="Open Sans"/>
                <w:b w:val="0"/>
                <w:bCs w:val="0"/>
                <w:sz w:val="22"/>
                <w:szCs w:val="22"/>
              </w:rPr>
              <w:t>Región de Murcia</w:t>
            </w:r>
          </w:p>
        </w:tc>
        <w:tc>
          <w:tcPr>
            <w:tcW w:w="1701" w:type="dxa"/>
            <w:vAlign w:val="bottom"/>
          </w:tcPr>
          <w:p w14:paraId="69E05F37" w14:textId="50D1FD98" w:rsidR="00DC4DAB" w:rsidRPr="00116EA3" w:rsidRDefault="00DC4DAB" w:rsidP="00404EC8">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9,09 €</w:t>
            </w:r>
          </w:p>
        </w:tc>
        <w:tc>
          <w:tcPr>
            <w:tcW w:w="1559" w:type="dxa"/>
            <w:vAlign w:val="bottom"/>
          </w:tcPr>
          <w:p w14:paraId="5FB1BB30" w14:textId="66CC0D8B" w:rsidR="00DC4DAB" w:rsidRPr="00116EA3" w:rsidRDefault="00DC4DAB" w:rsidP="00DC4DAB">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3,9%</w:t>
            </w:r>
          </w:p>
        </w:tc>
        <w:tc>
          <w:tcPr>
            <w:tcW w:w="1701" w:type="dxa"/>
            <w:vAlign w:val="bottom"/>
          </w:tcPr>
          <w:p w14:paraId="40670418" w14:textId="0AB31DF6" w:rsidR="00DC4DAB" w:rsidRPr="00506634" w:rsidRDefault="00DC4DAB" w:rsidP="00DC4DAB">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bCs/>
                <w:color w:val="000000"/>
                <w:sz w:val="22"/>
                <w:szCs w:val="22"/>
              </w:rPr>
            </w:pPr>
            <w:r>
              <w:rPr>
                <w:rFonts w:ascii="Open Sans" w:hAnsi="Open Sans" w:cs="Open Sans"/>
                <w:color w:val="000000"/>
                <w:sz w:val="22"/>
                <w:szCs w:val="22"/>
              </w:rPr>
              <w:t>13,2%</w:t>
            </w:r>
          </w:p>
        </w:tc>
        <w:tc>
          <w:tcPr>
            <w:tcW w:w="1700" w:type="dxa"/>
            <w:vAlign w:val="bottom"/>
          </w:tcPr>
          <w:p w14:paraId="4B14D686" w14:textId="42559935" w:rsidR="00DC4DAB" w:rsidRPr="00116EA3" w:rsidRDefault="00DC4DAB" w:rsidP="00DC4DAB">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9C0006"/>
                <w:sz w:val="22"/>
                <w:szCs w:val="22"/>
              </w:rPr>
              <w:t>-26%</w:t>
            </w:r>
          </w:p>
        </w:tc>
      </w:tr>
      <w:tr w:rsidR="00DC4DAB" w:rsidRPr="00DA030F" w14:paraId="6BD381F5" w14:textId="77777777" w:rsidTr="00E264EC">
        <w:trPr>
          <w:trHeight w:val="283"/>
        </w:trPr>
        <w:tc>
          <w:tcPr>
            <w:cnfStyle w:val="001000000000" w:firstRow="0" w:lastRow="0" w:firstColumn="1" w:lastColumn="0" w:oddVBand="0" w:evenVBand="0" w:oddHBand="0" w:evenHBand="0" w:firstRowFirstColumn="0" w:firstRowLastColumn="0" w:lastRowFirstColumn="0" w:lastRowLastColumn="0"/>
            <w:tcW w:w="2410" w:type="dxa"/>
            <w:vAlign w:val="bottom"/>
          </w:tcPr>
          <w:p w14:paraId="5849A18C" w14:textId="724DF94A" w:rsidR="00DC4DAB" w:rsidRPr="00DC4DAB" w:rsidRDefault="00DC4DAB" w:rsidP="00DC4DAB">
            <w:pPr>
              <w:rPr>
                <w:rFonts w:ascii="Open Sans" w:hAnsi="Open Sans" w:cs="Open Sans"/>
                <w:b w:val="0"/>
                <w:bCs w:val="0"/>
                <w:sz w:val="22"/>
                <w:szCs w:val="22"/>
              </w:rPr>
            </w:pPr>
            <w:r w:rsidRPr="00DC4DAB">
              <w:rPr>
                <w:rFonts w:ascii="Open Sans" w:hAnsi="Open Sans" w:cs="Open Sans"/>
                <w:b w:val="0"/>
                <w:bCs w:val="0"/>
                <w:sz w:val="22"/>
                <w:szCs w:val="22"/>
              </w:rPr>
              <w:t>Asturias</w:t>
            </w:r>
          </w:p>
        </w:tc>
        <w:tc>
          <w:tcPr>
            <w:tcW w:w="1701" w:type="dxa"/>
            <w:vAlign w:val="bottom"/>
          </w:tcPr>
          <w:p w14:paraId="1BC76914" w14:textId="00D15027" w:rsidR="00DC4DAB" w:rsidRPr="00116EA3" w:rsidRDefault="00DC4DAB" w:rsidP="00404EC8">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10,45 €</w:t>
            </w:r>
          </w:p>
        </w:tc>
        <w:tc>
          <w:tcPr>
            <w:tcW w:w="1559" w:type="dxa"/>
            <w:vAlign w:val="bottom"/>
          </w:tcPr>
          <w:p w14:paraId="4C16E959" w14:textId="5D3C11E8" w:rsidR="00DC4DAB" w:rsidRPr="00116EA3" w:rsidRDefault="00DC4DAB" w:rsidP="00DC4DAB">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9C0006"/>
                <w:sz w:val="22"/>
                <w:szCs w:val="22"/>
              </w:rPr>
            </w:pPr>
            <w:r>
              <w:rPr>
                <w:rFonts w:ascii="Open Sans" w:hAnsi="Open Sans" w:cs="Open Sans"/>
                <w:color w:val="000000"/>
                <w:sz w:val="22"/>
                <w:szCs w:val="22"/>
              </w:rPr>
              <w:t>1,8%</w:t>
            </w:r>
          </w:p>
        </w:tc>
        <w:tc>
          <w:tcPr>
            <w:tcW w:w="1701" w:type="dxa"/>
            <w:vAlign w:val="bottom"/>
          </w:tcPr>
          <w:p w14:paraId="2602E74E" w14:textId="4906B03E" w:rsidR="00DC4DAB" w:rsidRPr="00506634" w:rsidRDefault="00DC4DAB" w:rsidP="00DC4DAB">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bCs/>
                <w:color w:val="000000"/>
                <w:sz w:val="22"/>
                <w:szCs w:val="22"/>
              </w:rPr>
            </w:pPr>
            <w:r>
              <w:rPr>
                <w:rFonts w:ascii="Open Sans" w:hAnsi="Open Sans" w:cs="Open Sans"/>
                <w:color w:val="000000"/>
                <w:sz w:val="22"/>
                <w:szCs w:val="22"/>
              </w:rPr>
              <w:t>12,4%</w:t>
            </w:r>
          </w:p>
        </w:tc>
        <w:tc>
          <w:tcPr>
            <w:tcW w:w="1700" w:type="dxa"/>
            <w:vAlign w:val="bottom"/>
          </w:tcPr>
          <w:p w14:paraId="58706B5C" w14:textId="7404803E" w:rsidR="00DC4DAB" w:rsidRPr="00116EA3" w:rsidRDefault="00DC4DAB" w:rsidP="00DC4DAB">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9C0006"/>
                <w:sz w:val="22"/>
                <w:szCs w:val="22"/>
              </w:rPr>
              <w:t>-15,2%</w:t>
            </w:r>
          </w:p>
        </w:tc>
      </w:tr>
      <w:tr w:rsidR="00DC4DAB" w:rsidRPr="00DA030F" w14:paraId="1B9BB2B1" w14:textId="77777777" w:rsidTr="00E264EC">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410" w:type="dxa"/>
            <w:vAlign w:val="bottom"/>
          </w:tcPr>
          <w:p w14:paraId="2C2D9688" w14:textId="1CC69FA3" w:rsidR="00DC4DAB" w:rsidRPr="00DC4DAB" w:rsidRDefault="00DC4DAB" w:rsidP="00DC4DAB">
            <w:pPr>
              <w:rPr>
                <w:rFonts w:ascii="Open Sans" w:hAnsi="Open Sans" w:cs="Open Sans"/>
                <w:b w:val="0"/>
                <w:bCs w:val="0"/>
                <w:sz w:val="22"/>
                <w:szCs w:val="22"/>
              </w:rPr>
            </w:pPr>
            <w:r w:rsidRPr="00DC4DAB">
              <w:rPr>
                <w:rFonts w:ascii="Open Sans" w:hAnsi="Open Sans" w:cs="Open Sans"/>
                <w:b w:val="0"/>
                <w:bCs w:val="0"/>
                <w:sz w:val="22"/>
                <w:szCs w:val="22"/>
              </w:rPr>
              <w:t>Navarra</w:t>
            </w:r>
          </w:p>
        </w:tc>
        <w:tc>
          <w:tcPr>
            <w:tcW w:w="1701" w:type="dxa"/>
            <w:vAlign w:val="bottom"/>
          </w:tcPr>
          <w:p w14:paraId="6BF4A310" w14:textId="0B25DA90" w:rsidR="00DC4DAB" w:rsidRPr="00116EA3" w:rsidRDefault="00DC4DAB" w:rsidP="00404EC8">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12,04 €</w:t>
            </w:r>
          </w:p>
        </w:tc>
        <w:tc>
          <w:tcPr>
            <w:tcW w:w="1559" w:type="dxa"/>
            <w:vAlign w:val="bottom"/>
          </w:tcPr>
          <w:p w14:paraId="23209DD7" w14:textId="07E34497" w:rsidR="00DC4DAB" w:rsidRPr="00116EA3" w:rsidRDefault="00DC4DAB" w:rsidP="00DC4DAB">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4,7%</w:t>
            </w:r>
          </w:p>
        </w:tc>
        <w:tc>
          <w:tcPr>
            <w:tcW w:w="1701" w:type="dxa"/>
            <w:vAlign w:val="bottom"/>
          </w:tcPr>
          <w:p w14:paraId="355412DA" w14:textId="6DF42090" w:rsidR="00DC4DAB" w:rsidRPr="00506634" w:rsidRDefault="00DC4DAB" w:rsidP="00DC4DAB">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bCs/>
                <w:color w:val="000000"/>
                <w:sz w:val="22"/>
                <w:szCs w:val="22"/>
              </w:rPr>
            </w:pPr>
            <w:r>
              <w:rPr>
                <w:rFonts w:ascii="Open Sans" w:hAnsi="Open Sans" w:cs="Open Sans"/>
                <w:color w:val="000000"/>
                <w:sz w:val="22"/>
                <w:szCs w:val="22"/>
              </w:rPr>
              <w:t>12,2%</w:t>
            </w:r>
          </w:p>
        </w:tc>
        <w:tc>
          <w:tcPr>
            <w:tcW w:w="1700" w:type="dxa"/>
            <w:vAlign w:val="bottom"/>
          </w:tcPr>
          <w:p w14:paraId="7564158D" w14:textId="2C17E9CE" w:rsidR="00DC4DAB" w:rsidRPr="00116EA3" w:rsidRDefault="00DC4DAB" w:rsidP="00DC4DAB">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9C0006"/>
                <w:sz w:val="22"/>
                <w:szCs w:val="22"/>
              </w:rPr>
              <w:t>-2,4%</w:t>
            </w:r>
          </w:p>
        </w:tc>
      </w:tr>
      <w:tr w:rsidR="00DC4DAB" w:rsidRPr="00DA030F" w14:paraId="1C03375D" w14:textId="77777777" w:rsidTr="00E264EC">
        <w:trPr>
          <w:trHeight w:val="283"/>
        </w:trPr>
        <w:tc>
          <w:tcPr>
            <w:cnfStyle w:val="001000000000" w:firstRow="0" w:lastRow="0" w:firstColumn="1" w:lastColumn="0" w:oddVBand="0" w:evenVBand="0" w:oddHBand="0" w:evenHBand="0" w:firstRowFirstColumn="0" w:firstRowLastColumn="0" w:lastRowFirstColumn="0" w:lastRowLastColumn="0"/>
            <w:tcW w:w="2410" w:type="dxa"/>
            <w:vAlign w:val="bottom"/>
          </w:tcPr>
          <w:p w14:paraId="3F22FC81" w14:textId="57CAE2AF" w:rsidR="00DC4DAB" w:rsidRPr="00DC4DAB" w:rsidRDefault="00DC4DAB" w:rsidP="00DC4DAB">
            <w:pPr>
              <w:rPr>
                <w:rFonts w:ascii="Open Sans" w:hAnsi="Open Sans" w:cs="Open Sans"/>
                <w:b w:val="0"/>
                <w:bCs w:val="0"/>
                <w:sz w:val="22"/>
                <w:szCs w:val="22"/>
              </w:rPr>
            </w:pPr>
            <w:r w:rsidRPr="00DC4DAB">
              <w:rPr>
                <w:rFonts w:ascii="Open Sans" w:hAnsi="Open Sans" w:cs="Open Sans"/>
                <w:b w:val="0"/>
                <w:bCs w:val="0"/>
                <w:sz w:val="22"/>
                <w:szCs w:val="22"/>
              </w:rPr>
              <w:t>Galicia</w:t>
            </w:r>
          </w:p>
        </w:tc>
        <w:tc>
          <w:tcPr>
            <w:tcW w:w="1701" w:type="dxa"/>
            <w:vAlign w:val="bottom"/>
          </w:tcPr>
          <w:p w14:paraId="3C3DB04A" w14:textId="64D057B1" w:rsidR="00DC4DAB" w:rsidRPr="00116EA3" w:rsidRDefault="00DC4DAB" w:rsidP="00404EC8">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9,32 €</w:t>
            </w:r>
          </w:p>
        </w:tc>
        <w:tc>
          <w:tcPr>
            <w:tcW w:w="1559" w:type="dxa"/>
            <w:vAlign w:val="bottom"/>
          </w:tcPr>
          <w:p w14:paraId="25A0CF0A" w14:textId="1865EFAF" w:rsidR="00DC4DAB" w:rsidRPr="00116EA3" w:rsidRDefault="00DC4DAB" w:rsidP="00DC4DAB">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2,0%</w:t>
            </w:r>
          </w:p>
        </w:tc>
        <w:tc>
          <w:tcPr>
            <w:tcW w:w="1701" w:type="dxa"/>
            <w:vAlign w:val="bottom"/>
          </w:tcPr>
          <w:p w14:paraId="25338967" w14:textId="7CB6A38B" w:rsidR="00DC4DAB" w:rsidRPr="00506634" w:rsidRDefault="00DC4DAB" w:rsidP="00DC4DAB">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bCs/>
                <w:color w:val="000000"/>
                <w:sz w:val="22"/>
                <w:szCs w:val="22"/>
              </w:rPr>
            </w:pPr>
            <w:r>
              <w:rPr>
                <w:rFonts w:ascii="Open Sans" w:hAnsi="Open Sans" w:cs="Open Sans"/>
                <w:color w:val="000000"/>
                <w:sz w:val="22"/>
                <w:szCs w:val="22"/>
              </w:rPr>
              <w:t>10,4%</w:t>
            </w:r>
          </w:p>
        </w:tc>
        <w:tc>
          <w:tcPr>
            <w:tcW w:w="1700" w:type="dxa"/>
            <w:vAlign w:val="bottom"/>
          </w:tcPr>
          <w:p w14:paraId="452AF4EE" w14:textId="0F3E3FE9" w:rsidR="00DC4DAB" w:rsidRPr="00116EA3" w:rsidRDefault="00DC4DAB" w:rsidP="00DC4DAB">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9C0006"/>
                <w:sz w:val="22"/>
                <w:szCs w:val="22"/>
              </w:rPr>
              <w:t>-24,4%</w:t>
            </w:r>
          </w:p>
        </w:tc>
      </w:tr>
      <w:tr w:rsidR="00DC4DAB" w:rsidRPr="00DA030F" w14:paraId="682C66CF" w14:textId="77777777" w:rsidTr="00E264EC">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410" w:type="dxa"/>
            <w:vAlign w:val="bottom"/>
          </w:tcPr>
          <w:p w14:paraId="426FA9A6" w14:textId="1EC6B953" w:rsidR="00DC4DAB" w:rsidRPr="00DC4DAB" w:rsidRDefault="00DC4DAB" w:rsidP="00DC4DAB">
            <w:pPr>
              <w:rPr>
                <w:rFonts w:ascii="Open Sans" w:hAnsi="Open Sans" w:cs="Open Sans"/>
                <w:b w:val="0"/>
                <w:bCs w:val="0"/>
                <w:sz w:val="22"/>
                <w:szCs w:val="22"/>
              </w:rPr>
            </w:pPr>
            <w:r w:rsidRPr="00DC4DAB">
              <w:rPr>
                <w:rFonts w:ascii="Open Sans" w:hAnsi="Open Sans" w:cs="Open Sans"/>
                <w:b w:val="0"/>
                <w:bCs w:val="0"/>
                <w:sz w:val="22"/>
                <w:szCs w:val="22"/>
              </w:rPr>
              <w:t>La Rioja</w:t>
            </w:r>
          </w:p>
        </w:tc>
        <w:tc>
          <w:tcPr>
            <w:tcW w:w="1701" w:type="dxa"/>
            <w:vAlign w:val="bottom"/>
          </w:tcPr>
          <w:p w14:paraId="50CC2E5A" w14:textId="35353A4C" w:rsidR="00DC4DAB" w:rsidRPr="00116EA3" w:rsidRDefault="00DC4DAB" w:rsidP="00404EC8">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9,06 €</w:t>
            </w:r>
          </w:p>
        </w:tc>
        <w:tc>
          <w:tcPr>
            <w:tcW w:w="1559" w:type="dxa"/>
            <w:vAlign w:val="bottom"/>
          </w:tcPr>
          <w:p w14:paraId="441B25DC" w14:textId="2532192B" w:rsidR="00DC4DAB" w:rsidRPr="00116EA3" w:rsidRDefault="00DC4DAB" w:rsidP="00DC4DAB">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2,1%</w:t>
            </w:r>
          </w:p>
        </w:tc>
        <w:tc>
          <w:tcPr>
            <w:tcW w:w="1701" w:type="dxa"/>
            <w:vAlign w:val="bottom"/>
          </w:tcPr>
          <w:p w14:paraId="608849BA" w14:textId="23BA5B50" w:rsidR="00DC4DAB" w:rsidRPr="00506634" w:rsidRDefault="00DC4DAB" w:rsidP="00DC4DAB">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bCs/>
                <w:color w:val="000000"/>
                <w:sz w:val="22"/>
                <w:szCs w:val="22"/>
              </w:rPr>
            </w:pPr>
            <w:r>
              <w:rPr>
                <w:rFonts w:ascii="Open Sans" w:hAnsi="Open Sans" w:cs="Open Sans"/>
                <w:color w:val="000000"/>
                <w:sz w:val="22"/>
                <w:szCs w:val="22"/>
              </w:rPr>
              <w:t>9,7%</w:t>
            </w:r>
          </w:p>
        </w:tc>
        <w:tc>
          <w:tcPr>
            <w:tcW w:w="1700" w:type="dxa"/>
            <w:vAlign w:val="bottom"/>
          </w:tcPr>
          <w:p w14:paraId="6781587B" w14:textId="79319F92" w:rsidR="00DC4DAB" w:rsidRPr="00116EA3" w:rsidRDefault="00DC4DAB" w:rsidP="00DC4DAB">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9C0006"/>
                <w:sz w:val="22"/>
                <w:szCs w:val="22"/>
              </w:rPr>
              <w:t>-26,5%</w:t>
            </w:r>
          </w:p>
        </w:tc>
      </w:tr>
      <w:tr w:rsidR="00DC4DAB" w:rsidRPr="00DA030F" w14:paraId="48A18400" w14:textId="77777777" w:rsidTr="00E264EC">
        <w:trPr>
          <w:trHeight w:val="283"/>
        </w:trPr>
        <w:tc>
          <w:tcPr>
            <w:cnfStyle w:val="001000000000" w:firstRow="0" w:lastRow="0" w:firstColumn="1" w:lastColumn="0" w:oddVBand="0" w:evenVBand="0" w:oddHBand="0" w:evenHBand="0" w:firstRowFirstColumn="0" w:firstRowLastColumn="0" w:lastRowFirstColumn="0" w:lastRowLastColumn="0"/>
            <w:tcW w:w="2410" w:type="dxa"/>
            <w:vAlign w:val="bottom"/>
          </w:tcPr>
          <w:p w14:paraId="0A710445" w14:textId="15938FFC" w:rsidR="00DC4DAB" w:rsidRPr="00DC4DAB" w:rsidRDefault="00DC4DAB" w:rsidP="00DC4DAB">
            <w:pPr>
              <w:rPr>
                <w:rFonts w:ascii="Open Sans" w:hAnsi="Open Sans" w:cs="Open Sans"/>
                <w:b w:val="0"/>
                <w:bCs w:val="0"/>
                <w:sz w:val="22"/>
                <w:szCs w:val="22"/>
              </w:rPr>
            </w:pPr>
            <w:r w:rsidRPr="00DC4DAB">
              <w:rPr>
                <w:rFonts w:ascii="Open Sans" w:hAnsi="Open Sans" w:cs="Open Sans"/>
                <w:b w:val="0"/>
                <w:bCs w:val="0"/>
                <w:sz w:val="22"/>
                <w:szCs w:val="22"/>
              </w:rPr>
              <w:t>Andalucía</w:t>
            </w:r>
          </w:p>
        </w:tc>
        <w:tc>
          <w:tcPr>
            <w:tcW w:w="1701" w:type="dxa"/>
            <w:vAlign w:val="bottom"/>
          </w:tcPr>
          <w:p w14:paraId="2CBD8237" w14:textId="63FB876E" w:rsidR="00DC4DAB" w:rsidRPr="00116EA3" w:rsidRDefault="00DC4DAB" w:rsidP="00404EC8">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10,50 €</w:t>
            </w:r>
          </w:p>
        </w:tc>
        <w:tc>
          <w:tcPr>
            <w:tcW w:w="1559" w:type="dxa"/>
            <w:vAlign w:val="bottom"/>
          </w:tcPr>
          <w:p w14:paraId="7D3945D4" w14:textId="225BD09E" w:rsidR="00DC4DAB" w:rsidRPr="00116EA3" w:rsidRDefault="00DC4DAB" w:rsidP="00DC4DAB">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9C0006"/>
                <w:sz w:val="22"/>
                <w:szCs w:val="22"/>
              </w:rPr>
            </w:pPr>
            <w:r>
              <w:rPr>
                <w:rFonts w:ascii="Open Sans" w:hAnsi="Open Sans" w:cs="Open Sans"/>
                <w:color w:val="000000"/>
                <w:sz w:val="22"/>
                <w:szCs w:val="22"/>
              </w:rPr>
              <w:t>4,6%</w:t>
            </w:r>
          </w:p>
        </w:tc>
        <w:tc>
          <w:tcPr>
            <w:tcW w:w="1701" w:type="dxa"/>
            <w:vAlign w:val="bottom"/>
          </w:tcPr>
          <w:p w14:paraId="1938CBA8" w14:textId="50BBAE01" w:rsidR="00DC4DAB" w:rsidRPr="00506634" w:rsidRDefault="00DC4DAB" w:rsidP="00DC4DAB">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bCs/>
                <w:color w:val="000000"/>
                <w:sz w:val="22"/>
                <w:szCs w:val="22"/>
              </w:rPr>
            </w:pPr>
            <w:r>
              <w:rPr>
                <w:rFonts w:ascii="Open Sans" w:hAnsi="Open Sans" w:cs="Open Sans"/>
                <w:color w:val="000000"/>
                <w:sz w:val="22"/>
                <w:szCs w:val="22"/>
              </w:rPr>
              <w:t>9,1%</w:t>
            </w:r>
          </w:p>
        </w:tc>
        <w:tc>
          <w:tcPr>
            <w:tcW w:w="1700" w:type="dxa"/>
            <w:vAlign w:val="bottom"/>
          </w:tcPr>
          <w:p w14:paraId="32E9A667" w14:textId="0D86C709" w:rsidR="00DC4DAB" w:rsidRPr="00116EA3" w:rsidRDefault="00DC4DAB" w:rsidP="00DC4DAB">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9C0006"/>
                <w:sz w:val="22"/>
                <w:szCs w:val="22"/>
              </w:rPr>
              <w:t>-14,8%</w:t>
            </w:r>
          </w:p>
        </w:tc>
      </w:tr>
      <w:tr w:rsidR="00DC4DAB" w:rsidRPr="00DA030F" w14:paraId="2BFB45BE" w14:textId="77777777" w:rsidTr="00E264EC">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410" w:type="dxa"/>
            <w:vAlign w:val="bottom"/>
          </w:tcPr>
          <w:p w14:paraId="7751D1E2" w14:textId="0B75A5A0" w:rsidR="00DC4DAB" w:rsidRPr="00DC4DAB" w:rsidRDefault="00DC4DAB" w:rsidP="00DC4DAB">
            <w:pPr>
              <w:rPr>
                <w:rFonts w:ascii="Open Sans" w:hAnsi="Open Sans" w:cs="Open Sans"/>
                <w:b w:val="0"/>
                <w:bCs w:val="0"/>
                <w:sz w:val="22"/>
                <w:szCs w:val="22"/>
              </w:rPr>
            </w:pPr>
            <w:r w:rsidRPr="00DC4DAB">
              <w:rPr>
                <w:rFonts w:ascii="Open Sans" w:hAnsi="Open Sans" w:cs="Open Sans"/>
                <w:b w:val="0"/>
                <w:bCs w:val="0"/>
                <w:sz w:val="22"/>
                <w:szCs w:val="22"/>
              </w:rPr>
              <w:t>Aragón</w:t>
            </w:r>
          </w:p>
        </w:tc>
        <w:tc>
          <w:tcPr>
            <w:tcW w:w="1701" w:type="dxa"/>
            <w:vAlign w:val="bottom"/>
          </w:tcPr>
          <w:p w14:paraId="18EDBBCC" w14:textId="4022B5E6" w:rsidR="00DC4DAB" w:rsidRPr="00116EA3" w:rsidRDefault="00DC4DAB" w:rsidP="00404EC8">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9,82 €</w:t>
            </w:r>
          </w:p>
        </w:tc>
        <w:tc>
          <w:tcPr>
            <w:tcW w:w="1559" w:type="dxa"/>
            <w:vAlign w:val="bottom"/>
          </w:tcPr>
          <w:p w14:paraId="734A3BC7" w14:textId="78F9A5BA" w:rsidR="00DC4DAB" w:rsidRPr="00116EA3" w:rsidRDefault="00DC4DAB" w:rsidP="00DC4DAB">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9C0006"/>
                <w:sz w:val="22"/>
                <w:szCs w:val="22"/>
              </w:rPr>
            </w:pPr>
            <w:r>
              <w:rPr>
                <w:rFonts w:ascii="Open Sans" w:hAnsi="Open Sans" w:cs="Open Sans"/>
                <w:color w:val="000000"/>
                <w:sz w:val="22"/>
                <w:szCs w:val="22"/>
              </w:rPr>
              <w:t>2,2%</w:t>
            </w:r>
          </w:p>
        </w:tc>
        <w:tc>
          <w:tcPr>
            <w:tcW w:w="1701" w:type="dxa"/>
            <w:vAlign w:val="bottom"/>
          </w:tcPr>
          <w:p w14:paraId="01E423C1" w14:textId="707267C7" w:rsidR="00DC4DAB" w:rsidRPr="00506634" w:rsidRDefault="00DC4DAB" w:rsidP="00DC4DAB">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bCs/>
                <w:color w:val="000000"/>
                <w:sz w:val="22"/>
                <w:szCs w:val="22"/>
              </w:rPr>
            </w:pPr>
            <w:r>
              <w:rPr>
                <w:rFonts w:ascii="Open Sans" w:hAnsi="Open Sans" w:cs="Open Sans"/>
                <w:color w:val="000000"/>
                <w:sz w:val="22"/>
                <w:szCs w:val="22"/>
              </w:rPr>
              <w:t>8,9%</w:t>
            </w:r>
          </w:p>
        </w:tc>
        <w:tc>
          <w:tcPr>
            <w:tcW w:w="1700" w:type="dxa"/>
            <w:vAlign w:val="bottom"/>
          </w:tcPr>
          <w:p w14:paraId="283C4A4D" w14:textId="1E3C06E3" w:rsidR="00DC4DAB" w:rsidRPr="00116EA3" w:rsidRDefault="00DC4DAB" w:rsidP="00DC4DAB">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9C0006"/>
                <w:sz w:val="22"/>
                <w:szCs w:val="22"/>
              </w:rPr>
              <w:t>-20,4%</w:t>
            </w:r>
          </w:p>
        </w:tc>
      </w:tr>
      <w:tr w:rsidR="00DC4DAB" w:rsidRPr="00DA030F" w14:paraId="7CB355AD" w14:textId="77777777" w:rsidTr="00E264EC">
        <w:trPr>
          <w:trHeight w:val="283"/>
        </w:trPr>
        <w:tc>
          <w:tcPr>
            <w:cnfStyle w:val="001000000000" w:firstRow="0" w:lastRow="0" w:firstColumn="1" w:lastColumn="0" w:oddVBand="0" w:evenVBand="0" w:oddHBand="0" w:evenHBand="0" w:firstRowFirstColumn="0" w:firstRowLastColumn="0" w:lastRowFirstColumn="0" w:lastRowLastColumn="0"/>
            <w:tcW w:w="2410" w:type="dxa"/>
            <w:vAlign w:val="bottom"/>
          </w:tcPr>
          <w:p w14:paraId="61AF455D" w14:textId="5CF87B44" w:rsidR="00DC4DAB" w:rsidRPr="00DC4DAB" w:rsidRDefault="00DC4DAB" w:rsidP="00DC4DAB">
            <w:pPr>
              <w:rPr>
                <w:rFonts w:ascii="Open Sans" w:hAnsi="Open Sans" w:cs="Open Sans"/>
                <w:b w:val="0"/>
                <w:bCs w:val="0"/>
                <w:sz w:val="22"/>
                <w:szCs w:val="22"/>
              </w:rPr>
            </w:pPr>
            <w:r w:rsidRPr="00DC4DAB">
              <w:rPr>
                <w:rFonts w:ascii="Open Sans" w:hAnsi="Open Sans" w:cs="Open Sans"/>
                <w:b w:val="0"/>
                <w:bCs w:val="0"/>
                <w:sz w:val="22"/>
                <w:szCs w:val="22"/>
              </w:rPr>
              <w:t>Castilla y León</w:t>
            </w:r>
          </w:p>
        </w:tc>
        <w:tc>
          <w:tcPr>
            <w:tcW w:w="1701" w:type="dxa"/>
            <w:vAlign w:val="bottom"/>
          </w:tcPr>
          <w:p w14:paraId="1C04FB98" w14:textId="04D7D987" w:rsidR="00DC4DAB" w:rsidRPr="00116EA3" w:rsidRDefault="00DC4DAB" w:rsidP="00404EC8">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8,96 €</w:t>
            </w:r>
          </w:p>
        </w:tc>
        <w:tc>
          <w:tcPr>
            <w:tcW w:w="1559" w:type="dxa"/>
            <w:vAlign w:val="bottom"/>
          </w:tcPr>
          <w:p w14:paraId="0634C4E6" w14:textId="5B171AD3" w:rsidR="00DC4DAB" w:rsidRPr="00116EA3" w:rsidRDefault="00DC4DAB" w:rsidP="00DC4DAB">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1,0%</w:t>
            </w:r>
          </w:p>
        </w:tc>
        <w:tc>
          <w:tcPr>
            <w:tcW w:w="1701" w:type="dxa"/>
            <w:vAlign w:val="bottom"/>
          </w:tcPr>
          <w:p w14:paraId="31725464" w14:textId="10273606" w:rsidR="00DC4DAB" w:rsidRPr="00506634" w:rsidRDefault="00DC4DAB" w:rsidP="00DC4DAB">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bCs/>
                <w:color w:val="000000"/>
                <w:sz w:val="22"/>
                <w:szCs w:val="22"/>
              </w:rPr>
            </w:pPr>
            <w:r>
              <w:rPr>
                <w:rFonts w:ascii="Open Sans" w:hAnsi="Open Sans" w:cs="Open Sans"/>
                <w:color w:val="000000"/>
                <w:sz w:val="22"/>
                <w:szCs w:val="22"/>
              </w:rPr>
              <w:t>8,5%</w:t>
            </w:r>
          </w:p>
        </w:tc>
        <w:tc>
          <w:tcPr>
            <w:tcW w:w="1700" w:type="dxa"/>
            <w:vAlign w:val="bottom"/>
          </w:tcPr>
          <w:p w14:paraId="0A1C59F2" w14:textId="75DBB270" w:rsidR="00DC4DAB" w:rsidRPr="00116EA3" w:rsidRDefault="00DC4DAB" w:rsidP="00DC4DAB">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9C0006"/>
                <w:sz w:val="22"/>
                <w:szCs w:val="22"/>
              </w:rPr>
              <w:t>-27,3%</w:t>
            </w:r>
          </w:p>
        </w:tc>
      </w:tr>
      <w:tr w:rsidR="00DC4DAB" w:rsidRPr="00DA030F" w14:paraId="6F3653AE" w14:textId="77777777" w:rsidTr="00E264EC">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410" w:type="dxa"/>
            <w:vAlign w:val="bottom"/>
          </w:tcPr>
          <w:p w14:paraId="06EAD9F8" w14:textId="14CFBC14" w:rsidR="00DC4DAB" w:rsidRPr="00DC4DAB" w:rsidRDefault="00DC4DAB" w:rsidP="00DC4DAB">
            <w:pPr>
              <w:rPr>
                <w:rFonts w:ascii="Open Sans" w:hAnsi="Open Sans" w:cs="Open Sans"/>
                <w:b w:val="0"/>
                <w:bCs w:val="0"/>
                <w:sz w:val="22"/>
                <w:szCs w:val="22"/>
              </w:rPr>
            </w:pPr>
            <w:r w:rsidRPr="00DC4DAB">
              <w:rPr>
                <w:rFonts w:ascii="Open Sans" w:hAnsi="Open Sans" w:cs="Open Sans"/>
                <w:b w:val="0"/>
                <w:bCs w:val="0"/>
                <w:sz w:val="22"/>
                <w:szCs w:val="22"/>
              </w:rPr>
              <w:t>Comunitat Valenciana</w:t>
            </w:r>
          </w:p>
        </w:tc>
        <w:tc>
          <w:tcPr>
            <w:tcW w:w="1701" w:type="dxa"/>
            <w:vAlign w:val="bottom"/>
          </w:tcPr>
          <w:p w14:paraId="7AB8A5FA" w14:textId="667EB4FD" w:rsidR="00DC4DAB" w:rsidRPr="00116EA3" w:rsidRDefault="00DC4DAB" w:rsidP="00404EC8">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9C0006"/>
                <w:sz w:val="22"/>
                <w:szCs w:val="22"/>
              </w:rPr>
            </w:pPr>
            <w:r>
              <w:rPr>
                <w:rFonts w:ascii="Open Sans" w:hAnsi="Open Sans" w:cs="Open Sans"/>
                <w:color w:val="000000"/>
                <w:sz w:val="22"/>
                <w:szCs w:val="22"/>
              </w:rPr>
              <w:t>12,32 €</w:t>
            </w:r>
          </w:p>
        </w:tc>
        <w:tc>
          <w:tcPr>
            <w:tcW w:w="1559" w:type="dxa"/>
            <w:vAlign w:val="bottom"/>
          </w:tcPr>
          <w:p w14:paraId="18C47271" w14:textId="771B15EA" w:rsidR="00DC4DAB" w:rsidRPr="00116EA3" w:rsidRDefault="00DC4DAB" w:rsidP="00DC4DAB">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1,9%</w:t>
            </w:r>
          </w:p>
        </w:tc>
        <w:tc>
          <w:tcPr>
            <w:tcW w:w="1701" w:type="dxa"/>
            <w:vAlign w:val="bottom"/>
          </w:tcPr>
          <w:p w14:paraId="43670E06" w14:textId="4C1D700E" w:rsidR="00DC4DAB" w:rsidRPr="00506634" w:rsidRDefault="00DC4DAB" w:rsidP="00DC4DAB">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bCs/>
                <w:color w:val="000000"/>
                <w:sz w:val="22"/>
                <w:szCs w:val="22"/>
              </w:rPr>
            </w:pPr>
            <w:r>
              <w:rPr>
                <w:rFonts w:ascii="Open Sans" w:hAnsi="Open Sans" w:cs="Open Sans"/>
                <w:color w:val="000000"/>
                <w:sz w:val="22"/>
                <w:szCs w:val="22"/>
              </w:rPr>
              <w:t>8,5%</w:t>
            </w:r>
          </w:p>
        </w:tc>
        <w:tc>
          <w:tcPr>
            <w:tcW w:w="1700" w:type="dxa"/>
            <w:vAlign w:val="bottom"/>
          </w:tcPr>
          <w:p w14:paraId="6391E620" w14:textId="6A5FE929" w:rsidR="00DC4DAB" w:rsidRPr="00116EA3" w:rsidRDefault="00DC4DAB" w:rsidP="00DC4DAB">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9C0006"/>
                <w:sz w:val="22"/>
                <w:szCs w:val="22"/>
              </w:rPr>
              <w:t>-0,1%</w:t>
            </w:r>
          </w:p>
        </w:tc>
      </w:tr>
      <w:tr w:rsidR="00DC4DAB" w:rsidRPr="00DA030F" w14:paraId="5F9C8148" w14:textId="77777777" w:rsidTr="00E264EC">
        <w:trPr>
          <w:trHeight w:val="283"/>
        </w:trPr>
        <w:tc>
          <w:tcPr>
            <w:cnfStyle w:val="001000000000" w:firstRow="0" w:lastRow="0" w:firstColumn="1" w:lastColumn="0" w:oddVBand="0" w:evenVBand="0" w:oddHBand="0" w:evenHBand="0" w:firstRowFirstColumn="0" w:firstRowLastColumn="0" w:lastRowFirstColumn="0" w:lastRowLastColumn="0"/>
            <w:tcW w:w="2410" w:type="dxa"/>
            <w:vAlign w:val="bottom"/>
          </w:tcPr>
          <w:p w14:paraId="1235364C" w14:textId="3BB141E5" w:rsidR="00DC4DAB" w:rsidRPr="00DC4DAB" w:rsidRDefault="00DC4DAB" w:rsidP="00DC4DAB">
            <w:pPr>
              <w:rPr>
                <w:rFonts w:ascii="Open Sans" w:hAnsi="Open Sans" w:cs="Open Sans"/>
                <w:b w:val="0"/>
                <w:bCs w:val="0"/>
                <w:sz w:val="22"/>
                <w:szCs w:val="22"/>
              </w:rPr>
            </w:pPr>
            <w:r w:rsidRPr="00DC4DAB">
              <w:rPr>
                <w:rFonts w:ascii="Open Sans" w:hAnsi="Open Sans" w:cs="Open Sans"/>
                <w:b w:val="0"/>
                <w:bCs w:val="0"/>
                <w:sz w:val="22"/>
                <w:szCs w:val="22"/>
              </w:rPr>
              <w:t>Canarias</w:t>
            </w:r>
          </w:p>
        </w:tc>
        <w:tc>
          <w:tcPr>
            <w:tcW w:w="1701" w:type="dxa"/>
            <w:vAlign w:val="bottom"/>
          </w:tcPr>
          <w:p w14:paraId="1E70AD4C" w14:textId="5B274628" w:rsidR="00DC4DAB" w:rsidRPr="00116EA3" w:rsidRDefault="00DC4DAB" w:rsidP="00404EC8">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9C0006"/>
                <w:sz w:val="22"/>
                <w:szCs w:val="22"/>
              </w:rPr>
            </w:pPr>
            <w:r>
              <w:rPr>
                <w:rFonts w:ascii="Open Sans" w:hAnsi="Open Sans" w:cs="Open Sans"/>
                <w:color w:val="000000"/>
                <w:sz w:val="22"/>
                <w:szCs w:val="22"/>
              </w:rPr>
              <w:t>14,17 €</w:t>
            </w:r>
          </w:p>
        </w:tc>
        <w:tc>
          <w:tcPr>
            <w:tcW w:w="1559" w:type="dxa"/>
            <w:vAlign w:val="bottom"/>
          </w:tcPr>
          <w:p w14:paraId="63B4EC1D" w14:textId="5BE521A8" w:rsidR="00DC4DAB" w:rsidRPr="00116EA3" w:rsidRDefault="00DC4DAB" w:rsidP="00DC4DAB">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3,7%</w:t>
            </w:r>
          </w:p>
        </w:tc>
        <w:tc>
          <w:tcPr>
            <w:tcW w:w="1701" w:type="dxa"/>
            <w:vAlign w:val="bottom"/>
          </w:tcPr>
          <w:p w14:paraId="2ED2F485" w14:textId="0E7958EB" w:rsidR="00DC4DAB" w:rsidRPr="00506634" w:rsidRDefault="00DC4DAB" w:rsidP="00DC4DAB">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bCs/>
                <w:color w:val="000000"/>
                <w:sz w:val="22"/>
                <w:szCs w:val="22"/>
              </w:rPr>
            </w:pPr>
            <w:r>
              <w:rPr>
                <w:rFonts w:ascii="Open Sans" w:hAnsi="Open Sans" w:cs="Open Sans"/>
                <w:color w:val="000000"/>
                <w:sz w:val="22"/>
                <w:szCs w:val="22"/>
              </w:rPr>
              <w:t>8,2%</w:t>
            </w:r>
          </w:p>
        </w:tc>
        <w:tc>
          <w:tcPr>
            <w:tcW w:w="1700" w:type="dxa"/>
            <w:vAlign w:val="bottom"/>
          </w:tcPr>
          <w:p w14:paraId="6DFB5FF1" w14:textId="6FEABFE3" w:rsidR="00DC4DAB" w:rsidRPr="00116EA3" w:rsidRDefault="00DC4DAB" w:rsidP="00DC4DAB">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14,9%</w:t>
            </w:r>
          </w:p>
        </w:tc>
      </w:tr>
      <w:tr w:rsidR="00DC4DAB" w:rsidRPr="00DA030F" w14:paraId="6F5B8D20" w14:textId="77777777" w:rsidTr="00E264EC">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410" w:type="dxa"/>
            <w:vAlign w:val="bottom"/>
          </w:tcPr>
          <w:p w14:paraId="1218942E" w14:textId="375105CF" w:rsidR="00DC4DAB" w:rsidRPr="00DC4DAB" w:rsidRDefault="00DC4DAB" w:rsidP="00DC4DAB">
            <w:pPr>
              <w:rPr>
                <w:rFonts w:ascii="Open Sans" w:hAnsi="Open Sans" w:cs="Open Sans"/>
                <w:b w:val="0"/>
                <w:bCs w:val="0"/>
                <w:sz w:val="22"/>
                <w:szCs w:val="22"/>
              </w:rPr>
            </w:pPr>
            <w:r w:rsidRPr="00DC4DAB">
              <w:rPr>
                <w:rFonts w:ascii="Open Sans" w:hAnsi="Open Sans" w:cs="Open Sans"/>
                <w:b w:val="0"/>
                <w:bCs w:val="0"/>
                <w:sz w:val="22"/>
                <w:szCs w:val="22"/>
              </w:rPr>
              <w:t>País Vasco</w:t>
            </w:r>
          </w:p>
        </w:tc>
        <w:tc>
          <w:tcPr>
            <w:tcW w:w="1701" w:type="dxa"/>
            <w:vAlign w:val="bottom"/>
          </w:tcPr>
          <w:p w14:paraId="53F96733" w14:textId="072000D8" w:rsidR="00DC4DAB" w:rsidRPr="00116EA3" w:rsidRDefault="00DC4DAB" w:rsidP="00404EC8">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9C0006"/>
                <w:sz w:val="22"/>
                <w:szCs w:val="22"/>
              </w:rPr>
            </w:pPr>
            <w:r>
              <w:rPr>
                <w:rFonts w:ascii="Open Sans" w:hAnsi="Open Sans" w:cs="Open Sans"/>
                <w:color w:val="000000"/>
                <w:sz w:val="22"/>
                <w:szCs w:val="22"/>
              </w:rPr>
              <w:t>16,20 €</w:t>
            </w:r>
          </w:p>
        </w:tc>
        <w:tc>
          <w:tcPr>
            <w:tcW w:w="1559" w:type="dxa"/>
            <w:vAlign w:val="bottom"/>
          </w:tcPr>
          <w:p w14:paraId="21F8FC1A" w14:textId="244CF097" w:rsidR="00DC4DAB" w:rsidRPr="00116EA3" w:rsidRDefault="00DC4DAB" w:rsidP="00DC4DAB">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3,2%</w:t>
            </w:r>
          </w:p>
        </w:tc>
        <w:tc>
          <w:tcPr>
            <w:tcW w:w="1701" w:type="dxa"/>
            <w:vAlign w:val="bottom"/>
          </w:tcPr>
          <w:p w14:paraId="67EC2C7D" w14:textId="181E4795" w:rsidR="00DC4DAB" w:rsidRPr="00506634" w:rsidRDefault="00DC4DAB" w:rsidP="00DC4DAB">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bCs/>
                <w:color w:val="000000"/>
                <w:sz w:val="22"/>
                <w:szCs w:val="22"/>
              </w:rPr>
            </w:pPr>
            <w:r>
              <w:rPr>
                <w:rFonts w:ascii="Open Sans" w:hAnsi="Open Sans" w:cs="Open Sans"/>
                <w:color w:val="000000"/>
                <w:sz w:val="22"/>
                <w:szCs w:val="22"/>
              </w:rPr>
              <w:t>7,4%</w:t>
            </w:r>
          </w:p>
        </w:tc>
        <w:tc>
          <w:tcPr>
            <w:tcW w:w="1700" w:type="dxa"/>
            <w:vAlign w:val="bottom"/>
          </w:tcPr>
          <w:p w14:paraId="6A739658" w14:textId="22293F45" w:rsidR="00DC4DAB" w:rsidRPr="00116EA3" w:rsidRDefault="00DC4DAB" w:rsidP="00DC4DAB">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31,4%</w:t>
            </w:r>
          </w:p>
        </w:tc>
      </w:tr>
      <w:tr w:rsidR="00DC4DAB" w:rsidRPr="00DA030F" w14:paraId="16089DF3" w14:textId="77777777" w:rsidTr="00E264EC">
        <w:trPr>
          <w:trHeight w:val="283"/>
        </w:trPr>
        <w:tc>
          <w:tcPr>
            <w:cnfStyle w:val="001000000000" w:firstRow="0" w:lastRow="0" w:firstColumn="1" w:lastColumn="0" w:oddVBand="0" w:evenVBand="0" w:oddHBand="0" w:evenHBand="0" w:firstRowFirstColumn="0" w:firstRowLastColumn="0" w:lastRowFirstColumn="0" w:lastRowLastColumn="0"/>
            <w:tcW w:w="2410" w:type="dxa"/>
            <w:vAlign w:val="bottom"/>
          </w:tcPr>
          <w:p w14:paraId="2641F8B1" w14:textId="7549D99D" w:rsidR="00DC4DAB" w:rsidRPr="00DC4DAB" w:rsidRDefault="00DC4DAB" w:rsidP="00DC4DAB">
            <w:pPr>
              <w:rPr>
                <w:rFonts w:ascii="Open Sans" w:hAnsi="Open Sans" w:cs="Open Sans"/>
                <w:b w:val="0"/>
                <w:bCs w:val="0"/>
                <w:sz w:val="22"/>
                <w:szCs w:val="22"/>
              </w:rPr>
            </w:pPr>
            <w:r w:rsidRPr="00DC4DAB">
              <w:rPr>
                <w:rFonts w:ascii="Open Sans" w:hAnsi="Open Sans" w:cs="Open Sans"/>
                <w:b w:val="0"/>
                <w:bCs w:val="0"/>
                <w:sz w:val="22"/>
                <w:szCs w:val="22"/>
              </w:rPr>
              <w:t>Extremadura</w:t>
            </w:r>
          </w:p>
        </w:tc>
        <w:tc>
          <w:tcPr>
            <w:tcW w:w="1701" w:type="dxa"/>
            <w:vAlign w:val="bottom"/>
          </w:tcPr>
          <w:p w14:paraId="4BEE5FB6" w14:textId="62618C27" w:rsidR="00DC4DAB" w:rsidRPr="00116EA3" w:rsidRDefault="00DC4DAB" w:rsidP="00404EC8">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9C0006"/>
                <w:sz w:val="22"/>
                <w:szCs w:val="22"/>
              </w:rPr>
            </w:pPr>
            <w:r>
              <w:rPr>
                <w:rFonts w:ascii="Open Sans" w:hAnsi="Open Sans" w:cs="Open Sans"/>
                <w:color w:val="000000"/>
                <w:sz w:val="22"/>
                <w:szCs w:val="22"/>
              </w:rPr>
              <w:t>6,50 €</w:t>
            </w:r>
          </w:p>
        </w:tc>
        <w:tc>
          <w:tcPr>
            <w:tcW w:w="1559" w:type="dxa"/>
            <w:vAlign w:val="bottom"/>
          </w:tcPr>
          <w:p w14:paraId="12DAB8EA" w14:textId="0A70111D" w:rsidR="00DC4DAB" w:rsidRPr="00116EA3" w:rsidRDefault="00DC4DAB" w:rsidP="00DC4DAB">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9C0006"/>
                <w:sz w:val="22"/>
                <w:szCs w:val="22"/>
              </w:rPr>
              <w:t>-2,5%</w:t>
            </w:r>
          </w:p>
        </w:tc>
        <w:tc>
          <w:tcPr>
            <w:tcW w:w="1701" w:type="dxa"/>
            <w:vAlign w:val="bottom"/>
          </w:tcPr>
          <w:p w14:paraId="6BF49CC8" w14:textId="1371B235" w:rsidR="00DC4DAB" w:rsidRPr="00506634" w:rsidRDefault="00DC4DAB" w:rsidP="00DC4DAB">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bCs/>
                <w:color w:val="000000"/>
                <w:sz w:val="22"/>
                <w:szCs w:val="22"/>
              </w:rPr>
            </w:pPr>
            <w:r>
              <w:rPr>
                <w:rFonts w:ascii="Open Sans" w:hAnsi="Open Sans" w:cs="Open Sans"/>
                <w:color w:val="000000"/>
                <w:sz w:val="22"/>
                <w:szCs w:val="22"/>
              </w:rPr>
              <w:t>5,7%</w:t>
            </w:r>
          </w:p>
        </w:tc>
        <w:tc>
          <w:tcPr>
            <w:tcW w:w="1700" w:type="dxa"/>
            <w:vAlign w:val="bottom"/>
          </w:tcPr>
          <w:p w14:paraId="222F9234" w14:textId="2928EDE6" w:rsidR="00DC4DAB" w:rsidRPr="00116EA3" w:rsidRDefault="00DC4DAB" w:rsidP="00DC4DAB">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9C0006"/>
                <w:sz w:val="22"/>
                <w:szCs w:val="22"/>
              </w:rPr>
              <w:t>-47,3%</w:t>
            </w:r>
          </w:p>
        </w:tc>
      </w:tr>
      <w:tr w:rsidR="00DC4DAB" w:rsidRPr="00DA030F" w14:paraId="79A5C5C7" w14:textId="77777777" w:rsidTr="00E264EC">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410" w:type="dxa"/>
            <w:vAlign w:val="bottom"/>
          </w:tcPr>
          <w:p w14:paraId="63A02A93" w14:textId="67A395C0" w:rsidR="00DC4DAB" w:rsidRPr="00DC4DAB" w:rsidRDefault="00DC4DAB" w:rsidP="00DC4DAB">
            <w:pPr>
              <w:rPr>
                <w:rFonts w:ascii="Open Sans" w:hAnsi="Open Sans" w:cs="Open Sans"/>
                <w:b w:val="0"/>
                <w:bCs w:val="0"/>
                <w:sz w:val="22"/>
                <w:szCs w:val="22"/>
              </w:rPr>
            </w:pPr>
            <w:r w:rsidRPr="00DC4DAB">
              <w:rPr>
                <w:rFonts w:ascii="Open Sans" w:hAnsi="Open Sans" w:cs="Open Sans"/>
                <w:b w:val="0"/>
                <w:bCs w:val="0"/>
                <w:sz w:val="22"/>
                <w:szCs w:val="22"/>
              </w:rPr>
              <w:t>Cataluña</w:t>
            </w:r>
          </w:p>
        </w:tc>
        <w:tc>
          <w:tcPr>
            <w:tcW w:w="1701" w:type="dxa"/>
            <w:vAlign w:val="bottom"/>
          </w:tcPr>
          <w:p w14:paraId="128E2531" w14:textId="739A7652" w:rsidR="00DC4DAB" w:rsidRPr="00116EA3" w:rsidRDefault="00DC4DAB" w:rsidP="00404EC8">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9C0006"/>
                <w:sz w:val="22"/>
                <w:szCs w:val="22"/>
              </w:rPr>
            </w:pPr>
            <w:r>
              <w:rPr>
                <w:rFonts w:ascii="Open Sans" w:hAnsi="Open Sans" w:cs="Open Sans"/>
                <w:color w:val="000000"/>
                <w:sz w:val="22"/>
                <w:szCs w:val="22"/>
              </w:rPr>
              <w:t>16,33 €</w:t>
            </w:r>
          </w:p>
        </w:tc>
        <w:tc>
          <w:tcPr>
            <w:tcW w:w="1559" w:type="dxa"/>
            <w:vAlign w:val="bottom"/>
          </w:tcPr>
          <w:p w14:paraId="72358FD4" w14:textId="52428B77" w:rsidR="00DC4DAB" w:rsidRPr="00116EA3" w:rsidRDefault="00DC4DAB" w:rsidP="00DC4DAB">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3,7%</w:t>
            </w:r>
          </w:p>
        </w:tc>
        <w:tc>
          <w:tcPr>
            <w:tcW w:w="1701" w:type="dxa"/>
            <w:vAlign w:val="bottom"/>
          </w:tcPr>
          <w:p w14:paraId="0BDBBFB7" w14:textId="6ECDFD0E" w:rsidR="00DC4DAB" w:rsidRPr="00506634" w:rsidRDefault="00DC4DAB" w:rsidP="00DC4DAB">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bCs/>
                <w:color w:val="000000"/>
                <w:sz w:val="22"/>
                <w:szCs w:val="22"/>
              </w:rPr>
            </w:pPr>
            <w:r>
              <w:rPr>
                <w:rFonts w:ascii="Open Sans" w:hAnsi="Open Sans" w:cs="Open Sans"/>
                <w:color w:val="000000"/>
                <w:sz w:val="22"/>
                <w:szCs w:val="22"/>
              </w:rPr>
              <w:t>4,1%</w:t>
            </w:r>
          </w:p>
        </w:tc>
        <w:tc>
          <w:tcPr>
            <w:tcW w:w="1700" w:type="dxa"/>
            <w:vAlign w:val="bottom"/>
          </w:tcPr>
          <w:p w14:paraId="08568129" w14:textId="5706D491" w:rsidR="00DC4DAB" w:rsidRPr="00116EA3" w:rsidRDefault="00DC4DAB" w:rsidP="00DC4DAB">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32,4%</w:t>
            </w:r>
          </w:p>
        </w:tc>
      </w:tr>
      <w:tr w:rsidR="00DC4DAB" w:rsidRPr="00DA030F" w14:paraId="701E07A9" w14:textId="77777777" w:rsidTr="00E264EC">
        <w:trPr>
          <w:trHeight w:val="283"/>
        </w:trPr>
        <w:tc>
          <w:tcPr>
            <w:cnfStyle w:val="001000000000" w:firstRow="0" w:lastRow="0" w:firstColumn="1" w:lastColumn="0" w:oddVBand="0" w:evenVBand="0" w:oddHBand="0" w:evenHBand="0" w:firstRowFirstColumn="0" w:firstRowLastColumn="0" w:lastRowFirstColumn="0" w:lastRowLastColumn="0"/>
            <w:tcW w:w="2410" w:type="dxa"/>
            <w:vAlign w:val="bottom"/>
          </w:tcPr>
          <w:p w14:paraId="67A152DC" w14:textId="76B78DBD" w:rsidR="00DC4DAB" w:rsidRPr="00DC4DAB" w:rsidRDefault="00DC4DAB" w:rsidP="00DC4DAB">
            <w:pPr>
              <w:rPr>
                <w:rFonts w:ascii="Open Sans" w:hAnsi="Open Sans" w:cs="Open Sans"/>
                <w:b w:val="0"/>
                <w:bCs w:val="0"/>
                <w:sz w:val="22"/>
                <w:szCs w:val="22"/>
              </w:rPr>
            </w:pPr>
            <w:r w:rsidRPr="00DC4DAB">
              <w:rPr>
                <w:rFonts w:ascii="Open Sans" w:hAnsi="Open Sans" w:cs="Open Sans"/>
                <w:b w:val="0"/>
                <w:bCs w:val="0"/>
                <w:sz w:val="22"/>
                <w:szCs w:val="22"/>
              </w:rPr>
              <w:t>Baleares</w:t>
            </w:r>
          </w:p>
        </w:tc>
        <w:tc>
          <w:tcPr>
            <w:tcW w:w="1701" w:type="dxa"/>
            <w:vAlign w:val="bottom"/>
          </w:tcPr>
          <w:p w14:paraId="32F4AD98" w14:textId="084FF30C" w:rsidR="00DC4DAB" w:rsidRPr="00116EA3" w:rsidRDefault="00DC4DAB" w:rsidP="00404EC8">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9C0006"/>
                <w:sz w:val="22"/>
                <w:szCs w:val="22"/>
              </w:rPr>
            </w:pPr>
            <w:r>
              <w:rPr>
                <w:rFonts w:ascii="Open Sans" w:hAnsi="Open Sans" w:cs="Open Sans"/>
                <w:color w:val="000000"/>
                <w:sz w:val="22"/>
                <w:szCs w:val="22"/>
              </w:rPr>
              <w:t>17,35 €</w:t>
            </w:r>
          </w:p>
        </w:tc>
        <w:tc>
          <w:tcPr>
            <w:tcW w:w="1559" w:type="dxa"/>
            <w:vAlign w:val="bottom"/>
          </w:tcPr>
          <w:p w14:paraId="6FB47ABB" w14:textId="17805D7E" w:rsidR="00DC4DAB" w:rsidRPr="00116EA3" w:rsidRDefault="00DC4DAB" w:rsidP="00DC4DAB">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3,2%</w:t>
            </w:r>
          </w:p>
        </w:tc>
        <w:tc>
          <w:tcPr>
            <w:tcW w:w="1701" w:type="dxa"/>
            <w:vAlign w:val="bottom"/>
          </w:tcPr>
          <w:p w14:paraId="79D541F4" w14:textId="433BF69C" w:rsidR="00DC4DAB" w:rsidRPr="00506634" w:rsidRDefault="00DC4DAB" w:rsidP="00DC4DAB">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bCs/>
                <w:color w:val="000000"/>
                <w:sz w:val="22"/>
                <w:szCs w:val="22"/>
              </w:rPr>
            </w:pPr>
            <w:r>
              <w:rPr>
                <w:rFonts w:ascii="Open Sans" w:hAnsi="Open Sans" w:cs="Open Sans"/>
                <w:color w:val="000000"/>
                <w:sz w:val="22"/>
                <w:szCs w:val="22"/>
              </w:rPr>
              <w:t>2,2%</w:t>
            </w:r>
          </w:p>
        </w:tc>
        <w:tc>
          <w:tcPr>
            <w:tcW w:w="1700" w:type="dxa"/>
            <w:vAlign w:val="bottom"/>
          </w:tcPr>
          <w:p w14:paraId="05502EBF" w14:textId="2751860B" w:rsidR="00DC4DAB" w:rsidRPr="00116EA3" w:rsidRDefault="00DC4DAB" w:rsidP="00DC4DAB">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40,7%</w:t>
            </w:r>
          </w:p>
        </w:tc>
      </w:tr>
      <w:tr w:rsidR="00DC4DAB" w:rsidRPr="00DA030F" w14:paraId="18BF020B" w14:textId="77777777" w:rsidTr="00E264EC">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410" w:type="dxa"/>
            <w:vAlign w:val="bottom"/>
          </w:tcPr>
          <w:p w14:paraId="4B18DA07" w14:textId="07A78E35" w:rsidR="00DC4DAB" w:rsidRPr="00DC4DAB" w:rsidRDefault="00DC4DAB" w:rsidP="00DC4DAB">
            <w:pPr>
              <w:rPr>
                <w:rFonts w:ascii="Open Sans" w:hAnsi="Open Sans" w:cs="Open Sans"/>
                <w:b w:val="0"/>
                <w:bCs w:val="0"/>
                <w:sz w:val="22"/>
                <w:szCs w:val="22"/>
              </w:rPr>
            </w:pPr>
            <w:r w:rsidRPr="00DC4DAB">
              <w:rPr>
                <w:rFonts w:ascii="Open Sans" w:hAnsi="Open Sans" w:cs="Open Sans"/>
                <w:b w:val="0"/>
                <w:bCs w:val="0"/>
                <w:sz w:val="22"/>
                <w:szCs w:val="22"/>
              </w:rPr>
              <w:t>Cantabria</w:t>
            </w:r>
          </w:p>
        </w:tc>
        <w:tc>
          <w:tcPr>
            <w:tcW w:w="1701" w:type="dxa"/>
            <w:vAlign w:val="bottom"/>
          </w:tcPr>
          <w:p w14:paraId="13710D4C" w14:textId="6F0AC1D6" w:rsidR="00DC4DAB" w:rsidRPr="00116EA3" w:rsidRDefault="00DC4DAB" w:rsidP="00404EC8">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11,26 €</w:t>
            </w:r>
          </w:p>
        </w:tc>
        <w:tc>
          <w:tcPr>
            <w:tcW w:w="1559" w:type="dxa"/>
            <w:vAlign w:val="bottom"/>
          </w:tcPr>
          <w:p w14:paraId="7317CC69" w14:textId="6FE658BD" w:rsidR="00DC4DAB" w:rsidRPr="00116EA3" w:rsidRDefault="00DC4DAB" w:rsidP="00DC4DAB">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9C0006"/>
                <w:sz w:val="22"/>
                <w:szCs w:val="22"/>
              </w:rPr>
              <w:t>-2,8%</w:t>
            </w:r>
          </w:p>
        </w:tc>
        <w:tc>
          <w:tcPr>
            <w:tcW w:w="1701" w:type="dxa"/>
            <w:vAlign w:val="bottom"/>
          </w:tcPr>
          <w:p w14:paraId="7309D400" w14:textId="2B92103E" w:rsidR="00DC4DAB" w:rsidRPr="00506634" w:rsidRDefault="00DC4DAB" w:rsidP="00DC4DAB">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bCs/>
                <w:color w:val="000000"/>
                <w:sz w:val="22"/>
                <w:szCs w:val="22"/>
              </w:rPr>
            </w:pPr>
            <w:r>
              <w:rPr>
                <w:rFonts w:ascii="Open Sans" w:hAnsi="Open Sans" w:cs="Open Sans"/>
                <w:color w:val="9C0006"/>
                <w:sz w:val="22"/>
                <w:szCs w:val="22"/>
              </w:rPr>
              <w:t>-1,1%</w:t>
            </w:r>
          </w:p>
        </w:tc>
        <w:tc>
          <w:tcPr>
            <w:tcW w:w="1700" w:type="dxa"/>
            <w:vAlign w:val="bottom"/>
          </w:tcPr>
          <w:p w14:paraId="5B16E794" w14:textId="1E01EA83" w:rsidR="00DC4DAB" w:rsidRPr="00116EA3" w:rsidRDefault="00DC4DAB" w:rsidP="00DC4DAB">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9C0006"/>
                <w:sz w:val="22"/>
                <w:szCs w:val="22"/>
              </w:rPr>
              <w:t>-9%</w:t>
            </w:r>
          </w:p>
        </w:tc>
      </w:tr>
      <w:tr w:rsidR="00DC4DAB" w:rsidRPr="00DA030F" w14:paraId="5B8F11B3" w14:textId="77777777" w:rsidTr="00E264EC">
        <w:trPr>
          <w:trHeight w:val="283"/>
        </w:trPr>
        <w:tc>
          <w:tcPr>
            <w:cnfStyle w:val="001000000000" w:firstRow="0" w:lastRow="0" w:firstColumn="1" w:lastColumn="0" w:oddVBand="0" w:evenVBand="0" w:oddHBand="0" w:evenHBand="0" w:firstRowFirstColumn="0" w:firstRowLastColumn="0" w:lastRowFirstColumn="0" w:lastRowLastColumn="0"/>
            <w:tcW w:w="2410" w:type="dxa"/>
            <w:vAlign w:val="bottom"/>
          </w:tcPr>
          <w:p w14:paraId="72BE1B56" w14:textId="281A83FD" w:rsidR="00DC4DAB" w:rsidRPr="00404EC8" w:rsidRDefault="00DC4DAB" w:rsidP="00DC4DAB">
            <w:pPr>
              <w:rPr>
                <w:rFonts w:ascii="Open Sans" w:hAnsi="Open Sans" w:cs="Open Sans"/>
                <w:sz w:val="22"/>
                <w:szCs w:val="22"/>
              </w:rPr>
            </w:pPr>
            <w:r w:rsidRPr="00404EC8">
              <w:rPr>
                <w:rFonts w:ascii="Open Sans" w:hAnsi="Open Sans" w:cs="Open Sans"/>
                <w:sz w:val="22"/>
                <w:szCs w:val="22"/>
              </w:rPr>
              <w:t>España</w:t>
            </w:r>
          </w:p>
        </w:tc>
        <w:tc>
          <w:tcPr>
            <w:tcW w:w="1701" w:type="dxa"/>
            <w:vAlign w:val="bottom"/>
          </w:tcPr>
          <w:p w14:paraId="022BAD0E" w14:textId="47E863F9" w:rsidR="00DC4DAB" w:rsidRPr="00404EC8" w:rsidRDefault="00DC4DAB" w:rsidP="00404EC8">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bCs/>
                <w:color w:val="9C0006"/>
                <w:sz w:val="22"/>
                <w:szCs w:val="22"/>
              </w:rPr>
            </w:pPr>
            <w:r w:rsidRPr="00404EC8">
              <w:rPr>
                <w:rFonts w:ascii="Open Sans" w:hAnsi="Open Sans" w:cs="Open Sans"/>
                <w:b/>
                <w:bCs/>
                <w:color w:val="000000"/>
                <w:sz w:val="22"/>
                <w:szCs w:val="22"/>
              </w:rPr>
              <w:t>12,33 €</w:t>
            </w:r>
          </w:p>
        </w:tc>
        <w:tc>
          <w:tcPr>
            <w:tcW w:w="1559" w:type="dxa"/>
            <w:vAlign w:val="bottom"/>
          </w:tcPr>
          <w:p w14:paraId="609A9A78" w14:textId="4327A958" w:rsidR="00DC4DAB" w:rsidRPr="00404EC8" w:rsidRDefault="00DC4DAB" w:rsidP="00DC4DAB">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bCs/>
                <w:color w:val="9C0006"/>
                <w:sz w:val="22"/>
                <w:szCs w:val="22"/>
              </w:rPr>
            </w:pPr>
            <w:r w:rsidRPr="00404EC8">
              <w:rPr>
                <w:rFonts w:ascii="Open Sans" w:hAnsi="Open Sans" w:cs="Open Sans"/>
                <w:b/>
                <w:bCs/>
                <w:color w:val="000000"/>
                <w:sz w:val="22"/>
                <w:szCs w:val="22"/>
              </w:rPr>
              <w:t>2,9%</w:t>
            </w:r>
          </w:p>
        </w:tc>
        <w:tc>
          <w:tcPr>
            <w:tcW w:w="1701" w:type="dxa"/>
            <w:vAlign w:val="bottom"/>
          </w:tcPr>
          <w:p w14:paraId="2624EA21" w14:textId="67CEE4AA" w:rsidR="00DC4DAB" w:rsidRPr="00404EC8" w:rsidRDefault="00DC4DAB" w:rsidP="00DC4DAB">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bCs/>
                <w:sz w:val="22"/>
                <w:szCs w:val="22"/>
              </w:rPr>
            </w:pPr>
            <w:r w:rsidRPr="00404EC8">
              <w:rPr>
                <w:rFonts w:ascii="Open Sans" w:hAnsi="Open Sans" w:cs="Open Sans"/>
                <w:b/>
                <w:bCs/>
                <w:color w:val="000000"/>
                <w:sz w:val="22"/>
                <w:szCs w:val="22"/>
              </w:rPr>
              <w:t>9,8%</w:t>
            </w:r>
          </w:p>
        </w:tc>
        <w:tc>
          <w:tcPr>
            <w:tcW w:w="1700" w:type="dxa"/>
            <w:vAlign w:val="bottom"/>
          </w:tcPr>
          <w:p w14:paraId="7136BA1E" w14:textId="5433BA19" w:rsidR="00DC4DAB" w:rsidRPr="00404EC8" w:rsidRDefault="00404EC8" w:rsidP="00DC4DAB">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bCs/>
                <w:color w:val="000000"/>
                <w:sz w:val="22"/>
                <w:szCs w:val="22"/>
              </w:rPr>
            </w:pPr>
            <w:r>
              <w:rPr>
                <w:rFonts w:ascii="Open Sans" w:hAnsi="Open Sans" w:cs="Open Sans"/>
                <w:b/>
                <w:bCs/>
                <w:color w:val="000000"/>
                <w:sz w:val="22"/>
                <w:szCs w:val="22"/>
              </w:rPr>
              <w:t>-</w:t>
            </w:r>
          </w:p>
        </w:tc>
      </w:tr>
    </w:tbl>
    <w:p w14:paraId="73745D7A" w14:textId="4C9C6B98" w:rsidR="00F5226F" w:rsidRDefault="006464DE" w:rsidP="00DF2799">
      <w:pPr>
        <w:pStyle w:val="NormalWeb"/>
        <w:shd w:val="clear" w:color="auto" w:fill="FFFFFF"/>
        <w:spacing w:after="225" w:line="276" w:lineRule="auto"/>
        <w:ind w:right="-567"/>
        <w:jc w:val="both"/>
        <w:rPr>
          <w:rFonts w:ascii="Open Sans Light" w:hAnsi="Open Sans Light" w:cs="Open Sans Light"/>
          <w:b/>
          <w:iCs/>
          <w:color w:val="303AB2"/>
          <w:sz w:val="28"/>
          <w:szCs w:val="22"/>
        </w:rPr>
      </w:pPr>
      <w:r>
        <w:rPr>
          <w:rFonts w:ascii="Open Sans Light" w:hAnsi="Open Sans Light" w:cs="Open Sans Light"/>
          <w:b/>
          <w:iCs/>
          <w:color w:val="303AB2"/>
          <w:sz w:val="28"/>
          <w:szCs w:val="22"/>
        </w:rPr>
        <w:t>Provincias de España</w:t>
      </w:r>
    </w:p>
    <w:p w14:paraId="3F9688EC" w14:textId="5F3E5D91" w:rsidR="00A30140" w:rsidRDefault="00323AA7" w:rsidP="004E08C4">
      <w:pPr>
        <w:pStyle w:val="NormalWeb"/>
        <w:shd w:val="clear" w:color="auto" w:fill="FFFFFF"/>
        <w:spacing w:after="225" w:line="276" w:lineRule="auto"/>
        <w:ind w:right="-567"/>
        <w:jc w:val="both"/>
        <w:rPr>
          <w:rFonts w:ascii="Open Sans" w:hAnsi="Open Sans" w:cs="Open Sans"/>
          <w:color w:val="000000"/>
        </w:rPr>
      </w:pPr>
      <w:r w:rsidRPr="00DE413E">
        <w:rPr>
          <w:rFonts w:ascii="Open Sans" w:hAnsi="Open Sans" w:cs="Open Sans"/>
          <w:b/>
          <w:bCs/>
          <w:color w:val="000000"/>
        </w:rPr>
        <w:t>En 4</w:t>
      </w:r>
      <w:r w:rsidR="004E08C4" w:rsidRPr="00DE413E">
        <w:rPr>
          <w:rFonts w:ascii="Open Sans" w:hAnsi="Open Sans" w:cs="Open Sans"/>
          <w:b/>
          <w:bCs/>
          <w:color w:val="000000"/>
        </w:rPr>
        <w:t>7</w:t>
      </w:r>
      <w:r w:rsidR="00965A13" w:rsidRPr="00DE413E">
        <w:rPr>
          <w:rFonts w:ascii="Open Sans" w:hAnsi="Open Sans" w:cs="Open Sans"/>
          <w:b/>
          <w:bCs/>
          <w:color w:val="000000"/>
        </w:rPr>
        <w:t xml:space="preserve"> </w:t>
      </w:r>
      <w:r w:rsidRPr="00DE413E">
        <w:rPr>
          <w:rFonts w:ascii="Open Sans" w:hAnsi="Open Sans" w:cs="Open Sans"/>
          <w:b/>
          <w:bCs/>
          <w:color w:val="000000"/>
        </w:rPr>
        <w:t>de</w:t>
      </w:r>
      <w:r w:rsidR="0067580E" w:rsidRPr="00DE413E">
        <w:rPr>
          <w:rFonts w:ascii="Open Sans" w:hAnsi="Open Sans" w:cs="Open Sans"/>
          <w:b/>
          <w:bCs/>
          <w:color w:val="000000"/>
        </w:rPr>
        <w:t xml:space="preserve"> las</w:t>
      </w:r>
      <w:r w:rsidR="00D03F91" w:rsidRPr="00DE413E">
        <w:rPr>
          <w:rFonts w:ascii="Open Sans" w:hAnsi="Open Sans" w:cs="Open Sans"/>
          <w:b/>
          <w:bCs/>
          <w:color w:val="000000"/>
        </w:rPr>
        <w:t xml:space="preserve"> </w:t>
      </w:r>
      <w:r w:rsidR="004E08C4" w:rsidRPr="00DE413E">
        <w:rPr>
          <w:rFonts w:ascii="Open Sans" w:hAnsi="Open Sans" w:cs="Open Sans"/>
          <w:b/>
          <w:bCs/>
          <w:color w:val="000000"/>
        </w:rPr>
        <w:t>50</w:t>
      </w:r>
      <w:r w:rsidR="0067580E" w:rsidRPr="00DE413E">
        <w:rPr>
          <w:rFonts w:ascii="Open Sans" w:hAnsi="Open Sans" w:cs="Open Sans"/>
          <w:b/>
          <w:bCs/>
          <w:color w:val="000000"/>
        </w:rPr>
        <w:t xml:space="preserve"> provincias</w:t>
      </w:r>
      <w:r w:rsidRPr="00DE413E">
        <w:rPr>
          <w:rFonts w:ascii="Open Sans" w:hAnsi="Open Sans" w:cs="Open Sans"/>
          <w:b/>
          <w:bCs/>
          <w:color w:val="000000"/>
        </w:rPr>
        <w:t xml:space="preserve"> se</w:t>
      </w:r>
      <w:r w:rsidR="0067580E" w:rsidRPr="00DE413E">
        <w:rPr>
          <w:rFonts w:ascii="Open Sans" w:hAnsi="Open Sans" w:cs="Open Sans"/>
          <w:b/>
          <w:bCs/>
          <w:color w:val="000000"/>
        </w:rPr>
        <w:t xml:space="preserve"> incrementa el precio interanual de la vivienda en alquiler en </w:t>
      </w:r>
      <w:r w:rsidR="004E08C4" w:rsidRPr="00DE413E">
        <w:rPr>
          <w:rFonts w:ascii="Open Sans" w:hAnsi="Open Sans" w:cs="Open Sans"/>
          <w:b/>
          <w:bCs/>
          <w:color w:val="000000"/>
        </w:rPr>
        <w:t>octubre</w:t>
      </w:r>
      <w:r w:rsidR="0067580E" w:rsidRPr="00DE413E">
        <w:rPr>
          <w:rFonts w:ascii="Open Sans" w:hAnsi="Open Sans" w:cs="Open Sans"/>
          <w:b/>
          <w:bCs/>
          <w:color w:val="000000"/>
        </w:rPr>
        <w:t xml:space="preserve"> de 202</w:t>
      </w:r>
      <w:r w:rsidR="00BF7B2C" w:rsidRPr="00DE413E">
        <w:rPr>
          <w:rFonts w:ascii="Open Sans" w:hAnsi="Open Sans" w:cs="Open Sans"/>
          <w:b/>
          <w:bCs/>
          <w:color w:val="000000"/>
        </w:rPr>
        <w:t>4</w:t>
      </w:r>
      <w:r w:rsidR="0067580E">
        <w:rPr>
          <w:rFonts w:ascii="Open Sans" w:hAnsi="Open Sans" w:cs="Open Sans"/>
          <w:color w:val="000000"/>
        </w:rPr>
        <w:t xml:space="preserve">, exceptuando </w:t>
      </w:r>
      <w:r w:rsidR="004E08C4" w:rsidRPr="004E08C4">
        <w:rPr>
          <w:rFonts w:ascii="Open Sans" w:hAnsi="Open Sans" w:cs="Open Sans"/>
          <w:color w:val="000000"/>
        </w:rPr>
        <w:t>Cantabria</w:t>
      </w:r>
      <w:r w:rsidR="004E08C4">
        <w:rPr>
          <w:rFonts w:ascii="Open Sans" w:hAnsi="Open Sans" w:cs="Open Sans"/>
          <w:color w:val="000000"/>
        </w:rPr>
        <w:t xml:space="preserve">, </w:t>
      </w:r>
      <w:r w:rsidR="004E08C4" w:rsidRPr="004E08C4">
        <w:rPr>
          <w:rFonts w:ascii="Open Sans" w:hAnsi="Open Sans" w:cs="Open Sans"/>
          <w:color w:val="000000"/>
        </w:rPr>
        <w:t>Teruel</w:t>
      </w:r>
      <w:r w:rsidR="004E08C4">
        <w:rPr>
          <w:rFonts w:ascii="Open Sans" w:hAnsi="Open Sans" w:cs="Open Sans"/>
          <w:color w:val="000000"/>
        </w:rPr>
        <w:t xml:space="preserve"> y </w:t>
      </w:r>
      <w:r w:rsidR="004E08C4" w:rsidRPr="004E08C4">
        <w:rPr>
          <w:rFonts w:ascii="Open Sans" w:hAnsi="Open Sans" w:cs="Open Sans"/>
          <w:color w:val="000000"/>
        </w:rPr>
        <w:t xml:space="preserve">Araba </w:t>
      </w:r>
      <w:r w:rsidR="004E08C4">
        <w:rPr>
          <w:rFonts w:ascii="Open Sans" w:hAnsi="Open Sans" w:cs="Open Sans"/>
          <w:color w:val="000000"/>
        </w:rPr>
        <w:t>–</w:t>
      </w:r>
      <w:r w:rsidR="004E08C4" w:rsidRPr="004E08C4">
        <w:rPr>
          <w:rFonts w:ascii="Open Sans" w:hAnsi="Open Sans" w:cs="Open Sans"/>
          <w:color w:val="000000"/>
        </w:rPr>
        <w:t xml:space="preserve"> Álava</w:t>
      </w:r>
      <w:r w:rsidR="004E08C4">
        <w:rPr>
          <w:rFonts w:ascii="Open Sans" w:hAnsi="Open Sans" w:cs="Open Sans"/>
          <w:color w:val="000000"/>
        </w:rPr>
        <w:t>.</w:t>
      </w:r>
      <w:r w:rsidR="006B12F1">
        <w:rPr>
          <w:rFonts w:ascii="Open Sans" w:hAnsi="Open Sans" w:cs="Open Sans"/>
          <w:color w:val="000000"/>
        </w:rPr>
        <w:t xml:space="preserve"> </w:t>
      </w:r>
      <w:r w:rsidR="0067580E">
        <w:rPr>
          <w:rFonts w:ascii="Open Sans" w:hAnsi="Open Sans" w:cs="Open Sans"/>
          <w:color w:val="000000"/>
        </w:rPr>
        <w:t xml:space="preserve">Los incrementos superiores al 10% se dan en </w:t>
      </w:r>
      <w:r w:rsidR="00965A13">
        <w:rPr>
          <w:rFonts w:ascii="Open Sans" w:hAnsi="Open Sans" w:cs="Open Sans"/>
          <w:color w:val="000000"/>
        </w:rPr>
        <w:t>1</w:t>
      </w:r>
      <w:r w:rsidR="004E08C4">
        <w:rPr>
          <w:rFonts w:ascii="Open Sans" w:hAnsi="Open Sans" w:cs="Open Sans"/>
          <w:color w:val="000000"/>
        </w:rPr>
        <w:t>6</w:t>
      </w:r>
      <w:r w:rsidR="00C77428">
        <w:rPr>
          <w:rFonts w:ascii="Open Sans" w:hAnsi="Open Sans" w:cs="Open Sans"/>
          <w:color w:val="000000"/>
        </w:rPr>
        <w:t xml:space="preserve"> </w:t>
      </w:r>
      <w:r w:rsidR="0067580E">
        <w:rPr>
          <w:rFonts w:ascii="Open Sans" w:hAnsi="Open Sans" w:cs="Open Sans"/>
          <w:color w:val="000000"/>
        </w:rPr>
        <w:t>provincias</w:t>
      </w:r>
      <w:r w:rsidR="002A7F62">
        <w:rPr>
          <w:rFonts w:ascii="Open Sans" w:hAnsi="Open Sans" w:cs="Open Sans"/>
          <w:color w:val="000000"/>
        </w:rPr>
        <w:t xml:space="preserve">, </w:t>
      </w:r>
      <w:r w:rsidR="00044BE8">
        <w:rPr>
          <w:rFonts w:ascii="Open Sans" w:hAnsi="Open Sans" w:cs="Open Sans"/>
          <w:color w:val="000000"/>
        </w:rPr>
        <w:t xml:space="preserve">según el Índice Inmobiliario </w:t>
      </w:r>
      <w:hyperlink r:id="rId12" w:history="1">
        <w:r w:rsidR="00044BE8" w:rsidRPr="00982455">
          <w:rPr>
            <w:rStyle w:val="Hipervnculo"/>
            <w:rFonts w:ascii="Open Sans" w:hAnsi="Open Sans" w:cs="Open Sans"/>
          </w:rPr>
          <w:t>Fotocasa</w:t>
        </w:r>
      </w:hyperlink>
      <w:r w:rsidR="00A30140">
        <w:rPr>
          <w:rFonts w:ascii="Open Sans" w:hAnsi="Open Sans" w:cs="Open Sans"/>
          <w:color w:val="000000"/>
        </w:rPr>
        <w:t xml:space="preserve">. </w:t>
      </w:r>
    </w:p>
    <w:p w14:paraId="5C4AD55F" w14:textId="4D00CE18" w:rsidR="004E08C4" w:rsidRDefault="00D03D14" w:rsidP="00DE5AD5">
      <w:pPr>
        <w:pStyle w:val="NormalWeb"/>
        <w:shd w:val="clear" w:color="auto" w:fill="FFFFFF"/>
        <w:spacing w:after="225" w:line="276" w:lineRule="auto"/>
        <w:ind w:right="-567"/>
        <w:jc w:val="both"/>
        <w:rPr>
          <w:rFonts w:ascii="Open Sans" w:hAnsi="Open Sans" w:cs="Open Sans"/>
          <w:color w:val="000000"/>
        </w:rPr>
      </w:pPr>
      <w:r>
        <w:rPr>
          <w:rFonts w:ascii="Open Sans" w:hAnsi="Open Sans" w:cs="Open Sans"/>
          <w:color w:val="000000"/>
        </w:rPr>
        <w:t xml:space="preserve">El orden de las provincias con los </w:t>
      </w:r>
      <w:r w:rsidR="00B1183E">
        <w:rPr>
          <w:rFonts w:ascii="Open Sans" w:hAnsi="Open Sans" w:cs="Open Sans"/>
          <w:color w:val="000000"/>
        </w:rPr>
        <w:t>incremento</w:t>
      </w:r>
      <w:r>
        <w:rPr>
          <w:rFonts w:ascii="Open Sans" w:hAnsi="Open Sans" w:cs="Open Sans"/>
          <w:color w:val="000000"/>
        </w:rPr>
        <w:t>s</w:t>
      </w:r>
      <w:r w:rsidR="00F248C4" w:rsidRPr="00DB7E4F">
        <w:rPr>
          <w:rFonts w:ascii="Open Sans" w:hAnsi="Open Sans" w:cs="Open Sans"/>
          <w:color w:val="000000"/>
        </w:rPr>
        <w:t xml:space="preserve"> </w:t>
      </w:r>
      <w:r w:rsidR="00B16318">
        <w:rPr>
          <w:rFonts w:ascii="Open Sans" w:hAnsi="Open Sans" w:cs="Open Sans"/>
          <w:color w:val="000000"/>
        </w:rPr>
        <w:t>interanuales</w:t>
      </w:r>
      <w:r w:rsidR="002A7F62">
        <w:rPr>
          <w:rFonts w:ascii="Open Sans" w:hAnsi="Open Sans" w:cs="Open Sans"/>
          <w:color w:val="000000"/>
        </w:rPr>
        <w:t xml:space="preserve"> superior al 10% son:</w:t>
      </w:r>
      <w:r w:rsidR="002A7F62" w:rsidRPr="00096B84">
        <w:rPr>
          <w:rFonts w:ascii="Open Sans" w:hAnsi="Open Sans" w:cs="Open Sans"/>
          <w:color w:val="000000"/>
        </w:rPr>
        <w:t xml:space="preserve"> </w:t>
      </w:r>
      <w:r w:rsidR="004E08C4" w:rsidRPr="004E08C4">
        <w:rPr>
          <w:rFonts w:ascii="Open Sans" w:hAnsi="Open Sans" w:cs="Open Sans"/>
          <w:color w:val="000000"/>
        </w:rPr>
        <w:t>Zamora</w:t>
      </w:r>
      <w:r w:rsidR="004E08C4">
        <w:rPr>
          <w:rFonts w:ascii="Open Sans" w:hAnsi="Open Sans" w:cs="Open Sans"/>
          <w:color w:val="000000"/>
        </w:rPr>
        <w:t xml:space="preserve"> (</w:t>
      </w:r>
      <w:r w:rsidR="004E08C4" w:rsidRPr="004E08C4">
        <w:rPr>
          <w:rFonts w:ascii="Open Sans" w:hAnsi="Open Sans" w:cs="Open Sans"/>
          <w:color w:val="000000"/>
        </w:rPr>
        <w:t>19,6%</w:t>
      </w:r>
      <w:r w:rsidR="004E08C4">
        <w:rPr>
          <w:rFonts w:ascii="Open Sans" w:hAnsi="Open Sans" w:cs="Open Sans"/>
          <w:color w:val="000000"/>
        </w:rPr>
        <w:t xml:space="preserve">), </w:t>
      </w:r>
      <w:r w:rsidR="004E08C4" w:rsidRPr="004E08C4">
        <w:rPr>
          <w:rFonts w:ascii="Open Sans" w:hAnsi="Open Sans" w:cs="Open Sans"/>
          <w:color w:val="000000"/>
        </w:rPr>
        <w:t>Palencia</w:t>
      </w:r>
      <w:r w:rsidR="004E08C4">
        <w:rPr>
          <w:rFonts w:ascii="Open Sans" w:hAnsi="Open Sans" w:cs="Open Sans"/>
          <w:color w:val="000000"/>
        </w:rPr>
        <w:t xml:space="preserve"> (</w:t>
      </w:r>
      <w:r w:rsidR="004E08C4" w:rsidRPr="004E08C4">
        <w:rPr>
          <w:rFonts w:ascii="Open Sans" w:hAnsi="Open Sans" w:cs="Open Sans"/>
          <w:color w:val="000000"/>
        </w:rPr>
        <w:t>18,6%</w:t>
      </w:r>
      <w:r w:rsidR="004E08C4">
        <w:rPr>
          <w:rFonts w:ascii="Open Sans" w:hAnsi="Open Sans" w:cs="Open Sans"/>
          <w:color w:val="000000"/>
        </w:rPr>
        <w:t xml:space="preserve">), </w:t>
      </w:r>
      <w:r w:rsidR="004E08C4" w:rsidRPr="004E08C4">
        <w:rPr>
          <w:rFonts w:ascii="Open Sans" w:hAnsi="Open Sans" w:cs="Open Sans"/>
          <w:color w:val="000000"/>
        </w:rPr>
        <w:t>Madrid</w:t>
      </w:r>
      <w:r w:rsidR="004E08C4">
        <w:rPr>
          <w:rFonts w:ascii="Open Sans" w:hAnsi="Open Sans" w:cs="Open Sans"/>
          <w:color w:val="000000"/>
        </w:rPr>
        <w:t xml:space="preserve"> (</w:t>
      </w:r>
      <w:r w:rsidR="004E08C4" w:rsidRPr="004E08C4">
        <w:rPr>
          <w:rFonts w:ascii="Open Sans" w:hAnsi="Open Sans" w:cs="Open Sans"/>
          <w:color w:val="000000"/>
        </w:rPr>
        <w:t>18,3%</w:t>
      </w:r>
      <w:r w:rsidR="004E08C4">
        <w:rPr>
          <w:rFonts w:ascii="Open Sans" w:hAnsi="Open Sans" w:cs="Open Sans"/>
          <w:color w:val="000000"/>
        </w:rPr>
        <w:t xml:space="preserve">), </w:t>
      </w:r>
      <w:r w:rsidR="004E08C4" w:rsidRPr="004E08C4">
        <w:rPr>
          <w:rFonts w:ascii="Open Sans" w:hAnsi="Open Sans" w:cs="Open Sans"/>
          <w:color w:val="000000"/>
        </w:rPr>
        <w:t>Lugo</w:t>
      </w:r>
      <w:r w:rsidR="004E08C4">
        <w:rPr>
          <w:rFonts w:ascii="Open Sans" w:hAnsi="Open Sans" w:cs="Open Sans"/>
          <w:color w:val="000000"/>
        </w:rPr>
        <w:t xml:space="preserve"> (</w:t>
      </w:r>
      <w:r w:rsidR="004E08C4" w:rsidRPr="004E08C4">
        <w:rPr>
          <w:rFonts w:ascii="Open Sans" w:hAnsi="Open Sans" w:cs="Open Sans"/>
          <w:color w:val="000000"/>
        </w:rPr>
        <w:t>17,3%</w:t>
      </w:r>
      <w:r w:rsidR="004E08C4">
        <w:rPr>
          <w:rFonts w:ascii="Open Sans" w:hAnsi="Open Sans" w:cs="Open Sans"/>
          <w:color w:val="000000"/>
        </w:rPr>
        <w:t xml:space="preserve">), </w:t>
      </w:r>
      <w:r w:rsidR="004E08C4" w:rsidRPr="004E08C4">
        <w:rPr>
          <w:rFonts w:ascii="Open Sans" w:hAnsi="Open Sans" w:cs="Open Sans"/>
          <w:color w:val="000000"/>
        </w:rPr>
        <w:t>Burgos</w:t>
      </w:r>
      <w:r w:rsidR="004E08C4">
        <w:rPr>
          <w:rFonts w:ascii="Open Sans" w:hAnsi="Open Sans" w:cs="Open Sans"/>
          <w:color w:val="000000"/>
        </w:rPr>
        <w:t xml:space="preserve"> (</w:t>
      </w:r>
      <w:r w:rsidR="004E08C4" w:rsidRPr="004E08C4">
        <w:rPr>
          <w:rFonts w:ascii="Open Sans" w:hAnsi="Open Sans" w:cs="Open Sans"/>
          <w:color w:val="000000"/>
        </w:rPr>
        <w:t>16,4%</w:t>
      </w:r>
      <w:r w:rsidR="004E08C4">
        <w:rPr>
          <w:rFonts w:ascii="Open Sans" w:hAnsi="Open Sans" w:cs="Open Sans"/>
          <w:color w:val="000000"/>
        </w:rPr>
        <w:t xml:space="preserve">), </w:t>
      </w:r>
      <w:r w:rsidR="004E08C4" w:rsidRPr="004E08C4">
        <w:rPr>
          <w:rFonts w:ascii="Open Sans" w:hAnsi="Open Sans" w:cs="Open Sans"/>
          <w:color w:val="000000"/>
        </w:rPr>
        <w:t>Huesca</w:t>
      </w:r>
      <w:r w:rsidR="004E08C4">
        <w:rPr>
          <w:rFonts w:ascii="Open Sans" w:hAnsi="Open Sans" w:cs="Open Sans"/>
          <w:color w:val="000000"/>
        </w:rPr>
        <w:t xml:space="preserve"> (</w:t>
      </w:r>
      <w:r w:rsidR="004E08C4" w:rsidRPr="004E08C4">
        <w:rPr>
          <w:rFonts w:ascii="Open Sans" w:hAnsi="Open Sans" w:cs="Open Sans"/>
          <w:color w:val="000000"/>
        </w:rPr>
        <w:t>14,0%</w:t>
      </w:r>
      <w:r w:rsidR="004E08C4">
        <w:rPr>
          <w:rFonts w:ascii="Open Sans" w:hAnsi="Open Sans" w:cs="Open Sans"/>
          <w:color w:val="000000"/>
        </w:rPr>
        <w:t xml:space="preserve">), </w:t>
      </w:r>
      <w:r w:rsidR="004E08C4" w:rsidRPr="004E08C4">
        <w:rPr>
          <w:rFonts w:ascii="Open Sans" w:hAnsi="Open Sans" w:cs="Open Sans"/>
          <w:color w:val="000000"/>
        </w:rPr>
        <w:t>Soria</w:t>
      </w:r>
      <w:r w:rsidR="004E08C4">
        <w:rPr>
          <w:rFonts w:ascii="Open Sans" w:hAnsi="Open Sans" w:cs="Open Sans"/>
          <w:color w:val="000000"/>
        </w:rPr>
        <w:t xml:space="preserve"> (</w:t>
      </w:r>
      <w:r w:rsidR="004E08C4" w:rsidRPr="004E08C4">
        <w:rPr>
          <w:rFonts w:ascii="Open Sans" w:hAnsi="Open Sans" w:cs="Open Sans"/>
          <w:color w:val="000000"/>
        </w:rPr>
        <w:t>13,9%</w:t>
      </w:r>
      <w:r w:rsidR="004E08C4">
        <w:rPr>
          <w:rFonts w:ascii="Open Sans" w:hAnsi="Open Sans" w:cs="Open Sans"/>
          <w:color w:val="000000"/>
        </w:rPr>
        <w:t xml:space="preserve">), </w:t>
      </w:r>
      <w:r w:rsidR="004E08C4" w:rsidRPr="004E08C4">
        <w:rPr>
          <w:rFonts w:ascii="Open Sans" w:hAnsi="Open Sans" w:cs="Open Sans"/>
          <w:color w:val="000000"/>
        </w:rPr>
        <w:t>Murcia</w:t>
      </w:r>
      <w:r w:rsidR="004E08C4">
        <w:rPr>
          <w:rFonts w:ascii="Open Sans" w:hAnsi="Open Sans" w:cs="Open Sans"/>
          <w:color w:val="000000"/>
        </w:rPr>
        <w:t xml:space="preserve"> (</w:t>
      </w:r>
      <w:r w:rsidR="004E08C4" w:rsidRPr="004E08C4">
        <w:rPr>
          <w:rFonts w:ascii="Open Sans" w:hAnsi="Open Sans" w:cs="Open Sans"/>
          <w:color w:val="000000"/>
        </w:rPr>
        <w:t>13,2%</w:t>
      </w:r>
      <w:r w:rsidR="004E08C4">
        <w:rPr>
          <w:rFonts w:ascii="Open Sans" w:hAnsi="Open Sans" w:cs="Open Sans"/>
          <w:color w:val="000000"/>
        </w:rPr>
        <w:t xml:space="preserve">), </w:t>
      </w:r>
      <w:r w:rsidR="004E08C4" w:rsidRPr="004E08C4">
        <w:rPr>
          <w:rFonts w:ascii="Open Sans" w:hAnsi="Open Sans" w:cs="Open Sans"/>
          <w:color w:val="000000"/>
        </w:rPr>
        <w:t>Asturias</w:t>
      </w:r>
      <w:r w:rsidR="004E08C4">
        <w:rPr>
          <w:rFonts w:ascii="Open Sans" w:hAnsi="Open Sans" w:cs="Open Sans"/>
          <w:color w:val="000000"/>
        </w:rPr>
        <w:t xml:space="preserve"> (</w:t>
      </w:r>
      <w:r w:rsidR="004E08C4" w:rsidRPr="004E08C4">
        <w:rPr>
          <w:rFonts w:ascii="Open Sans" w:hAnsi="Open Sans" w:cs="Open Sans"/>
          <w:color w:val="000000"/>
        </w:rPr>
        <w:t>12,4%</w:t>
      </w:r>
      <w:r w:rsidR="004E08C4">
        <w:rPr>
          <w:rFonts w:ascii="Open Sans" w:hAnsi="Open Sans" w:cs="Open Sans"/>
          <w:color w:val="000000"/>
        </w:rPr>
        <w:t xml:space="preserve">), </w:t>
      </w:r>
      <w:r w:rsidR="004E08C4" w:rsidRPr="004E08C4">
        <w:rPr>
          <w:rFonts w:ascii="Open Sans" w:hAnsi="Open Sans" w:cs="Open Sans"/>
          <w:color w:val="000000"/>
        </w:rPr>
        <w:t>Navarra</w:t>
      </w:r>
      <w:r w:rsidR="004E08C4">
        <w:rPr>
          <w:rFonts w:ascii="Open Sans" w:hAnsi="Open Sans" w:cs="Open Sans"/>
          <w:color w:val="000000"/>
        </w:rPr>
        <w:t xml:space="preserve"> (</w:t>
      </w:r>
      <w:r w:rsidR="004E08C4" w:rsidRPr="004E08C4">
        <w:rPr>
          <w:rFonts w:ascii="Open Sans" w:hAnsi="Open Sans" w:cs="Open Sans"/>
          <w:color w:val="000000"/>
        </w:rPr>
        <w:t>12,2%</w:t>
      </w:r>
      <w:r w:rsidR="004E08C4">
        <w:rPr>
          <w:rFonts w:ascii="Open Sans" w:hAnsi="Open Sans" w:cs="Open Sans"/>
          <w:color w:val="000000"/>
        </w:rPr>
        <w:t xml:space="preserve">), </w:t>
      </w:r>
      <w:r w:rsidR="004E08C4" w:rsidRPr="004E08C4">
        <w:rPr>
          <w:rFonts w:ascii="Open Sans" w:hAnsi="Open Sans" w:cs="Open Sans"/>
          <w:color w:val="000000"/>
        </w:rPr>
        <w:t>Ciudad Real</w:t>
      </w:r>
      <w:r w:rsidR="004E08C4">
        <w:rPr>
          <w:rFonts w:ascii="Open Sans" w:hAnsi="Open Sans" w:cs="Open Sans"/>
          <w:color w:val="000000"/>
        </w:rPr>
        <w:t xml:space="preserve"> (</w:t>
      </w:r>
      <w:r w:rsidR="004E08C4" w:rsidRPr="004E08C4">
        <w:rPr>
          <w:rFonts w:ascii="Open Sans" w:hAnsi="Open Sans" w:cs="Open Sans"/>
          <w:color w:val="000000"/>
        </w:rPr>
        <w:t>11,5%</w:t>
      </w:r>
      <w:r w:rsidR="004E08C4">
        <w:rPr>
          <w:rFonts w:ascii="Open Sans" w:hAnsi="Open Sans" w:cs="Open Sans"/>
          <w:color w:val="000000"/>
        </w:rPr>
        <w:t xml:space="preserve">), </w:t>
      </w:r>
      <w:r w:rsidR="004E08C4" w:rsidRPr="004E08C4">
        <w:rPr>
          <w:rFonts w:ascii="Open Sans" w:hAnsi="Open Sans" w:cs="Open Sans"/>
          <w:color w:val="000000"/>
        </w:rPr>
        <w:t>A Coruña</w:t>
      </w:r>
      <w:r w:rsidR="004E08C4">
        <w:rPr>
          <w:rFonts w:ascii="Open Sans" w:hAnsi="Open Sans" w:cs="Open Sans"/>
          <w:color w:val="000000"/>
        </w:rPr>
        <w:t xml:space="preserve"> (</w:t>
      </w:r>
      <w:r w:rsidR="004E08C4" w:rsidRPr="004E08C4">
        <w:rPr>
          <w:rFonts w:ascii="Open Sans" w:hAnsi="Open Sans" w:cs="Open Sans"/>
          <w:color w:val="000000"/>
        </w:rPr>
        <w:t>11,4%</w:t>
      </w:r>
      <w:r w:rsidR="004E08C4">
        <w:rPr>
          <w:rFonts w:ascii="Open Sans" w:hAnsi="Open Sans" w:cs="Open Sans"/>
          <w:color w:val="000000"/>
        </w:rPr>
        <w:t xml:space="preserve">), </w:t>
      </w:r>
      <w:r w:rsidR="004E08C4" w:rsidRPr="004E08C4">
        <w:rPr>
          <w:rFonts w:ascii="Open Sans" w:hAnsi="Open Sans" w:cs="Open Sans"/>
          <w:color w:val="000000"/>
        </w:rPr>
        <w:t>Cáceres</w:t>
      </w:r>
      <w:r w:rsidR="004E08C4">
        <w:rPr>
          <w:rFonts w:ascii="Open Sans" w:hAnsi="Open Sans" w:cs="Open Sans"/>
          <w:color w:val="000000"/>
        </w:rPr>
        <w:t xml:space="preserve"> (</w:t>
      </w:r>
      <w:r w:rsidR="004E08C4" w:rsidRPr="004E08C4">
        <w:rPr>
          <w:rFonts w:ascii="Open Sans" w:hAnsi="Open Sans" w:cs="Open Sans"/>
          <w:color w:val="000000"/>
        </w:rPr>
        <w:t>10,9%</w:t>
      </w:r>
      <w:r w:rsidR="004E08C4">
        <w:rPr>
          <w:rFonts w:ascii="Open Sans" w:hAnsi="Open Sans" w:cs="Open Sans"/>
          <w:color w:val="000000"/>
        </w:rPr>
        <w:t xml:space="preserve">), </w:t>
      </w:r>
      <w:r w:rsidR="004E08C4" w:rsidRPr="004E08C4">
        <w:rPr>
          <w:rFonts w:ascii="Open Sans" w:hAnsi="Open Sans" w:cs="Open Sans"/>
          <w:color w:val="000000"/>
        </w:rPr>
        <w:t>Sevilla</w:t>
      </w:r>
      <w:r w:rsidR="004E08C4">
        <w:rPr>
          <w:rFonts w:ascii="Open Sans" w:hAnsi="Open Sans" w:cs="Open Sans"/>
          <w:color w:val="000000"/>
        </w:rPr>
        <w:t xml:space="preserve"> (</w:t>
      </w:r>
      <w:r w:rsidR="004E08C4" w:rsidRPr="004E08C4">
        <w:rPr>
          <w:rFonts w:ascii="Open Sans" w:hAnsi="Open Sans" w:cs="Open Sans"/>
          <w:color w:val="000000"/>
        </w:rPr>
        <w:t>10,9%</w:t>
      </w:r>
      <w:r w:rsidR="004E08C4">
        <w:rPr>
          <w:rFonts w:ascii="Open Sans" w:hAnsi="Open Sans" w:cs="Open Sans"/>
          <w:color w:val="000000"/>
        </w:rPr>
        <w:t xml:space="preserve">), </w:t>
      </w:r>
      <w:r w:rsidR="004E08C4" w:rsidRPr="004E08C4">
        <w:rPr>
          <w:rFonts w:ascii="Open Sans" w:hAnsi="Open Sans" w:cs="Open Sans"/>
          <w:color w:val="000000"/>
        </w:rPr>
        <w:t>Alicante</w:t>
      </w:r>
      <w:r w:rsidR="004E08C4">
        <w:rPr>
          <w:rFonts w:ascii="Open Sans" w:hAnsi="Open Sans" w:cs="Open Sans"/>
          <w:color w:val="000000"/>
        </w:rPr>
        <w:t xml:space="preserve"> (</w:t>
      </w:r>
      <w:r w:rsidR="004E08C4" w:rsidRPr="004E08C4">
        <w:rPr>
          <w:rFonts w:ascii="Open Sans" w:hAnsi="Open Sans" w:cs="Open Sans"/>
          <w:color w:val="000000"/>
        </w:rPr>
        <w:t>10,6%</w:t>
      </w:r>
      <w:r w:rsidR="004E08C4">
        <w:rPr>
          <w:rFonts w:ascii="Open Sans" w:hAnsi="Open Sans" w:cs="Open Sans"/>
          <w:color w:val="000000"/>
        </w:rPr>
        <w:t xml:space="preserve">) y </w:t>
      </w:r>
      <w:r w:rsidR="004E08C4" w:rsidRPr="004E08C4">
        <w:rPr>
          <w:rFonts w:ascii="Open Sans" w:hAnsi="Open Sans" w:cs="Open Sans"/>
          <w:color w:val="000000"/>
        </w:rPr>
        <w:t>Albacete</w:t>
      </w:r>
      <w:r w:rsidR="004E08C4">
        <w:rPr>
          <w:rFonts w:ascii="Open Sans" w:hAnsi="Open Sans" w:cs="Open Sans"/>
          <w:color w:val="000000"/>
        </w:rPr>
        <w:t xml:space="preserve"> (</w:t>
      </w:r>
      <w:r w:rsidR="004E08C4" w:rsidRPr="004E08C4">
        <w:rPr>
          <w:rFonts w:ascii="Open Sans" w:hAnsi="Open Sans" w:cs="Open Sans"/>
          <w:color w:val="000000"/>
        </w:rPr>
        <w:t>10,5%</w:t>
      </w:r>
      <w:r w:rsidR="004E08C4">
        <w:rPr>
          <w:rFonts w:ascii="Open Sans" w:hAnsi="Open Sans" w:cs="Open Sans"/>
          <w:color w:val="000000"/>
        </w:rPr>
        <w:t>).</w:t>
      </w:r>
      <w:r w:rsidR="00DE5AD5">
        <w:rPr>
          <w:rFonts w:ascii="Open Sans" w:hAnsi="Open Sans" w:cs="Open Sans"/>
          <w:color w:val="000000"/>
        </w:rPr>
        <w:t xml:space="preserve"> Por otro lado, las provincias con descensos interanuales son: </w:t>
      </w:r>
      <w:r w:rsidR="00DE5AD5" w:rsidRPr="00DE5AD5">
        <w:rPr>
          <w:rFonts w:ascii="Open Sans" w:hAnsi="Open Sans" w:cs="Open Sans"/>
          <w:color w:val="000000"/>
        </w:rPr>
        <w:t>Cantabria</w:t>
      </w:r>
      <w:r w:rsidR="00DE5AD5">
        <w:rPr>
          <w:rFonts w:ascii="Open Sans" w:hAnsi="Open Sans" w:cs="Open Sans"/>
          <w:color w:val="000000"/>
        </w:rPr>
        <w:t xml:space="preserve"> (</w:t>
      </w:r>
      <w:r w:rsidR="00DE5AD5" w:rsidRPr="00DE5AD5">
        <w:rPr>
          <w:rFonts w:ascii="Open Sans" w:hAnsi="Open Sans" w:cs="Open Sans"/>
          <w:color w:val="000000"/>
        </w:rPr>
        <w:t>-1,1%</w:t>
      </w:r>
      <w:r w:rsidR="00DE5AD5">
        <w:rPr>
          <w:rFonts w:ascii="Open Sans" w:hAnsi="Open Sans" w:cs="Open Sans"/>
          <w:color w:val="000000"/>
        </w:rPr>
        <w:t xml:space="preserve">), </w:t>
      </w:r>
      <w:r w:rsidR="00DE5AD5" w:rsidRPr="00DE5AD5">
        <w:rPr>
          <w:rFonts w:ascii="Open Sans" w:hAnsi="Open Sans" w:cs="Open Sans"/>
          <w:color w:val="000000"/>
        </w:rPr>
        <w:t>Teruel</w:t>
      </w:r>
      <w:r w:rsidR="00DE5AD5">
        <w:rPr>
          <w:rFonts w:ascii="Open Sans" w:hAnsi="Open Sans" w:cs="Open Sans"/>
          <w:color w:val="000000"/>
        </w:rPr>
        <w:t xml:space="preserve"> (</w:t>
      </w:r>
      <w:r w:rsidR="00DE5AD5" w:rsidRPr="00DE5AD5">
        <w:rPr>
          <w:rFonts w:ascii="Open Sans" w:hAnsi="Open Sans" w:cs="Open Sans"/>
          <w:color w:val="000000"/>
        </w:rPr>
        <w:t>-7,1%</w:t>
      </w:r>
      <w:r w:rsidR="00DE5AD5">
        <w:rPr>
          <w:rFonts w:ascii="Open Sans" w:hAnsi="Open Sans" w:cs="Open Sans"/>
          <w:color w:val="000000"/>
        </w:rPr>
        <w:t xml:space="preserve">) y </w:t>
      </w:r>
      <w:r w:rsidR="00DE5AD5" w:rsidRPr="00DE5AD5">
        <w:rPr>
          <w:rFonts w:ascii="Open Sans" w:hAnsi="Open Sans" w:cs="Open Sans"/>
          <w:color w:val="000000"/>
        </w:rPr>
        <w:t>Araba - Álava</w:t>
      </w:r>
      <w:r w:rsidR="00DE5AD5">
        <w:rPr>
          <w:rFonts w:ascii="Open Sans" w:hAnsi="Open Sans" w:cs="Open Sans"/>
          <w:color w:val="000000"/>
        </w:rPr>
        <w:t xml:space="preserve"> (</w:t>
      </w:r>
      <w:r w:rsidR="00DE5AD5" w:rsidRPr="00DE5AD5">
        <w:rPr>
          <w:rFonts w:ascii="Open Sans" w:hAnsi="Open Sans" w:cs="Open Sans"/>
          <w:color w:val="000000"/>
        </w:rPr>
        <w:t>-11,8%</w:t>
      </w:r>
      <w:r w:rsidR="00DE5AD5">
        <w:rPr>
          <w:rFonts w:ascii="Open Sans" w:hAnsi="Open Sans" w:cs="Open Sans"/>
          <w:color w:val="000000"/>
        </w:rPr>
        <w:t>).</w:t>
      </w:r>
    </w:p>
    <w:p w14:paraId="07965EA0" w14:textId="4E853C49" w:rsidR="00A90A80" w:rsidRPr="00A90A80" w:rsidRDefault="00485B37" w:rsidP="0050015A">
      <w:pPr>
        <w:pStyle w:val="NormalWeb"/>
        <w:shd w:val="clear" w:color="auto" w:fill="FFFFFF"/>
        <w:spacing w:after="225" w:line="276" w:lineRule="auto"/>
        <w:ind w:right="-567"/>
        <w:jc w:val="both"/>
        <w:rPr>
          <w:rFonts w:ascii="Open Sans" w:hAnsi="Open Sans" w:cs="Open Sans"/>
          <w:color w:val="000000"/>
        </w:rPr>
      </w:pPr>
      <w:r>
        <w:rPr>
          <w:rFonts w:ascii="Open Sans" w:hAnsi="Open Sans" w:cs="Open Sans"/>
          <w:color w:val="000000"/>
        </w:rPr>
        <w:lastRenderedPageBreak/>
        <w:t xml:space="preserve">Las </w:t>
      </w:r>
      <w:r w:rsidR="00A90A80">
        <w:rPr>
          <w:rFonts w:ascii="Open Sans" w:hAnsi="Open Sans" w:cs="Open Sans"/>
          <w:color w:val="000000"/>
        </w:rPr>
        <w:t>cinco</w:t>
      </w:r>
      <w:r>
        <w:rPr>
          <w:rFonts w:ascii="Open Sans" w:hAnsi="Open Sans" w:cs="Open Sans"/>
          <w:color w:val="000000"/>
        </w:rPr>
        <w:t xml:space="preserve"> provincias más caras</w:t>
      </w:r>
      <w:r w:rsidR="00572505" w:rsidRPr="004272DD">
        <w:rPr>
          <w:rFonts w:ascii="Open Sans" w:hAnsi="Open Sans" w:cs="Open Sans"/>
          <w:color w:val="000000"/>
        </w:rPr>
        <w:t xml:space="preserve"> </w:t>
      </w:r>
      <w:r>
        <w:rPr>
          <w:rFonts w:ascii="Open Sans" w:hAnsi="Open Sans" w:cs="Open Sans"/>
          <w:color w:val="000000"/>
        </w:rPr>
        <w:t>son</w:t>
      </w:r>
      <w:r w:rsidR="00572505">
        <w:rPr>
          <w:rFonts w:ascii="Open Sans" w:hAnsi="Open Sans" w:cs="Open Sans"/>
          <w:color w:val="000000"/>
        </w:rPr>
        <w:t xml:space="preserve"> </w:t>
      </w:r>
      <w:r w:rsidR="0050015A" w:rsidRPr="0050015A">
        <w:rPr>
          <w:rFonts w:ascii="Open Sans" w:hAnsi="Open Sans" w:cs="Open Sans"/>
          <w:color w:val="000000"/>
        </w:rPr>
        <w:t xml:space="preserve">Madrid </w:t>
      </w:r>
      <w:r w:rsidR="0050015A">
        <w:rPr>
          <w:rFonts w:ascii="Open Sans" w:hAnsi="Open Sans" w:cs="Open Sans"/>
          <w:color w:val="000000"/>
        </w:rPr>
        <w:t>con</w:t>
      </w:r>
      <w:r w:rsidR="0050015A" w:rsidRPr="0050015A">
        <w:rPr>
          <w:rFonts w:ascii="Open Sans" w:hAnsi="Open Sans" w:cs="Open Sans"/>
          <w:color w:val="000000"/>
        </w:rPr>
        <w:t xml:space="preserve"> 19,82 </w:t>
      </w:r>
      <w:r w:rsidR="0050015A" w:rsidRPr="004272DD">
        <w:rPr>
          <w:rFonts w:ascii="Open Sans" w:hAnsi="Open Sans" w:cs="Open Sans"/>
          <w:color w:val="000000"/>
        </w:rPr>
        <w:t>€/m</w:t>
      </w:r>
      <w:r w:rsidR="0050015A" w:rsidRPr="00104D5B">
        <w:rPr>
          <w:rFonts w:ascii="Open Sans" w:hAnsi="Open Sans" w:cs="Open Sans"/>
          <w:color w:val="000000"/>
          <w:vertAlign w:val="superscript"/>
        </w:rPr>
        <w:t>2</w:t>
      </w:r>
      <w:r w:rsidR="0050015A">
        <w:rPr>
          <w:rFonts w:ascii="Open Sans" w:hAnsi="Open Sans" w:cs="Open Sans"/>
          <w:color w:val="000000"/>
          <w:vertAlign w:val="superscript"/>
        </w:rPr>
        <w:t xml:space="preserve"> </w:t>
      </w:r>
      <w:r w:rsidR="0050015A" w:rsidRPr="0090092A">
        <w:rPr>
          <w:rFonts w:ascii="Open Sans" w:hAnsi="Open Sans" w:cs="Open Sans"/>
          <w:color w:val="000000"/>
        </w:rPr>
        <w:t>al mes</w:t>
      </w:r>
      <w:r w:rsidR="0050015A" w:rsidRPr="004272DD">
        <w:rPr>
          <w:rFonts w:ascii="Open Sans" w:hAnsi="Open Sans" w:cs="Open Sans"/>
          <w:color w:val="000000"/>
        </w:rPr>
        <w:t>,</w:t>
      </w:r>
      <w:r w:rsidR="0050015A">
        <w:rPr>
          <w:rFonts w:ascii="Open Sans" w:hAnsi="Open Sans" w:cs="Open Sans"/>
          <w:color w:val="000000"/>
        </w:rPr>
        <w:t xml:space="preserve"> </w:t>
      </w:r>
      <w:r w:rsidR="0050015A" w:rsidRPr="0050015A">
        <w:rPr>
          <w:rFonts w:ascii="Open Sans" w:hAnsi="Open Sans" w:cs="Open Sans"/>
          <w:color w:val="000000"/>
        </w:rPr>
        <w:t xml:space="preserve">Barcelona </w:t>
      </w:r>
      <w:r w:rsidR="0050015A">
        <w:rPr>
          <w:rFonts w:ascii="Open Sans" w:hAnsi="Open Sans" w:cs="Open Sans"/>
          <w:color w:val="000000"/>
        </w:rPr>
        <w:t>con</w:t>
      </w:r>
      <w:r w:rsidR="0050015A" w:rsidRPr="00A90A80">
        <w:rPr>
          <w:rFonts w:ascii="Open Sans" w:hAnsi="Open Sans" w:cs="Open Sans"/>
          <w:color w:val="000000"/>
        </w:rPr>
        <w:t xml:space="preserve"> </w:t>
      </w:r>
      <w:r w:rsidR="0050015A" w:rsidRPr="0050015A">
        <w:rPr>
          <w:rFonts w:ascii="Open Sans" w:hAnsi="Open Sans" w:cs="Open Sans"/>
          <w:color w:val="000000"/>
        </w:rPr>
        <w:t xml:space="preserve">19,03 </w:t>
      </w:r>
      <w:r w:rsidR="0050015A" w:rsidRPr="004272DD">
        <w:rPr>
          <w:rFonts w:ascii="Open Sans" w:hAnsi="Open Sans" w:cs="Open Sans"/>
          <w:color w:val="000000"/>
        </w:rPr>
        <w:t>€/m</w:t>
      </w:r>
      <w:r w:rsidR="0050015A" w:rsidRPr="00104D5B">
        <w:rPr>
          <w:rFonts w:ascii="Open Sans" w:hAnsi="Open Sans" w:cs="Open Sans"/>
          <w:color w:val="000000"/>
          <w:vertAlign w:val="superscript"/>
        </w:rPr>
        <w:t>2</w:t>
      </w:r>
      <w:r w:rsidR="0050015A">
        <w:rPr>
          <w:rFonts w:ascii="Open Sans" w:hAnsi="Open Sans" w:cs="Open Sans"/>
          <w:color w:val="000000"/>
          <w:vertAlign w:val="superscript"/>
        </w:rPr>
        <w:t xml:space="preserve"> </w:t>
      </w:r>
      <w:r w:rsidR="0050015A" w:rsidRPr="0090092A">
        <w:rPr>
          <w:rFonts w:ascii="Open Sans" w:hAnsi="Open Sans" w:cs="Open Sans"/>
          <w:color w:val="000000"/>
        </w:rPr>
        <w:t>al mes</w:t>
      </w:r>
      <w:r w:rsidR="0050015A" w:rsidRPr="004272DD">
        <w:rPr>
          <w:rFonts w:ascii="Open Sans" w:hAnsi="Open Sans" w:cs="Open Sans"/>
          <w:color w:val="000000"/>
        </w:rPr>
        <w:t xml:space="preserve">, </w:t>
      </w:r>
      <w:r w:rsidR="0050015A" w:rsidRPr="0050015A">
        <w:rPr>
          <w:rFonts w:ascii="Open Sans" w:hAnsi="Open Sans" w:cs="Open Sans"/>
          <w:color w:val="000000"/>
        </w:rPr>
        <w:t xml:space="preserve">Gipuzkoa </w:t>
      </w:r>
      <w:r w:rsidR="0050015A">
        <w:rPr>
          <w:rFonts w:ascii="Open Sans" w:hAnsi="Open Sans" w:cs="Open Sans"/>
          <w:color w:val="000000"/>
        </w:rPr>
        <w:t>con</w:t>
      </w:r>
      <w:r w:rsidR="0050015A" w:rsidRPr="0050015A">
        <w:rPr>
          <w:rFonts w:ascii="Open Sans" w:hAnsi="Open Sans" w:cs="Open Sans"/>
          <w:color w:val="000000"/>
        </w:rPr>
        <w:t xml:space="preserve"> 18,04 </w:t>
      </w:r>
      <w:r w:rsidR="0050015A" w:rsidRPr="004272DD">
        <w:rPr>
          <w:rFonts w:ascii="Open Sans" w:hAnsi="Open Sans" w:cs="Open Sans"/>
          <w:color w:val="000000"/>
        </w:rPr>
        <w:t>€/m</w:t>
      </w:r>
      <w:r w:rsidR="0050015A" w:rsidRPr="00104D5B">
        <w:rPr>
          <w:rFonts w:ascii="Open Sans" w:hAnsi="Open Sans" w:cs="Open Sans"/>
          <w:color w:val="000000"/>
          <w:vertAlign w:val="superscript"/>
        </w:rPr>
        <w:t>2</w:t>
      </w:r>
      <w:r w:rsidR="0050015A">
        <w:rPr>
          <w:rFonts w:ascii="Open Sans" w:hAnsi="Open Sans" w:cs="Open Sans"/>
          <w:color w:val="000000"/>
          <w:vertAlign w:val="superscript"/>
        </w:rPr>
        <w:t xml:space="preserve"> </w:t>
      </w:r>
      <w:r w:rsidR="0050015A" w:rsidRPr="0090092A">
        <w:rPr>
          <w:rFonts w:ascii="Open Sans" w:hAnsi="Open Sans" w:cs="Open Sans"/>
          <w:color w:val="000000"/>
        </w:rPr>
        <w:t>al mes</w:t>
      </w:r>
      <w:r w:rsidR="0050015A" w:rsidRPr="004272DD">
        <w:rPr>
          <w:rFonts w:ascii="Open Sans" w:hAnsi="Open Sans" w:cs="Open Sans"/>
          <w:color w:val="000000"/>
        </w:rPr>
        <w:t xml:space="preserve">, </w:t>
      </w:r>
      <w:r w:rsidR="0050015A" w:rsidRPr="0050015A">
        <w:rPr>
          <w:rFonts w:ascii="Open Sans" w:hAnsi="Open Sans" w:cs="Open Sans"/>
          <w:color w:val="000000"/>
        </w:rPr>
        <w:t xml:space="preserve">Illes Balears </w:t>
      </w:r>
      <w:r w:rsidR="0050015A">
        <w:rPr>
          <w:rFonts w:ascii="Open Sans" w:hAnsi="Open Sans" w:cs="Open Sans"/>
          <w:color w:val="000000"/>
        </w:rPr>
        <w:t>con</w:t>
      </w:r>
      <w:r w:rsidR="0050015A" w:rsidRPr="00A90A80">
        <w:rPr>
          <w:rFonts w:ascii="Open Sans" w:hAnsi="Open Sans" w:cs="Open Sans"/>
          <w:color w:val="000000"/>
        </w:rPr>
        <w:t xml:space="preserve"> </w:t>
      </w:r>
      <w:r w:rsidR="0050015A" w:rsidRPr="0050015A">
        <w:rPr>
          <w:rFonts w:ascii="Open Sans" w:hAnsi="Open Sans" w:cs="Open Sans"/>
          <w:color w:val="000000"/>
        </w:rPr>
        <w:t xml:space="preserve">17,35 </w:t>
      </w:r>
      <w:r w:rsidR="0050015A" w:rsidRPr="004272DD">
        <w:rPr>
          <w:rFonts w:ascii="Open Sans" w:hAnsi="Open Sans" w:cs="Open Sans"/>
          <w:color w:val="000000"/>
        </w:rPr>
        <w:t>€/m</w:t>
      </w:r>
      <w:r w:rsidR="0050015A" w:rsidRPr="00104D5B">
        <w:rPr>
          <w:rFonts w:ascii="Open Sans" w:hAnsi="Open Sans" w:cs="Open Sans"/>
          <w:color w:val="000000"/>
          <w:vertAlign w:val="superscript"/>
        </w:rPr>
        <w:t>2</w:t>
      </w:r>
      <w:r w:rsidR="0050015A">
        <w:rPr>
          <w:rFonts w:ascii="Open Sans" w:hAnsi="Open Sans" w:cs="Open Sans"/>
          <w:color w:val="000000"/>
          <w:vertAlign w:val="superscript"/>
        </w:rPr>
        <w:t xml:space="preserve"> </w:t>
      </w:r>
      <w:r w:rsidR="0050015A" w:rsidRPr="0090092A">
        <w:rPr>
          <w:rFonts w:ascii="Open Sans" w:hAnsi="Open Sans" w:cs="Open Sans"/>
          <w:color w:val="000000"/>
        </w:rPr>
        <w:t>al mes</w:t>
      </w:r>
      <w:r w:rsidR="0050015A">
        <w:rPr>
          <w:rFonts w:ascii="Open Sans" w:hAnsi="Open Sans" w:cs="Open Sans"/>
          <w:color w:val="000000"/>
        </w:rPr>
        <w:t xml:space="preserve"> y </w:t>
      </w:r>
      <w:r w:rsidR="0050015A" w:rsidRPr="0050015A">
        <w:rPr>
          <w:rFonts w:ascii="Open Sans" w:hAnsi="Open Sans" w:cs="Open Sans"/>
          <w:color w:val="000000"/>
        </w:rPr>
        <w:t xml:space="preserve">Bizkaia </w:t>
      </w:r>
      <w:r w:rsidR="0050015A">
        <w:rPr>
          <w:rFonts w:ascii="Open Sans" w:hAnsi="Open Sans" w:cs="Open Sans"/>
          <w:color w:val="000000"/>
        </w:rPr>
        <w:t>con</w:t>
      </w:r>
      <w:r w:rsidR="0050015A" w:rsidRPr="0050015A">
        <w:rPr>
          <w:rFonts w:ascii="Open Sans" w:hAnsi="Open Sans" w:cs="Open Sans"/>
          <w:color w:val="000000"/>
        </w:rPr>
        <w:t xml:space="preserve"> 15,81 </w:t>
      </w:r>
      <w:r w:rsidR="0050015A" w:rsidRPr="004272DD">
        <w:rPr>
          <w:rFonts w:ascii="Open Sans" w:hAnsi="Open Sans" w:cs="Open Sans"/>
          <w:color w:val="000000"/>
        </w:rPr>
        <w:t>€/m</w:t>
      </w:r>
      <w:r w:rsidR="0050015A" w:rsidRPr="00104D5B">
        <w:rPr>
          <w:rFonts w:ascii="Open Sans" w:hAnsi="Open Sans" w:cs="Open Sans"/>
          <w:color w:val="000000"/>
          <w:vertAlign w:val="superscript"/>
        </w:rPr>
        <w:t>2</w:t>
      </w:r>
      <w:r w:rsidR="0050015A">
        <w:rPr>
          <w:rFonts w:ascii="Open Sans" w:hAnsi="Open Sans" w:cs="Open Sans"/>
          <w:color w:val="000000"/>
          <w:vertAlign w:val="superscript"/>
        </w:rPr>
        <w:t xml:space="preserve"> </w:t>
      </w:r>
      <w:r w:rsidR="0050015A" w:rsidRPr="0090092A">
        <w:rPr>
          <w:rFonts w:ascii="Open Sans" w:hAnsi="Open Sans" w:cs="Open Sans"/>
          <w:color w:val="000000"/>
        </w:rPr>
        <w:t>al mes</w:t>
      </w:r>
      <w:r w:rsidR="0050015A">
        <w:rPr>
          <w:rFonts w:ascii="Open Sans" w:hAnsi="Open Sans" w:cs="Open Sans"/>
          <w:color w:val="000000"/>
        </w:rPr>
        <w:t>.</w:t>
      </w:r>
      <w:r w:rsidR="00506634">
        <w:rPr>
          <w:rFonts w:ascii="Open Sans" w:hAnsi="Open Sans" w:cs="Open Sans"/>
          <w:color w:val="000000"/>
        </w:rPr>
        <w:t xml:space="preserve"> Por otro lado, las tres provincias más económicas para alquilar una vivienda son:</w:t>
      </w:r>
      <w:r w:rsidR="00506634" w:rsidRPr="00A90A80">
        <w:rPr>
          <w:rFonts w:ascii="Open Sans" w:hAnsi="Open Sans" w:cs="Open Sans"/>
          <w:color w:val="000000"/>
        </w:rPr>
        <w:t xml:space="preserve"> </w:t>
      </w:r>
      <w:r w:rsidR="00A90A80" w:rsidRPr="00A90A80">
        <w:rPr>
          <w:rFonts w:ascii="Open Sans" w:hAnsi="Open Sans" w:cs="Open Sans"/>
          <w:color w:val="000000"/>
        </w:rPr>
        <w:t xml:space="preserve">Jaén </w:t>
      </w:r>
      <w:r w:rsidR="00A90A80">
        <w:rPr>
          <w:rFonts w:ascii="Open Sans" w:hAnsi="Open Sans" w:cs="Open Sans"/>
          <w:color w:val="000000"/>
        </w:rPr>
        <w:t>con</w:t>
      </w:r>
      <w:r w:rsidR="00A90A80" w:rsidRPr="00A90A80">
        <w:rPr>
          <w:rFonts w:ascii="Open Sans" w:hAnsi="Open Sans" w:cs="Open Sans"/>
          <w:color w:val="000000"/>
        </w:rPr>
        <w:t xml:space="preserve"> 5,</w:t>
      </w:r>
      <w:r w:rsidR="0050015A">
        <w:rPr>
          <w:rFonts w:ascii="Open Sans" w:hAnsi="Open Sans" w:cs="Open Sans"/>
          <w:color w:val="000000"/>
        </w:rPr>
        <w:t>65</w:t>
      </w:r>
      <w:r w:rsidR="00A90A80" w:rsidRPr="00A90A80">
        <w:rPr>
          <w:rFonts w:ascii="Open Sans" w:hAnsi="Open Sans" w:cs="Open Sans"/>
          <w:color w:val="000000"/>
        </w:rPr>
        <w:t xml:space="preserve"> </w:t>
      </w:r>
      <w:r w:rsidR="00A90A80" w:rsidRPr="004272DD">
        <w:rPr>
          <w:rFonts w:ascii="Open Sans" w:hAnsi="Open Sans" w:cs="Open Sans"/>
          <w:color w:val="000000"/>
        </w:rPr>
        <w:t>€/m</w:t>
      </w:r>
      <w:r w:rsidR="00A90A80" w:rsidRPr="00104D5B">
        <w:rPr>
          <w:rFonts w:ascii="Open Sans" w:hAnsi="Open Sans" w:cs="Open Sans"/>
          <w:color w:val="000000"/>
          <w:vertAlign w:val="superscript"/>
        </w:rPr>
        <w:t>2</w:t>
      </w:r>
      <w:r w:rsidR="00A90A80">
        <w:rPr>
          <w:rFonts w:ascii="Open Sans" w:hAnsi="Open Sans" w:cs="Open Sans"/>
          <w:color w:val="000000"/>
          <w:vertAlign w:val="superscript"/>
        </w:rPr>
        <w:t xml:space="preserve"> </w:t>
      </w:r>
      <w:r w:rsidR="00A90A80" w:rsidRPr="0090092A">
        <w:rPr>
          <w:rFonts w:ascii="Open Sans" w:hAnsi="Open Sans" w:cs="Open Sans"/>
          <w:color w:val="000000"/>
        </w:rPr>
        <w:t>al mes</w:t>
      </w:r>
      <w:r w:rsidR="00A90A80" w:rsidRPr="004272DD">
        <w:rPr>
          <w:rFonts w:ascii="Open Sans" w:hAnsi="Open Sans" w:cs="Open Sans"/>
          <w:color w:val="000000"/>
        </w:rPr>
        <w:t xml:space="preserve">, </w:t>
      </w:r>
      <w:r w:rsidR="0050015A" w:rsidRPr="00A90A80">
        <w:rPr>
          <w:rFonts w:ascii="Open Sans" w:hAnsi="Open Sans" w:cs="Open Sans"/>
          <w:color w:val="000000"/>
        </w:rPr>
        <w:t xml:space="preserve">Teruel </w:t>
      </w:r>
      <w:r w:rsidR="00A90A80">
        <w:rPr>
          <w:rFonts w:ascii="Open Sans" w:hAnsi="Open Sans" w:cs="Open Sans"/>
          <w:color w:val="000000"/>
        </w:rPr>
        <w:t>con</w:t>
      </w:r>
      <w:r w:rsidR="00A90A80" w:rsidRPr="00A90A80">
        <w:rPr>
          <w:rFonts w:ascii="Open Sans" w:hAnsi="Open Sans" w:cs="Open Sans"/>
          <w:color w:val="000000"/>
        </w:rPr>
        <w:t xml:space="preserve"> 6,</w:t>
      </w:r>
      <w:r w:rsidR="0050015A">
        <w:rPr>
          <w:rFonts w:ascii="Open Sans" w:hAnsi="Open Sans" w:cs="Open Sans"/>
          <w:color w:val="000000"/>
        </w:rPr>
        <w:t>05</w:t>
      </w:r>
      <w:r w:rsidR="00A90A80" w:rsidRPr="00A90A80">
        <w:rPr>
          <w:rFonts w:ascii="Open Sans" w:hAnsi="Open Sans" w:cs="Open Sans"/>
          <w:color w:val="000000"/>
        </w:rPr>
        <w:t xml:space="preserve"> </w:t>
      </w:r>
      <w:r w:rsidR="00A90A80" w:rsidRPr="004272DD">
        <w:rPr>
          <w:rFonts w:ascii="Open Sans" w:hAnsi="Open Sans" w:cs="Open Sans"/>
          <w:color w:val="000000"/>
        </w:rPr>
        <w:t>€/m</w:t>
      </w:r>
      <w:r w:rsidR="00A90A80" w:rsidRPr="00104D5B">
        <w:rPr>
          <w:rFonts w:ascii="Open Sans" w:hAnsi="Open Sans" w:cs="Open Sans"/>
          <w:color w:val="000000"/>
          <w:vertAlign w:val="superscript"/>
        </w:rPr>
        <w:t>2</w:t>
      </w:r>
      <w:r w:rsidR="00A90A80">
        <w:rPr>
          <w:rFonts w:ascii="Open Sans" w:hAnsi="Open Sans" w:cs="Open Sans"/>
          <w:color w:val="000000"/>
          <w:vertAlign w:val="superscript"/>
        </w:rPr>
        <w:t xml:space="preserve"> </w:t>
      </w:r>
      <w:r w:rsidR="00A90A80" w:rsidRPr="0090092A">
        <w:rPr>
          <w:rFonts w:ascii="Open Sans" w:hAnsi="Open Sans" w:cs="Open Sans"/>
          <w:color w:val="000000"/>
        </w:rPr>
        <w:t>al mes</w:t>
      </w:r>
      <w:r w:rsidR="00A90A80">
        <w:rPr>
          <w:rFonts w:ascii="Open Sans" w:hAnsi="Open Sans" w:cs="Open Sans"/>
          <w:color w:val="000000"/>
        </w:rPr>
        <w:t xml:space="preserve"> y </w:t>
      </w:r>
      <w:r w:rsidR="0050015A" w:rsidRPr="00A90A80">
        <w:rPr>
          <w:rFonts w:ascii="Open Sans" w:hAnsi="Open Sans" w:cs="Open Sans"/>
          <w:color w:val="000000"/>
        </w:rPr>
        <w:t xml:space="preserve">Ciudad Real </w:t>
      </w:r>
      <w:r w:rsidR="00A90A80">
        <w:rPr>
          <w:rFonts w:ascii="Open Sans" w:hAnsi="Open Sans" w:cs="Open Sans"/>
          <w:color w:val="000000"/>
        </w:rPr>
        <w:t>con</w:t>
      </w:r>
      <w:r w:rsidR="00A90A80" w:rsidRPr="00A90A80">
        <w:rPr>
          <w:rFonts w:ascii="Open Sans" w:hAnsi="Open Sans" w:cs="Open Sans"/>
          <w:color w:val="000000"/>
        </w:rPr>
        <w:t xml:space="preserve"> 6,</w:t>
      </w:r>
      <w:r w:rsidR="0050015A">
        <w:rPr>
          <w:rFonts w:ascii="Open Sans" w:hAnsi="Open Sans" w:cs="Open Sans"/>
          <w:color w:val="000000"/>
        </w:rPr>
        <w:t>22</w:t>
      </w:r>
      <w:r w:rsidR="00A90A80" w:rsidRPr="00A90A80">
        <w:rPr>
          <w:rFonts w:ascii="Open Sans" w:hAnsi="Open Sans" w:cs="Open Sans"/>
          <w:color w:val="000000"/>
        </w:rPr>
        <w:t xml:space="preserve"> </w:t>
      </w:r>
      <w:r w:rsidR="00A90A80" w:rsidRPr="004272DD">
        <w:rPr>
          <w:rFonts w:ascii="Open Sans" w:hAnsi="Open Sans" w:cs="Open Sans"/>
          <w:color w:val="000000"/>
        </w:rPr>
        <w:t>€/m</w:t>
      </w:r>
      <w:r w:rsidR="00A90A80" w:rsidRPr="00104D5B">
        <w:rPr>
          <w:rFonts w:ascii="Open Sans" w:hAnsi="Open Sans" w:cs="Open Sans"/>
          <w:color w:val="000000"/>
          <w:vertAlign w:val="superscript"/>
        </w:rPr>
        <w:t>2</w:t>
      </w:r>
      <w:r w:rsidR="00A90A80">
        <w:rPr>
          <w:rFonts w:ascii="Open Sans" w:hAnsi="Open Sans" w:cs="Open Sans"/>
          <w:color w:val="000000"/>
          <w:vertAlign w:val="superscript"/>
        </w:rPr>
        <w:t xml:space="preserve"> </w:t>
      </w:r>
      <w:r w:rsidR="00A90A80" w:rsidRPr="0090092A">
        <w:rPr>
          <w:rFonts w:ascii="Open Sans" w:hAnsi="Open Sans" w:cs="Open Sans"/>
          <w:color w:val="000000"/>
        </w:rPr>
        <w:t>al mes</w:t>
      </w:r>
      <w:r w:rsidR="00A90A80">
        <w:rPr>
          <w:rFonts w:ascii="Open Sans" w:hAnsi="Open Sans" w:cs="Open Sans"/>
          <w:color w:val="000000"/>
        </w:rPr>
        <w:t>.</w:t>
      </w:r>
    </w:p>
    <w:p w14:paraId="75D8B51D" w14:textId="6CE44B17" w:rsidR="00DB0D52" w:rsidRPr="00DB0D52" w:rsidRDefault="00DB0D52" w:rsidP="00DF2799">
      <w:pPr>
        <w:pStyle w:val="NormalWeb"/>
        <w:shd w:val="clear" w:color="auto" w:fill="FFFFFF"/>
        <w:spacing w:after="225" w:line="276" w:lineRule="auto"/>
        <w:ind w:right="-567"/>
        <w:jc w:val="both"/>
        <w:rPr>
          <w:rFonts w:ascii="Open Sans Light" w:hAnsi="Open Sans Light" w:cs="Open Sans Light"/>
          <w:b/>
          <w:iCs/>
          <w:color w:val="303AB2"/>
          <w:sz w:val="28"/>
          <w:szCs w:val="22"/>
        </w:rPr>
      </w:pPr>
      <w:r w:rsidRPr="00DB0D52">
        <w:rPr>
          <w:rFonts w:ascii="Open Sans Light" w:hAnsi="Open Sans Light" w:cs="Open Sans Light"/>
          <w:b/>
          <w:iCs/>
          <w:color w:val="303AB2"/>
          <w:sz w:val="28"/>
          <w:szCs w:val="22"/>
        </w:rPr>
        <w:t xml:space="preserve">Provincias con </w:t>
      </w:r>
      <w:r w:rsidR="001174B2">
        <w:rPr>
          <w:rFonts w:ascii="Open Sans Light" w:hAnsi="Open Sans Light" w:cs="Open Sans Light"/>
          <w:b/>
          <w:iCs/>
          <w:color w:val="303AB2"/>
          <w:sz w:val="28"/>
          <w:szCs w:val="22"/>
        </w:rPr>
        <w:t>precio, variación mensual e interanual</w:t>
      </w:r>
    </w:p>
    <w:tbl>
      <w:tblPr>
        <w:tblStyle w:val="Tabladecuadrcula5oscura-nfasis11"/>
        <w:tblW w:w="9071" w:type="dxa"/>
        <w:tblInd w:w="-5" w:type="dxa"/>
        <w:tblLook w:val="04A0" w:firstRow="1" w:lastRow="0" w:firstColumn="1" w:lastColumn="0" w:noHBand="0" w:noVBand="1"/>
      </w:tblPr>
      <w:tblGrid>
        <w:gridCol w:w="2127"/>
        <w:gridCol w:w="1984"/>
        <w:gridCol w:w="1559"/>
        <w:gridCol w:w="1701"/>
        <w:gridCol w:w="1700"/>
      </w:tblGrid>
      <w:tr w:rsidR="007A2FD1" w:rsidRPr="00B93C6A" w14:paraId="0C4F7ECF" w14:textId="77777777" w:rsidTr="000D62A4">
        <w:trPr>
          <w:cnfStyle w:val="100000000000" w:firstRow="1" w:lastRow="0" w:firstColumn="0" w:lastColumn="0" w:oddVBand="0" w:evenVBand="0" w:oddHBand="0"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127" w:type="dxa"/>
            <w:vAlign w:val="center"/>
          </w:tcPr>
          <w:p w14:paraId="34A4D7EC" w14:textId="77777777" w:rsidR="007A2FD1" w:rsidRPr="008A3D5D" w:rsidRDefault="007A2FD1" w:rsidP="000D62A4">
            <w:pPr>
              <w:rPr>
                <w:rFonts w:ascii="Open Sans" w:hAnsi="Open Sans" w:cs="Open Sans"/>
                <w:b w:val="0"/>
                <w:sz w:val="22"/>
                <w:szCs w:val="22"/>
                <w:lang w:val="es-ES"/>
              </w:rPr>
            </w:pPr>
            <w:r w:rsidRPr="008A3D5D">
              <w:rPr>
                <w:rFonts w:ascii="Open Sans" w:hAnsi="Open Sans" w:cs="Open Sans"/>
                <w:b w:val="0"/>
                <w:sz w:val="22"/>
                <w:szCs w:val="22"/>
                <w:lang w:val="es-ES"/>
              </w:rPr>
              <w:t>Provincia</w:t>
            </w:r>
          </w:p>
        </w:tc>
        <w:tc>
          <w:tcPr>
            <w:tcW w:w="1984" w:type="dxa"/>
            <w:vAlign w:val="center"/>
          </w:tcPr>
          <w:p w14:paraId="624762E5" w14:textId="3F545B5A" w:rsidR="007A2FD1" w:rsidRPr="00DA030F" w:rsidRDefault="0050015A" w:rsidP="00E10CA0">
            <w:pPr>
              <w:jc w:val="center"/>
              <w:cnfStyle w:val="100000000000" w:firstRow="1" w:lastRow="0" w:firstColumn="0" w:lastColumn="0" w:oddVBand="0" w:evenVBand="0" w:oddHBand="0" w:evenHBand="0" w:firstRowFirstColumn="0" w:firstRowLastColumn="0" w:lastRowFirstColumn="0" w:lastRowLastColumn="0"/>
              <w:rPr>
                <w:rFonts w:ascii="Open Sans" w:hAnsi="Open Sans" w:cs="Open Sans"/>
                <w:b w:val="0"/>
                <w:sz w:val="22"/>
                <w:szCs w:val="22"/>
                <w:lang w:val="es-ES"/>
              </w:rPr>
            </w:pPr>
            <w:r>
              <w:rPr>
                <w:rFonts w:ascii="Open Sans" w:hAnsi="Open Sans" w:cs="Open Sans"/>
                <w:b w:val="0"/>
                <w:sz w:val="22"/>
                <w:szCs w:val="22"/>
                <w:lang w:val="es-ES"/>
              </w:rPr>
              <w:t>Octubre</w:t>
            </w:r>
            <w:r w:rsidR="008043E8" w:rsidRPr="00DA030F">
              <w:rPr>
                <w:rFonts w:ascii="Open Sans" w:hAnsi="Open Sans" w:cs="Open Sans"/>
                <w:b w:val="0"/>
                <w:sz w:val="22"/>
                <w:szCs w:val="22"/>
                <w:lang w:val="es-ES"/>
              </w:rPr>
              <w:t xml:space="preserve"> </w:t>
            </w:r>
            <w:r w:rsidR="007A2FD1" w:rsidRPr="00DA030F">
              <w:rPr>
                <w:rFonts w:ascii="Open Sans" w:hAnsi="Open Sans" w:cs="Open Sans"/>
                <w:b w:val="0"/>
                <w:sz w:val="22"/>
                <w:szCs w:val="22"/>
                <w:lang w:val="es-ES"/>
              </w:rPr>
              <w:t>202</w:t>
            </w:r>
            <w:r w:rsidR="007A2FD1">
              <w:rPr>
                <w:rFonts w:ascii="Open Sans" w:hAnsi="Open Sans" w:cs="Open Sans"/>
                <w:b w:val="0"/>
                <w:sz w:val="22"/>
                <w:szCs w:val="22"/>
                <w:lang w:val="es-ES"/>
              </w:rPr>
              <w:t>4</w:t>
            </w:r>
          </w:p>
          <w:p w14:paraId="1107B079" w14:textId="67A9C780" w:rsidR="007A2FD1" w:rsidRPr="00B93C6A" w:rsidRDefault="007A2FD1" w:rsidP="00E10CA0">
            <w:pPr>
              <w:jc w:val="center"/>
              <w:cnfStyle w:val="100000000000" w:firstRow="1" w:lastRow="0" w:firstColumn="0" w:lastColumn="0" w:oddVBand="0" w:evenVBand="0" w:oddHBand="0" w:evenHBand="0" w:firstRowFirstColumn="0" w:firstRowLastColumn="0" w:lastRowFirstColumn="0" w:lastRowLastColumn="0"/>
              <w:rPr>
                <w:rFonts w:ascii="Open Sans" w:hAnsi="Open Sans" w:cs="Open Sans"/>
                <w:b w:val="0"/>
                <w:sz w:val="22"/>
                <w:szCs w:val="22"/>
                <w:lang w:val="es-ES"/>
              </w:rPr>
            </w:pPr>
            <w:r w:rsidRPr="00F63E11">
              <w:rPr>
                <w:rFonts w:ascii="Open Sans" w:hAnsi="Open Sans" w:cs="Open Sans"/>
                <w:b w:val="0"/>
                <w:sz w:val="22"/>
                <w:szCs w:val="22"/>
                <w:lang w:val="es-ES"/>
              </w:rPr>
              <w:t>(€/m² al mes)</w:t>
            </w:r>
          </w:p>
        </w:tc>
        <w:tc>
          <w:tcPr>
            <w:tcW w:w="1559" w:type="dxa"/>
            <w:vAlign w:val="center"/>
          </w:tcPr>
          <w:p w14:paraId="6F09B9AB" w14:textId="77777777" w:rsidR="007A2FD1" w:rsidRPr="00B93C6A" w:rsidRDefault="007A2FD1" w:rsidP="000D62A4">
            <w:pPr>
              <w:jc w:val="center"/>
              <w:cnfStyle w:val="100000000000" w:firstRow="1" w:lastRow="0" w:firstColumn="0" w:lastColumn="0" w:oddVBand="0" w:evenVBand="0" w:oddHBand="0" w:evenHBand="0" w:firstRowFirstColumn="0" w:firstRowLastColumn="0" w:lastRowFirstColumn="0" w:lastRowLastColumn="0"/>
              <w:rPr>
                <w:rFonts w:ascii="Open Sans" w:hAnsi="Open Sans" w:cs="Open Sans"/>
                <w:b w:val="0"/>
                <w:sz w:val="22"/>
                <w:szCs w:val="22"/>
                <w:lang w:val="es-ES"/>
              </w:rPr>
            </w:pPr>
            <w:r w:rsidRPr="00B93C6A">
              <w:rPr>
                <w:rFonts w:ascii="Open Sans" w:hAnsi="Open Sans" w:cs="Open Sans"/>
                <w:b w:val="0"/>
                <w:sz w:val="22"/>
                <w:szCs w:val="22"/>
                <w:lang w:val="es-ES"/>
              </w:rPr>
              <w:t>Variación mensual (%)</w:t>
            </w:r>
          </w:p>
        </w:tc>
        <w:tc>
          <w:tcPr>
            <w:tcW w:w="1701" w:type="dxa"/>
            <w:vAlign w:val="center"/>
          </w:tcPr>
          <w:p w14:paraId="6324B94C" w14:textId="77777777" w:rsidR="007A2FD1" w:rsidRPr="002C2FB5" w:rsidRDefault="007A2FD1" w:rsidP="000D62A4">
            <w:pPr>
              <w:jc w:val="center"/>
              <w:cnfStyle w:val="100000000000" w:firstRow="1" w:lastRow="0" w:firstColumn="0" w:lastColumn="0" w:oddVBand="0" w:evenVBand="0" w:oddHBand="0" w:evenHBand="0" w:firstRowFirstColumn="0" w:firstRowLastColumn="0" w:lastRowFirstColumn="0" w:lastRowLastColumn="0"/>
              <w:rPr>
                <w:rFonts w:ascii="Open Sans" w:hAnsi="Open Sans" w:cs="Open Sans"/>
                <w:b w:val="0"/>
                <w:sz w:val="22"/>
                <w:szCs w:val="22"/>
                <w:lang w:val="es-ES"/>
              </w:rPr>
            </w:pPr>
            <w:r w:rsidRPr="002C2FB5">
              <w:rPr>
                <w:rFonts w:ascii="Open Sans" w:hAnsi="Open Sans" w:cs="Open Sans"/>
                <w:b w:val="0"/>
                <w:sz w:val="22"/>
                <w:szCs w:val="22"/>
                <w:lang w:val="es-ES"/>
              </w:rPr>
              <w:t>Variación interanual (%)</w:t>
            </w:r>
          </w:p>
        </w:tc>
        <w:tc>
          <w:tcPr>
            <w:tcW w:w="1700" w:type="dxa"/>
          </w:tcPr>
          <w:p w14:paraId="12E59345" w14:textId="77777777" w:rsidR="007A2FD1" w:rsidRPr="00B93C6A" w:rsidRDefault="007A2FD1" w:rsidP="000D62A4">
            <w:pPr>
              <w:jc w:val="center"/>
              <w:cnfStyle w:val="100000000000" w:firstRow="1" w:lastRow="0" w:firstColumn="0" w:lastColumn="0" w:oddVBand="0" w:evenVBand="0" w:oddHBand="0" w:evenHBand="0" w:firstRowFirstColumn="0" w:firstRowLastColumn="0" w:lastRowFirstColumn="0" w:lastRowLastColumn="0"/>
              <w:rPr>
                <w:rFonts w:ascii="Open Sans" w:hAnsi="Open Sans" w:cs="Open Sans"/>
                <w:b w:val="0"/>
                <w:sz w:val="22"/>
                <w:szCs w:val="22"/>
                <w:lang w:val="es-ES"/>
              </w:rPr>
            </w:pPr>
            <w:r w:rsidRPr="00B93C6A">
              <w:rPr>
                <w:rFonts w:ascii="Open Sans" w:hAnsi="Open Sans" w:cs="Open Sans"/>
                <w:b w:val="0"/>
                <w:sz w:val="22"/>
                <w:szCs w:val="22"/>
                <w:lang w:val="es-ES"/>
              </w:rPr>
              <w:t>% respecto media nacional</w:t>
            </w:r>
          </w:p>
        </w:tc>
      </w:tr>
      <w:tr w:rsidR="0050015A" w:rsidRPr="00B93C6A" w14:paraId="4665EA29" w14:textId="77777777" w:rsidTr="000D62A4">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127" w:type="dxa"/>
            <w:vAlign w:val="bottom"/>
          </w:tcPr>
          <w:p w14:paraId="60C07C47" w14:textId="3E9F2A4E" w:rsidR="0050015A" w:rsidRPr="0050015A" w:rsidRDefault="0050015A" w:rsidP="0050015A">
            <w:pPr>
              <w:rPr>
                <w:rFonts w:ascii="Open Sans" w:hAnsi="Open Sans" w:cs="Open Sans"/>
                <w:b w:val="0"/>
                <w:bCs w:val="0"/>
                <w:sz w:val="22"/>
                <w:szCs w:val="22"/>
              </w:rPr>
            </w:pPr>
            <w:r w:rsidRPr="0050015A">
              <w:rPr>
                <w:rFonts w:ascii="Open Sans" w:hAnsi="Open Sans" w:cs="Open Sans"/>
                <w:b w:val="0"/>
                <w:bCs w:val="0"/>
                <w:sz w:val="22"/>
                <w:szCs w:val="22"/>
              </w:rPr>
              <w:t>Zamora</w:t>
            </w:r>
          </w:p>
        </w:tc>
        <w:tc>
          <w:tcPr>
            <w:tcW w:w="1984" w:type="dxa"/>
            <w:vAlign w:val="bottom"/>
          </w:tcPr>
          <w:p w14:paraId="536C88A8" w14:textId="6828E33F" w:rsidR="0050015A" w:rsidRPr="002C2FB5" w:rsidRDefault="0050015A" w:rsidP="00E10CA0">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9C0006"/>
                <w:sz w:val="22"/>
                <w:szCs w:val="22"/>
              </w:rPr>
            </w:pPr>
            <w:r>
              <w:rPr>
                <w:rFonts w:ascii="Open Sans" w:hAnsi="Open Sans" w:cs="Open Sans"/>
                <w:color w:val="000000"/>
                <w:sz w:val="22"/>
                <w:szCs w:val="22"/>
              </w:rPr>
              <w:t>6,97 €</w:t>
            </w:r>
          </w:p>
        </w:tc>
        <w:tc>
          <w:tcPr>
            <w:tcW w:w="1559" w:type="dxa"/>
            <w:vAlign w:val="bottom"/>
          </w:tcPr>
          <w:p w14:paraId="05C37F35" w14:textId="24F72ADB" w:rsidR="0050015A" w:rsidRPr="002C2FB5" w:rsidRDefault="0050015A" w:rsidP="0050015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D0D0D"/>
                <w:sz w:val="22"/>
                <w:szCs w:val="22"/>
              </w:rPr>
            </w:pPr>
            <w:r>
              <w:rPr>
                <w:rFonts w:ascii="Open Sans" w:hAnsi="Open Sans" w:cs="Open Sans"/>
                <w:color w:val="9C0006"/>
                <w:sz w:val="22"/>
                <w:szCs w:val="22"/>
              </w:rPr>
              <w:t>-12,4%</w:t>
            </w:r>
          </w:p>
        </w:tc>
        <w:tc>
          <w:tcPr>
            <w:tcW w:w="1701" w:type="dxa"/>
            <w:vAlign w:val="bottom"/>
          </w:tcPr>
          <w:p w14:paraId="37F3D67E" w14:textId="1791BA74" w:rsidR="0050015A" w:rsidRPr="002C2FB5" w:rsidRDefault="0050015A" w:rsidP="0050015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color w:val="0D0D0D"/>
                <w:sz w:val="22"/>
                <w:szCs w:val="22"/>
              </w:rPr>
            </w:pPr>
            <w:r>
              <w:rPr>
                <w:rFonts w:ascii="Open Sans" w:hAnsi="Open Sans" w:cs="Open Sans"/>
                <w:color w:val="000000"/>
                <w:sz w:val="22"/>
                <w:szCs w:val="22"/>
              </w:rPr>
              <w:t>19,6%</w:t>
            </w:r>
          </w:p>
        </w:tc>
        <w:tc>
          <w:tcPr>
            <w:tcW w:w="1700" w:type="dxa"/>
            <w:vAlign w:val="bottom"/>
          </w:tcPr>
          <w:p w14:paraId="20786921" w14:textId="4D3A440C" w:rsidR="0050015A" w:rsidRPr="002C2FB5" w:rsidRDefault="0050015A" w:rsidP="0050015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9C0006"/>
                <w:sz w:val="22"/>
                <w:szCs w:val="22"/>
              </w:rPr>
              <w:t>-43%</w:t>
            </w:r>
          </w:p>
        </w:tc>
      </w:tr>
      <w:tr w:rsidR="0050015A" w:rsidRPr="00B93C6A" w14:paraId="2360FF34" w14:textId="77777777" w:rsidTr="000D62A4">
        <w:trPr>
          <w:trHeight w:val="280"/>
        </w:trPr>
        <w:tc>
          <w:tcPr>
            <w:cnfStyle w:val="001000000000" w:firstRow="0" w:lastRow="0" w:firstColumn="1" w:lastColumn="0" w:oddVBand="0" w:evenVBand="0" w:oddHBand="0" w:evenHBand="0" w:firstRowFirstColumn="0" w:firstRowLastColumn="0" w:lastRowFirstColumn="0" w:lastRowLastColumn="0"/>
            <w:tcW w:w="2127" w:type="dxa"/>
            <w:vAlign w:val="bottom"/>
          </w:tcPr>
          <w:p w14:paraId="4ED4F232" w14:textId="1BC6DCC3" w:rsidR="0050015A" w:rsidRPr="0050015A" w:rsidRDefault="0050015A" w:rsidP="0050015A">
            <w:pPr>
              <w:rPr>
                <w:rFonts w:ascii="Open Sans" w:hAnsi="Open Sans" w:cs="Open Sans"/>
                <w:b w:val="0"/>
                <w:bCs w:val="0"/>
                <w:sz w:val="22"/>
                <w:szCs w:val="22"/>
              </w:rPr>
            </w:pPr>
            <w:r w:rsidRPr="0050015A">
              <w:rPr>
                <w:rFonts w:ascii="Open Sans" w:hAnsi="Open Sans" w:cs="Open Sans"/>
                <w:b w:val="0"/>
                <w:bCs w:val="0"/>
                <w:sz w:val="22"/>
                <w:szCs w:val="22"/>
              </w:rPr>
              <w:t>Palencia</w:t>
            </w:r>
          </w:p>
        </w:tc>
        <w:tc>
          <w:tcPr>
            <w:tcW w:w="1984" w:type="dxa"/>
            <w:vAlign w:val="bottom"/>
          </w:tcPr>
          <w:p w14:paraId="5A5C570F" w14:textId="1A8F18F6" w:rsidR="0050015A" w:rsidRPr="002C2FB5" w:rsidRDefault="0050015A" w:rsidP="00E10CA0">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9C0006"/>
                <w:sz w:val="22"/>
                <w:szCs w:val="22"/>
              </w:rPr>
            </w:pPr>
            <w:r>
              <w:rPr>
                <w:rFonts w:ascii="Open Sans" w:hAnsi="Open Sans" w:cs="Open Sans"/>
                <w:color w:val="000000"/>
                <w:sz w:val="22"/>
                <w:szCs w:val="22"/>
              </w:rPr>
              <w:t>8,10 €</w:t>
            </w:r>
          </w:p>
        </w:tc>
        <w:tc>
          <w:tcPr>
            <w:tcW w:w="1559" w:type="dxa"/>
            <w:vAlign w:val="bottom"/>
          </w:tcPr>
          <w:p w14:paraId="2384ADB2" w14:textId="5B4600C5" w:rsidR="0050015A" w:rsidRPr="002C2FB5" w:rsidRDefault="0050015A" w:rsidP="0050015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D0D0D"/>
                <w:sz w:val="22"/>
                <w:szCs w:val="22"/>
              </w:rPr>
            </w:pPr>
            <w:r>
              <w:rPr>
                <w:rFonts w:ascii="Open Sans" w:hAnsi="Open Sans" w:cs="Open Sans"/>
                <w:color w:val="000000"/>
                <w:sz w:val="22"/>
                <w:szCs w:val="22"/>
              </w:rPr>
              <w:t>6,4%</w:t>
            </w:r>
          </w:p>
        </w:tc>
        <w:tc>
          <w:tcPr>
            <w:tcW w:w="1701" w:type="dxa"/>
            <w:vAlign w:val="bottom"/>
          </w:tcPr>
          <w:p w14:paraId="340857F0" w14:textId="206382F3" w:rsidR="0050015A" w:rsidRPr="002C2FB5" w:rsidRDefault="0050015A" w:rsidP="0050015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color w:val="0D0D0D"/>
                <w:sz w:val="22"/>
                <w:szCs w:val="22"/>
              </w:rPr>
            </w:pPr>
            <w:r>
              <w:rPr>
                <w:rFonts w:ascii="Open Sans" w:hAnsi="Open Sans" w:cs="Open Sans"/>
                <w:color w:val="000000"/>
                <w:sz w:val="22"/>
                <w:szCs w:val="22"/>
              </w:rPr>
              <w:t>18,6%</w:t>
            </w:r>
          </w:p>
        </w:tc>
        <w:tc>
          <w:tcPr>
            <w:tcW w:w="1700" w:type="dxa"/>
            <w:vAlign w:val="bottom"/>
          </w:tcPr>
          <w:p w14:paraId="3F225699" w14:textId="29141CAB" w:rsidR="0050015A" w:rsidRPr="002C2FB5" w:rsidRDefault="0050015A" w:rsidP="0050015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9C0006"/>
                <w:sz w:val="22"/>
                <w:szCs w:val="22"/>
              </w:rPr>
              <w:t>-34%</w:t>
            </w:r>
          </w:p>
        </w:tc>
      </w:tr>
      <w:tr w:rsidR="0050015A" w:rsidRPr="00B93C6A" w14:paraId="6E1602F8" w14:textId="77777777" w:rsidTr="000D62A4">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127" w:type="dxa"/>
            <w:vAlign w:val="bottom"/>
          </w:tcPr>
          <w:p w14:paraId="5B2B3CA4" w14:textId="77B65867" w:rsidR="0050015A" w:rsidRPr="0050015A" w:rsidRDefault="0050015A" w:rsidP="0050015A">
            <w:pPr>
              <w:rPr>
                <w:rFonts w:ascii="Open Sans" w:hAnsi="Open Sans" w:cs="Open Sans"/>
                <w:b w:val="0"/>
                <w:bCs w:val="0"/>
                <w:sz w:val="22"/>
                <w:szCs w:val="22"/>
              </w:rPr>
            </w:pPr>
            <w:r w:rsidRPr="0050015A">
              <w:rPr>
                <w:rFonts w:ascii="Open Sans" w:hAnsi="Open Sans" w:cs="Open Sans"/>
                <w:b w:val="0"/>
                <w:bCs w:val="0"/>
                <w:sz w:val="22"/>
                <w:szCs w:val="22"/>
              </w:rPr>
              <w:t>Madrid</w:t>
            </w:r>
          </w:p>
        </w:tc>
        <w:tc>
          <w:tcPr>
            <w:tcW w:w="1984" w:type="dxa"/>
            <w:vAlign w:val="bottom"/>
          </w:tcPr>
          <w:p w14:paraId="24C235BF" w14:textId="42D367C6" w:rsidR="0050015A" w:rsidRPr="002C2FB5" w:rsidRDefault="0050015A" w:rsidP="00E10CA0">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19,82 €</w:t>
            </w:r>
          </w:p>
        </w:tc>
        <w:tc>
          <w:tcPr>
            <w:tcW w:w="1559" w:type="dxa"/>
            <w:vAlign w:val="bottom"/>
          </w:tcPr>
          <w:p w14:paraId="4994B5E1" w14:textId="6738177C" w:rsidR="0050015A" w:rsidRPr="002C2FB5" w:rsidRDefault="0050015A" w:rsidP="0050015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1,1%</w:t>
            </w:r>
          </w:p>
        </w:tc>
        <w:tc>
          <w:tcPr>
            <w:tcW w:w="1701" w:type="dxa"/>
            <w:vAlign w:val="bottom"/>
          </w:tcPr>
          <w:p w14:paraId="69125C3E" w14:textId="4114AB8C" w:rsidR="0050015A" w:rsidRPr="002C2FB5" w:rsidRDefault="0050015A" w:rsidP="0050015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color w:val="000000"/>
                <w:sz w:val="22"/>
                <w:szCs w:val="22"/>
              </w:rPr>
            </w:pPr>
            <w:r>
              <w:rPr>
                <w:rFonts w:ascii="Open Sans" w:hAnsi="Open Sans" w:cs="Open Sans"/>
                <w:color w:val="000000"/>
                <w:sz w:val="22"/>
                <w:szCs w:val="22"/>
              </w:rPr>
              <w:t>18,3%</w:t>
            </w:r>
          </w:p>
        </w:tc>
        <w:tc>
          <w:tcPr>
            <w:tcW w:w="1700" w:type="dxa"/>
            <w:vAlign w:val="bottom"/>
          </w:tcPr>
          <w:p w14:paraId="006998C2" w14:textId="69498F64" w:rsidR="0050015A" w:rsidRPr="002C2FB5" w:rsidRDefault="0050015A" w:rsidP="0050015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61%</w:t>
            </w:r>
          </w:p>
        </w:tc>
      </w:tr>
      <w:tr w:rsidR="0050015A" w:rsidRPr="00B93C6A" w14:paraId="5FC3BDA3" w14:textId="77777777" w:rsidTr="000D62A4">
        <w:trPr>
          <w:trHeight w:val="280"/>
        </w:trPr>
        <w:tc>
          <w:tcPr>
            <w:cnfStyle w:val="001000000000" w:firstRow="0" w:lastRow="0" w:firstColumn="1" w:lastColumn="0" w:oddVBand="0" w:evenVBand="0" w:oddHBand="0" w:evenHBand="0" w:firstRowFirstColumn="0" w:firstRowLastColumn="0" w:lastRowFirstColumn="0" w:lastRowLastColumn="0"/>
            <w:tcW w:w="2127" w:type="dxa"/>
            <w:vAlign w:val="bottom"/>
          </w:tcPr>
          <w:p w14:paraId="5D7CE2A6" w14:textId="70F0DDB2" w:rsidR="0050015A" w:rsidRPr="0050015A" w:rsidRDefault="0050015A" w:rsidP="0050015A">
            <w:pPr>
              <w:rPr>
                <w:rFonts w:ascii="Open Sans" w:hAnsi="Open Sans" w:cs="Open Sans"/>
                <w:b w:val="0"/>
                <w:bCs w:val="0"/>
                <w:sz w:val="22"/>
                <w:szCs w:val="22"/>
              </w:rPr>
            </w:pPr>
            <w:r w:rsidRPr="0050015A">
              <w:rPr>
                <w:rFonts w:ascii="Open Sans" w:hAnsi="Open Sans" w:cs="Open Sans"/>
                <w:b w:val="0"/>
                <w:bCs w:val="0"/>
                <w:sz w:val="22"/>
                <w:szCs w:val="22"/>
              </w:rPr>
              <w:t>Lugo</w:t>
            </w:r>
          </w:p>
        </w:tc>
        <w:tc>
          <w:tcPr>
            <w:tcW w:w="1984" w:type="dxa"/>
            <w:vAlign w:val="bottom"/>
          </w:tcPr>
          <w:p w14:paraId="1B0FDA97" w14:textId="2C4D93A8" w:rsidR="0050015A" w:rsidRPr="002C2FB5" w:rsidRDefault="0050015A" w:rsidP="00E10CA0">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7,47 €</w:t>
            </w:r>
          </w:p>
        </w:tc>
        <w:tc>
          <w:tcPr>
            <w:tcW w:w="1559" w:type="dxa"/>
            <w:vAlign w:val="bottom"/>
          </w:tcPr>
          <w:p w14:paraId="4A4195FE" w14:textId="473FE38B" w:rsidR="0050015A" w:rsidRPr="002C2FB5" w:rsidRDefault="0050015A" w:rsidP="0050015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0,5%</w:t>
            </w:r>
          </w:p>
        </w:tc>
        <w:tc>
          <w:tcPr>
            <w:tcW w:w="1701" w:type="dxa"/>
            <w:vAlign w:val="bottom"/>
          </w:tcPr>
          <w:p w14:paraId="51240185" w14:textId="6D3AF94F" w:rsidR="0050015A" w:rsidRPr="002C2FB5" w:rsidRDefault="0050015A" w:rsidP="0050015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color w:val="000000"/>
                <w:sz w:val="22"/>
                <w:szCs w:val="22"/>
              </w:rPr>
            </w:pPr>
            <w:r>
              <w:rPr>
                <w:rFonts w:ascii="Open Sans" w:hAnsi="Open Sans" w:cs="Open Sans"/>
                <w:color w:val="000000"/>
                <w:sz w:val="22"/>
                <w:szCs w:val="22"/>
              </w:rPr>
              <w:t>17,3%</w:t>
            </w:r>
          </w:p>
        </w:tc>
        <w:tc>
          <w:tcPr>
            <w:tcW w:w="1700" w:type="dxa"/>
            <w:vAlign w:val="bottom"/>
          </w:tcPr>
          <w:p w14:paraId="6D5B39C2" w14:textId="37B127F1" w:rsidR="0050015A" w:rsidRPr="002C2FB5" w:rsidRDefault="0050015A" w:rsidP="0050015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9C0006"/>
                <w:sz w:val="22"/>
                <w:szCs w:val="22"/>
              </w:rPr>
              <w:t>-39%</w:t>
            </w:r>
          </w:p>
        </w:tc>
      </w:tr>
      <w:tr w:rsidR="0050015A" w:rsidRPr="00B93C6A" w14:paraId="591E9672" w14:textId="77777777" w:rsidTr="000D62A4">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127" w:type="dxa"/>
            <w:vAlign w:val="bottom"/>
          </w:tcPr>
          <w:p w14:paraId="734F0149" w14:textId="4020EEEA" w:rsidR="0050015A" w:rsidRPr="0050015A" w:rsidRDefault="0050015A" w:rsidP="0050015A">
            <w:pPr>
              <w:rPr>
                <w:rFonts w:ascii="Open Sans" w:hAnsi="Open Sans" w:cs="Open Sans"/>
                <w:b w:val="0"/>
                <w:bCs w:val="0"/>
                <w:sz w:val="22"/>
                <w:szCs w:val="22"/>
              </w:rPr>
            </w:pPr>
            <w:r w:rsidRPr="0050015A">
              <w:rPr>
                <w:rFonts w:ascii="Open Sans" w:hAnsi="Open Sans" w:cs="Open Sans"/>
                <w:b w:val="0"/>
                <w:bCs w:val="0"/>
                <w:sz w:val="22"/>
                <w:szCs w:val="22"/>
              </w:rPr>
              <w:t>Burgos</w:t>
            </w:r>
          </w:p>
        </w:tc>
        <w:tc>
          <w:tcPr>
            <w:tcW w:w="1984" w:type="dxa"/>
            <w:vAlign w:val="bottom"/>
          </w:tcPr>
          <w:p w14:paraId="38F13D03" w14:textId="544CC3FB" w:rsidR="0050015A" w:rsidRPr="002C2FB5" w:rsidRDefault="0050015A" w:rsidP="00E10CA0">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9,44 €</w:t>
            </w:r>
          </w:p>
        </w:tc>
        <w:tc>
          <w:tcPr>
            <w:tcW w:w="1559" w:type="dxa"/>
            <w:vAlign w:val="bottom"/>
          </w:tcPr>
          <w:p w14:paraId="19BE80B9" w14:textId="16A74C5E" w:rsidR="0050015A" w:rsidRPr="002C2FB5" w:rsidRDefault="0050015A" w:rsidP="0050015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8,3%</w:t>
            </w:r>
          </w:p>
        </w:tc>
        <w:tc>
          <w:tcPr>
            <w:tcW w:w="1701" w:type="dxa"/>
            <w:vAlign w:val="bottom"/>
          </w:tcPr>
          <w:p w14:paraId="3C5CEA83" w14:textId="6F3D9082" w:rsidR="0050015A" w:rsidRPr="002C2FB5" w:rsidRDefault="0050015A" w:rsidP="0050015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color w:val="000000"/>
                <w:sz w:val="22"/>
                <w:szCs w:val="22"/>
              </w:rPr>
            </w:pPr>
            <w:r>
              <w:rPr>
                <w:rFonts w:ascii="Open Sans" w:hAnsi="Open Sans" w:cs="Open Sans"/>
                <w:color w:val="000000"/>
                <w:sz w:val="22"/>
                <w:szCs w:val="22"/>
              </w:rPr>
              <w:t>16,4%</w:t>
            </w:r>
          </w:p>
        </w:tc>
        <w:tc>
          <w:tcPr>
            <w:tcW w:w="1700" w:type="dxa"/>
            <w:vAlign w:val="bottom"/>
          </w:tcPr>
          <w:p w14:paraId="539D6AFF" w14:textId="0192FAFE" w:rsidR="0050015A" w:rsidRPr="002C2FB5" w:rsidRDefault="0050015A" w:rsidP="0050015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9C0006"/>
                <w:sz w:val="22"/>
                <w:szCs w:val="22"/>
              </w:rPr>
              <w:t>-23%</w:t>
            </w:r>
          </w:p>
        </w:tc>
      </w:tr>
      <w:tr w:rsidR="0050015A" w:rsidRPr="00B93C6A" w14:paraId="03803E5A" w14:textId="77777777" w:rsidTr="000D62A4">
        <w:trPr>
          <w:trHeight w:val="280"/>
        </w:trPr>
        <w:tc>
          <w:tcPr>
            <w:cnfStyle w:val="001000000000" w:firstRow="0" w:lastRow="0" w:firstColumn="1" w:lastColumn="0" w:oddVBand="0" w:evenVBand="0" w:oddHBand="0" w:evenHBand="0" w:firstRowFirstColumn="0" w:firstRowLastColumn="0" w:lastRowFirstColumn="0" w:lastRowLastColumn="0"/>
            <w:tcW w:w="2127" w:type="dxa"/>
            <w:vAlign w:val="bottom"/>
          </w:tcPr>
          <w:p w14:paraId="057E7D24" w14:textId="53EAD61D" w:rsidR="0050015A" w:rsidRPr="0050015A" w:rsidRDefault="0050015A" w:rsidP="0050015A">
            <w:pPr>
              <w:rPr>
                <w:rFonts w:ascii="Open Sans" w:hAnsi="Open Sans" w:cs="Open Sans"/>
                <w:b w:val="0"/>
                <w:bCs w:val="0"/>
                <w:sz w:val="22"/>
                <w:szCs w:val="22"/>
              </w:rPr>
            </w:pPr>
            <w:r w:rsidRPr="0050015A">
              <w:rPr>
                <w:rFonts w:ascii="Open Sans" w:hAnsi="Open Sans" w:cs="Open Sans"/>
                <w:b w:val="0"/>
                <w:bCs w:val="0"/>
                <w:sz w:val="22"/>
                <w:szCs w:val="22"/>
              </w:rPr>
              <w:t>Huesca</w:t>
            </w:r>
          </w:p>
        </w:tc>
        <w:tc>
          <w:tcPr>
            <w:tcW w:w="1984" w:type="dxa"/>
            <w:vAlign w:val="bottom"/>
          </w:tcPr>
          <w:p w14:paraId="60938CDE" w14:textId="55D8705D" w:rsidR="0050015A" w:rsidRPr="002C2FB5" w:rsidRDefault="0050015A" w:rsidP="00E10CA0">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9,51 €</w:t>
            </w:r>
          </w:p>
        </w:tc>
        <w:tc>
          <w:tcPr>
            <w:tcW w:w="1559" w:type="dxa"/>
            <w:vAlign w:val="bottom"/>
          </w:tcPr>
          <w:p w14:paraId="179002BB" w14:textId="77409B2D" w:rsidR="0050015A" w:rsidRPr="002C2FB5" w:rsidRDefault="0050015A" w:rsidP="0050015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1,4%</w:t>
            </w:r>
          </w:p>
        </w:tc>
        <w:tc>
          <w:tcPr>
            <w:tcW w:w="1701" w:type="dxa"/>
            <w:vAlign w:val="bottom"/>
          </w:tcPr>
          <w:p w14:paraId="0AC590DC" w14:textId="59572435" w:rsidR="0050015A" w:rsidRPr="002C2FB5" w:rsidRDefault="0050015A" w:rsidP="0050015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color w:val="000000"/>
                <w:sz w:val="22"/>
                <w:szCs w:val="22"/>
              </w:rPr>
            </w:pPr>
            <w:r>
              <w:rPr>
                <w:rFonts w:ascii="Open Sans" w:hAnsi="Open Sans" w:cs="Open Sans"/>
                <w:color w:val="000000"/>
                <w:sz w:val="22"/>
                <w:szCs w:val="22"/>
              </w:rPr>
              <w:t>14,0%</w:t>
            </w:r>
          </w:p>
        </w:tc>
        <w:tc>
          <w:tcPr>
            <w:tcW w:w="1700" w:type="dxa"/>
            <w:vAlign w:val="bottom"/>
          </w:tcPr>
          <w:p w14:paraId="585301FD" w14:textId="62E9DD69" w:rsidR="0050015A" w:rsidRPr="002C2FB5" w:rsidRDefault="0050015A" w:rsidP="0050015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9C0006"/>
                <w:sz w:val="22"/>
                <w:szCs w:val="22"/>
              </w:rPr>
              <w:t>-23%</w:t>
            </w:r>
          </w:p>
        </w:tc>
      </w:tr>
      <w:tr w:rsidR="0050015A" w:rsidRPr="00B93C6A" w14:paraId="0AB6B802" w14:textId="77777777" w:rsidTr="000D62A4">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127" w:type="dxa"/>
            <w:vAlign w:val="bottom"/>
          </w:tcPr>
          <w:p w14:paraId="69E4A456" w14:textId="6EFA9872" w:rsidR="0050015A" w:rsidRPr="0050015A" w:rsidRDefault="0050015A" w:rsidP="0050015A">
            <w:pPr>
              <w:rPr>
                <w:rFonts w:ascii="Open Sans" w:hAnsi="Open Sans" w:cs="Open Sans"/>
                <w:b w:val="0"/>
                <w:bCs w:val="0"/>
                <w:sz w:val="22"/>
                <w:szCs w:val="22"/>
              </w:rPr>
            </w:pPr>
            <w:r w:rsidRPr="0050015A">
              <w:rPr>
                <w:rFonts w:ascii="Open Sans" w:hAnsi="Open Sans" w:cs="Open Sans"/>
                <w:b w:val="0"/>
                <w:bCs w:val="0"/>
                <w:sz w:val="22"/>
                <w:szCs w:val="22"/>
              </w:rPr>
              <w:t>Soria</w:t>
            </w:r>
          </w:p>
        </w:tc>
        <w:tc>
          <w:tcPr>
            <w:tcW w:w="1984" w:type="dxa"/>
            <w:vAlign w:val="bottom"/>
          </w:tcPr>
          <w:p w14:paraId="03816671" w14:textId="322FDFF3" w:rsidR="0050015A" w:rsidRPr="002C2FB5" w:rsidRDefault="0050015A" w:rsidP="00E10CA0">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8,69 €</w:t>
            </w:r>
          </w:p>
        </w:tc>
        <w:tc>
          <w:tcPr>
            <w:tcW w:w="1559" w:type="dxa"/>
            <w:vAlign w:val="bottom"/>
          </w:tcPr>
          <w:p w14:paraId="16439F72" w14:textId="015364B8" w:rsidR="0050015A" w:rsidRPr="002C2FB5" w:rsidRDefault="0050015A" w:rsidP="0050015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7,2%</w:t>
            </w:r>
          </w:p>
        </w:tc>
        <w:tc>
          <w:tcPr>
            <w:tcW w:w="1701" w:type="dxa"/>
            <w:vAlign w:val="bottom"/>
          </w:tcPr>
          <w:p w14:paraId="3B489A34" w14:textId="2BA27F7F" w:rsidR="0050015A" w:rsidRPr="002C2FB5" w:rsidRDefault="0050015A" w:rsidP="0050015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color w:val="000000"/>
                <w:sz w:val="22"/>
                <w:szCs w:val="22"/>
              </w:rPr>
            </w:pPr>
            <w:r>
              <w:rPr>
                <w:rFonts w:ascii="Open Sans" w:hAnsi="Open Sans" w:cs="Open Sans"/>
                <w:color w:val="000000"/>
                <w:sz w:val="22"/>
                <w:szCs w:val="22"/>
              </w:rPr>
              <w:t>13,9%</w:t>
            </w:r>
          </w:p>
        </w:tc>
        <w:tc>
          <w:tcPr>
            <w:tcW w:w="1700" w:type="dxa"/>
            <w:vAlign w:val="bottom"/>
          </w:tcPr>
          <w:p w14:paraId="6B5082CC" w14:textId="2AB9D130" w:rsidR="0050015A" w:rsidRPr="002C2FB5" w:rsidRDefault="0050015A" w:rsidP="0050015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9C0006"/>
                <w:sz w:val="22"/>
                <w:szCs w:val="22"/>
              </w:rPr>
              <w:t>-30%</w:t>
            </w:r>
          </w:p>
        </w:tc>
      </w:tr>
      <w:tr w:rsidR="0050015A" w:rsidRPr="00B93C6A" w14:paraId="468CFC17" w14:textId="77777777" w:rsidTr="000D62A4">
        <w:trPr>
          <w:trHeight w:val="280"/>
        </w:trPr>
        <w:tc>
          <w:tcPr>
            <w:cnfStyle w:val="001000000000" w:firstRow="0" w:lastRow="0" w:firstColumn="1" w:lastColumn="0" w:oddVBand="0" w:evenVBand="0" w:oddHBand="0" w:evenHBand="0" w:firstRowFirstColumn="0" w:firstRowLastColumn="0" w:lastRowFirstColumn="0" w:lastRowLastColumn="0"/>
            <w:tcW w:w="2127" w:type="dxa"/>
            <w:vAlign w:val="bottom"/>
          </w:tcPr>
          <w:p w14:paraId="1EBDEDC9" w14:textId="757AA290" w:rsidR="0050015A" w:rsidRPr="0050015A" w:rsidRDefault="0050015A" w:rsidP="0050015A">
            <w:pPr>
              <w:rPr>
                <w:rFonts w:ascii="Open Sans" w:hAnsi="Open Sans" w:cs="Open Sans"/>
                <w:b w:val="0"/>
                <w:bCs w:val="0"/>
                <w:sz w:val="22"/>
                <w:szCs w:val="22"/>
              </w:rPr>
            </w:pPr>
            <w:r w:rsidRPr="0050015A">
              <w:rPr>
                <w:rFonts w:ascii="Open Sans" w:hAnsi="Open Sans" w:cs="Open Sans"/>
                <w:b w:val="0"/>
                <w:bCs w:val="0"/>
                <w:sz w:val="22"/>
                <w:szCs w:val="22"/>
              </w:rPr>
              <w:t>Murcia</w:t>
            </w:r>
          </w:p>
        </w:tc>
        <w:tc>
          <w:tcPr>
            <w:tcW w:w="1984" w:type="dxa"/>
            <w:vAlign w:val="bottom"/>
          </w:tcPr>
          <w:p w14:paraId="7757EF50" w14:textId="6A932F3A" w:rsidR="0050015A" w:rsidRPr="002C2FB5" w:rsidRDefault="0050015A" w:rsidP="00E10CA0">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9,09 €</w:t>
            </w:r>
          </w:p>
        </w:tc>
        <w:tc>
          <w:tcPr>
            <w:tcW w:w="1559" w:type="dxa"/>
            <w:vAlign w:val="bottom"/>
          </w:tcPr>
          <w:p w14:paraId="0384D238" w14:textId="7AE4576B" w:rsidR="0050015A" w:rsidRPr="002C2FB5" w:rsidRDefault="0050015A" w:rsidP="0050015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3,9%</w:t>
            </w:r>
          </w:p>
        </w:tc>
        <w:tc>
          <w:tcPr>
            <w:tcW w:w="1701" w:type="dxa"/>
            <w:vAlign w:val="bottom"/>
          </w:tcPr>
          <w:p w14:paraId="19814F17" w14:textId="3AD7A84B" w:rsidR="0050015A" w:rsidRPr="002C2FB5" w:rsidRDefault="0050015A" w:rsidP="0050015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color w:val="000000"/>
                <w:sz w:val="22"/>
                <w:szCs w:val="22"/>
              </w:rPr>
            </w:pPr>
            <w:r>
              <w:rPr>
                <w:rFonts w:ascii="Open Sans" w:hAnsi="Open Sans" w:cs="Open Sans"/>
                <w:color w:val="000000"/>
                <w:sz w:val="22"/>
                <w:szCs w:val="22"/>
              </w:rPr>
              <w:t>13,2%</w:t>
            </w:r>
          </w:p>
        </w:tc>
        <w:tc>
          <w:tcPr>
            <w:tcW w:w="1700" w:type="dxa"/>
            <w:vAlign w:val="bottom"/>
          </w:tcPr>
          <w:p w14:paraId="10C3E74C" w14:textId="4733D092" w:rsidR="0050015A" w:rsidRPr="002C2FB5" w:rsidRDefault="0050015A" w:rsidP="0050015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9C0006"/>
                <w:sz w:val="22"/>
                <w:szCs w:val="22"/>
              </w:rPr>
              <w:t>-26%</w:t>
            </w:r>
          </w:p>
        </w:tc>
      </w:tr>
      <w:tr w:rsidR="0050015A" w:rsidRPr="00B93C6A" w14:paraId="483C100A" w14:textId="77777777" w:rsidTr="000D62A4">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127" w:type="dxa"/>
            <w:vAlign w:val="bottom"/>
          </w:tcPr>
          <w:p w14:paraId="29AFE203" w14:textId="3A1ED738" w:rsidR="0050015A" w:rsidRPr="0050015A" w:rsidRDefault="0050015A" w:rsidP="0050015A">
            <w:pPr>
              <w:rPr>
                <w:rFonts w:ascii="Open Sans" w:hAnsi="Open Sans" w:cs="Open Sans"/>
                <w:b w:val="0"/>
                <w:bCs w:val="0"/>
                <w:sz w:val="22"/>
                <w:szCs w:val="22"/>
              </w:rPr>
            </w:pPr>
            <w:r w:rsidRPr="0050015A">
              <w:rPr>
                <w:rFonts w:ascii="Open Sans" w:hAnsi="Open Sans" w:cs="Open Sans"/>
                <w:b w:val="0"/>
                <w:bCs w:val="0"/>
                <w:sz w:val="22"/>
                <w:szCs w:val="22"/>
              </w:rPr>
              <w:t>Asturias</w:t>
            </w:r>
          </w:p>
        </w:tc>
        <w:tc>
          <w:tcPr>
            <w:tcW w:w="1984" w:type="dxa"/>
            <w:vAlign w:val="bottom"/>
          </w:tcPr>
          <w:p w14:paraId="5B7E56E5" w14:textId="0E99301C" w:rsidR="0050015A" w:rsidRPr="002C2FB5" w:rsidRDefault="0050015A" w:rsidP="00E10CA0">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10,45 €</w:t>
            </w:r>
          </w:p>
        </w:tc>
        <w:tc>
          <w:tcPr>
            <w:tcW w:w="1559" w:type="dxa"/>
            <w:vAlign w:val="bottom"/>
          </w:tcPr>
          <w:p w14:paraId="18D865D0" w14:textId="644B0F28" w:rsidR="0050015A" w:rsidRPr="002C2FB5" w:rsidRDefault="0050015A" w:rsidP="0050015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1,8%</w:t>
            </w:r>
          </w:p>
        </w:tc>
        <w:tc>
          <w:tcPr>
            <w:tcW w:w="1701" w:type="dxa"/>
            <w:vAlign w:val="bottom"/>
          </w:tcPr>
          <w:p w14:paraId="40C68F24" w14:textId="188F1B78" w:rsidR="0050015A" w:rsidRPr="002C2FB5" w:rsidRDefault="0050015A" w:rsidP="0050015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color w:val="000000"/>
                <w:sz w:val="22"/>
                <w:szCs w:val="22"/>
              </w:rPr>
            </w:pPr>
            <w:r>
              <w:rPr>
                <w:rFonts w:ascii="Open Sans" w:hAnsi="Open Sans" w:cs="Open Sans"/>
                <w:color w:val="000000"/>
                <w:sz w:val="22"/>
                <w:szCs w:val="22"/>
              </w:rPr>
              <w:t>12,4%</w:t>
            </w:r>
          </w:p>
        </w:tc>
        <w:tc>
          <w:tcPr>
            <w:tcW w:w="1700" w:type="dxa"/>
            <w:vAlign w:val="bottom"/>
          </w:tcPr>
          <w:p w14:paraId="1C6E22DC" w14:textId="1909D83D" w:rsidR="0050015A" w:rsidRPr="002C2FB5" w:rsidRDefault="0050015A" w:rsidP="0050015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9C0006"/>
                <w:sz w:val="22"/>
                <w:szCs w:val="22"/>
              </w:rPr>
              <w:t>-15%</w:t>
            </w:r>
          </w:p>
        </w:tc>
      </w:tr>
      <w:tr w:rsidR="0050015A" w:rsidRPr="00B93C6A" w14:paraId="59930523" w14:textId="77777777" w:rsidTr="000D62A4">
        <w:trPr>
          <w:trHeight w:val="280"/>
        </w:trPr>
        <w:tc>
          <w:tcPr>
            <w:cnfStyle w:val="001000000000" w:firstRow="0" w:lastRow="0" w:firstColumn="1" w:lastColumn="0" w:oddVBand="0" w:evenVBand="0" w:oddHBand="0" w:evenHBand="0" w:firstRowFirstColumn="0" w:firstRowLastColumn="0" w:lastRowFirstColumn="0" w:lastRowLastColumn="0"/>
            <w:tcW w:w="2127" w:type="dxa"/>
            <w:vAlign w:val="bottom"/>
          </w:tcPr>
          <w:p w14:paraId="4340195D" w14:textId="699DA9FC" w:rsidR="0050015A" w:rsidRPr="0050015A" w:rsidRDefault="0050015A" w:rsidP="0050015A">
            <w:pPr>
              <w:rPr>
                <w:rFonts w:ascii="Open Sans" w:hAnsi="Open Sans" w:cs="Open Sans"/>
                <w:b w:val="0"/>
                <w:bCs w:val="0"/>
                <w:sz w:val="22"/>
                <w:szCs w:val="22"/>
              </w:rPr>
            </w:pPr>
            <w:r w:rsidRPr="0050015A">
              <w:rPr>
                <w:rFonts w:ascii="Open Sans" w:hAnsi="Open Sans" w:cs="Open Sans"/>
                <w:b w:val="0"/>
                <w:bCs w:val="0"/>
                <w:sz w:val="22"/>
                <w:szCs w:val="22"/>
              </w:rPr>
              <w:t>Navarra</w:t>
            </w:r>
          </w:p>
        </w:tc>
        <w:tc>
          <w:tcPr>
            <w:tcW w:w="1984" w:type="dxa"/>
            <w:vAlign w:val="bottom"/>
          </w:tcPr>
          <w:p w14:paraId="0D19D470" w14:textId="531FBA67" w:rsidR="0050015A" w:rsidRPr="002C2FB5" w:rsidRDefault="0050015A" w:rsidP="00E10CA0">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12,04 €</w:t>
            </w:r>
          </w:p>
        </w:tc>
        <w:tc>
          <w:tcPr>
            <w:tcW w:w="1559" w:type="dxa"/>
            <w:vAlign w:val="bottom"/>
          </w:tcPr>
          <w:p w14:paraId="32F78363" w14:textId="140137AB" w:rsidR="0050015A" w:rsidRPr="002C2FB5" w:rsidRDefault="0050015A" w:rsidP="0050015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4,7%</w:t>
            </w:r>
          </w:p>
        </w:tc>
        <w:tc>
          <w:tcPr>
            <w:tcW w:w="1701" w:type="dxa"/>
            <w:vAlign w:val="bottom"/>
          </w:tcPr>
          <w:p w14:paraId="5C78375E" w14:textId="4BC8D710" w:rsidR="0050015A" w:rsidRPr="002C2FB5" w:rsidRDefault="0050015A" w:rsidP="0050015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color w:val="000000"/>
                <w:sz w:val="22"/>
                <w:szCs w:val="22"/>
              </w:rPr>
            </w:pPr>
            <w:r>
              <w:rPr>
                <w:rFonts w:ascii="Open Sans" w:hAnsi="Open Sans" w:cs="Open Sans"/>
                <w:color w:val="000000"/>
                <w:sz w:val="22"/>
                <w:szCs w:val="22"/>
              </w:rPr>
              <w:t>12,2%</w:t>
            </w:r>
          </w:p>
        </w:tc>
        <w:tc>
          <w:tcPr>
            <w:tcW w:w="1700" w:type="dxa"/>
            <w:vAlign w:val="bottom"/>
          </w:tcPr>
          <w:p w14:paraId="0AF0F927" w14:textId="6649E9BF" w:rsidR="0050015A" w:rsidRPr="002C2FB5" w:rsidRDefault="0050015A" w:rsidP="0050015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9C0006"/>
                <w:sz w:val="22"/>
                <w:szCs w:val="22"/>
              </w:rPr>
              <w:t>-2%</w:t>
            </w:r>
          </w:p>
        </w:tc>
      </w:tr>
      <w:tr w:rsidR="0050015A" w:rsidRPr="00B93C6A" w14:paraId="099681D5" w14:textId="77777777" w:rsidTr="000D62A4">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127" w:type="dxa"/>
            <w:vAlign w:val="bottom"/>
          </w:tcPr>
          <w:p w14:paraId="783903DA" w14:textId="6C7A7DAF" w:rsidR="0050015A" w:rsidRPr="0050015A" w:rsidRDefault="0050015A" w:rsidP="0050015A">
            <w:pPr>
              <w:rPr>
                <w:rFonts w:ascii="Open Sans" w:hAnsi="Open Sans" w:cs="Open Sans"/>
                <w:b w:val="0"/>
                <w:bCs w:val="0"/>
                <w:sz w:val="22"/>
                <w:szCs w:val="22"/>
              </w:rPr>
            </w:pPr>
            <w:r w:rsidRPr="0050015A">
              <w:rPr>
                <w:rFonts w:ascii="Open Sans" w:hAnsi="Open Sans" w:cs="Open Sans"/>
                <w:b w:val="0"/>
                <w:bCs w:val="0"/>
                <w:sz w:val="22"/>
                <w:szCs w:val="22"/>
              </w:rPr>
              <w:t>Ciudad Real</w:t>
            </w:r>
          </w:p>
        </w:tc>
        <w:tc>
          <w:tcPr>
            <w:tcW w:w="1984" w:type="dxa"/>
            <w:vAlign w:val="bottom"/>
          </w:tcPr>
          <w:p w14:paraId="3E55B0DD" w14:textId="20C11E5F" w:rsidR="0050015A" w:rsidRPr="002C2FB5" w:rsidRDefault="0050015A" w:rsidP="00E10CA0">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6,22 €</w:t>
            </w:r>
          </w:p>
        </w:tc>
        <w:tc>
          <w:tcPr>
            <w:tcW w:w="1559" w:type="dxa"/>
            <w:vAlign w:val="bottom"/>
          </w:tcPr>
          <w:p w14:paraId="786EF310" w14:textId="5B4A0270" w:rsidR="0050015A" w:rsidRPr="002C2FB5" w:rsidRDefault="0050015A" w:rsidP="0050015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9C0006"/>
                <w:sz w:val="22"/>
                <w:szCs w:val="22"/>
              </w:rPr>
              <w:t>-1,4%</w:t>
            </w:r>
          </w:p>
        </w:tc>
        <w:tc>
          <w:tcPr>
            <w:tcW w:w="1701" w:type="dxa"/>
            <w:vAlign w:val="bottom"/>
          </w:tcPr>
          <w:p w14:paraId="536F926A" w14:textId="2B46E48B" w:rsidR="0050015A" w:rsidRPr="002C2FB5" w:rsidRDefault="0050015A" w:rsidP="0050015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color w:val="000000"/>
                <w:sz w:val="22"/>
                <w:szCs w:val="22"/>
              </w:rPr>
            </w:pPr>
            <w:r>
              <w:rPr>
                <w:rFonts w:ascii="Open Sans" w:hAnsi="Open Sans" w:cs="Open Sans"/>
                <w:color w:val="000000"/>
                <w:sz w:val="22"/>
                <w:szCs w:val="22"/>
              </w:rPr>
              <w:t>11,5%</w:t>
            </w:r>
          </w:p>
        </w:tc>
        <w:tc>
          <w:tcPr>
            <w:tcW w:w="1700" w:type="dxa"/>
            <w:vAlign w:val="bottom"/>
          </w:tcPr>
          <w:p w14:paraId="7A50D208" w14:textId="5EBA61DE" w:rsidR="0050015A" w:rsidRPr="002C2FB5" w:rsidRDefault="0050015A" w:rsidP="0050015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9C0006"/>
                <w:sz w:val="22"/>
                <w:szCs w:val="22"/>
              </w:rPr>
              <w:t>-50%</w:t>
            </w:r>
          </w:p>
        </w:tc>
      </w:tr>
      <w:tr w:rsidR="0050015A" w:rsidRPr="00B93C6A" w14:paraId="007ED9F9" w14:textId="77777777" w:rsidTr="000D62A4">
        <w:trPr>
          <w:trHeight w:val="280"/>
        </w:trPr>
        <w:tc>
          <w:tcPr>
            <w:cnfStyle w:val="001000000000" w:firstRow="0" w:lastRow="0" w:firstColumn="1" w:lastColumn="0" w:oddVBand="0" w:evenVBand="0" w:oddHBand="0" w:evenHBand="0" w:firstRowFirstColumn="0" w:firstRowLastColumn="0" w:lastRowFirstColumn="0" w:lastRowLastColumn="0"/>
            <w:tcW w:w="2127" w:type="dxa"/>
            <w:vAlign w:val="bottom"/>
          </w:tcPr>
          <w:p w14:paraId="6DFF84D8" w14:textId="234DB7FB" w:rsidR="0050015A" w:rsidRPr="0050015A" w:rsidRDefault="0050015A" w:rsidP="0050015A">
            <w:pPr>
              <w:rPr>
                <w:rFonts w:ascii="Open Sans" w:hAnsi="Open Sans" w:cs="Open Sans"/>
                <w:b w:val="0"/>
                <w:bCs w:val="0"/>
                <w:sz w:val="22"/>
                <w:szCs w:val="22"/>
              </w:rPr>
            </w:pPr>
            <w:r w:rsidRPr="0050015A">
              <w:rPr>
                <w:rFonts w:ascii="Open Sans" w:hAnsi="Open Sans" w:cs="Open Sans"/>
                <w:b w:val="0"/>
                <w:bCs w:val="0"/>
                <w:sz w:val="22"/>
                <w:szCs w:val="22"/>
              </w:rPr>
              <w:t>A Coruña</w:t>
            </w:r>
          </w:p>
        </w:tc>
        <w:tc>
          <w:tcPr>
            <w:tcW w:w="1984" w:type="dxa"/>
            <w:vAlign w:val="bottom"/>
          </w:tcPr>
          <w:p w14:paraId="7E9842B5" w14:textId="2155E6EA" w:rsidR="0050015A" w:rsidRPr="002C2FB5" w:rsidRDefault="0050015A" w:rsidP="00E10CA0">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9,57 €</w:t>
            </w:r>
          </w:p>
        </w:tc>
        <w:tc>
          <w:tcPr>
            <w:tcW w:w="1559" w:type="dxa"/>
            <w:vAlign w:val="bottom"/>
          </w:tcPr>
          <w:p w14:paraId="32441DDB" w14:textId="65CECD7B" w:rsidR="0050015A" w:rsidRPr="002C2FB5" w:rsidRDefault="0050015A" w:rsidP="0050015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2,5%</w:t>
            </w:r>
          </w:p>
        </w:tc>
        <w:tc>
          <w:tcPr>
            <w:tcW w:w="1701" w:type="dxa"/>
            <w:vAlign w:val="bottom"/>
          </w:tcPr>
          <w:p w14:paraId="7A3A1706" w14:textId="2F5544C2" w:rsidR="0050015A" w:rsidRPr="002C2FB5" w:rsidRDefault="0050015A" w:rsidP="0050015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color w:val="000000"/>
                <w:sz w:val="22"/>
                <w:szCs w:val="22"/>
              </w:rPr>
            </w:pPr>
            <w:r>
              <w:rPr>
                <w:rFonts w:ascii="Open Sans" w:hAnsi="Open Sans" w:cs="Open Sans"/>
                <w:color w:val="000000"/>
                <w:sz w:val="22"/>
                <w:szCs w:val="22"/>
              </w:rPr>
              <w:t>11,4%</w:t>
            </w:r>
          </w:p>
        </w:tc>
        <w:tc>
          <w:tcPr>
            <w:tcW w:w="1700" w:type="dxa"/>
            <w:vAlign w:val="bottom"/>
          </w:tcPr>
          <w:p w14:paraId="2192316D" w14:textId="0B7C555C" w:rsidR="0050015A" w:rsidRPr="002C2FB5" w:rsidRDefault="0050015A" w:rsidP="0050015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9C0006"/>
                <w:sz w:val="22"/>
                <w:szCs w:val="22"/>
              </w:rPr>
              <w:t>-22%</w:t>
            </w:r>
          </w:p>
        </w:tc>
      </w:tr>
      <w:tr w:rsidR="0050015A" w:rsidRPr="00B93C6A" w14:paraId="25600A21" w14:textId="77777777" w:rsidTr="000D62A4">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127" w:type="dxa"/>
            <w:vAlign w:val="bottom"/>
          </w:tcPr>
          <w:p w14:paraId="1D7CE1DA" w14:textId="171EF08A" w:rsidR="0050015A" w:rsidRPr="0050015A" w:rsidRDefault="0050015A" w:rsidP="0050015A">
            <w:pPr>
              <w:rPr>
                <w:rFonts w:ascii="Open Sans" w:hAnsi="Open Sans" w:cs="Open Sans"/>
                <w:b w:val="0"/>
                <w:bCs w:val="0"/>
                <w:sz w:val="22"/>
                <w:szCs w:val="22"/>
              </w:rPr>
            </w:pPr>
            <w:r w:rsidRPr="0050015A">
              <w:rPr>
                <w:rFonts w:ascii="Open Sans" w:hAnsi="Open Sans" w:cs="Open Sans"/>
                <w:b w:val="0"/>
                <w:bCs w:val="0"/>
                <w:sz w:val="22"/>
                <w:szCs w:val="22"/>
              </w:rPr>
              <w:t>Cáceres</w:t>
            </w:r>
          </w:p>
        </w:tc>
        <w:tc>
          <w:tcPr>
            <w:tcW w:w="1984" w:type="dxa"/>
            <w:vAlign w:val="bottom"/>
          </w:tcPr>
          <w:p w14:paraId="5AF12B1B" w14:textId="451BC1D9" w:rsidR="0050015A" w:rsidRPr="002C2FB5" w:rsidRDefault="0050015A" w:rsidP="00E10CA0">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6,51 €</w:t>
            </w:r>
          </w:p>
        </w:tc>
        <w:tc>
          <w:tcPr>
            <w:tcW w:w="1559" w:type="dxa"/>
            <w:vAlign w:val="bottom"/>
          </w:tcPr>
          <w:p w14:paraId="710F9804" w14:textId="268C562F" w:rsidR="0050015A" w:rsidRPr="002C2FB5" w:rsidRDefault="0050015A" w:rsidP="0050015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9C0006"/>
                <w:sz w:val="22"/>
                <w:szCs w:val="22"/>
              </w:rPr>
              <w:t>-3,0%</w:t>
            </w:r>
          </w:p>
        </w:tc>
        <w:tc>
          <w:tcPr>
            <w:tcW w:w="1701" w:type="dxa"/>
            <w:vAlign w:val="bottom"/>
          </w:tcPr>
          <w:p w14:paraId="7E47B481" w14:textId="69ADF934" w:rsidR="0050015A" w:rsidRPr="002C2FB5" w:rsidRDefault="0050015A" w:rsidP="0050015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color w:val="000000"/>
                <w:sz w:val="22"/>
                <w:szCs w:val="22"/>
              </w:rPr>
            </w:pPr>
            <w:r>
              <w:rPr>
                <w:rFonts w:ascii="Open Sans" w:hAnsi="Open Sans" w:cs="Open Sans"/>
                <w:color w:val="000000"/>
                <w:sz w:val="22"/>
                <w:szCs w:val="22"/>
              </w:rPr>
              <w:t>10,9%</w:t>
            </w:r>
          </w:p>
        </w:tc>
        <w:tc>
          <w:tcPr>
            <w:tcW w:w="1700" w:type="dxa"/>
            <w:vAlign w:val="bottom"/>
          </w:tcPr>
          <w:p w14:paraId="1FE4BE2A" w14:textId="34F4DB05" w:rsidR="0050015A" w:rsidRPr="002C2FB5" w:rsidRDefault="0050015A" w:rsidP="0050015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9C0006"/>
                <w:sz w:val="22"/>
                <w:szCs w:val="22"/>
              </w:rPr>
              <w:t>-47%</w:t>
            </w:r>
          </w:p>
        </w:tc>
      </w:tr>
      <w:tr w:rsidR="0050015A" w:rsidRPr="00B93C6A" w14:paraId="3CDA99EE" w14:textId="77777777" w:rsidTr="000D62A4">
        <w:trPr>
          <w:trHeight w:val="280"/>
        </w:trPr>
        <w:tc>
          <w:tcPr>
            <w:cnfStyle w:val="001000000000" w:firstRow="0" w:lastRow="0" w:firstColumn="1" w:lastColumn="0" w:oddVBand="0" w:evenVBand="0" w:oddHBand="0" w:evenHBand="0" w:firstRowFirstColumn="0" w:firstRowLastColumn="0" w:lastRowFirstColumn="0" w:lastRowLastColumn="0"/>
            <w:tcW w:w="2127" w:type="dxa"/>
            <w:vAlign w:val="bottom"/>
          </w:tcPr>
          <w:p w14:paraId="707168A8" w14:textId="7D916C63" w:rsidR="0050015A" w:rsidRPr="0050015A" w:rsidRDefault="0050015A" w:rsidP="0050015A">
            <w:pPr>
              <w:rPr>
                <w:rFonts w:ascii="Open Sans" w:hAnsi="Open Sans" w:cs="Open Sans"/>
                <w:b w:val="0"/>
                <w:bCs w:val="0"/>
                <w:sz w:val="22"/>
                <w:szCs w:val="22"/>
              </w:rPr>
            </w:pPr>
            <w:r w:rsidRPr="0050015A">
              <w:rPr>
                <w:rFonts w:ascii="Open Sans" w:hAnsi="Open Sans" w:cs="Open Sans"/>
                <w:b w:val="0"/>
                <w:bCs w:val="0"/>
                <w:sz w:val="22"/>
                <w:szCs w:val="22"/>
              </w:rPr>
              <w:t>Sevilla</w:t>
            </w:r>
          </w:p>
        </w:tc>
        <w:tc>
          <w:tcPr>
            <w:tcW w:w="1984" w:type="dxa"/>
            <w:vAlign w:val="bottom"/>
          </w:tcPr>
          <w:p w14:paraId="49C8D89C" w14:textId="73C69F35" w:rsidR="0050015A" w:rsidRPr="002C2FB5" w:rsidRDefault="0050015A" w:rsidP="00E10CA0">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11,64 €</w:t>
            </w:r>
          </w:p>
        </w:tc>
        <w:tc>
          <w:tcPr>
            <w:tcW w:w="1559" w:type="dxa"/>
            <w:vAlign w:val="bottom"/>
          </w:tcPr>
          <w:p w14:paraId="392AC1F2" w14:textId="0A2CA668" w:rsidR="0050015A" w:rsidRPr="002C2FB5" w:rsidRDefault="0050015A" w:rsidP="0050015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3,3%</w:t>
            </w:r>
          </w:p>
        </w:tc>
        <w:tc>
          <w:tcPr>
            <w:tcW w:w="1701" w:type="dxa"/>
            <w:vAlign w:val="bottom"/>
          </w:tcPr>
          <w:p w14:paraId="385F429F" w14:textId="73CCDC49" w:rsidR="0050015A" w:rsidRPr="002C2FB5" w:rsidRDefault="0050015A" w:rsidP="0050015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color w:val="000000"/>
                <w:sz w:val="22"/>
                <w:szCs w:val="22"/>
              </w:rPr>
            </w:pPr>
            <w:r>
              <w:rPr>
                <w:rFonts w:ascii="Open Sans" w:hAnsi="Open Sans" w:cs="Open Sans"/>
                <w:color w:val="000000"/>
                <w:sz w:val="22"/>
                <w:szCs w:val="22"/>
              </w:rPr>
              <w:t>10,9%</w:t>
            </w:r>
          </w:p>
        </w:tc>
        <w:tc>
          <w:tcPr>
            <w:tcW w:w="1700" w:type="dxa"/>
            <w:vAlign w:val="bottom"/>
          </w:tcPr>
          <w:p w14:paraId="398BA235" w14:textId="4CC58DB7" w:rsidR="0050015A" w:rsidRPr="002C2FB5" w:rsidRDefault="0050015A" w:rsidP="0050015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9C0006"/>
                <w:sz w:val="22"/>
                <w:szCs w:val="22"/>
              </w:rPr>
              <w:t>-6%</w:t>
            </w:r>
          </w:p>
        </w:tc>
      </w:tr>
      <w:tr w:rsidR="0050015A" w:rsidRPr="00B93C6A" w14:paraId="73FB3A77" w14:textId="77777777" w:rsidTr="000D62A4">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127" w:type="dxa"/>
            <w:vAlign w:val="bottom"/>
          </w:tcPr>
          <w:p w14:paraId="29500EA9" w14:textId="1BEF639D" w:rsidR="0050015A" w:rsidRPr="0050015A" w:rsidRDefault="0050015A" w:rsidP="0050015A">
            <w:pPr>
              <w:rPr>
                <w:rFonts w:ascii="Open Sans" w:hAnsi="Open Sans" w:cs="Open Sans"/>
                <w:b w:val="0"/>
                <w:bCs w:val="0"/>
                <w:sz w:val="22"/>
                <w:szCs w:val="22"/>
              </w:rPr>
            </w:pPr>
            <w:r w:rsidRPr="0050015A">
              <w:rPr>
                <w:rFonts w:ascii="Open Sans" w:hAnsi="Open Sans" w:cs="Open Sans"/>
                <w:b w:val="0"/>
                <w:bCs w:val="0"/>
                <w:sz w:val="22"/>
                <w:szCs w:val="22"/>
              </w:rPr>
              <w:t>Alicante</w:t>
            </w:r>
          </w:p>
        </w:tc>
        <w:tc>
          <w:tcPr>
            <w:tcW w:w="1984" w:type="dxa"/>
            <w:vAlign w:val="bottom"/>
          </w:tcPr>
          <w:p w14:paraId="7F4F4301" w14:textId="38A7C052" w:rsidR="0050015A" w:rsidRPr="002C2FB5" w:rsidRDefault="0050015A" w:rsidP="00E10CA0">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11,81 €</w:t>
            </w:r>
          </w:p>
        </w:tc>
        <w:tc>
          <w:tcPr>
            <w:tcW w:w="1559" w:type="dxa"/>
            <w:vAlign w:val="bottom"/>
          </w:tcPr>
          <w:p w14:paraId="1ECA86DC" w14:textId="6C20001B" w:rsidR="0050015A" w:rsidRPr="002C2FB5" w:rsidRDefault="0050015A" w:rsidP="0050015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4,7%</w:t>
            </w:r>
          </w:p>
        </w:tc>
        <w:tc>
          <w:tcPr>
            <w:tcW w:w="1701" w:type="dxa"/>
            <w:vAlign w:val="bottom"/>
          </w:tcPr>
          <w:p w14:paraId="5AA46563" w14:textId="7D743D6B" w:rsidR="0050015A" w:rsidRPr="002C2FB5" w:rsidRDefault="0050015A" w:rsidP="0050015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color w:val="000000"/>
                <w:sz w:val="22"/>
                <w:szCs w:val="22"/>
              </w:rPr>
            </w:pPr>
            <w:r>
              <w:rPr>
                <w:rFonts w:ascii="Open Sans" w:hAnsi="Open Sans" w:cs="Open Sans"/>
                <w:color w:val="000000"/>
                <w:sz w:val="22"/>
                <w:szCs w:val="22"/>
              </w:rPr>
              <w:t>10,6%</w:t>
            </w:r>
          </w:p>
        </w:tc>
        <w:tc>
          <w:tcPr>
            <w:tcW w:w="1700" w:type="dxa"/>
            <w:vAlign w:val="bottom"/>
          </w:tcPr>
          <w:p w14:paraId="6FD25B08" w14:textId="15171911" w:rsidR="0050015A" w:rsidRPr="002C2FB5" w:rsidRDefault="0050015A" w:rsidP="0050015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9C0006"/>
                <w:sz w:val="22"/>
                <w:szCs w:val="22"/>
              </w:rPr>
              <w:t>-4%</w:t>
            </w:r>
          </w:p>
        </w:tc>
      </w:tr>
      <w:tr w:rsidR="0050015A" w:rsidRPr="00B93C6A" w14:paraId="1261C781" w14:textId="77777777" w:rsidTr="000D62A4">
        <w:trPr>
          <w:trHeight w:val="280"/>
        </w:trPr>
        <w:tc>
          <w:tcPr>
            <w:cnfStyle w:val="001000000000" w:firstRow="0" w:lastRow="0" w:firstColumn="1" w:lastColumn="0" w:oddVBand="0" w:evenVBand="0" w:oddHBand="0" w:evenHBand="0" w:firstRowFirstColumn="0" w:firstRowLastColumn="0" w:lastRowFirstColumn="0" w:lastRowLastColumn="0"/>
            <w:tcW w:w="2127" w:type="dxa"/>
            <w:vAlign w:val="bottom"/>
          </w:tcPr>
          <w:p w14:paraId="07FECB1D" w14:textId="63A8B574" w:rsidR="0050015A" w:rsidRPr="0050015A" w:rsidRDefault="0050015A" w:rsidP="0050015A">
            <w:pPr>
              <w:rPr>
                <w:rFonts w:ascii="Open Sans" w:hAnsi="Open Sans" w:cs="Open Sans"/>
                <w:b w:val="0"/>
                <w:bCs w:val="0"/>
                <w:sz w:val="22"/>
                <w:szCs w:val="22"/>
              </w:rPr>
            </w:pPr>
            <w:r w:rsidRPr="0050015A">
              <w:rPr>
                <w:rFonts w:ascii="Open Sans" w:hAnsi="Open Sans" w:cs="Open Sans"/>
                <w:b w:val="0"/>
                <w:bCs w:val="0"/>
                <w:sz w:val="22"/>
                <w:szCs w:val="22"/>
              </w:rPr>
              <w:t>Albacete</w:t>
            </w:r>
          </w:p>
        </w:tc>
        <w:tc>
          <w:tcPr>
            <w:tcW w:w="1984" w:type="dxa"/>
            <w:vAlign w:val="bottom"/>
          </w:tcPr>
          <w:p w14:paraId="54C2CFF5" w14:textId="424A9088" w:rsidR="0050015A" w:rsidRPr="002C2FB5" w:rsidRDefault="0050015A" w:rsidP="00E10CA0">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7,38 €</w:t>
            </w:r>
          </w:p>
        </w:tc>
        <w:tc>
          <w:tcPr>
            <w:tcW w:w="1559" w:type="dxa"/>
            <w:vAlign w:val="bottom"/>
          </w:tcPr>
          <w:p w14:paraId="50B0BB3A" w14:textId="4309D2E7" w:rsidR="0050015A" w:rsidRPr="002C2FB5" w:rsidRDefault="0050015A" w:rsidP="0050015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2,5%</w:t>
            </w:r>
          </w:p>
        </w:tc>
        <w:tc>
          <w:tcPr>
            <w:tcW w:w="1701" w:type="dxa"/>
            <w:vAlign w:val="bottom"/>
          </w:tcPr>
          <w:p w14:paraId="270B7604" w14:textId="14D283AE" w:rsidR="0050015A" w:rsidRPr="002C2FB5" w:rsidRDefault="0050015A" w:rsidP="0050015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color w:val="000000"/>
                <w:sz w:val="22"/>
                <w:szCs w:val="22"/>
              </w:rPr>
            </w:pPr>
            <w:r>
              <w:rPr>
                <w:rFonts w:ascii="Open Sans" w:hAnsi="Open Sans" w:cs="Open Sans"/>
                <w:color w:val="000000"/>
                <w:sz w:val="22"/>
                <w:szCs w:val="22"/>
              </w:rPr>
              <w:t>10,5%</w:t>
            </w:r>
          </w:p>
        </w:tc>
        <w:tc>
          <w:tcPr>
            <w:tcW w:w="1700" w:type="dxa"/>
            <w:vAlign w:val="bottom"/>
          </w:tcPr>
          <w:p w14:paraId="7DBB380A" w14:textId="3E7DCE1F" w:rsidR="0050015A" w:rsidRPr="002C2FB5" w:rsidRDefault="0050015A" w:rsidP="0050015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9C0006"/>
                <w:sz w:val="22"/>
                <w:szCs w:val="22"/>
              </w:rPr>
              <w:t>-40%</w:t>
            </w:r>
          </w:p>
        </w:tc>
      </w:tr>
      <w:tr w:rsidR="0050015A" w:rsidRPr="00B93C6A" w14:paraId="19A79D62" w14:textId="77777777" w:rsidTr="000D62A4">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127" w:type="dxa"/>
            <w:vAlign w:val="bottom"/>
          </w:tcPr>
          <w:p w14:paraId="4C2F5AAE" w14:textId="4C823E46" w:rsidR="0050015A" w:rsidRPr="0050015A" w:rsidRDefault="0050015A" w:rsidP="0050015A">
            <w:pPr>
              <w:rPr>
                <w:rFonts w:ascii="Open Sans" w:hAnsi="Open Sans" w:cs="Open Sans"/>
                <w:b w:val="0"/>
                <w:bCs w:val="0"/>
                <w:sz w:val="22"/>
                <w:szCs w:val="22"/>
              </w:rPr>
            </w:pPr>
            <w:r w:rsidRPr="0050015A">
              <w:rPr>
                <w:rFonts w:ascii="Open Sans" w:hAnsi="Open Sans" w:cs="Open Sans"/>
                <w:b w:val="0"/>
                <w:bCs w:val="0"/>
                <w:sz w:val="22"/>
                <w:szCs w:val="22"/>
              </w:rPr>
              <w:t>Segovia</w:t>
            </w:r>
          </w:p>
        </w:tc>
        <w:tc>
          <w:tcPr>
            <w:tcW w:w="1984" w:type="dxa"/>
            <w:vAlign w:val="bottom"/>
          </w:tcPr>
          <w:p w14:paraId="4FB6B59A" w14:textId="6E699A2F" w:rsidR="0050015A" w:rsidRPr="002C2FB5" w:rsidRDefault="0050015A" w:rsidP="00E10CA0">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10,06 €</w:t>
            </w:r>
          </w:p>
        </w:tc>
        <w:tc>
          <w:tcPr>
            <w:tcW w:w="1559" w:type="dxa"/>
            <w:vAlign w:val="bottom"/>
          </w:tcPr>
          <w:p w14:paraId="2F61C078" w14:textId="27D238E8" w:rsidR="0050015A" w:rsidRPr="002C2FB5" w:rsidRDefault="0050015A" w:rsidP="0050015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9C0006"/>
                <w:sz w:val="22"/>
                <w:szCs w:val="22"/>
              </w:rPr>
              <w:t>-3,4%</w:t>
            </w:r>
          </w:p>
        </w:tc>
        <w:tc>
          <w:tcPr>
            <w:tcW w:w="1701" w:type="dxa"/>
            <w:vAlign w:val="bottom"/>
          </w:tcPr>
          <w:p w14:paraId="5421882B" w14:textId="49D0B09C" w:rsidR="0050015A" w:rsidRPr="002C2FB5" w:rsidRDefault="0050015A" w:rsidP="0050015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color w:val="000000"/>
                <w:sz w:val="22"/>
                <w:szCs w:val="22"/>
              </w:rPr>
            </w:pPr>
            <w:r>
              <w:rPr>
                <w:rFonts w:ascii="Open Sans" w:hAnsi="Open Sans" w:cs="Open Sans"/>
                <w:color w:val="000000"/>
                <w:sz w:val="22"/>
                <w:szCs w:val="22"/>
              </w:rPr>
              <w:t>9,8%</w:t>
            </w:r>
          </w:p>
        </w:tc>
        <w:tc>
          <w:tcPr>
            <w:tcW w:w="1700" w:type="dxa"/>
            <w:vAlign w:val="bottom"/>
          </w:tcPr>
          <w:p w14:paraId="2571CBE4" w14:textId="2E8D36D1" w:rsidR="0050015A" w:rsidRPr="002C2FB5" w:rsidRDefault="0050015A" w:rsidP="0050015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9C0006"/>
                <w:sz w:val="22"/>
                <w:szCs w:val="22"/>
              </w:rPr>
              <w:t>-18%</w:t>
            </w:r>
          </w:p>
        </w:tc>
      </w:tr>
      <w:tr w:rsidR="0050015A" w:rsidRPr="00B93C6A" w14:paraId="399B8505" w14:textId="77777777" w:rsidTr="000D62A4">
        <w:trPr>
          <w:trHeight w:val="280"/>
        </w:trPr>
        <w:tc>
          <w:tcPr>
            <w:cnfStyle w:val="001000000000" w:firstRow="0" w:lastRow="0" w:firstColumn="1" w:lastColumn="0" w:oddVBand="0" w:evenVBand="0" w:oddHBand="0" w:evenHBand="0" w:firstRowFirstColumn="0" w:firstRowLastColumn="0" w:lastRowFirstColumn="0" w:lastRowLastColumn="0"/>
            <w:tcW w:w="2127" w:type="dxa"/>
            <w:vAlign w:val="bottom"/>
          </w:tcPr>
          <w:p w14:paraId="4E4D6AE1" w14:textId="66F18150" w:rsidR="0050015A" w:rsidRPr="0050015A" w:rsidRDefault="0050015A" w:rsidP="0050015A">
            <w:pPr>
              <w:rPr>
                <w:rFonts w:ascii="Open Sans" w:hAnsi="Open Sans" w:cs="Open Sans"/>
                <w:b w:val="0"/>
                <w:bCs w:val="0"/>
                <w:sz w:val="22"/>
                <w:szCs w:val="22"/>
              </w:rPr>
            </w:pPr>
            <w:r w:rsidRPr="0050015A">
              <w:rPr>
                <w:rFonts w:ascii="Open Sans" w:hAnsi="Open Sans" w:cs="Open Sans"/>
                <w:b w:val="0"/>
                <w:bCs w:val="0"/>
                <w:sz w:val="22"/>
                <w:szCs w:val="22"/>
              </w:rPr>
              <w:t>Santa Cruz de Tenerife</w:t>
            </w:r>
          </w:p>
        </w:tc>
        <w:tc>
          <w:tcPr>
            <w:tcW w:w="1984" w:type="dxa"/>
            <w:vAlign w:val="bottom"/>
          </w:tcPr>
          <w:p w14:paraId="0B0A0F03" w14:textId="77D70789" w:rsidR="0050015A" w:rsidRPr="002C2FB5" w:rsidRDefault="0050015A" w:rsidP="00E10CA0">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14,27 €</w:t>
            </w:r>
          </w:p>
        </w:tc>
        <w:tc>
          <w:tcPr>
            <w:tcW w:w="1559" w:type="dxa"/>
            <w:vAlign w:val="bottom"/>
          </w:tcPr>
          <w:p w14:paraId="1BEE8E54" w14:textId="1E3BA039" w:rsidR="0050015A" w:rsidRPr="002C2FB5" w:rsidRDefault="0050015A" w:rsidP="0050015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3,9%</w:t>
            </w:r>
          </w:p>
        </w:tc>
        <w:tc>
          <w:tcPr>
            <w:tcW w:w="1701" w:type="dxa"/>
            <w:vAlign w:val="bottom"/>
          </w:tcPr>
          <w:p w14:paraId="29D6F4C0" w14:textId="3B6B9D30" w:rsidR="0050015A" w:rsidRPr="002C2FB5" w:rsidRDefault="0050015A" w:rsidP="0050015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color w:val="000000"/>
                <w:sz w:val="22"/>
                <w:szCs w:val="22"/>
              </w:rPr>
            </w:pPr>
            <w:r>
              <w:rPr>
                <w:rFonts w:ascii="Open Sans" w:hAnsi="Open Sans" w:cs="Open Sans"/>
                <w:color w:val="000000"/>
                <w:sz w:val="22"/>
                <w:szCs w:val="22"/>
              </w:rPr>
              <w:t>9,8%</w:t>
            </w:r>
          </w:p>
        </w:tc>
        <w:tc>
          <w:tcPr>
            <w:tcW w:w="1700" w:type="dxa"/>
            <w:vAlign w:val="bottom"/>
          </w:tcPr>
          <w:p w14:paraId="3678211F" w14:textId="24CB231C" w:rsidR="0050015A" w:rsidRPr="002C2FB5" w:rsidRDefault="0050015A" w:rsidP="0050015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16%</w:t>
            </w:r>
          </w:p>
        </w:tc>
      </w:tr>
      <w:tr w:rsidR="0050015A" w:rsidRPr="00B93C6A" w14:paraId="090458E9" w14:textId="77777777" w:rsidTr="000D62A4">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127" w:type="dxa"/>
            <w:vAlign w:val="bottom"/>
          </w:tcPr>
          <w:p w14:paraId="1E4AD3BB" w14:textId="03D13FB4" w:rsidR="0050015A" w:rsidRPr="0050015A" w:rsidRDefault="0050015A" w:rsidP="0050015A">
            <w:pPr>
              <w:rPr>
                <w:rFonts w:ascii="Open Sans" w:hAnsi="Open Sans" w:cs="Open Sans"/>
                <w:b w:val="0"/>
                <w:bCs w:val="0"/>
                <w:sz w:val="22"/>
                <w:szCs w:val="22"/>
              </w:rPr>
            </w:pPr>
            <w:r w:rsidRPr="0050015A">
              <w:rPr>
                <w:rFonts w:ascii="Open Sans" w:hAnsi="Open Sans" w:cs="Open Sans"/>
                <w:b w:val="0"/>
                <w:bCs w:val="0"/>
                <w:sz w:val="22"/>
                <w:szCs w:val="22"/>
              </w:rPr>
              <w:t>La Rioja</w:t>
            </w:r>
          </w:p>
        </w:tc>
        <w:tc>
          <w:tcPr>
            <w:tcW w:w="1984" w:type="dxa"/>
            <w:vAlign w:val="bottom"/>
          </w:tcPr>
          <w:p w14:paraId="37A96847" w14:textId="000DDBEE" w:rsidR="0050015A" w:rsidRPr="002C2FB5" w:rsidRDefault="0050015A" w:rsidP="00E10CA0">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9,06 €</w:t>
            </w:r>
          </w:p>
        </w:tc>
        <w:tc>
          <w:tcPr>
            <w:tcW w:w="1559" w:type="dxa"/>
            <w:vAlign w:val="bottom"/>
          </w:tcPr>
          <w:p w14:paraId="7912403C" w14:textId="15E6B6F0" w:rsidR="0050015A" w:rsidRPr="002C2FB5" w:rsidRDefault="0050015A" w:rsidP="0050015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2,1%</w:t>
            </w:r>
          </w:p>
        </w:tc>
        <w:tc>
          <w:tcPr>
            <w:tcW w:w="1701" w:type="dxa"/>
            <w:vAlign w:val="bottom"/>
          </w:tcPr>
          <w:p w14:paraId="4C3732D6" w14:textId="0944A8E3" w:rsidR="0050015A" w:rsidRPr="002C2FB5" w:rsidRDefault="0050015A" w:rsidP="0050015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color w:val="000000"/>
                <w:sz w:val="22"/>
                <w:szCs w:val="22"/>
              </w:rPr>
            </w:pPr>
            <w:r>
              <w:rPr>
                <w:rFonts w:ascii="Open Sans" w:hAnsi="Open Sans" w:cs="Open Sans"/>
                <w:color w:val="000000"/>
                <w:sz w:val="22"/>
                <w:szCs w:val="22"/>
              </w:rPr>
              <w:t>9,7%</w:t>
            </w:r>
          </w:p>
        </w:tc>
        <w:tc>
          <w:tcPr>
            <w:tcW w:w="1700" w:type="dxa"/>
            <w:vAlign w:val="bottom"/>
          </w:tcPr>
          <w:p w14:paraId="7CA60B16" w14:textId="373B09A2" w:rsidR="0050015A" w:rsidRPr="002C2FB5" w:rsidRDefault="0050015A" w:rsidP="0050015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9C0006"/>
                <w:sz w:val="22"/>
                <w:szCs w:val="22"/>
              </w:rPr>
              <w:t>-27%</w:t>
            </w:r>
          </w:p>
        </w:tc>
      </w:tr>
      <w:tr w:rsidR="0050015A" w:rsidRPr="00B93C6A" w14:paraId="6E394C18" w14:textId="77777777" w:rsidTr="000D62A4">
        <w:trPr>
          <w:trHeight w:val="280"/>
        </w:trPr>
        <w:tc>
          <w:tcPr>
            <w:cnfStyle w:val="001000000000" w:firstRow="0" w:lastRow="0" w:firstColumn="1" w:lastColumn="0" w:oddVBand="0" w:evenVBand="0" w:oddHBand="0" w:evenHBand="0" w:firstRowFirstColumn="0" w:firstRowLastColumn="0" w:lastRowFirstColumn="0" w:lastRowLastColumn="0"/>
            <w:tcW w:w="2127" w:type="dxa"/>
            <w:vAlign w:val="bottom"/>
          </w:tcPr>
          <w:p w14:paraId="06D39753" w14:textId="57C7AB00" w:rsidR="0050015A" w:rsidRPr="0050015A" w:rsidRDefault="0050015A" w:rsidP="0050015A">
            <w:pPr>
              <w:rPr>
                <w:rFonts w:ascii="Open Sans" w:hAnsi="Open Sans" w:cs="Open Sans"/>
                <w:b w:val="0"/>
                <w:bCs w:val="0"/>
                <w:sz w:val="22"/>
                <w:szCs w:val="22"/>
              </w:rPr>
            </w:pPr>
            <w:r w:rsidRPr="0050015A">
              <w:rPr>
                <w:rFonts w:ascii="Open Sans" w:hAnsi="Open Sans" w:cs="Open Sans"/>
                <w:b w:val="0"/>
                <w:bCs w:val="0"/>
                <w:sz w:val="22"/>
                <w:szCs w:val="22"/>
              </w:rPr>
              <w:t>Zaragoza</w:t>
            </w:r>
          </w:p>
        </w:tc>
        <w:tc>
          <w:tcPr>
            <w:tcW w:w="1984" w:type="dxa"/>
            <w:vAlign w:val="bottom"/>
          </w:tcPr>
          <w:p w14:paraId="7E60F2DC" w14:textId="56230DB6" w:rsidR="0050015A" w:rsidRPr="002C2FB5" w:rsidRDefault="0050015A" w:rsidP="00E10CA0">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10,51 €</w:t>
            </w:r>
          </w:p>
        </w:tc>
        <w:tc>
          <w:tcPr>
            <w:tcW w:w="1559" w:type="dxa"/>
            <w:vAlign w:val="bottom"/>
          </w:tcPr>
          <w:p w14:paraId="6851EC76" w14:textId="556934EC" w:rsidR="0050015A" w:rsidRPr="002C2FB5" w:rsidRDefault="0050015A" w:rsidP="0050015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3,2%</w:t>
            </w:r>
          </w:p>
        </w:tc>
        <w:tc>
          <w:tcPr>
            <w:tcW w:w="1701" w:type="dxa"/>
            <w:vAlign w:val="bottom"/>
          </w:tcPr>
          <w:p w14:paraId="29E96587" w14:textId="2C2D584C" w:rsidR="0050015A" w:rsidRPr="002C2FB5" w:rsidRDefault="0050015A" w:rsidP="0050015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color w:val="000000"/>
                <w:sz w:val="22"/>
                <w:szCs w:val="22"/>
              </w:rPr>
            </w:pPr>
            <w:r>
              <w:rPr>
                <w:rFonts w:ascii="Open Sans" w:hAnsi="Open Sans" w:cs="Open Sans"/>
                <w:color w:val="000000"/>
                <w:sz w:val="22"/>
                <w:szCs w:val="22"/>
              </w:rPr>
              <w:t>9,6%</w:t>
            </w:r>
          </w:p>
        </w:tc>
        <w:tc>
          <w:tcPr>
            <w:tcW w:w="1700" w:type="dxa"/>
            <w:vAlign w:val="bottom"/>
          </w:tcPr>
          <w:p w14:paraId="79E8ACC7" w14:textId="5CDFD635" w:rsidR="0050015A" w:rsidRPr="002C2FB5" w:rsidRDefault="0050015A" w:rsidP="0050015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9C0006"/>
                <w:sz w:val="22"/>
                <w:szCs w:val="22"/>
              </w:rPr>
              <w:t>-15%</w:t>
            </w:r>
          </w:p>
        </w:tc>
      </w:tr>
      <w:tr w:rsidR="0050015A" w:rsidRPr="00B93C6A" w14:paraId="442CABA2" w14:textId="77777777" w:rsidTr="000D62A4">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127" w:type="dxa"/>
            <w:vAlign w:val="bottom"/>
          </w:tcPr>
          <w:p w14:paraId="27293406" w14:textId="4348684D" w:rsidR="0050015A" w:rsidRPr="0050015A" w:rsidRDefault="0050015A" w:rsidP="0050015A">
            <w:pPr>
              <w:rPr>
                <w:rFonts w:ascii="Open Sans" w:hAnsi="Open Sans" w:cs="Open Sans"/>
                <w:b w:val="0"/>
                <w:bCs w:val="0"/>
                <w:sz w:val="22"/>
                <w:szCs w:val="22"/>
              </w:rPr>
            </w:pPr>
            <w:r w:rsidRPr="0050015A">
              <w:rPr>
                <w:rFonts w:ascii="Open Sans" w:hAnsi="Open Sans" w:cs="Open Sans"/>
                <w:b w:val="0"/>
                <w:bCs w:val="0"/>
                <w:sz w:val="22"/>
                <w:szCs w:val="22"/>
              </w:rPr>
              <w:t>Gipuzkoa</w:t>
            </w:r>
          </w:p>
        </w:tc>
        <w:tc>
          <w:tcPr>
            <w:tcW w:w="1984" w:type="dxa"/>
            <w:vAlign w:val="bottom"/>
          </w:tcPr>
          <w:p w14:paraId="72BD9508" w14:textId="2326990C" w:rsidR="0050015A" w:rsidRPr="002C2FB5" w:rsidRDefault="0050015A" w:rsidP="00E10CA0">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18,04 €</w:t>
            </w:r>
          </w:p>
        </w:tc>
        <w:tc>
          <w:tcPr>
            <w:tcW w:w="1559" w:type="dxa"/>
            <w:vAlign w:val="bottom"/>
          </w:tcPr>
          <w:p w14:paraId="6E0B3F5A" w14:textId="1F0D3616" w:rsidR="0050015A" w:rsidRPr="002C2FB5" w:rsidRDefault="0050015A" w:rsidP="0050015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8,1%</w:t>
            </w:r>
          </w:p>
        </w:tc>
        <w:tc>
          <w:tcPr>
            <w:tcW w:w="1701" w:type="dxa"/>
            <w:vAlign w:val="bottom"/>
          </w:tcPr>
          <w:p w14:paraId="408A4BD1" w14:textId="3D7B8574" w:rsidR="0050015A" w:rsidRPr="002C2FB5" w:rsidRDefault="0050015A" w:rsidP="0050015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color w:val="000000"/>
                <w:sz w:val="22"/>
                <w:szCs w:val="22"/>
              </w:rPr>
            </w:pPr>
            <w:r>
              <w:rPr>
                <w:rFonts w:ascii="Open Sans" w:hAnsi="Open Sans" w:cs="Open Sans"/>
                <w:color w:val="000000"/>
                <w:sz w:val="22"/>
                <w:szCs w:val="22"/>
              </w:rPr>
              <w:t>9,5%</w:t>
            </w:r>
          </w:p>
        </w:tc>
        <w:tc>
          <w:tcPr>
            <w:tcW w:w="1700" w:type="dxa"/>
            <w:vAlign w:val="bottom"/>
          </w:tcPr>
          <w:p w14:paraId="148B6EF7" w14:textId="243EC94E" w:rsidR="0050015A" w:rsidRPr="002C2FB5" w:rsidRDefault="0050015A" w:rsidP="0050015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46%</w:t>
            </w:r>
          </w:p>
        </w:tc>
      </w:tr>
      <w:tr w:rsidR="0050015A" w:rsidRPr="00B93C6A" w14:paraId="5FF8BD81" w14:textId="77777777" w:rsidTr="000D62A4">
        <w:trPr>
          <w:trHeight w:val="280"/>
        </w:trPr>
        <w:tc>
          <w:tcPr>
            <w:cnfStyle w:val="001000000000" w:firstRow="0" w:lastRow="0" w:firstColumn="1" w:lastColumn="0" w:oddVBand="0" w:evenVBand="0" w:oddHBand="0" w:evenHBand="0" w:firstRowFirstColumn="0" w:firstRowLastColumn="0" w:lastRowFirstColumn="0" w:lastRowLastColumn="0"/>
            <w:tcW w:w="2127" w:type="dxa"/>
            <w:vAlign w:val="bottom"/>
          </w:tcPr>
          <w:p w14:paraId="00C13EA5" w14:textId="715BC7BE" w:rsidR="0050015A" w:rsidRPr="0050015A" w:rsidRDefault="0050015A" w:rsidP="0050015A">
            <w:pPr>
              <w:rPr>
                <w:rFonts w:ascii="Open Sans" w:hAnsi="Open Sans" w:cs="Open Sans"/>
                <w:b w:val="0"/>
                <w:bCs w:val="0"/>
                <w:sz w:val="22"/>
                <w:szCs w:val="22"/>
              </w:rPr>
            </w:pPr>
            <w:r w:rsidRPr="0050015A">
              <w:rPr>
                <w:rFonts w:ascii="Open Sans" w:hAnsi="Open Sans" w:cs="Open Sans"/>
                <w:b w:val="0"/>
                <w:bCs w:val="0"/>
                <w:sz w:val="22"/>
                <w:szCs w:val="22"/>
              </w:rPr>
              <w:t>Girona</w:t>
            </w:r>
          </w:p>
        </w:tc>
        <w:tc>
          <w:tcPr>
            <w:tcW w:w="1984" w:type="dxa"/>
            <w:vAlign w:val="bottom"/>
          </w:tcPr>
          <w:p w14:paraId="108CFCC9" w14:textId="594B5C59" w:rsidR="0050015A" w:rsidRPr="002C2FB5" w:rsidRDefault="0050015A" w:rsidP="00E10CA0">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14,10 €</w:t>
            </w:r>
          </w:p>
        </w:tc>
        <w:tc>
          <w:tcPr>
            <w:tcW w:w="1559" w:type="dxa"/>
            <w:vAlign w:val="bottom"/>
          </w:tcPr>
          <w:p w14:paraId="0BCA7162" w14:textId="06EAF042" w:rsidR="0050015A" w:rsidRPr="002C2FB5" w:rsidRDefault="0050015A" w:rsidP="0050015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3,1%</w:t>
            </w:r>
          </w:p>
        </w:tc>
        <w:tc>
          <w:tcPr>
            <w:tcW w:w="1701" w:type="dxa"/>
            <w:vAlign w:val="bottom"/>
          </w:tcPr>
          <w:p w14:paraId="706C6AB8" w14:textId="3D104E13" w:rsidR="0050015A" w:rsidRPr="002C2FB5" w:rsidRDefault="0050015A" w:rsidP="0050015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color w:val="000000"/>
                <w:sz w:val="22"/>
                <w:szCs w:val="22"/>
              </w:rPr>
            </w:pPr>
            <w:r>
              <w:rPr>
                <w:rFonts w:ascii="Open Sans" w:hAnsi="Open Sans" w:cs="Open Sans"/>
                <w:color w:val="000000"/>
                <w:sz w:val="22"/>
                <w:szCs w:val="22"/>
              </w:rPr>
              <w:t>9,5%</w:t>
            </w:r>
          </w:p>
        </w:tc>
        <w:tc>
          <w:tcPr>
            <w:tcW w:w="1700" w:type="dxa"/>
            <w:vAlign w:val="bottom"/>
          </w:tcPr>
          <w:p w14:paraId="0A46FA30" w14:textId="6FBDC8F0" w:rsidR="0050015A" w:rsidRPr="002C2FB5" w:rsidRDefault="0050015A" w:rsidP="0050015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14%</w:t>
            </w:r>
          </w:p>
        </w:tc>
      </w:tr>
      <w:tr w:rsidR="0050015A" w:rsidRPr="00B93C6A" w14:paraId="6E6F12B0" w14:textId="77777777" w:rsidTr="000D62A4">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127" w:type="dxa"/>
            <w:vAlign w:val="bottom"/>
          </w:tcPr>
          <w:p w14:paraId="648AF54C" w14:textId="5A7EB49D" w:rsidR="0050015A" w:rsidRPr="0050015A" w:rsidRDefault="0050015A" w:rsidP="0050015A">
            <w:pPr>
              <w:rPr>
                <w:rFonts w:ascii="Open Sans" w:hAnsi="Open Sans" w:cs="Open Sans"/>
                <w:b w:val="0"/>
                <w:bCs w:val="0"/>
                <w:sz w:val="22"/>
                <w:szCs w:val="22"/>
              </w:rPr>
            </w:pPr>
            <w:r w:rsidRPr="0050015A">
              <w:rPr>
                <w:rFonts w:ascii="Open Sans" w:hAnsi="Open Sans" w:cs="Open Sans"/>
                <w:b w:val="0"/>
                <w:bCs w:val="0"/>
                <w:sz w:val="22"/>
                <w:szCs w:val="22"/>
              </w:rPr>
              <w:t>Córdoba</w:t>
            </w:r>
          </w:p>
        </w:tc>
        <w:tc>
          <w:tcPr>
            <w:tcW w:w="1984" w:type="dxa"/>
            <w:vAlign w:val="bottom"/>
          </w:tcPr>
          <w:p w14:paraId="41F152FB" w14:textId="3B0D274D" w:rsidR="0050015A" w:rsidRPr="002C2FB5" w:rsidRDefault="0050015A" w:rsidP="00E10CA0">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8,11 €</w:t>
            </w:r>
          </w:p>
        </w:tc>
        <w:tc>
          <w:tcPr>
            <w:tcW w:w="1559" w:type="dxa"/>
            <w:vAlign w:val="bottom"/>
          </w:tcPr>
          <w:p w14:paraId="62093003" w14:textId="32D50AE3" w:rsidR="0050015A" w:rsidRPr="002C2FB5" w:rsidRDefault="0050015A" w:rsidP="0050015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5,3%</w:t>
            </w:r>
          </w:p>
        </w:tc>
        <w:tc>
          <w:tcPr>
            <w:tcW w:w="1701" w:type="dxa"/>
            <w:vAlign w:val="bottom"/>
          </w:tcPr>
          <w:p w14:paraId="1583D236" w14:textId="168C2F97" w:rsidR="0050015A" w:rsidRPr="002C2FB5" w:rsidRDefault="0050015A" w:rsidP="0050015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color w:val="000000"/>
                <w:sz w:val="22"/>
                <w:szCs w:val="22"/>
              </w:rPr>
            </w:pPr>
            <w:r>
              <w:rPr>
                <w:rFonts w:ascii="Open Sans" w:hAnsi="Open Sans" w:cs="Open Sans"/>
                <w:color w:val="000000"/>
                <w:sz w:val="22"/>
                <w:szCs w:val="22"/>
              </w:rPr>
              <w:t>9,2%</w:t>
            </w:r>
          </w:p>
        </w:tc>
        <w:tc>
          <w:tcPr>
            <w:tcW w:w="1700" w:type="dxa"/>
            <w:vAlign w:val="bottom"/>
          </w:tcPr>
          <w:p w14:paraId="7D242367" w14:textId="7AB4C7D4" w:rsidR="0050015A" w:rsidRPr="002C2FB5" w:rsidRDefault="0050015A" w:rsidP="0050015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9C0006"/>
                <w:sz w:val="22"/>
                <w:szCs w:val="22"/>
              </w:rPr>
              <w:t>-34%</w:t>
            </w:r>
          </w:p>
        </w:tc>
      </w:tr>
      <w:tr w:rsidR="0050015A" w:rsidRPr="00B93C6A" w14:paraId="74216EF6" w14:textId="77777777" w:rsidTr="000D62A4">
        <w:trPr>
          <w:trHeight w:val="280"/>
        </w:trPr>
        <w:tc>
          <w:tcPr>
            <w:cnfStyle w:val="001000000000" w:firstRow="0" w:lastRow="0" w:firstColumn="1" w:lastColumn="0" w:oddVBand="0" w:evenVBand="0" w:oddHBand="0" w:evenHBand="0" w:firstRowFirstColumn="0" w:firstRowLastColumn="0" w:lastRowFirstColumn="0" w:lastRowLastColumn="0"/>
            <w:tcW w:w="2127" w:type="dxa"/>
            <w:vAlign w:val="bottom"/>
          </w:tcPr>
          <w:p w14:paraId="362CD5E9" w14:textId="46A201E5" w:rsidR="0050015A" w:rsidRPr="0050015A" w:rsidRDefault="0050015A" w:rsidP="0050015A">
            <w:pPr>
              <w:rPr>
                <w:rFonts w:ascii="Open Sans" w:hAnsi="Open Sans" w:cs="Open Sans"/>
                <w:b w:val="0"/>
                <w:bCs w:val="0"/>
                <w:sz w:val="22"/>
                <w:szCs w:val="22"/>
              </w:rPr>
            </w:pPr>
            <w:r w:rsidRPr="0050015A">
              <w:rPr>
                <w:rFonts w:ascii="Open Sans" w:hAnsi="Open Sans" w:cs="Open Sans"/>
                <w:b w:val="0"/>
                <w:bCs w:val="0"/>
                <w:sz w:val="22"/>
                <w:szCs w:val="22"/>
              </w:rPr>
              <w:t>Barcelona</w:t>
            </w:r>
          </w:p>
        </w:tc>
        <w:tc>
          <w:tcPr>
            <w:tcW w:w="1984" w:type="dxa"/>
            <w:vAlign w:val="bottom"/>
          </w:tcPr>
          <w:p w14:paraId="71171BBD" w14:textId="3E376EF8" w:rsidR="0050015A" w:rsidRPr="002C2FB5" w:rsidRDefault="0050015A" w:rsidP="00E10CA0">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19,03 €</w:t>
            </w:r>
          </w:p>
        </w:tc>
        <w:tc>
          <w:tcPr>
            <w:tcW w:w="1559" w:type="dxa"/>
            <w:vAlign w:val="bottom"/>
          </w:tcPr>
          <w:p w14:paraId="1E902889" w14:textId="75ECACA8" w:rsidR="0050015A" w:rsidRPr="002C2FB5" w:rsidRDefault="0050015A" w:rsidP="0050015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4,7%</w:t>
            </w:r>
          </w:p>
        </w:tc>
        <w:tc>
          <w:tcPr>
            <w:tcW w:w="1701" w:type="dxa"/>
            <w:vAlign w:val="bottom"/>
          </w:tcPr>
          <w:p w14:paraId="1B6FC173" w14:textId="47D5FB87" w:rsidR="0050015A" w:rsidRPr="002C2FB5" w:rsidRDefault="0050015A" w:rsidP="0050015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color w:val="000000"/>
                <w:sz w:val="22"/>
                <w:szCs w:val="22"/>
              </w:rPr>
            </w:pPr>
            <w:r>
              <w:rPr>
                <w:rFonts w:ascii="Open Sans" w:hAnsi="Open Sans" w:cs="Open Sans"/>
                <w:color w:val="000000"/>
                <w:sz w:val="22"/>
                <w:szCs w:val="22"/>
              </w:rPr>
              <w:t>9,0%</w:t>
            </w:r>
          </w:p>
        </w:tc>
        <w:tc>
          <w:tcPr>
            <w:tcW w:w="1700" w:type="dxa"/>
            <w:vAlign w:val="bottom"/>
          </w:tcPr>
          <w:p w14:paraId="295D1CAA" w14:textId="0550E8B8" w:rsidR="0050015A" w:rsidRPr="002C2FB5" w:rsidRDefault="0050015A" w:rsidP="0050015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54%</w:t>
            </w:r>
          </w:p>
        </w:tc>
      </w:tr>
      <w:tr w:rsidR="0050015A" w:rsidRPr="00B93C6A" w14:paraId="35432BE6" w14:textId="77777777" w:rsidTr="000D62A4">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127" w:type="dxa"/>
            <w:vAlign w:val="bottom"/>
          </w:tcPr>
          <w:p w14:paraId="41AABEF7" w14:textId="4993D750" w:rsidR="0050015A" w:rsidRPr="0050015A" w:rsidRDefault="0050015A" w:rsidP="0050015A">
            <w:pPr>
              <w:rPr>
                <w:rFonts w:ascii="Open Sans" w:hAnsi="Open Sans" w:cs="Open Sans"/>
                <w:b w:val="0"/>
                <w:bCs w:val="0"/>
                <w:sz w:val="22"/>
                <w:szCs w:val="22"/>
              </w:rPr>
            </w:pPr>
            <w:r w:rsidRPr="0050015A">
              <w:rPr>
                <w:rFonts w:ascii="Open Sans" w:hAnsi="Open Sans" w:cs="Open Sans"/>
                <w:b w:val="0"/>
                <w:bCs w:val="0"/>
                <w:sz w:val="22"/>
                <w:szCs w:val="22"/>
              </w:rPr>
              <w:t>Toledo</w:t>
            </w:r>
          </w:p>
        </w:tc>
        <w:tc>
          <w:tcPr>
            <w:tcW w:w="1984" w:type="dxa"/>
            <w:vAlign w:val="bottom"/>
          </w:tcPr>
          <w:p w14:paraId="4E6CDD46" w14:textId="3D55F35B" w:rsidR="0050015A" w:rsidRPr="002C2FB5" w:rsidRDefault="0050015A" w:rsidP="00E10CA0">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8,16 €</w:t>
            </w:r>
          </w:p>
        </w:tc>
        <w:tc>
          <w:tcPr>
            <w:tcW w:w="1559" w:type="dxa"/>
            <w:vAlign w:val="bottom"/>
          </w:tcPr>
          <w:p w14:paraId="4171B493" w14:textId="661229E9" w:rsidR="0050015A" w:rsidRPr="002C2FB5" w:rsidRDefault="0050015A" w:rsidP="0050015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1,7%</w:t>
            </w:r>
          </w:p>
        </w:tc>
        <w:tc>
          <w:tcPr>
            <w:tcW w:w="1701" w:type="dxa"/>
            <w:vAlign w:val="bottom"/>
          </w:tcPr>
          <w:p w14:paraId="422945B1" w14:textId="393507E5" w:rsidR="0050015A" w:rsidRPr="002C2FB5" w:rsidRDefault="0050015A" w:rsidP="0050015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color w:val="000000"/>
                <w:sz w:val="22"/>
                <w:szCs w:val="22"/>
              </w:rPr>
            </w:pPr>
            <w:r>
              <w:rPr>
                <w:rFonts w:ascii="Open Sans" w:hAnsi="Open Sans" w:cs="Open Sans"/>
                <w:color w:val="000000"/>
                <w:sz w:val="22"/>
                <w:szCs w:val="22"/>
              </w:rPr>
              <w:t>8,8%</w:t>
            </w:r>
          </w:p>
        </w:tc>
        <w:tc>
          <w:tcPr>
            <w:tcW w:w="1700" w:type="dxa"/>
            <w:vAlign w:val="bottom"/>
          </w:tcPr>
          <w:p w14:paraId="44636C6B" w14:textId="46B63330" w:rsidR="0050015A" w:rsidRPr="002C2FB5" w:rsidRDefault="0050015A" w:rsidP="0050015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9C0006"/>
                <w:sz w:val="22"/>
                <w:szCs w:val="22"/>
              </w:rPr>
              <w:t>-34%</w:t>
            </w:r>
          </w:p>
        </w:tc>
      </w:tr>
      <w:tr w:rsidR="0050015A" w:rsidRPr="00B93C6A" w14:paraId="74BC9D3D" w14:textId="77777777" w:rsidTr="000D62A4">
        <w:trPr>
          <w:trHeight w:val="280"/>
        </w:trPr>
        <w:tc>
          <w:tcPr>
            <w:cnfStyle w:val="001000000000" w:firstRow="0" w:lastRow="0" w:firstColumn="1" w:lastColumn="0" w:oddVBand="0" w:evenVBand="0" w:oddHBand="0" w:evenHBand="0" w:firstRowFirstColumn="0" w:firstRowLastColumn="0" w:lastRowFirstColumn="0" w:lastRowLastColumn="0"/>
            <w:tcW w:w="2127" w:type="dxa"/>
            <w:vAlign w:val="bottom"/>
          </w:tcPr>
          <w:p w14:paraId="6CF7E706" w14:textId="763B22EC" w:rsidR="0050015A" w:rsidRPr="0050015A" w:rsidRDefault="0050015A" w:rsidP="0050015A">
            <w:pPr>
              <w:rPr>
                <w:rFonts w:ascii="Open Sans" w:hAnsi="Open Sans" w:cs="Open Sans"/>
                <w:b w:val="0"/>
                <w:bCs w:val="0"/>
                <w:sz w:val="22"/>
                <w:szCs w:val="22"/>
              </w:rPr>
            </w:pPr>
            <w:r w:rsidRPr="0050015A">
              <w:rPr>
                <w:rFonts w:ascii="Open Sans" w:hAnsi="Open Sans" w:cs="Open Sans"/>
                <w:b w:val="0"/>
                <w:bCs w:val="0"/>
                <w:sz w:val="22"/>
                <w:szCs w:val="22"/>
              </w:rPr>
              <w:t>Málaga</w:t>
            </w:r>
          </w:p>
        </w:tc>
        <w:tc>
          <w:tcPr>
            <w:tcW w:w="1984" w:type="dxa"/>
            <w:vAlign w:val="bottom"/>
          </w:tcPr>
          <w:p w14:paraId="7D66D487" w14:textId="4E3587EA" w:rsidR="0050015A" w:rsidRPr="002C2FB5" w:rsidRDefault="0050015A" w:rsidP="00E10CA0">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14,79 €</w:t>
            </w:r>
          </w:p>
        </w:tc>
        <w:tc>
          <w:tcPr>
            <w:tcW w:w="1559" w:type="dxa"/>
            <w:vAlign w:val="bottom"/>
          </w:tcPr>
          <w:p w14:paraId="6CF428EA" w14:textId="69777447" w:rsidR="0050015A" w:rsidRPr="002C2FB5" w:rsidRDefault="0050015A" w:rsidP="0050015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3,4%</w:t>
            </w:r>
          </w:p>
        </w:tc>
        <w:tc>
          <w:tcPr>
            <w:tcW w:w="1701" w:type="dxa"/>
            <w:vAlign w:val="bottom"/>
          </w:tcPr>
          <w:p w14:paraId="6DD28C2C" w14:textId="7E136E34" w:rsidR="0050015A" w:rsidRPr="002C2FB5" w:rsidRDefault="0050015A" w:rsidP="0050015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color w:val="000000"/>
                <w:sz w:val="22"/>
                <w:szCs w:val="22"/>
              </w:rPr>
            </w:pPr>
            <w:r>
              <w:rPr>
                <w:rFonts w:ascii="Open Sans" w:hAnsi="Open Sans" w:cs="Open Sans"/>
                <w:color w:val="000000"/>
                <w:sz w:val="22"/>
                <w:szCs w:val="22"/>
              </w:rPr>
              <w:t>8,3%</w:t>
            </w:r>
          </w:p>
        </w:tc>
        <w:tc>
          <w:tcPr>
            <w:tcW w:w="1700" w:type="dxa"/>
            <w:vAlign w:val="bottom"/>
          </w:tcPr>
          <w:p w14:paraId="415854DE" w14:textId="7120317A" w:rsidR="0050015A" w:rsidRPr="002C2FB5" w:rsidRDefault="0050015A" w:rsidP="0050015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20%</w:t>
            </w:r>
          </w:p>
        </w:tc>
      </w:tr>
      <w:tr w:rsidR="0050015A" w:rsidRPr="00B93C6A" w14:paraId="73F9E812" w14:textId="77777777" w:rsidTr="000D62A4">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127" w:type="dxa"/>
            <w:vAlign w:val="bottom"/>
          </w:tcPr>
          <w:p w14:paraId="02E93024" w14:textId="058B132E" w:rsidR="0050015A" w:rsidRPr="0050015A" w:rsidRDefault="0050015A" w:rsidP="0050015A">
            <w:pPr>
              <w:rPr>
                <w:rFonts w:ascii="Open Sans" w:hAnsi="Open Sans" w:cs="Open Sans"/>
                <w:b w:val="0"/>
                <w:bCs w:val="0"/>
                <w:sz w:val="22"/>
                <w:szCs w:val="22"/>
              </w:rPr>
            </w:pPr>
            <w:r w:rsidRPr="0050015A">
              <w:rPr>
                <w:rFonts w:ascii="Open Sans" w:hAnsi="Open Sans" w:cs="Open Sans"/>
                <w:b w:val="0"/>
                <w:bCs w:val="0"/>
                <w:sz w:val="22"/>
                <w:szCs w:val="22"/>
              </w:rPr>
              <w:t>Almería</w:t>
            </w:r>
          </w:p>
        </w:tc>
        <w:tc>
          <w:tcPr>
            <w:tcW w:w="1984" w:type="dxa"/>
            <w:vAlign w:val="bottom"/>
          </w:tcPr>
          <w:p w14:paraId="46E875AC" w14:textId="3CD2A537" w:rsidR="0050015A" w:rsidRPr="002C2FB5" w:rsidRDefault="0050015A" w:rsidP="00E10CA0">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8,74 €</w:t>
            </w:r>
          </w:p>
        </w:tc>
        <w:tc>
          <w:tcPr>
            <w:tcW w:w="1559" w:type="dxa"/>
            <w:vAlign w:val="bottom"/>
          </w:tcPr>
          <w:p w14:paraId="5EF721D9" w14:textId="30E37D8F" w:rsidR="0050015A" w:rsidRPr="002C2FB5" w:rsidRDefault="0050015A" w:rsidP="0050015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2,3%</w:t>
            </w:r>
          </w:p>
        </w:tc>
        <w:tc>
          <w:tcPr>
            <w:tcW w:w="1701" w:type="dxa"/>
            <w:vAlign w:val="bottom"/>
          </w:tcPr>
          <w:p w14:paraId="49DA74EC" w14:textId="25291167" w:rsidR="0050015A" w:rsidRPr="002C2FB5" w:rsidRDefault="0050015A" w:rsidP="0050015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color w:val="000000"/>
                <w:sz w:val="22"/>
                <w:szCs w:val="22"/>
              </w:rPr>
            </w:pPr>
            <w:r>
              <w:rPr>
                <w:rFonts w:ascii="Open Sans" w:hAnsi="Open Sans" w:cs="Open Sans"/>
                <w:color w:val="000000"/>
                <w:sz w:val="22"/>
                <w:szCs w:val="22"/>
              </w:rPr>
              <w:t>8,2%</w:t>
            </w:r>
          </w:p>
        </w:tc>
        <w:tc>
          <w:tcPr>
            <w:tcW w:w="1700" w:type="dxa"/>
            <w:vAlign w:val="bottom"/>
          </w:tcPr>
          <w:p w14:paraId="5CC45B92" w14:textId="52976F53" w:rsidR="0050015A" w:rsidRPr="002C2FB5" w:rsidRDefault="0050015A" w:rsidP="0050015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9C0006"/>
                <w:sz w:val="22"/>
                <w:szCs w:val="22"/>
              </w:rPr>
              <w:t>-29%</w:t>
            </w:r>
          </w:p>
        </w:tc>
      </w:tr>
      <w:tr w:rsidR="0050015A" w:rsidRPr="00B93C6A" w14:paraId="696EE4FB" w14:textId="77777777" w:rsidTr="000D62A4">
        <w:trPr>
          <w:trHeight w:val="280"/>
        </w:trPr>
        <w:tc>
          <w:tcPr>
            <w:cnfStyle w:val="001000000000" w:firstRow="0" w:lastRow="0" w:firstColumn="1" w:lastColumn="0" w:oddVBand="0" w:evenVBand="0" w:oddHBand="0" w:evenHBand="0" w:firstRowFirstColumn="0" w:firstRowLastColumn="0" w:lastRowFirstColumn="0" w:lastRowLastColumn="0"/>
            <w:tcW w:w="2127" w:type="dxa"/>
            <w:vAlign w:val="bottom"/>
          </w:tcPr>
          <w:p w14:paraId="5548FA4A" w14:textId="0EBBBD73" w:rsidR="0050015A" w:rsidRPr="0050015A" w:rsidRDefault="0050015A" w:rsidP="0050015A">
            <w:pPr>
              <w:rPr>
                <w:rFonts w:ascii="Open Sans" w:hAnsi="Open Sans" w:cs="Open Sans"/>
                <w:b w:val="0"/>
                <w:bCs w:val="0"/>
                <w:sz w:val="22"/>
                <w:szCs w:val="22"/>
              </w:rPr>
            </w:pPr>
            <w:r w:rsidRPr="0050015A">
              <w:rPr>
                <w:rFonts w:ascii="Open Sans" w:hAnsi="Open Sans" w:cs="Open Sans"/>
                <w:b w:val="0"/>
                <w:bCs w:val="0"/>
                <w:sz w:val="22"/>
                <w:szCs w:val="22"/>
              </w:rPr>
              <w:t>Ávila</w:t>
            </w:r>
          </w:p>
        </w:tc>
        <w:tc>
          <w:tcPr>
            <w:tcW w:w="1984" w:type="dxa"/>
            <w:vAlign w:val="bottom"/>
          </w:tcPr>
          <w:p w14:paraId="6BB6DD8B" w14:textId="6FDC5B58" w:rsidR="0050015A" w:rsidRPr="002C2FB5" w:rsidRDefault="0050015A" w:rsidP="00E10CA0">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7,44 €</w:t>
            </w:r>
          </w:p>
        </w:tc>
        <w:tc>
          <w:tcPr>
            <w:tcW w:w="1559" w:type="dxa"/>
            <w:vAlign w:val="bottom"/>
          </w:tcPr>
          <w:p w14:paraId="615E1694" w14:textId="178AFA21" w:rsidR="0050015A" w:rsidRPr="002C2FB5" w:rsidRDefault="0050015A" w:rsidP="0050015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9C0006"/>
                <w:sz w:val="22"/>
                <w:szCs w:val="22"/>
              </w:rPr>
              <w:t>-0,4%</w:t>
            </w:r>
          </w:p>
        </w:tc>
        <w:tc>
          <w:tcPr>
            <w:tcW w:w="1701" w:type="dxa"/>
            <w:vAlign w:val="bottom"/>
          </w:tcPr>
          <w:p w14:paraId="719519FC" w14:textId="2FEEB147" w:rsidR="0050015A" w:rsidRPr="002C2FB5" w:rsidRDefault="0050015A" w:rsidP="0050015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color w:val="000000"/>
                <w:sz w:val="22"/>
                <w:szCs w:val="22"/>
              </w:rPr>
            </w:pPr>
            <w:r>
              <w:rPr>
                <w:rFonts w:ascii="Open Sans" w:hAnsi="Open Sans" w:cs="Open Sans"/>
                <w:color w:val="000000"/>
                <w:sz w:val="22"/>
                <w:szCs w:val="22"/>
              </w:rPr>
              <w:t>8,0%</w:t>
            </w:r>
          </w:p>
        </w:tc>
        <w:tc>
          <w:tcPr>
            <w:tcW w:w="1700" w:type="dxa"/>
            <w:vAlign w:val="bottom"/>
          </w:tcPr>
          <w:p w14:paraId="0012B9CF" w14:textId="5701552A" w:rsidR="0050015A" w:rsidRPr="002C2FB5" w:rsidRDefault="0050015A" w:rsidP="0050015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9C0006"/>
                <w:sz w:val="22"/>
                <w:szCs w:val="22"/>
              </w:rPr>
              <w:t>-40%</w:t>
            </w:r>
          </w:p>
        </w:tc>
      </w:tr>
      <w:tr w:rsidR="0050015A" w:rsidRPr="00B93C6A" w14:paraId="6097D961" w14:textId="77777777" w:rsidTr="000D62A4">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127" w:type="dxa"/>
            <w:vAlign w:val="bottom"/>
          </w:tcPr>
          <w:p w14:paraId="5E536685" w14:textId="142D3520" w:rsidR="0050015A" w:rsidRPr="0050015A" w:rsidRDefault="0050015A" w:rsidP="0050015A">
            <w:pPr>
              <w:rPr>
                <w:rFonts w:ascii="Open Sans" w:hAnsi="Open Sans" w:cs="Open Sans"/>
                <w:b w:val="0"/>
                <w:bCs w:val="0"/>
                <w:sz w:val="22"/>
                <w:szCs w:val="22"/>
              </w:rPr>
            </w:pPr>
            <w:r w:rsidRPr="0050015A">
              <w:rPr>
                <w:rFonts w:ascii="Open Sans" w:hAnsi="Open Sans" w:cs="Open Sans"/>
                <w:b w:val="0"/>
                <w:bCs w:val="0"/>
                <w:sz w:val="22"/>
                <w:szCs w:val="22"/>
              </w:rPr>
              <w:t>Cuenca</w:t>
            </w:r>
          </w:p>
        </w:tc>
        <w:tc>
          <w:tcPr>
            <w:tcW w:w="1984" w:type="dxa"/>
            <w:vAlign w:val="bottom"/>
          </w:tcPr>
          <w:p w14:paraId="4090F507" w14:textId="3B45F6A2" w:rsidR="0050015A" w:rsidRPr="002C2FB5" w:rsidRDefault="0050015A" w:rsidP="00E10CA0">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7,30 €</w:t>
            </w:r>
          </w:p>
        </w:tc>
        <w:tc>
          <w:tcPr>
            <w:tcW w:w="1559" w:type="dxa"/>
            <w:vAlign w:val="bottom"/>
          </w:tcPr>
          <w:p w14:paraId="1414D8ED" w14:textId="094FAE55" w:rsidR="0050015A" w:rsidRPr="002C2FB5" w:rsidRDefault="0050015A" w:rsidP="0050015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3,8%</w:t>
            </w:r>
          </w:p>
        </w:tc>
        <w:tc>
          <w:tcPr>
            <w:tcW w:w="1701" w:type="dxa"/>
            <w:vAlign w:val="bottom"/>
          </w:tcPr>
          <w:p w14:paraId="7ED2A53B" w14:textId="30C10E6D" w:rsidR="0050015A" w:rsidRPr="002C2FB5" w:rsidRDefault="0050015A" w:rsidP="0050015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color w:val="000000"/>
                <w:sz w:val="22"/>
                <w:szCs w:val="22"/>
              </w:rPr>
            </w:pPr>
            <w:r>
              <w:rPr>
                <w:rFonts w:ascii="Open Sans" w:hAnsi="Open Sans" w:cs="Open Sans"/>
                <w:color w:val="000000"/>
                <w:sz w:val="22"/>
                <w:szCs w:val="22"/>
              </w:rPr>
              <w:t>7,7%</w:t>
            </w:r>
          </w:p>
        </w:tc>
        <w:tc>
          <w:tcPr>
            <w:tcW w:w="1700" w:type="dxa"/>
            <w:vAlign w:val="bottom"/>
          </w:tcPr>
          <w:p w14:paraId="7219BDEB" w14:textId="0B50C337" w:rsidR="0050015A" w:rsidRPr="002C2FB5" w:rsidRDefault="0050015A" w:rsidP="0050015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9C0006"/>
                <w:sz w:val="22"/>
                <w:szCs w:val="22"/>
              </w:rPr>
              <w:t>-41%</w:t>
            </w:r>
          </w:p>
        </w:tc>
      </w:tr>
      <w:tr w:rsidR="0050015A" w:rsidRPr="00B93C6A" w14:paraId="721C9AAD" w14:textId="77777777" w:rsidTr="000D62A4">
        <w:trPr>
          <w:trHeight w:val="280"/>
        </w:trPr>
        <w:tc>
          <w:tcPr>
            <w:cnfStyle w:val="001000000000" w:firstRow="0" w:lastRow="0" w:firstColumn="1" w:lastColumn="0" w:oddVBand="0" w:evenVBand="0" w:oddHBand="0" w:evenHBand="0" w:firstRowFirstColumn="0" w:firstRowLastColumn="0" w:lastRowFirstColumn="0" w:lastRowLastColumn="0"/>
            <w:tcW w:w="2127" w:type="dxa"/>
            <w:vAlign w:val="bottom"/>
          </w:tcPr>
          <w:p w14:paraId="3C7B4591" w14:textId="4EAB772C" w:rsidR="0050015A" w:rsidRPr="0050015A" w:rsidRDefault="0050015A" w:rsidP="0050015A">
            <w:pPr>
              <w:rPr>
                <w:rFonts w:ascii="Open Sans" w:hAnsi="Open Sans" w:cs="Open Sans"/>
                <w:b w:val="0"/>
                <w:bCs w:val="0"/>
                <w:sz w:val="22"/>
                <w:szCs w:val="22"/>
              </w:rPr>
            </w:pPr>
            <w:r w:rsidRPr="0050015A">
              <w:rPr>
                <w:rFonts w:ascii="Open Sans" w:hAnsi="Open Sans" w:cs="Open Sans"/>
                <w:b w:val="0"/>
                <w:bCs w:val="0"/>
                <w:sz w:val="22"/>
                <w:szCs w:val="22"/>
              </w:rPr>
              <w:t>León</w:t>
            </w:r>
          </w:p>
        </w:tc>
        <w:tc>
          <w:tcPr>
            <w:tcW w:w="1984" w:type="dxa"/>
            <w:vAlign w:val="bottom"/>
          </w:tcPr>
          <w:p w14:paraId="602891A8" w14:textId="34CD9F87" w:rsidR="0050015A" w:rsidRPr="002C2FB5" w:rsidRDefault="0050015A" w:rsidP="00E10CA0">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7,39 €</w:t>
            </w:r>
          </w:p>
        </w:tc>
        <w:tc>
          <w:tcPr>
            <w:tcW w:w="1559" w:type="dxa"/>
            <w:vAlign w:val="bottom"/>
          </w:tcPr>
          <w:p w14:paraId="0F68CCE6" w14:textId="4D084500" w:rsidR="0050015A" w:rsidRPr="002C2FB5" w:rsidRDefault="0050015A" w:rsidP="0050015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2,5%</w:t>
            </w:r>
          </w:p>
        </w:tc>
        <w:tc>
          <w:tcPr>
            <w:tcW w:w="1701" w:type="dxa"/>
            <w:vAlign w:val="bottom"/>
          </w:tcPr>
          <w:p w14:paraId="4289587D" w14:textId="697440A7" w:rsidR="0050015A" w:rsidRPr="002C2FB5" w:rsidRDefault="0050015A" w:rsidP="0050015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color w:val="000000"/>
                <w:sz w:val="22"/>
                <w:szCs w:val="22"/>
              </w:rPr>
            </w:pPr>
            <w:r>
              <w:rPr>
                <w:rFonts w:ascii="Open Sans" w:hAnsi="Open Sans" w:cs="Open Sans"/>
                <w:color w:val="000000"/>
                <w:sz w:val="22"/>
                <w:szCs w:val="22"/>
              </w:rPr>
              <w:t>7,6%</w:t>
            </w:r>
          </w:p>
        </w:tc>
        <w:tc>
          <w:tcPr>
            <w:tcW w:w="1700" w:type="dxa"/>
            <w:vAlign w:val="bottom"/>
          </w:tcPr>
          <w:p w14:paraId="2A149172" w14:textId="7AF8BB3C" w:rsidR="0050015A" w:rsidRPr="002C2FB5" w:rsidRDefault="0050015A" w:rsidP="0050015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9C0006"/>
                <w:sz w:val="22"/>
                <w:szCs w:val="22"/>
              </w:rPr>
              <w:t>-40%</w:t>
            </w:r>
          </w:p>
        </w:tc>
      </w:tr>
      <w:tr w:rsidR="0050015A" w:rsidRPr="00B93C6A" w14:paraId="77480EA9" w14:textId="77777777" w:rsidTr="000D62A4">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127" w:type="dxa"/>
            <w:vAlign w:val="bottom"/>
          </w:tcPr>
          <w:p w14:paraId="4E66DE00" w14:textId="7B1BAE30" w:rsidR="0050015A" w:rsidRPr="0050015A" w:rsidRDefault="0050015A" w:rsidP="0050015A">
            <w:pPr>
              <w:rPr>
                <w:rFonts w:ascii="Open Sans" w:hAnsi="Open Sans" w:cs="Open Sans"/>
                <w:b w:val="0"/>
                <w:bCs w:val="0"/>
                <w:sz w:val="22"/>
                <w:szCs w:val="22"/>
              </w:rPr>
            </w:pPr>
            <w:r w:rsidRPr="0050015A">
              <w:rPr>
                <w:rFonts w:ascii="Open Sans" w:hAnsi="Open Sans" w:cs="Open Sans"/>
                <w:b w:val="0"/>
                <w:bCs w:val="0"/>
                <w:sz w:val="22"/>
                <w:szCs w:val="22"/>
              </w:rPr>
              <w:t>Guadalajara</w:t>
            </w:r>
          </w:p>
        </w:tc>
        <w:tc>
          <w:tcPr>
            <w:tcW w:w="1984" w:type="dxa"/>
            <w:vAlign w:val="bottom"/>
          </w:tcPr>
          <w:p w14:paraId="5B5F8947" w14:textId="3FD83AA0" w:rsidR="0050015A" w:rsidRPr="002C2FB5" w:rsidRDefault="0050015A" w:rsidP="00E10CA0">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8,79 €</w:t>
            </w:r>
          </w:p>
        </w:tc>
        <w:tc>
          <w:tcPr>
            <w:tcW w:w="1559" w:type="dxa"/>
            <w:vAlign w:val="bottom"/>
          </w:tcPr>
          <w:p w14:paraId="7B225C7B" w14:textId="72AD4B51" w:rsidR="0050015A" w:rsidRPr="002C2FB5" w:rsidRDefault="0050015A" w:rsidP="0050015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6,2%</w:t>
            </w:r>
          </w:p>
        </w:tc>
        <w:tc>
          <w:tcPr>
            <w:tcW w:w="1701" w:type="dxa"/>
            <w:vAlign w:val="bottom"/>
          </w:tcPr>
          <w:p w14:paraId="7042C5E7" w14:textId="1D970FDC" w:rsidR="0050015A" w:rsidRPr="002C2FB5" w:rsidRDefault="0050015A" w:rsidP="0050015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color w:val="000000"/>
                <w:sz w:val="22"/>
                <w:szCs w:val="22"/>
              </w:rPr>
            </w:pPr>
            <w:r>
              <w:rPr>
                <w:rFonts w:ascii="Open Sans" w:hAnsi="Open Sans" w:cs="Open Sans"/>
                <w:color w:val="000000"/>
                <w:sz w:val="22"/>
                <w:szCs w:val="22"/>
              </w:rPr>
              <w:t>6,9%</w:t>
            </w:r>
          </w:p>
        </w:tc>
        <w:tc>
          <w:tcPr>
            <w:tcW w:w="1700" w:type="dxa"/>
            <w:vAlign w:val="bottom"/>
          </w:tcPr>
          <w:p w14:paraId="4CAF2C6C" w14:textId="35CB74D4" w:rsidR="0050015A" w:rsidRPr="002C2FB5" w:rsidRDefault="0050015A" w:rsidP="0050015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9C0006"/>
                <w:sz w:val="22"/>
                <w:szCs w:val="22"/>
              </w:rPr>
              <w:t>-29%</w:t>
            </w:r>
          </w:p>
        </w:tc>
      </w:tr>
      <w:tr w:rsidR="0050015A" w:rsidRPr="00B93C6A" w14:paraId="11088D65" w14:textId="77777777" w:rsidTr="000D62A4">
        <w:trPr>
          <w:trHeight w:val="280"/>
        </w:trPr>
        <w:tc>
          <w:tcPr>
            <w:cnfStyle w:val="001000000000" w:firstRow="0" w:lastRow="0" w:firstColumn="1" w:lastColumn="0" w:oddVBand="0" w:evenVBand="0" w:oddHBand="0" w:evenHBand="0" w:firstRowFirstColumn="0" w:firstRowLastColumn="0" w:lastRowFirstColumn="0" w:lastRowLastColumn="0"/>
            <w:tcW w:w="2127" w:type="dxa"/>
            <w:vAlign w:val="bottom"/>
          </w:tcPr>
          <w:p w14:paraId="22676B06" w14:textId="5AB6731D" w:rsidR="0050015A" w:rsidRPr="0050015A" w:rsidRDefault="0050015A" w:rsidP="0050015A">
            <w:pPr>
              <w:rPr>
                <w:rFonts w:ascii="Open Sans" w:hAnsi="Open Sans" w:cs="Open Sans"/>
                <w:b w:val="0"/>
                <w:bCs w:val="0"/>
                <w:sz w:val="22"/>
                <w:szCs w:val="22"/>
              </w:rPr>
            </w:pPr>
            <w:r w:rsidRPr="0050015A">
              <w:rPr>
                <w:rFonts w:ascii="Open Sans" w:hAnsi="Open Sans" w:cs="Open Sans"/>
                <w:b w:val="0"/>
                <w:bCs w:val="0"/>
                <w:sz w:val="22"/>
                <w:szCs w:val="22"/>
              </w:rPr>
              <w:t>Las Palmas</w:t>
            </w:r>
          </w:p>
        </w:tc>
        <w:tc>
          <w:tcPr>
            <w:tcW w:w="1984" w:type="dxa"/>
            <w:vAlign w:val="bottom"/>
          </w:tcPr>
          <w:p w14:paraId="748181F2" w14:textId="76F517FD" w:rsidR="0050015A" w:rsidRPr="002C2FB5" w:rsidRDefault="0050015A" w:rsidP="00E10CA0">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14,08 €</w:t>
            </w:r>
          </w:p>
        </w:tc>
        <w:tc>
          <w:tcPr>
            <w:tcW w:w="1559" w:type="dxa"/>
            <w:vAlign w:val="bottom"/>
          </w:tcPr>
          <w:p w14:paraId="276306AB" w14:textId="65870CD3" w:rsidR="0050015A" w:rsidRPr="002C2FB5" w:rsidRDefault="0050015A" w:rsidP="0050015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3,6%</w:t>
            </w:r>
          </w:p>
        </w:tc>
        <w:tc>
          <w:tcPr>
            <w:tcW w:w="1701" w:type="dxa"/>
            <w:vAlign w:val="bottom"/>
          </w:tcPr>
          <w:p w14:paraId="1D039B60" w14:textId="76DE4AB2" w:rsidR="0050015A" w:rsidRPr="002C2FB5" w:rsidRDefault="0050015A" w:rsidP="0050015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color w:val="000000"/>
                <w:sz w:val="22"/>
                <w:szCs w:val="22"/>
              </w:rPr>
            </w:pPr>
            <w:r>
              <w:rPr>
                <w:rFonts w:ascii="Open Sans" w:hAnsi="Open Sans" w:cs="Open Sans"/>
                <w:color w:val="000000"/>
                <w:sz w:val="22"/>
                <w:szCs w:val="22"/>
              </w:rPr>
              <w:t>6,8%</w:t>
            </w:r>
          </w:p>
        </w:tc>
        <w:tc>
          <w:tcPr>
            <w:tcW w:w="1700" w:type="dxa"/>
            <w:vAlign w:val="bottom"/>
          </w:tcPr>
          <w:p w14:paraId="2E6C6FC4" w14:textId="0241384C" w:rsidR="0050015A" w:rsidRPr="002C2FB5" w:rsidRDefault="0050015A" w:rsidP="0050015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14%</w:t>
            </w:r>
          </w:p>
        </w:tc>
      </w:tr>
      <w:tr w:rsidR="0050015A" w:rsidRPr="00B93C6A" w14:paraId="512AFC08" w14:textId="77777777" w:rsidTr="000D62A4">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127" w:type="dxa"/>
            <w:vAlign w:val="bottom"/>
          </w:tcPr>
          <w:p w14:paraId="10251158" w14:textId="3A6E8133" w:rsidR="0050015A" w:rsidRPr="0050015A" w:rsidRDefault="0050015A" w:rsidP="0050015A">
            <w:pPr>
              <w:rPr>
                <w:rFonts w:ascii="Open Sans" w:hAnsi="Open Sans" w:cs="Open Sans"/>
                <w:b w:val="0"/>
                <w:bCs w:val="0"/>
                <w:sz w:val="22"/>
                <w:szCs w:val="22"/>
              </w:rPr>
            </w:pPr>
            <w:r w:rsidRPr="0050015A">
              <w:rPr>
                <w:rFonts w:ascii="Open Sans" w:hAnsi="Open Sans" w:cs="Open Sans"/>
                <w:b w:val="0"/>
                <w:bCs w:val="0"/>
                <w:sz w:val="22"/>
                <w:szCs w:val="22"/>
              </w:rPr>
              <w:lastRenderedPageBreak/>
              <w:t>Castellón</w:t>
            </w:r>
          </w:p>
        </w:tc>
        <w:tc>
          <w:tcPr>
            <w:tcW w:w="1984" w:type="dxa"/>
            <w:vAlign w:val="bottom"/>
          </w:tcPr>
          <w:p w14:paraId="7917128A" w14:textId="0A6615ED" w:rsidR="0050015A" w:rsidRPr="002C2FB5" w:rsidRDefault="0050015A" w:rsidP="00E10CA0">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8,59 €</w:t>
            </w:r>
          </w:p>
        </w:tc>
        <w:tc>
          <w:tcPr>
            <w:tcW w:w="1559" w:type="dxa"/>
            <w:vAlign w:val="bottom"/>
          </w:tcPr>
          <w:p w14:paraId="052F3378" w14:textId="301684CE" w:rsidR="0050015A" w:rsidRPr="002C2FB5" w:rsidRDefault="0050015A" w:rsidP="0050015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9C0006"/>
                <w:sz w:val="22"/>
                <w:szCs w:val="22"/>
              </w:rPr>
              <w:t>-0,1%</w:t>
            </w:r>
          </w:p>
        </w:tc>
        <w:tc>
          <w:tcPr>
            <w:tcW w:w="1701" w:type="dxa"/>
            <w:vAlign w:val="bottom"/>
          </w:tcPr>
          <w:p w14:paraId="7ED63577" w14:textId="4FBD3118" w:rsidR="0050015A" w:rsidRPr="002C2FB5" w:rsidRDefault="0050015A" w:rsidP="0050015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color w:val="000000"/>
                <w:sz w:val="22"/>
                <w:szCs w:val="22"/>
              </w:rPr>
            </w:pPr>
            <w:r>
              <w:rPr>
                <w:rFonts w:ascii="Open Sans" w:hAnsi="Open Sans" w:cs="Open Sans"/>
                <w:color w:val="000000"/>
                <w:sz w:val="22"/>
                <w:szCs w:val="22"/>
              </w:rPr>
              <w:t>6,7%</w:t>
            </w:r>
          </w:p>
        </w:tc>
        <w:tc>
          <w:tcPr>
            <w:tcW w:w="1700" w:type="dxa"/>
            <w:vAlign w:val="bottom"/>
          </w:tcPr>
          <w:p w14:paraId="7ACE233E" w14:textId="3A978D6A" w:rsidR="0050015A" w:rsidRPr="002C2FB5" w:rsidRDefault="0050015A" w:rsidP="0050015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9C0006"/>
                <w:sz w:val="22"/>
                <w:szCs w:val="22"/>
              </w:rPr>
              <w:t>-30%</w:t>
            </w:r>
          </w:p>
        </w:tc>
      </w:tr>
      <w:tr w:rsidR="0050015A" w:rsidRPr="00B93C6A" w14:paraId="5B2B94DF" w14:textId="77777777" w:rsidTr="000D62A4">
        <w:trPr>
          <w:trHeight w:val="280"/>
        </w:trPr>
        <w:tc>
          <w:tcPr>
            <w:cnfStyle w:val="001000000000" w:firstRow="0" w:lastRow="0" w:firstColumn="1" w:lastColumn="0" w:oddVBand="0" w:evenVBand="0" w:oddHBand="0" w:evenHBand="0" w:firstRowFirstColumn="0" w:firstRowLastColumn="0" w:lastRowFirstColumn="0" w:lastRowLastColumn="0"/>
            <w:tcW w:w="2127" w:type="dxa"/>
            <w:vAlign w:val="bottom"/>
          </w:tcPr>
          <w:p w14:paraId="79139825" w14:textId="2E38D9BD" w:rsidR="0050015A" w:rsidRPr="0050015A" w:rsidRDefault="0050015A" w:rsidP="0050015A">
            <w:pPr>
              <w:rPr>
                <w:rFonts w:ascii="Open Sans" w:hAnsi="Open Sans" w:cs="Open Sans"/>
                <w:b w:val="0"/>
                <w:bCs w:val="0"/>
                <w:sz w:val="22"/>
                <w:szCs w:val="22"/>
              </w:rPr>
            </w:pPr>
            <w:r w:rsidRPr="0050015A">
              <w:rPr>
                <w:rFonts w:ascii="Open Sans" w:hAnsi="Open Sans" w:cs="Open Sans"/>
                <w:b w:val="0"/>
                <w:bCs w:val="0"/>
                <w:sz w:val="22"/>
                <w:szCs w:val="22"/>
              </w:rPr>
              <w:t>Pontevedra</w:t>
            </w:r>
          </w:p>
        </w:tc>
        <w:tc>
          <w:tcPr>
            <w:tcW w:w="1984" w:type="dxa"/>
            <w:vAlign w:val="bottom"/>
          </w:tcPr>
          <w:p w14:paraId="7FC0AA17" w14:textId="58301D49" w:rsidR="0050015A" w:rsidRPr="002C2FB5" w:rsidRDefault="0050015A" w:rsidP="00E10CA0">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9,90 €</w:t>
            </w:r>
          </w:p>
        </w:tc>
        <w:tc>
          <w:tcPr>
            <w:tcW w:w="1559" w:type="dxa"/>
            <w:vAlign w:val="bottom"/>
          </w:tcPr>
          <w:p w14:paraId="1D4A2EDE" w14:textId="03B5AD0D" w:rsidR="0050015A" w:rsidRPr="002C2FB5" w:rsidRDefault="0050015A" w:rsidP="0050015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0,8%</w:t>
            </w:r>
          </w:p>
        </w:tc>
        <w:tc>
          <w:tcPr>
            <w:tcW w:w="1701" w:type="dxa"/>
            <w:vAlign w:val="bottom"/>
          </w:tcPr>
          <w:p w14:paraId="41F4AD86" w14:textId="3A824C87" w:rsidR="0050015A" w:rsidRPr="002C2FB5" w:rsidRDefault="0050015A" w:rsidP="0050015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color w:val="000000"/>
                <w:sz w:val="22"/>
                <w:szCs w:val="22"/>
              </w:rPr>
            </w:pPr>
            <w:r>
              <w:rPr>
                <w:rFonts w:ascii="Open Sans" w:hAnsi="Open Sans" w:cs="Open Sans"/>
                <w:color w:val="000000"/>
                <w:sz w:val="22"/>
                <w:szCs w:val="22"/>
              </w:rPr>
              <w:t>6,5%</w:t>
            </w:r>
          </w:p>
        </w:tc>
        <w:tc>
          <w:tcPr>
            <w:tcW w:w="1700" w:type="dxa"/>
            <w:vAlign w:val="bottom"/>
          </w:tcPr>
          <w:p w14:paraId="62B1D454" w14:textId="327B4378" w:rsidR="0050015A" w:rsidRPr="002C2FB5" w:rsidRDefault="0050015A" w:rsidP="0050015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9C0006"/>
                <w:sz w:val="22"/>
                <w:szCs w:val="22"/>
              </w:rPr>
              <w:t>-20%</w:t>
            </w:r>
          </w:p>
        </w:tc>
      </w:tr>
      <w:tr w:rsidR="0050015A" w:rsidRPr="00B93C6A" w14:paraId="0210182C" w14:textId="77777777" w:rsidTr="000D62A4">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127" w:type="dxa"/>
            <w:vAlign w:val="bottom"/>
          </w:tcPr>
          <w:p w14:paraId="31FB209B" w14:textId="3F68DDB1" w:rsidR="0050015A" w:rsidRPr="0050015A" w:rsidRDefault="0050015A" w:rsidP="0050015A">
            <w:pPr>
              <w:rPr>
                <w:rFonts w:ascii="Open Sans" w:hAnsi="Open Sans" w:cs="Open Sans"/>
                <w:b w:val="0"/>
                <w:bCs w:val="0"/>
                <w:sz w:val="22"/>
                <w:szCs w:val="22"/>
              </w:rPr>
            </w:pPr>
            <w:r w:rsidRPr="0050015A">
              <w:rPr>
                <w:rFonts w:ascii="Open Sans" w:hAnsi="Open Sans" w:cs="Open Sans"/>
                <w:b w:val="0"/>
                <w:bCs w:val="0"/>
                <w:sz w:val="22"/>
                <w:szCs w:val="22"/>
              </w:rPr>
              <w:t>Bizkaia</w:t>
            </w:r>
          </w:p>
        </w:tc>
        <w:tc>
          <w:tcPr>
            <w:tcW w:w="1984" w:type="dxa"/>
            <w:vAlign w:val="bottom"/>
          </w:tcPr>
          <w:p w14:paraId="0A1E9BE0" w14:textId="64183D7E" w:rsidR="0050015A" w:rsidRPr="002C2FB5" w:rsidRDefault="0050015A" w:rsidP="00E10CA0">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15,81 €</w:t>
            </w:r>
          </w:p>
        </w:tc>
        <w:tc>
          <w:tcPr>
            <w:tcW w:w="1559" w:type="dxa"/>
            <w:vAlign w:val="bottom"/>
          </w:tcPr>
          <w:p w14:paraId="534E9161" w14:textId="5C278C0D" w:rsidR="0050015A" w:rsidRPr="002C2FB5" w:rsidRDefault="0050015A" w:rsidP="0050015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0,9%</w:t>
            </w:r>
          </w:p>
        </w:tc>
        <w:tc>
          <w:tcPr>
            <w:tcW w:w="1701" w:type="dxa"/>
            <w:vAlign w:val="bottom"/>
          </w:tcPr>
          <w:p w14:paraId="082C0823" w14:textId="2743FF2C" w:rsidR="0050015A" w:rsidRPr="002C2FB5" w:rsidRDefault="0050015A" w:rsidP="0050015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color w:val="000000"/>
                <w:sz w:val="22"/>
                <w:szCs w:val="22"/>
              </w:rPr>
            </w:pPr>
            <w:r>
              <w:rPr>
                <w:rFonts w:ascii="Open Sans" w:hAnsi="Open Sans" w:cs="Open Sans"/>
                <w:color w:val="000000"/>
                <w:sz w:val="22"/>
                <w:szCs w:val="22"/>
              </w:rPr>
              <w:t>6,3%</w:t>
            </w:r>
          </w:p>
        </w:tc>
        <w:tc>
          <w:tcPr>
            <w:tcW w:w="1700" w:type="dxa"/>
            <w:vAlign w:val="bottom"/>
          </w:tcPr>
          <w:p w14:paraId="1C40EEA6" w14:textId="177E6FD1" w:rsidR="0050015A" w:rsidRPr="002C2FB5" w:rsidRDefault="0050015A" w:rsidP="0050015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28%</w:t>
            </w:r>
          </w:p>
        </w:tc>
      </w:tr>
      <w:tr w:rsidR="0050015A" w:rsidRPr="00B93C6A" w14:paraId="2052C8AF" w14:textId="77777777" w:rsidTr="000D62A4">
        <w:trPr>
          <w:trHeight w:val="280"/>
        </w:trPr>
        <w:tc>
          <w:tcPr>
            <w:cnfStyle w:val="001000000000" w:firstRow="0" w:lastRow="0" w:firstColumn="1" w:lastColumn="0" w:oddVBand="0" w:evenVBand="0" w:oddHBand="0" w:evenHBand="0" w:firstRowFirstColumn="0" w:firstRowLastColumn="0" w:lastRowFirstColumn="0" w:lastRowLastColumn="0"/>
            <w:tcW w:w="2127" w:type="dxa"/>
            <w:vAlign w:val="bottom"/>
          </w:tcPr>
          <w:p w14:paraId="3E7BF67F" w14:textId="64C6024A" w:rsidR="0050015A" w:rsidRPr="0050015A" w:rsidRDefault="0050015A" w:rsidP="0050015A">
            <w:pPr>
              <w:rPr>
                <w:rFonts w:ascii="Open Sans" w:hAnsi="Open Sans" w:cs="Open Sans"/>
                <w:b w:val="0"/>
                <w:bCs w:val="0"/>
                <w:sz w:val="22"/>
                <w:szCs w:val="22"/>
              </w:rPr>
            </w:pPr>
            <w:r w:rsidRPr="0050015A">
              <w:rPr>
                <w:rFonts w:ascii="Open Sans" w:hAnsi="Open Sans" w:cs="Open Sans"/>
                <w:b w:val="0"/>
                <w:bCs w:val="0"/>
                <w:sz w:val="22"/>
                <w:szCs w:val="22"/>
              </w:rPr>
              <w:t>Huelva</w:t>
            </w:r>
          </w:p>
        </w:tc>
        <w:tc>
          <w:tcPr>
            <w:tcW w:w="1984" w:type="dxa"/>
            <w:vAlign w:val="bottom"/>
          </w:tcPr>
          <w:p w14:paraId="34AC4DEA" w14:textId="2DDF65C8" w:rsidR="0050015A" w:rsidRPr="002C2FB5" w:rsidRDefault="0050015A" w:rsidP="00E10CA0">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9,84 €</w:t>
            </w:r>
          </w:p>
        </w:tc>
        <w:tc>
          <w:tcPr>
            <w:tcW w:w="1559" w:type="dxa"/>
            <w:vAlign w:val="bottom"/>
          </w:tcPr>
          <w:p w14:paraId="5135EA71" w14:textId="250997CA" w:rsidR="0050015A" w:rsidRPr="002C2FB5" w:rsidRDefault="0050015A" w:rsidP="0050015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3,7%</w:t>
            </w:r>
          </w:p>
        </w:tc>
        <w:tc>
          <w:tcPr>
            <w:tcW w:w="1701" w:type="dxa"/>
            <w:vAlign w:val="bottom"/>
          </w:tcPr>
          <w:p w14:paraId="1C6FC220" w14:textId="2FB5CCE7" w:rsidR="0050015A" w:rsidRPr="002C2FB5" w:rsidRDefault="0050015A" w:rsidP="0050015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color w:val="000000"/>
                <w:sz w:val="22"/>
                <w:szCs w:val="22"/>
              </w:rPr>
            </w:pPr>
            <w:r>
              <w:rPr>
                <w:rFonts w:ascii="Open Sans" w:hAnsi="Open Sans" w:cs="Open Sans"/>
                <w:color w:val="000000"/>
                <w:sz w:val="22"/>
                <w:szCs w:val="22"/>
              </w:rPr>
              <w:t>5,8%</w:t>
            </w:r>
          </w:p>
        </w:tc>
        <w:tc>
          <w:tcPr>
            <w:tcW w:w="1700" w:type="dxa"/>
            <w:vAlign w:val="bottom"/>
          </w:tcPr>
          <w:p w14:paraId="06770DA3" w14:textId="64A5769A" w:rsidR="0050015A" w:rsidRPr="002C2FB5" w:rsidRDefault="0050015A" w:rsidP="0050015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9C0006"/>
                <w:sz w:val="22"/>
                <w:szCs w:val="22"/>
              </w:rPr>
              <w:t>-20%</w:t>
            </w:r>
          </w:p>
        </w:tc>
      </w:tr>
      <w:tr w:rsidR="0050015A" w:rsidRPr="00B93C6A" w14:paraId="14A2013C" w14:textId="77777777" w:rsidTr="000D62A4">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127" w:type="dxa"/>
            <w:vAlign w:val="bottom"/>
          </w:tcPr>
          <w:p w14:paraId="22E9AA55" w14:textId="4D6C4CE1" w:rsidR="0050015A" w:rsidRPr="0050015A" w:rsidRDefault="0050015A" w:rsidP="0050015A">
            <w:pPr>
              <w:rPr>
                <w:rFonts w:ascii="Open Sans" w:hAnsi="Open Sans" w:cs="Open Sans"/>
                <w:b w:val="0"/>
                <w:bCs w:val="0"/>
                <w:sz w:val="22"/>
                <w:szCs w:val="22"/>
              </w:rPr>
            </w:pPr>
            <w:r w:rsidRPr="0050015A">
              <w:rPr>
                <w:rFonts w:ascii="Open Sans" w:hAnsi="Open Sans" w:cs="Open Sans"/>
                <w:b w:val="0"/>
                <w:bCs w:val="0"/>
                <w:sz w:val="22"/>
                <w:szCs w:val="22"/>
              </w:rPr>
              <w:t>Salamanca</w:t>
            </w:r>
          </w:p>
        </w:tc>
        <w:tc>
          <w:tcPr>
            <w:tcW w:w="1984" w:type="dxa"/>
            <w:vAlign w:val="bottom"/>
          </w:tcPr>
          <w:p w14:paraId="793840AA" w14:textId="1FD4A7B4" w:rsidR="0050015A" w:rsidRPr="002C2FB5" w:rsidRDefault="0050015A" w:rsidP="00E10CA0">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9,37 €</w:t>
            </w:r>
          </w:p>
        </w:tc>
        <w:tc>
          <w:tcPr>
            <w:tcW w:w="1559" w:type="dxa"/>
            <w:vAlign w:val="bottom"/>
          </w:tcPr>
          <w:p w14:paraId="7E15A607" w14:textId="66FE0772" w:rsidR="0050015A" w:rsidRPr="002C2FB5" w:rsidRDefault="0050015A" w:rsidP="0050015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0,4%</w:t>
            </w:r>
          </w:p>
        </w:tc>
        <w:tc>
          <w:tcPr>
            <w:tcW w:w="1701" w:type="dxa"/>
            <w:vAlign w:val="bottom"/>
          </w:tcPr>
          <w:p w14:paraId="1F8F4684" w14:textId="0B78B9F9" w:rsidR="0050015A" w:rsidRPr="002C2FB5" w:rsidRDefault="0050015A" w:rsidP="0050015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color w:val="000000"/>
                <w:sz w:val="22"/>
                <w:szCs w:val="22"/>
              </w:rPr>
            </w:pPr>
            <w:r>
              <w:rPr>
                <w:rFonts w:ascii="Open Sans" w:hAnsi="Open Sans" w:cs="Open Sans"/>
                <w:color w:val="000000"/>
                <w:sz w:val="22"/>
                <w:szCs w:val="22"/>
              </w:rPr>
              <w:t>5,8%</w:t>
            </w:r>
          </w:p>
        </w:tc>
        <w:tc>
          <w:tcPr>
            <w:tcW w:w="1700" w:type="dxa"/>
            <w:vAlign w:val="bottom"/>
          </w:tcPr>
          <w:p w14:paraId="5691060D" w14:textId="1414A483" w:rsidR="0050015A" w:rsidRPr="002C2FB5" w:rsidRDefault="0050015A" w:rsidP="0050015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9C0006"/>
                <w:sz w:val="22"/>
                <w:szCs w:val="22"/>
              </w:rPr>
              <w:t>-24%</w:t>
            </w:r>
          </w:p>
        </w:tc>
      </w:tr>
      <w:tr w:rsidR="0050015A" w:rsidRPr="00B93C6A" w14:paraId="02404E0F" w14:textId="77777777" w:rsidTr="000D62A4">
        <w:trPr>
          <w:trHeight w:val="280"/>
        </w:trPr>
        <w:tc>
          <w:tcPr>
            <w:cnfStyle w:val="001000000000" w:firstRow="0" w:lastRow="0" w:firstColumn="1" w:lastColumn="0" w:oddVBand="0" w:evenVBand="0" w:oddHBand="0" w:evenHBand="0" w:firstRowFirstColumn="0" w:firstRowLastColumn="0" w:lastRowFirstColumn="0" w:lastRowLastColumn="0"/>
            <w:tcW w:w="2127" w:type="dxa"/>
            <w:vAlign w:val="bottom"/>
          </w:tcPr>
          <w:p w14:paraId="26160C7A" w14:textId="56A61936" w:rsidR="0050015A" w:rsidRPr="0050015A" w:rsidRDefault="0050015A" w:rsidP="0050015A">
            <w:pPr>
              <w:rPr>
                <w:rFonts w:ascii="Open Sans" w:hAnsi="Open Sans" w:cs="Open Sans"/>
                <w:b w:val="0"/>
                <w:bCs w:val="0"/>
                <w:sz w:val="22"/>
                <w:szCs w:val="22"/>
              </w:rPr>
            </w:pPr>
            <w:r w:rsidRPr="0050015A">
              <w:rPr>
                <w:rFonts w:ascii="Open Sans" w:hAnsi="Open Sans" w:cs="Open Sans"/>
                <w:b w:val="0"/>
                <w:bCs w:val="0"/>
                <w:sz w:val="22"/>
                <w:szCs w:val="22"/>
              </w:rPr>
              <w:t>Granada</w:t>
            </w:r>
          </w:p>
        </w:tc>
        <w:tc>
          <w:tcPr>
            <w:tcW w:w="1984" w:type="dxa"/>
            <w:vAlign w:val="bottom"/>
          </w:tcPr>
          <w:p w14:paraId="36E96835" w14:textId="7267710F" w:rsidR="0050015A" w:rsidRPr="002C2FB5" w:rsidRDefault="0050015A" w:rsidP="00E10CA0">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9,48 €</w:t>
            </w:r>
          </w:p>
        </w:tc>
        <w:tc>
          <w:tcPr>
            <w:tcW w:w="1559" w:type="dxa"/>
            <w:vAlign w:val="bottom"/>
          </w:tcPr>
          <w:p w14:paraId="334F8276" w14:textId="07075C1B" w:rsidR="0050015A" w:rsidRPr="002C2FB5" w:rsidRDefault="0050015A" w:rsidP="0050015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2,3%</w:t>
            </w:r>
          </w:p>
        </w:tc>
        <w:tc>
          <w:tcPr>
            <w:tcW w:w="1701" w:type="dxa"/>
            <w:vAlign w:val="bottom"/>
          </w:tcPr>
          <w:p w14:paraId="0C4CAE1B" w14:textId="05C70F59" w:rsidR="0050015A" w:rsidRPr="002C2FB5" w:rsidRDefault="0050015A" w:rsidP="0050015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color w:val="000000"/>
                <w:sz w:val="22"/>
                <w:szCs w:val="22"/>
              </w:rPr>
            </w:pPr>
            <w:r>
              <w:rPr>
                <w:rFonts w:ascii="Open Sans" w:hAnsi="Open Sans" w:cs="Open Sans"/>
                <w:color w:val="000000"/>
                <w:sz w:val="22"/>
                <w:szCs w:val="22"/>
              </w:rPr>
              <w:t>5,0%</w:t>
            </w:r>
          </w:p>
        </w:tc>
        <w:tc>
          <w:tcPr>
            <w:tcW w:w="1700" w:type="dxa"/>
            <w:vAlign w:val="bottom"/>
          </w:tcPr>
          <w:p w14:paraId="74BFEEFD" w14:textId="02465803" w:rsidR="0050015A" w:rsidRPr="002C2FB5" w:rsidRDefault="0050015A" w:rsidP="0050015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9C0006"/>
                <w:sz w:val="22"/>
                <w:szCs w:val="22"/>
              </w:rPr>
              <w:t>-23%</w:t>
            </w:r>
          </w:p>
        </w:tc>
      </w:tr>
      <w:tr w:rsidR="0050015A" w:rsidRPr="00B93C6A" w14:paraId="6759311F" w14:textId="77777777" w:rsidTr="000D62A4">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127" w:type="dxa"/>
            <w:vAlign w:val="bottom"/>
          </w:tcPr>
          <w:p w14:paraId="77FF4985" w14:textId="6101DE46" w:rsidR="0050015A" w:rsidRPr="0050015A" w:rsidRDefault="0050015A" w:rsidP="0050015A">
            <w:pPr>
              <w:rPr>
                <w:rFonts w:ascii="Open Sans" w:hAnsi="Open Sans" w:cs="Open Sans"/>
                <w:b w:val="0"/>
                <w:bCs w:val="0"/>
                <w:sz w:val="22"/>
                <w:szCs w:val="22"/>
              </w:rPr>
            </w:pPr>
            <w:r w:rsidRPr="0050015A">
              <w:rPr>
                <w:rFonts w:ascii="Open Sans" w:hAnsi="Open Sans" w:cs="Open Sans"/>
                <w:b w:val="0"/>
                <w:bCs w:val="0"/>
                <w:sz w:val="22"/>
                <w:szCs w:val="22"/>
              </w:rPr>
              <w:t>Valladolid</w:t>
            </w:r>
          </w:p>
        </w:tc>
        <w:tc>
          <w:tcPr>
            <w:tcW w:w="1984" w:type="dxa"/>
            <w:vAlign w:val="bottom"/>
          </w:tcPr>
          <w:p w14:paraId="17B47CBD" w14:textId="3261036B" w:rsidR="0050015A" w:rsidRPr="002C2FB5" w:rsidRDefault="0050015A" w:rsidP="00E10CA0">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8,52 €</w:t>
            </w:r>
          </w:p>
        </w:tc>
        <w:tc>
          <w:tcPr>
            <w:tcW w:w="1559" w:type="dxa"/>
            <w:vAlign w:val="bottom"/>
          </w:tcPr>
          <w:p w14:paraId="02222E2A" w14:textId="29FDF115" w:rsidR="0050015A" w:rsidRPr="002C2FB5" w:rsidRDefault="0050015A" w:rsidP="0050015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9C0006"/>
                <w:sz w:val="22"/>
                <w:szCs w:val="22"/>
              </w:rPr>
              <w:t>-0,8%</w:t>
            </w:r>
          </w:p>
        </w:tc>
        <w:tc>
          <w:tcPr>
            <w:tcW w:w="1701" w:type="dxa"/>
            <w:vAlign w:val="bottom"/>
          </w:tcPr>
          <w:p w14:paraId="7451AA04" w14:textId="0E1B372E" w:rsidR="0050015A" w:rsidRPr="002C2FB5" w:rsidRDefault="0050015A" w:rsidP="0050015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color w:val="000000"/>
                <w:sz w:val="22"/>
                <w:szCs w:val="22"/>
              </w:rPr>
            </w:pPr>
            <w:r>
              <w:rPr>
                <w:rFonts w:ascii="Open Sans" w:hAnsi="Open Sans" w:cs="Open Sans"/>
                <w:color w:val="000000"/>
                <w:sz w:val="22"/>
                <w:szCs w:val="22"/>
              </w:rPr>
              <w:t>4,7%</w:t>
            </w:r>
          </w:p>
        </w:tc>
        <w:tc>
          <w:tcPr>
            <w:tcW w:w="1700" w:type="dxa"/>
            <w:vAlign w:val="bottom"/>
          </w:tcPr>
          <w:p w14:paraId="7BF45476" w14:textId="0E7081F7" w:rsidR="0050015A" w:rsidRPr="002C2FB5" w:rsidRDefault="0050015A" w:rsidP="0050015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9C0006"/>
                <w:sz w:val="22"/>
                <w:szCs w:val="22"/>
              </w:rPr>
              <w:t>-31%</w:t>
            </w:r>
          </w:p>
        </w:tc>
      </w:tr>
      <w:tr w:rsidR="0050015A" w:rsidRPr="00B93C6A" w14:paraId="65AC63E4" w14:textId="77777777" w:rsidTr="000D62A4">
        <w:trPr>
          <w:trHeight w:val="280"/>
        </w:trPr>
        <w:tc>
          <w:tcPr>
            <w:cnfStyle w:val="001000000000" w:firstRow="0" w:lastRow="0" w:firstColumn="1" w:lastColumn="0" w:oddVBand="0" w:evenVBand="0" w:oddHBand="0" w:evenHBand="0" w:firstRowFirstColumn="0" w:firstRowLastColumn="0" w:lastRowFirstColumn="0" w:lastRowLastColumn="0"/>
            <w:tcW w:w="2127" w:type="dxa"/>
            <w:vAlign w:val="bottom"/>
          </w:tcPr>
          <w:p w14:paraId="63BE4EA5" w14:textId="17E74596" w:rsidR="0050015A" w:rsidRPr="0050015A" w:rsidRDefault="0050015A" w:rsidP="0050015A">
            <w:pPr>
              <w:rPr>
                <w:rFonts w:ascii="Open Sans" w:hAnsi="Open Sans" w:cs="Open Sans"/>
                <w:b w:val="0"/>
                <w:bCs w:val="0"/>
                <w:sz w:val="22"/>
                <w:szCs w:val="22"/>
              </w:rPr>
            </w:pPr>
            <w:r w:rsidRPr="0050015A">
              <w:rPr>
                <w:rFonts w:ascii="Open Sans" w:hAnsi="Open Sans" w:cs="Open Sans"/>
                <w:b w:val="0"/>
                <w:bCs w:val="0"/>
                <w:sz w:val="22"/>
                <w:szCs w:val="22"/>
              </w:rPr>
              <w:t>Valencia</w:t>
            </w:r>
          </w:p>
        </w:tc>
        <w:tc>
          <w:tcPr>
            <w:tcW w:w="1984" w:type="dxa"/>
            <w:vAlign w:val="bottom"/>
          </w:tcPr>
          <w:p w14:paraId="16DC0EB9" w14:textId="2675453C" w:rsidR="0050015A" w:rsidRPr="002C2FB5" w:rsidRDefault="0050015A" w:rsidP="00E10CA0">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13,55 €</w:t>
            </w:r>
          </w:p>
        </w:tc>
        <w:tc>
          <w:tcPr>
            <w:tcW w:w="1559" w:type="dxa"/>
            <w:vAlign w:val="bottom"/>
          </w:tcPr>
          <w:p w14:paraId="132D8F93" w14:textId="5465EF8D" w:rsidR="0050015A" w:rsidRPr="002C2FB5" w:rsidRDefault="0050015A" w:rsidP="0050015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1,3%</w:t>
            </w:r>
          </w:p>
        </w:tc>
        <w:tc>
          <w:tcPr>
            <w:tcW w:w="1701" w:type="dxa"/>
            <w:vAlign w:val="bottom"/>
          </w:tcPr>
          <w:p w14:paraId="55E9AF00" w14:textId="575616CB" w:rsidR="0050015A" w:rsidRPr="002C2FB5" w:rsidRDefault="0050015A" w:rsidP="0050015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color w:val="000000"/>
                <w:sz w:val="22"/>
                <w:szCs w:val="22"/>
              </w:rPr>
            </w:pPr>
            <w:r>
              <w:rPr>
                <w:rFonts w:ascii="Open Sans" w:hAnsi="Open Sans" w:cs="Open Sans"/>
                <w:color w:val="000000"/>
                <w:sz w:val="22"/>
                <w:szCs w:val="22"/>
              </w:rPr>
              <w:t>4,6%</w:t>
            </w:r>
          </w:p>
        </w:tc>
        <w:tc>
          <w:tcPr>
            <w:tcW w:w="1700" w:type="dxa"/>
            <w:vAlign w:val="bottom"/>
          </w:tcPr>
          <w:p w14:paraId="00EB8079" w14:textId="7516334F" w:rsidR="0050015A" w:rsidRPr="002C2FB5" w:rsidRDefault="0050015A" w:rsidP="0050015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10%</w:t>
            </w:r>
          </w:p>
        </w:tc>
      </w:tr>
      <w:tr w:rsidR="0050015A" w:rsidRPr="00B93C6A" w14:paraId="130EF923" w14:textId="77777777" w:rsidTr="000D62A4">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127" w:type="dxa"/>
            <w:vAlign w:val="bottom"/>
          </w:tcPr>
          <w:p w14:paraId="21811C0A" w14:textId="2C8C8902" w:rsidR="0050015A" w:rsidRPr="0050015A" w:rsidRDefault="0050015A" w:rsidP="0050015A">
            <w:pPr>
              <w:rPr>
                <w:rFonts w:ascii="Open Sans" w:hAnsi="Open Sans" w:cs="Open Sans"/>
                <w:b w:val="0"/>
                <w:bCs w:val="0"/>
                <w:sz w:val="22"/>
                <w:szCs w:val="22"/>
              </w:rPr>
            </w:pPr>
            <w:r w:rsidRPr="0050015A">
              <w:rPr>
                <w:rFonts w:ascii="Open Sans" w:hAnsi="Open Sans" w:cs="Open Sans"/>
                <w:b w:val="0"/>
                <w:bCs w:val="0"/>
                <w:sz w:val="22"/>
                <w:szCs w:val="22"/>
              </w:rPr>
              <w:t>Tarragona</w:t>
            </w:r>
          </w:p>
        </w:tc>
        <w:tc>
          <w:tcPr>
            <w:tcW w:w="1984" w:type="dxa"/>
            <w:vAlign w:val="bottom"/>
          </w:tcPr>
          <w:p w14:paraId="711D7463" w14:textId="6CEF15D4" w:rsidR="0050015A" w:rsidRPr="002C2FB5" w:rsidRDefault="0050015A" w:rsidP="00E10CA0">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9,94 €</w:t>
            </w:r>
          </w:p>
        </w:tc>
        <w:tc>
          <w:tcPr>
            <w:tcW w:w="1559" w:type="dxa"/>
            <w:vAlign w:val="bottom"/>
          </w:tcPr>
          <w:p w14:paraId="1206E21E" w14:textId="26D7AC05" w:rsidR="0050015A" w:rsidRPr="002C2FB5" w:rsidRDefault="0050015A" w:rsidP="0050015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1,7%</w:t>
            </w:r>
          </w:p>
        </w:tc>
        <w:tc>
          <w:tcPr>
            <w:tcW w:w="1701" w:type="dxa"/>
            <w:vAlign w:val="bottom"/>
          </w:tcPr>
          <w:p w14:paraId="2D1D5EF5" w14:textId="7C3F17D4" w:rsidR="0050015A" w:rsidRPr="002C2FB5" w:rsidRDefault="0050015A" w:rsidP="0050015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color w:val="000000"/>
                <w:sz w:val="22"/>
                <w:szCs w:val="22"/>
              </w:rPr>
            </w:pPr>
            <w:r>
              <w:rPr>
                <w:rFonts w:ascii="Open Sans" w:hAnsi="Open Sans" w:cs="Open Sans"/>
                <w:color w:val="000000"/>
                <w:sz w:val="22"/>
                <w:szCs w:val="22"/>
              </w:rPr>
              <w:t>3,9%</w:t>
            </w:r>
          </w:p>
        </w:tc>
        <w:tc>
          <w:tcPr>
            <w:tcW w:w="1700" w:type="dxa"/>
            <w:vAlign w:val="bottom"/>
          </w:tcPr>
          <w:p w14:paraId="5AD0B079" w14:textId="67DBEFF4" w:rsidR="0050015A" w:rsidRPr="002C2FB5" w:rsidRDefault="0050015A" w:rsidP="0050015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9C0006"/>
                <w:sz w:val="22"/>
                <w:szCs w:val="22"/>
              </w:rPr>
              <w:t>-19%</w:t>
            </w:r>
          </w:p>
        </w:tc>
      </w:tr>
      <w:tr w:rsidR="0050015A" w:rsidRPr="00B93C6A" w14:paraId="4D476AA9" w14:textId="77777777" w:rsidTr="000D62A4">
        <w:trPr>
          <w:trHeight w:val="280"/>
        </w:trPr>
        <w:tc>
          <w:tcPr>
            <w:cnfStyle w:val="001000000000" w:firstRow="0" w:lastRow="0" w:firstColumn="1" w:lastColumn="0" w:oddVBand="0" w:evenVBand="0" w:oddHBand="0" w:evenHBand="0" w:firstRowFirstColumn="0" w:firstRowLastColumn="0" w:lastRowFirstColumn="0" w:lastRowLastColumn="0"/>
            <w:tcW w:w="2127" w:type="dxa"/>
            <w:vAlign w:val="bottom"/>
          </w:tcPr>
          <w:p w14:paraId="40786BC3" w14:textId="550FAB17" w:rsidR="0050015A" w:rsidRPr="0050015A" w:rsidRDefault="0050015A" w:rsidP="0050015A">
            <w:pPr>
              <w:rPr>
                <w:rFonts w:ascii="Open Sans" w:hAnsi="Open Sans" w:cs="Open Sans"/>
                <w:b w:val="0"/>
                <w:bCs w:val="0"/>
                <w:sz w:val="22"/>
                <w:szCs w:val="22"/>
              </w:rPr>
            </w:pPr>
            <w:r w:rsidRPr="0050015A">
              <w:rPr>
                <w:rFonts w:ascii="Open Sans" w:hAnsi="Open Sans" w:cs="Open Sans"/>
                <w:b w:val="0"/>
                <w:bCs w:val="0"/>
                <w:sz w:val="22"/>
                <w:szCs w:val="22"/>
              </w:rPr>
              <w:t>Ourense</w:t>
            </w:r>
          </w:p>
        </w:tc>
        <w:tc>
          <w:tcPr>
            <w:tcW w:w="1984" w:type="dxa"/>
            <w:vAlign w:val="bottom"/>
          </w:tcPr>
          <w:p w14:paraId="66CAEC95" w14:textId="54B84520" w:rsidR="0050015A" w:rsidRPr="002C2FB5" w:rsidRDefault="0050015A" w:rsidP="00E10CA0">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6,77 €</w:t>
            </w:r>
          </w:p>
        </w:tc>
        <w:tc>
          <w:tcPr>
            <w:tcW w:w="1559" w:type="dxa"/>
            <w:vAlign w:val="bottom"/>
          </w:tcPr>
          <w:p w14:paraId="11E2FAAE" w14:textId="794C5ACC" w:rsidR="0050015A" w:rsidRPr="002C2FB5" w:rsidRDefault="0050015A" w:rsidP="0050015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3,5%</w:t>
            </w:r>
          </w:p>
        </w:tc>
        <w:tc>
          <w:tcPr>
            <w:tcW w:w="1701" w:type="dxa"/>
            <w:vAlign w:val="bottom"/>
          </w:tcPr>
          <w:p w14:paraId="4BB7A3ED" w14:textId="31B011D0" w:rsidR="0050015A" w:rsidRPr="002C2FB5" w:rsidRDefault="0050015A" w:rsidP="0050015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color w:val="000000"/>
                <w:sz w:val="22"/>
                <w:szCs w:val="22"/>
              </w:rPr>
            </w:pPr>
            <w:r>
              <w:rPr>
                <w:rFonts w:ascii="Open Sans" w:hAnsi="Open Sans" w:cs="Open Sans"/>
                <w:color w:val="000000"/>
                <w:sz w:val="22"/>
                <w:szCs w:val="22"/>
              </w:rPr>
              <w:t>3,8%</w:t>
            </w:r>
          </w:p>
        </w:tc>
        <w:tc>
          <w:tcPr>
            <w:tcW w:w="1700" w:type="dxa"/>
            <w:vAlign w:val="bottom"/>
          </w:tcPr>
          <w:p w14:paraId="5F189635" w14:textId="2F832F09" w:rsidR="0050015A" w:rsidRPr="002C2FB5" w:rsidRDefault="0050015A" w:rsidP="0050015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9C0006"/>
                <w:sz w:val="22"/>
                <w:szCs w:val="22"/>
              </w:rPr>
              <w:t>-45%</w:t>
            </w:r>
          </w:p>
        </w:tc>
      </w:tr>
      <w:tr w:rsidR="0050015A" w:rsidRPr="00B93C6A" w14:paraId="20F4F0F0" w14:textId="77777777" w:rsidTr="000D62A4">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127" w:type="dxa"/>
            <w:vAlign w:val="bottom"/>
          </w:tcPr>
          <w:p w14:paraId="47D3B574" w14:textId="4986BDD6" w:rsidR="0050015A" w:rsidRPr="0050015A" w:rsidRDefault="0050015A" w:rsidP="0050015A">
            <w:pPr>
              <w:rPr>
                <w:rFonts w:ascii="Open Sans" w:hAnsi="Open Sans" w:cs="Open Sans"/>
                <w:b w:val="0"/>
                <w:bCs w:val="0"/>
                <w:sz w:val="22"/>
                <w:szCs w:val="22"/>
              </w:rPr>
            </w:pPr>
            <w:r w:rsidRPr="0050015A">
              <w:rPr>
                <w:rFonts w:ascii="Open Sans" w:hAnsi="Open Sans" w:cs="Open Sans"/>
                <w:b w:val="0"/>
                <w:bCs w:val="0"/>
                <w:sz w:val="22"/>
                <w:szCs w:val="22"/>
              </w:rPr>
              <w:t>Jaén</w:t>
            </w:r>
          </w:p>
        </w:tc>
        <w:tc>
          <w:tcPr>
            <w:tcW w:w="1984" w:type="dxa"/>
            <w:vAlign w:val="bottom"/>
          </w:tcPr>
          <w:p w14:paraId="1FE4F7BD" w14:textId="19CFE2F7" w:rsidR="0050015A" w:rsidRPr="002C2FB5" w:rsidRDefault="0050015A" w:rsidP="00E10CA0">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5,65 €</w:t>
            </w:r>
          </w:p>
        </w:tc>
        <w:tc>
          <w:tcPr>
            <w:tcW w:w="1559" w:type="dxa"/>
            <w:vAlign w:val="bottom"/>
          </w:tcPr>
          <w:p w14:paraId="2E00C3E9" w14:textId="30B02849" w:rsidR="0050015A" w:rsidRPr="002C2FB5" w:rsidRDefault="0050015A" w:rsidP="0050015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9C0006"/>
                <w:sz w:val="22"/>
                <w:szCs w:val="22"/>
              </w:rPr>
              <w:t>-0,9%</w:t>
            </w:r>
          </w:p>
        </w:tc>
        <w:tc>
          <w:tcPr>
            <w:tcW w:w="1701" w:type="dxa"/>
            <w:vAlign w:val="bottom"/>
          </w:tcPr>
          <w:p w14:paraId="6E688899" w14:textId="1A5EA76D" w:rsidR="0050015A" w:rsidRPr="002C2FB5" w:rsidRDefault="0050015A" w:rsidP="0050015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color w:val="000000"/>
                <w:sz w:val="22"/>
                <w:szCs w:val="22"/>
              </w:rPr>
            </w:pPr>
            <w:r>
              <w:rPr>
                <w:rFonts w:ascii="Open Sans" w:hAnsi="Open Sans" w:cs="Open Sans"/>
                <w:color w:val="000000"/>
                <w:sz w:val="22"/>
                <w:szCs w:val="22"/>
              </w:rPr>
              <w:t>3,5%</w:t>
            </w:r>
          </w:p>
        </w:tc>
        <w:tc>
          <w:tcPr>
            <w:tcW w:w="1700" w:type="dxa"/>
            <w:vAlign w:val="bottom"/>
          </w:tcPr>
          <w:p w14:paraId="3B4D564F" w14:textId="721B13BF" w:rsidR="0050015A" w:rsidRPr="002C2FB5" w:rsidRDefault="0050015A" w:rsidP="0050015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9C0006"/>
                <w:sz w:val="22"/>
                <w:szCs w:val="22"/>
              </w:rPr>
              <w:t>-54%</w:t>
            </w:r>
          </w:p>
        </w:tc>
      </w:tr>
      <w:tr w:rsidR="0050015A" w:rsidRPr="00B93C6A" w14:paraId="1F6B32C3" w14:textId="77777777" w:rsidTr="000D62A4">
        <w:trPr>
          <w:trHeight w:val="280"/>
        </w:trPr>
        <w:tc>
          <w:tcPr>
            <w:cnfStyle w:val="001000000000" w:firstRow="0" w:lastRow="0" w:firstColumn="1" w:lastColumn="0" w:oddVBand="0" w:evenVBand="0" w:oddHBand="0" w:evenHBand="0" w:firstRowFirstColumn="0" w:firstRowLastColumn="0" w:lastRowFirstColumn="0" w:lastRowLastColumn="0"/>
            <w:tcW w:w="2127" w:type="dxa"/>
            <w:vAlign w:val="bottom"/>
          </w:tcPr>
          <w:p w14:paraId="6FCBF1AA" w14:textId="5F3F0C0E" w:rsidR="0050015A" w:rsidRPr="0050015A" w:rsidRDefault="0050015A" w:rsidP="0050015A">
            <w:pPr>
              <w:rPr>
                <w:rFonts w:ascii="Open Sans" w:hAnsi="Open Sans" w:cs="Open Sans"/>
                <w:b w:val="0"/>
                <w:bCs w:val="0"/>
                <w:sz w:val="22"/>
                <w:szCs w:val="22"/>
              </w:rPr>
            </w:pPr>
            <w:r w:rsidRPr="0050015A">
              <w:rPr>
                <w:rFonts w:ascii="Open Sans" w:hAnsi="Open Sans" w:cs="Open Sans"/>
                <w:b w:val="0"/>
                <w:bCs w:val="0"/>
                <w:sz w:val="22"/>
                <w:szCs w:val="22"/>
              </w:rPr>
              <w:t>Cádiz</w:t>
            </w:r>
          </w:p>
        </w:tc>
        <w:tc>
          <w:tcPr>
            <w:tcW w:w="1984" w:type="dxa"/>
            <w:vAlign w:val="bottom"/>
          </w:tcPr>
          <w:p w14:paraId="7E02F5B9" w14:textId="3B8B76F7" w:rsidR="0050015A" w:rsidRPr="002C2FB5" w:rsidRDefault="0050015A" w:rsidP="00E10CA0">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9,82 €</w:t>
            </w:r>
          </w:p>
        </w:tc>
        <w:tc>
          <w:tcPr>
            <w:tcW w:w="1559" w:type="dxa"/>
            <w:vAlign w:val="bottom"/>
          </w:tcPr>
          <w:p w14:paraId="5299BADC" w14:textId="240B943B" w:rsidR="0050015A" w:rsidRPr="002C2FB5" w:rsidRDefault="0050015A" w:rsidP="0050015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2,4%</w:t>
            </w:r>
          </w:p>
        </w:tc>
        <w:tc>
          <w:tcPr>
            <w:tcW w:w="1701" w:type="dxa"/>
            <w:vAlign w:val="bottom"/>
          </w:tcPr>
          <w:p w14:paraId="6EA25F1D" w14:textId="6B3BA268" w:rsidR="0050015A" w:rsidRPr="002C2FB5" w:rsidRDefault="0050015A" w:rsidP="0050015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color w:val="000000"/>
                <w:sz w:val="22"/>
                <w:szCs w:val="22"/>
              </w:rPr>
            </w:pPr>
            <w:r>
              <w:rPr>
                <w:rFonts w:ascii="Open Sans" w:hAnsi="Open Sans" w:cs="Open Sans"/>
                <w:color w:val="000000"/>
                <w:sz w:val="22"/>
                <w:szCs w:val="22"/>
              </w:rPr>
              <w:t>2,7%</w:t>
            </w:r>
          </w:p>
        </w:tc>
        <w:tc>
          <w:tcPr>
            <w:tcW w:w="1700" w:type="dxa"/>
            <w:vAlign w:val="bottom"/>
          </w:tcPr>
          <w:p w14:paraId="6627C987" w14:textId="47D73709" w:rsidR="0050015A" w:rsidRPr="002C2FB5" w:rsidRDefault="0050015A" w:rsidP="0050015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9C0006"/>
                <w:sz w:val="22"/>
                <w:szCs w:val="22"/>
              </w:rPr>
              <w:t>-20%</w:t>
            </w:r>
          </w:p>
        </w:tc>
      </w:tr>
      <w:tr w:rsidR="0050015A" w:rsidRPr="00B93C6A" w14:paraId="6EEFB2CC" w14:textId="77777777" w:rsidTr="000D62A4">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127" w:type="dxa"/>
            <w:vAlign w:val="bottom"/>
          </w:tcPr>
          <w:p w14:paraId="6E8719D6" w14:textId="71849925" w:rsidR="0050015A" w:rsidRPr="0050015A" w:rsidRDefault="0050015A" w:rsidP="0050015A">
            <w:pPr>
              <w:rPr>
                <w:rFonts w:ascii="Open Sans" w:hAnsi="Open Sans" w:cs="Open Sans"/>
                <w:b w:val="0"/>
                <w:bCs w:val="0"/>
                <w:sz w:val="22"/>
                <w:szCs w:val="22"/>
              </w:rPr>
            </w:pPr>
            <w:r w:rsidRPr="0050015A">
              <w:rPr>
                <w:rFonts w:ascii="Open Sans" w:hAnsi="Open Sans" w:cs="Open Sans"/>
                <w:b w:val="0"/>
                <w:bCs w:val="0"/>
                <w:sz w:val="22"/>
                <w:szCs w:val="22"/>
              </w:rPr>
              <w:t>Badajoz</w:t>
            </w:r>
          </w:p>
        </w:tc>
        <w:tc>
          <w:tcPr>
            <w:tcW w:w="1984" w:type="dxa"/>
            <w:vAlign w:val="bottom"/>
          </w:tcPr>
          <w:p w14:paraId="4FF70D05" w14:textId="252430C5" w:rsidR="0050015A" w:rsidRPr="002C2FB5" w:rsidRDefault="0050015A" w:rsidP="00E10CA0">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6,50 €</w:t>
            </w:r>
          </w:p>
        </w:tc>
        <w:tc>
          <w:tcPr>
            <w:tcW w:w="1559" w:type="dxa"/>
            <w:vAlign w:val="bottom"/>
          </w:tcPr>
          <w:p w14:paraId="53BB5068" w14:textId="41C9BD56" w:rsidR="0050015A" w:rsidRPr="002C2FB5" w:rsidRDefault="0050015A" w:rsidP="0050015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9C0006"/>
                <w:sz w:val="22"/>
                <w:szCs w:val="22"/>
              </w:rPr>
              <w:t>-2,1%</w:t>
            </w:r>
          </w:p>
        </w:tc>
        <w:tc>
          <w:tcPr>
            <w:tcW w:w="1701" w:type="dxa"/>
            <w:vAlign w:val="bottom"/>
          </w:tcPr>
          <w:p w14:paraId="54088C95" w14:textId="60DBDFFF" w:rsidR="0050015A" w:rsidRPr="002C2FB5" w:rsidRDefault="0050015A" w:rsidP="0050015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color w:val="000000"/>
                <w:sz w:val="22"/>
                <w:szCs w:val="22"/>
              </w:rPr>
            </w:pPr>
            <w:r>
              <w:rPr>
                <w:rFonts w:ascii="Open Sans" w:hAnsi="Open Sans" w:cs="Open Sans"/>
                <w:color w:val="000000"/>
                <w:sz w:val="22"/>
                <w:szCs w:val="22"/>
              </w:rPr>
              <w:t>2,7%</w:t>
            </w:r>
          </w:p>
        </w:tc>
        <w:tc>
          <w:tcPr>
            <w:tcW w:w="1700" w:type="dxa"/>
            <w:vAlign w:val="bottom"/>
          </w:tcPr>
          <w:p w14:paraId="6706120F" w14:textId="55AF5A32" w:rsidR="0050015A" w:rsidRPr="002C2FB5" w:rsidRDefault="0050015A" w:rsidP="0050015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9C0006"/>
                <w:sz w:val="22"/>
                <w:szCs w:val="22"/>
              </w:rPr>
              <w:t>-47%</w:t>
            </w:r>
          </w:p>
        </w:tc>
      </w:tr>
      <w:tr w:rsidR="0050015A" w:rsidRPr="00B93C6A" w14:paraId="130CA205" w14:textId="77777777" w:rsidTr="000D62A4">
        <w:trPr>
          <w:trHeight w:val="280"/>
        </w:trPr>
        <w:tc>
          <w:tcPr>
            <w:cnfStyle w:val="001000000000" w:firstRow="0" w:lastRow="0" w:firstColumn="1" w:lastColumn="0" w:oddVBand="0" w:evenVBand="0" w:oddHBand="0" w:evenHBand="0" w:firstRowFirstColumn="0" w:firstRowLastColumn="0" w:lastRowFirstColumn="0" w:lastRowLastColumn="0"/>
            <w:tcW w:w="2127" w:type="dxa"/>
            <w:vAlign w:val="bottom"/>
          </w:tcPr>
          <w:p w14:paraId="7CAB24C8" w14:textId="5BD20B80" w:rsidR="0050015A" w:rsidRPr="0050015A" w:rsidRDefault="0050015A" w:rsidP="0050015A">
            <w:pPr>
              <w:rPr>
                <w:rFonts w:ascii="Open Sans" w:hAnsi="Open Sans" w:cs="Open Sans"/>
                <w:b w:val="0"/>
                <w:bCs w:val="0"/>
                <w:sz w:val="22"/>
                <w:szCs w:val="22"/>
              </w:rPr>
            </w:pPr>
            <w:r w:rsidRPr="0050015A">
              <w:rPr>
                <w:rFonts w:ascii="Open Sans" w:hAnsi="Open Sans" w:cs="Open Sans"/>
                <w:b w:val="0"/>
                <w:bCs w:val="0"/>
                <w:sz w:val="22"/>
                <w:szCs w:val="22"/>
              </w:rPr>
              <w:t>Illes Balears</w:t>
            </w:r>
          </w:p>
        </w:tc>
        <w:tc>
          <w:tcPr>
            <w:tcW w:w="1984" w:type="dxa"/>
            <w:vAlign w:val="bottom"/>
          </w:tcPr>
          <w:p w14:paraId="4CAF036B" w14:textId="73FBDFE2" w:rsidR="0050015A" w:rsidRPr="002C2FB5" w:rsidRDefault="0050015A" w:rsidP="00E10CA0">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17,35 €</w:t>
            </w:r>
          </w:p>
        </w:tc>
        <w:tc>
          <w:tcPr>
            <w:tcW w:w="1559" w:type="dxa"/>
            <w:vAlign w:val="bottom"/>
          </w:tcPr>
          <w:p w14:paraId="7122F5F6" w14:textId="0CBF9D4B" w:rsidR="0050015A" w:rsidRPr="002C2FB5" w:rsidRDefault="0050015A" w:rsidP="0050015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9C0006"/>
                <w:sz w:val="22"/>
                <w:szCs w:val="22"/>
              </w:rPr>
            </w:pPr>
            <w:r>
              <w:rPr>
                <w:rFonts w:ascii="Open Sans" w:hAnsi="Open Sans" w:cs="Open Sans"/>
                <w:color w:val="000000"/>
                <w:sz w:val="22"/>
                <w:szCs w:val="22"/>
              </w:rPr>
              <w:t>3,2%</w:t>
            </w:r>
          </w:p>
        </w:tc>
        <w:tc>
          <w:tcPr>
            <w:tcW w:w="1701" w:type="dxa"/>
            <w:vAlign w:val="bottom"/>
          </w:tcPr>
          <w:p w14:paraId="6542D341" w14:textId="1AD09729" w:rsidR="0050015A" w:rsidRPr="002C2FB5" w:rsidRDefault="0050015A" w:rsidP="0050015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color w:val="000000"/>
                <w:sz w:val="22"/>
                <w:szCs w:val="22"/>
              </w:rPr>
            </w:pPr>
            <w:r>
              <w:rPr>
                <w:rFonts w:ascii="Open Sans" w:hAnsi="Open Sans" w:cs="Open Sans"/>
                <w:color w:val="000000"/>
                <w:sz w:val="22"/>
                <w:szCs w:val="22"/>
              </w:rPr>
              <w:t>2,2%</w:t>
            </w:r>
          </w:p>
        </w:tc>
        <w:tc>
          <w:tcPr>
            <w:tcW w:w="1700" w:type="dxa"/>
            <w:vAlign w:val="bottom"/>
          </w:tcPr>
          <w:p w14:paraId="4FAF4C3D" w14:textId="75223FB6" w:rsidR="0050015A" w:rsidRPr="002C2FB5" w:rsidRDefault="0050015A" w:rsidP="0050015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41%</w:t>
            </w:r>
          </w:p>
        </w:tc>
      </w:tr>
      <w:tr w:rsidR="0050015A" w:rsidRPr="00B93C6A" w14:paraId="38DA62C6" w14:textId="77777777" w:rsidTr="000D62A4">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127" w:type="dxa"/>
            <w:vAlign w:val="bottom"/>
          </w:tcPr>
          <w:p w14:paraId="66B055D5" w14:textId="19631ED6" w:rsidR="0050015A" w:rsidRPr="0050015A" w:rsidRDefault="0050015A" w:rsidP="0050015A">
            <w:pPr>
              <w:rPr>
                <w:rFonts w:ascii="Open Sans" w:hAnsi="Open Sans" w:cs="Open Sans"/>
                <w:b w:val="0"/>
                <w:bCs w:val="0"/>
                <w:sz w:val="22"/>
                <w:szCs w:val="22"/>
              </w:rPr>
            </w:pPr>
            <w:r w:rsidRPr="0050015A">
              <w:rPr>
                <w:rFonts w:ascii="Open Sans" w:hAnsi="Open Sans" w:cs="Open Sans"/>
                <w:b w:val="0"/>
                <w:bCs w:val="0"/>
                <w:sz w:val="22"/>
                <w:szCs w:val="22"/>
              </w:rPr>
              <w:t>Lleida</w:t>
            </w:r>
          </w:p>
        </w:tc>
        <w:tc>
          <w:tcPr>
            <w:tcW w:w="1984" w:type="dxa"/>
            <w:vAlign w:val="bottom"/>
          </w:tcPr>
          <w:p w14:paraId="15D9B92D" w14:textId="52986030" w:rsidR="0050015A" w:rsidRPr="002C2FB5" w:rsidRDefault="0050015A" w:rsidP="00E10CA0">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8,03 €</w:t>
            </w:r>
          </w:p>
        </w:tc>
        <w:tc>
          <w:tcPr>
            <w:tcW w:w="1559" w:type="dxa"/>
            <w:vAlign w:val="bottom"/>
          </w:tcPr>
          <w:p w14:paraId="5CA1C34B" w14:textId="60EA9450" w:rsidR="0050015A" w:rsidRPr="002C2FB5" w:rsidRDefault="0050015A" w:rsidP="0050015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3,1%</w:t>
            </w:r>
          </w:p>
        </w:tc>
        <w:tc>
          <w:tcPr>
            <w:tcW w:w="1701" w:type="dxa"/>
            <w:vAlign w:val="bottom"/>
          </w:tcPr>
          <w:p w14:paraId="44CE0D2E" w14:textId="58232DCD" w:rsidR="0050015A" w:rsidRPr="002C2FB5" w:rsidRDefault="0050015A" w:rsidP="0050015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color w:val="000000"/>
                <w:sz w:val="22"/>
                <w:szCs w:val="22"/>
              </w:rPr>
            </w:pPr>
            <w:r>
              <w:rPr>
                <w:rFonts w:ascii="Open Sans" w:hAnsi="Open Sans" w:cs="Open Sans"/>
                <w:color w:val="000000"/>
                <w:sz w:val="22"/>
                <w:szCs w:val="22"/>
              </w:rPr>
              <w:t>2,2%</w:t>
            </w:r>
          </w:p>
        </w:tc>
        <w:tc>
          <w:tcPr>
            <w:tcW w:w="1700" w:type="dxa"/>
            <w:vAlign w:val="bottom"/>
          </w:tcPr>
          <w:p w14:paraId="2FDC7DFF" w14:textId="339DA923" w:rsidR="0050015A" w:rsidRPr="002C2FB5" w:rsidRDefault="0050015A" w:rsidP="0050015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9C0006"/>
                <w:sz w:val="22"/>
                <w:szCs w:val="22"/>
              </w:rPr>
              <w:t>-35%</w:t>
            </w:r>
          </w:p>
        </w:tc>
      </w:tr>
      <w:tr w:rsidR="0050015A" w:rsidRPr="00B93C6A" w14:paraId="62AE966F" w14:textId="77777777" w:rsidTr="000D62A4">
        <w:trPr>
          <w:trHeight w:val="280"/>
        </w:trPr>
        <w:tc>
          <w:tcPr>
            <w:cnfStyle w:val="001000000000" w:firstRow="0" w:lastRow="0" w:firstColumn="1" w:lastColumn="0" w:oddVBand="0" w:evenVBand="0" w:oddHBand="0" w:evenHBand="0" w:firstRowFirstColumn="0" w:firstRowLastColumn="0" w:lastRowFirstColumn="0" w:lastRowLastColumn="0"/>
            <w:tcW w:w="2127" w:type="dxa"/>
            <w:vAlign w:val="bottom"/>
          </w:tcPr>
          <w:p w14:paraId="2D0C162E" w14:textId="1ED9E625" w:rsidR="0050015A" w:rsidRPr="0050015A" w:rsidRDefault="0050015A" w:rsidP="0050015A">
            <w:pPr>
              <w:rPr>
                <w:rFonts w:ascii="Open Sans" w:hAnsi="Open Sans" w:cs="Open Sans"/>
                <w:b w:val="0"/>
                <w:bCs w:val="0"/>
                <w:sz w:val="22"/>
                <w:szCs w:val="22"/>
              </w:rPr>
            </w:pPr>
            <w:r w:rsidRPr="0050015A">
              <w:rPr>
                <w:rFonts w:ascii="Open Sans" w:hAnsi="Open Sans" w:cs="Open Sans"/>
                <w:b w:val="0"/>
                <w:bCs w:val="0"/>
                <w:sz w:val="22"/>
                <w:szCs w:val="22"/>
              </w:rPr>
              <w:t>Cantabria</w:t>
            </w:r>
          </w:p>
        </w:tc>
        <w:tc>
          <w:tcPr>
            <w:tcW w:w="1984" w:type="dxa"/>
            <w:vAlign w:val="bottom"/>
          </w:tcPr>
          <w:p w14:paraId="43BBAACB" w14:textId="675EC81B" w:rsidR="0050015A" w:rsidRPr="002C2FB5" w:rsidRDefault="0050015A" w:rsidP="00E10CA0">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11,26 €</w:t>
            </w:r>
          </w:p>
        </w:tc>
        <w:tc>
          <w:tcPr>
            <w:tcW w:w="1559" w:type="dxa"/>
            <w:vAlign w:val="bottom"/>
          </w:tcPr>
          <w:p w14:paraId="1193FD8C" w14:textId="60908497" w:rsidR="0050015A" w:rsidRPr="002C2FB5" w:rsidRDefault="0050015A" w:rsidP="0050015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9C0006"/>
                <w:sz w:val="22"/>
                <w:szCs w:val="22"/>
              </w:rPr>
              <w:t>-2,8%</w:t>
            </w:r>
          </w:p>
        </w:tc>
        <w:tc>
          <w:tcPr>
            <w:tcW w:w="1701" w:type="dxa"/>
            <w:vAlign w:val="bottom"/>
          </w:tcPr>
          <w:p w14:paraId="7572A87E" w14:textId="3A155435" w:rsidR="0050015A" w:rsidRPr="002C2FB5" w:rsidRDefault="0050015A" w:rsidP="0050015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color w:val="000000"/>
                <w:sz w:val="22"/>
                <w:szCs w:val="22"/>
              </w:rPr>
            </w:pPr>
            <w:r>
              <w:rPr>
                <w:rFonts w:ascii="Open Sans" w:hAnsi="Open Sans" w:cs="Open Sans"/>
                <w:color w:val="9C0006"/>
                <w:sz w:val="22"/>
                <w:szCs w:val="22"/>
              </w:rPr>
              <w:t>-1,1%</w:t>
            </w:r>
          </w:p>
        </w:tc>
        <w:tc>
          <w:tcPr>
            <w:tcW w:w="1700" w:type="dxa"/>
            <w:vAlign w:val="bottom"/>
          </w:tcPr>
          <w:p w14:paraId="4AB6D24C" w14:textId="0CD3C548" w:rsidR="0050015A" w:rsidRPr="002C2FB5" w:rsidRDefault="0050015A" w:rsidP="0050015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9C0006"/>
                <w:sz w:val="22"/>
                <w:szCs w:val="22"/>
              </w:rPr>
            </w:pPr>
            <w:r>
              <w:rPr>
                <w:rFonts w:ascii="Open Sans" w:hAnsi="Open Sans" w:cs="Open Sans"/>
                <w:color w:val="9C0006"/>
                <w:sz w:val="22"/>
                <w:szCs w:val="22"/>
              </w:rPr>
              <w:t>-9%</w:t>
            </w:r>
          </w:p>
        </w:tc>
      </w:tr>
      <w:tr w:rsidR="0050015A" w:rsidRPr="00B93C6A" w14:paraId="47E0D15E" w14:textId="77777777" w:rsidTr="000D62A4">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127" w:type="dxa"/>
            <w:vAlign w:val="bottom"/>
          </w:tcPr>
          <w:p w14:paraId="5ECDFE95" w14:textId="5B8E5B03" w:rsidR="0050015A" w:rsidRPr="0050015A" w:rsidRDefault="0050015A" w:rsidP="0050015A">
            <w:pPr>
              <w:rPr>
                <w:rFonts w:ascii="Open Sans" w:hAnsi="Open Sans" w:cs="Open Sans"/>
                <w:b w:val="0"/>
                <w:bCs w:val="0"/>
                <w:sz w:val="22"/>
                <w:szCs w:val="22"/>
              </w:rPr>
            </w:pPr>
            <w:r w:rsidRPr="0050015A">
              <w:rPr>
                <w:rFonts w:ascii="Open Sans" w:hAnsi="Open Sans" w:cs="Open Sans"/>
                <w:b w:val="0"/>
                <w:bCs w:val="0"/>
                <w:sz w:val="22"/>
                <w:szCs w:val="22"/>
              </w:rPr>
              <w:t>Teruel</w:t>
            </w:r>
          </w:p>
        </w:tc>
        <w:tc>
          <w:tcPr>
            <w:tcW w:w="1984" w:type="dxa"/>
            <w:vAlign w:val="bottom"/>
          </w:tcPr>
          <w:p w14:paraId="1FAC874D" w14:textId="4E2BC189" w:rsidR="0050015A" w:rsidRPr="002C2FB5" w:rsidRDefault="0050015A" w:rsidP="00E10CA0">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9C0006"/>
                <w:sz w:val="22"/>
                <w:szCs w:val="22"/>
              </w:rPr>
            </w:pPr>
            <w:r>
              <w:rPr>
                <w:rFonts w:ascii="Open Sans" w:hAnsi="Open Sans" w:cs="Open Sans"/>
                <w:color w:val="000000"/>
                <w:sz w:val="22"/>
                <w:szCs w:val="22"/>
              </w:rPr>
              <w:t>6,05 €</w:t>
            </w:r>
          </w:p>
        </w:tc>
        <w:tc>
          <w:tcPr>
            <w:tcW w:w="1559" w:type="dxa"/>
            <w:vAlign w:val="bottom"/>
          </w:tcPr>
          <w:p w14:paraId="38CF6166" w14:textId="3B08DCEE" w:rsidR="0050015A" w:rsidRPr="002C2FB5" w:rsidRDefault="0050015A" w:rsidP="0050015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9C0006"/>
                <w:sz w:val="22"/>
                <w:szCs w:val="22"/>
              </w:rPr>
            </w:pPr>
            <w:r>
              <w:rPr>
                <w:rFonts w:ascii="Open Sans" w:hAnsi="Open Sans" w:cs="Open Sans"/>
                <w:color w:val="9C0006"/>
                <w:sz w:val="22"/>
                <w:szCs w:val="22"/>
              </w:rPr>
              <w:t>-3,8%</w:t>
            </w:r>
          </w:p>
        </w:tc>
        <w:tc>
          <w:tcPr>
            <w:tcW w:w="1701" w:type="dxa"/>
            <w:vAlign w:val="bottom"/>
          </w:tcPr>
          <w:p w14:paraId="06D86A63" w14:textId="38DEDE11" w:rsidR="0050015A" w:rsidRPr="002C2FB5" w:rsidRDefault="0050015A" w:rsidP="0050015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color w:val="000000"/>
                <w:sz w:val="22"/>
                <w:szCs w:val="22"/>
              </w:rPr>
            </w:pPr>
            <w:r>
              <w:rPr>
                <w:rFonts w:ascii="Open Sans" w:hAnsi="Open Sans" w:cs="Open Sans"/>
                <w:color w:val="9C0006"/>
                <w:sz w:val="22"/>
                <w:szCs w:val="22"/>
              </w:rPr>
              <w:t>-7,1%</w:t>
            </w:r>
          </w:p>
        </w:tc>
        <w:tc>
          <w:tcPr>
            <w:tcW w:w="1700" w:type="dxa"/>
            <w:vAlign w:val="bottom"/>
          </w:tcPr>
          <w:p w14:paraId="377613C2" w14:textId="09FF7A66" w:rsidR="0050015A" w:rsidRPr="002C2FB5" w:rsidRDefault="0050015A" w:rsidP="0050015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9C0006"/>
                <w:sz w:val="22"/>
                <w:szCs w:val="22"/>
              </w:rPr>
            </w:pPr>
            <w:r>
              <w:rPr>
                <w:rFonts w:ascii="Open Sans" w:hAnsi="Open Sans" w:cs="Open Sans"/>
                <w:color w:val="9C0006"/>
                <w:sz w:val="22"/>
                <w:szCs w:val="22"/>
              </w:rPr>
              <w:t>-51%</w:t>
            </w:r>
          </w:p>
        </w:tc>
      </w:tr>
      <w:tr w:rsidR="0050015A" w:rsidRPr="00B93C6A" w14:paraId="3172F724" w14:textId="77777777" w:rsidTr="000D62A4">
        <w:trPr>
          <w:trHeight w:val="280"/>
        </w:trPr>
        <w:tc>
          <w:tcPr>
            <w:cnfStyle w:val="001000000000" w:firstRow="0" w:lastRow="0" w:firstColumn="1" w:lastColumn="0" w:oddVBand="0" w:evenVBand="0" w:oddHBand="0" w:evenHBand="0" w:firstRowFirstColumn="0" w:firstRowLastColumn="0" w:lastRowFirstColumn="0" w:lastRowLastColumn="0"/>
            <w:tcW w:w="2127" w:type="dxa"/>
            <w:vAlign w:val="bottom"/>
          </w:tcPr>
          <w:p w14:paraId="16CCDF77" w14:textId="49B1A617" w:rsidR="0050015A" w:rsidRPr="0050015A" w:rsidRDefault="0050015A" w:rsidP="0050015A">
            <w:pPr>
              <w:rPr>
                <w:rFonts w:ascii="Open Sans" w:hAnsi="Open Sans" w:cs="Open Sans"/>
                <w:b w:val="0"/>
                <w:bCs w:val="0"/>
                <w:sz w:val="22"/>
                <w:szCs w:val="22"/>
              </w:rPr>
            </w:pPr>
            <w:r w:rsidRPr="0050015A">
              <w:rPr>
                <w:rFonts w:ascii="Open Sans" w:hAnsi="Open Sans" w:cs="Open Sans"/>
                <w:b w:val="0"/>
                <w:bCs w:val="0"/>
                <w:sz w:val="22"/>
                <w:szCs w:val="22"/>
              </w:rPr>
              <w:t>Araba - Álava</w:t>
            </w:r>
          </w:p>
        </w:tc>
        <w:tc>
          <w:tcPr>
            <w:tcW w:w="1984" w:type="dxa"/>
            <w:vAlign w:val="bottom"/>
          </w:tcPr>
          <w:p w14:paraId="4CA58350" w14:textId="18598EA6" w:rsidR="0050015A" w:rsidRPr="002C2FB5" w:rsidRDefault="0050015A" w:rsidP="00E10CA0">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9C0006"/>
                <w:sz w:val="22"/>
                <w:szCs w:val="22"/>
              </w:rPr>
            </w:pPr>
            <w:r>
              <w:rPr>
                <w:rFonts w:ascii="Open Sans" w:hAnsi="Open Sans" w:cs="Open Sans"/>
                <w:color w:val="000000"/>
                <w:sz w:val="22"/>
                <w:szCs w:val="22"/>
              </w:rPr>
              <w:t>10,63 €</w:t>
            </w:r>
          </w:p>
        </w:tc>
        <w:tc>
          <w:tcPr>
            <w:tcW w:w="1559" w:type="dxa"/>
            <w:vAlign w:val="bottom"/>
          </w:tcPr>
          <w:p w14:paraId="04AB7EEA" w14:textId="68DF13A5" w:rsidR="0050015A" w:rsidRPr="002C2FB5" w:rsidRDefault="0050015A" w:rsidP="0050015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9C0006"/>
                <w:sz w:val="22"/>
                <w:szCs w:val="22"/>
              </w:rPr>
            </w:pPr>
            <w:r>
              <w:rPr>
                <w:rFonts w:ascii="Open Sans" w:hAnsi="Open Sans" w:cs="Open Sans"/>
                <w:color w:val="9C0006"/>
                <w:sz w:val="22"/>
                <w:szCs w:val="22"/>
              </w:rPr>
              <w:t>-5,4%</w:t>
            </w:r>
          </w:p>
        </w:tc>
        <w:tc>
          <w:tcPr>
            <w:tcW w:w="1701" w:type="dxa"/>
            <w:vAlign w:val="bottom"/>
          </w:tcPr>
          <w:p w14:paraId="42308B3C" w14:textId="51019D9F" w:rsidR="0050015A" w:rsidRPr="002C2FB5" w:rsidRDefault="0050015A" w:rsidP="0050015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color w:val="000000"/>
                <w:sz w:val="22"/>
                <w:szCs w:val="22"/>
              </w:rPr>
            </w:pPr>
            <w:r>
              <w:rPr>
                <w:rFonts w:ascii="Open Sans" w:hAnsi="Open Sans" w:cs="Open Sans"/>
                <w:color w:val="9C0006"/>
                <w:sz w:val="22"/>
                <w:szCs w:val="22"/>
              </w:rPr>
              <w:t>-11,8%</w:t>
            </w:r>
          </w:p>
        </w:tc>
        <w:tc>
          <w:tcPr>
            <w:tcW w:w="1700" w:type="dxa"/>
            <w:vAlign w:val="bottom"/>
          </w:tcPr>
          <w:p w14:paraId="5B5A476D" w14:textId="58C1F310" w:rsidR="0050015A" w:rsidRPr="002C2FB5" w:rsidRDefault="0050015A" w:rsidP="0050015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9C0006"/>
                <w:sz w:val="22"/>
                <w:szCs w:val="22"/>
              </w:rPr>
            </w:pPr>
            <w:r>
              <w:rPr>
                <w:rFonts w:ascii="Open Sans" w:hAnsi="Open Sans" w:cs="Open Sans"/>
                <w:color w:val="9C0006"/>
                <w:sz w:val="22"/>
                <w:szCs w:val="22"/>
              </w:rPr>
              <w:t>-14%</w:t>
            </w:r>
          </w:p>
        </w:tc>
      </w:tr>
    </w:tbl>
    <w:p w14:paraId="2C053B4C" w14:textId="77777777" w:rsidR="00DE413E" w:rsidRDefault="00DE413E" w:rsidP="00DF2799">
      <w:pPr>
        <w:spacing w:line="276" w:lineRule="auto"/>
        <w:ind w:right="-567"/>
        <w:rPr>
          <w:rFonts w:ascii="Open Sans Light" w:hAnsi="Open Sans Light" w:cs="Open Sans Light"/>
          <w:b/>
          <w:iCs/>
          <w:color w:val="303AB2"/>
          <w:sz w:val="28"/>
          <w:szCs w:val="22"/>
          <w:lang w:val="es-ES"/>
        </w:rPr>
      </w:pPr>
    </w:p>
    <w:p w14:paraId="4CDBAD33" w14:textId="35A59300" w:rsidR="002D774E" w:rsidRDefault="00041003" w:rsidP="00DF2799">
      <w:pPr>
        <w:spacing w:line="276" w:lineRule="auto"/>
        <w:ind w:right="-567"/>
        <w:rPr>
          <w:rFonts w:ascii="Open Sans Light" w:hAnsi="Open Sans Light" w:cs="Open Sans Light"/>
          <w:b/>
          <w:iCs/>
          <w:color w:val="303AB2"/>
          <w:sz w:val="28"/>
          <w:szCs w:val="22"/>
          <w:lang w:val="es-ES"/>
        </w:rPr>
      </w:pPr>
      <w:r>
        <w:rPr>
          <w:rFonts w:ascii="Open Sans Light" w:hAnsi="Open Sans Light" w:cs="Open Sans Light"/>
          <w:b/>
          <w:iCs/>
          <w:color w:val="303AB2"/>
          <w:sz w:val="28"/>
          <w:szCs w:val="22"/>
          <w:lang w:val="es-ES"/>
        </w:rPr>
        <w:t>Capitales de provincia</w:t>
      </w:r>
    </w:p>
    <w:p w14:paraId="3582B031" w14:textId="77777777" w:rsidR="0047590D" w:rsidRDefault="0047590D" w:rsidP="00DF2799">
      <w:pPr>
        <w:spacing w:line="276" w:lineRule="auto"/>
        <w:ind w:right="-567"/>
        <w:jc w:val="both"/>
        <w:rPr>
          <w:rFonts w:ascii="Open Sans" w:hAnsi="Open Sans" w:cs="Open Sans"/>
          <w:color w:val="000000"/>
        </w:rPr>
      </w:pPr>
    </w:p>
    <w:p w14:paraId="42BE00CA" w14:textId="2BF174B3" w:rsidR="004B0CA0" w:rsidRDefault="002D774E" w:rsidP="004B0CA0">
      <w:pPr>
        <w:spacing w:line="276" w:lineRule="auto"/>
        <w:ind w:right="-567"/>
        <w:jc w:val="both"/>
        <w:rPr>
          <w:rFonts w:ascii="Open Sans" w:eastAsia="Times New Roman" w:hAnsi="Open Sans" w:cs="Open Sans"/>
          <w:color w:val="000000"/>
          <w:lang w:val="es-ES" w:eastAsia="es-ES_tradnl"/>
        </w:rPr>
      </w:pPr>
      <w:r w:rsidRPr="00536CFA">
        <w:rPr>
          <w:rFonts w:ascii="Open Sans" w:eastAsia="Times New Roman" w:hAnsi="Open Sans" w:cs="Open Sans"/>
          <w:color w:val="000000"/>
          <w:lang w:val="es-ES" w:eastAsia="es-ES_tradnl"/>
        </w:rPr>
        <w:t xml:space="preserve">El precio del alquiler </w:t>
      </w:r>
      <w:r w:rsidR="003D3C57" w:rsidRPr="00536CFA">
        <w:rPr>
          <w:rFonts w:ascii="Open Sans" w:eastAsia="Times New Roman" w:hAnsi="Open Sans" w:cs="Open Sans"/>
          <w:color w:val="000000"/>
          <w:lang w:val="es-ES" w:eastAsia="es-ES_tradnl"/>
        </w:rPr>
        <w:t xml:space="preserve">interanual </w:t>
      </w:r>
      <w:r w:rsidR="000B5A67" w:rsidRPr="00536CFA">
        <w:rPr>
          <w:rFonts w:ascii="Open Sans" w:eastAsia="Times New Roman" w:hAnsi="Open Sans" w:cs="Open Sans"/>
          <w:color w:val="000000"/>
          <w:lang w:val="es-ES" w:eastAsia="es-ES_tradnl"/>
        </w:rPr>
        <w:t>sube</w:t>
      </w:r>
      <w:r w:rsidRPr="00536CFA">
        <w:rPr>
          <w:rFonts w:ascii="Open Sans" w:eastAsia="Times New Roman" w:hAnsi="Open Sans" w:cs="Open Sans"/>
          <w:color w:val="000000"/>
          <w:lang w:val="es-ES" w:eastAsia="es-ES_tradnl"/>
        </w:rPr>
        <w:t xml:space="preserve"> en</w:t>
      </w:r>
      <w:r w:rsidR="007423E4">
        <w:rPr>
          <w:rFonts w:ascii="Open Sans" w:eastAsia="Times New Roman" w:hAnsi="Open Sans" w:cs="Open Sans"/>
          <w:color w:val="000000"/>
          <w:lang w:val="es-ES" w:eastAsia="es-ES_tradnl"/>
        </w:rPr>
        <w:t xml:space="preserve"> </w:t>
      </w:r>
      <w:r w:rsidR="00957B8E">
        <w:rPr>
          <w:rFonts w:ascii="Open Sans" w:eastAsia="Times New Roman" w:hAnsi="Open Sans" w:cs="Open Sans"/>
          <w:color w:val="000000"/>
          <w:lang w:val="es-ES" w:eastAsia="es-ES_tradnl"/>
        </w:rPr>
        <w:t>4</w:t>
      </w:r>
      <w:r w:rsidR="004B0CA0">
        <w:rPr>
          <w:rFonts w:ascii="Open Sans" w:eastAsia="Times New Roman" w:hAnsi="Open Sans" w:cs="Open Sans"/>
          <w:color w:val="000000"/>
          <w:lang w:val="es-ES" w:eastAsia="es-ES_tradnl"/>
        </w:rPr>
        <w:t>2</w:t>
      </w:r>
      <w:r w:rsidR="007423E4">
        <w:rPr>
          <w:rFonts w:ascii="Open Sans" w:eastAsia="Times New Roman" w:hAnsi="Open Sans" w:cs="Open Sans"/>
          <w:color w:val="000000"/>
          <w:lang w:val="es-ES" w:eastAsia="es-ES_tradnl"/>
        </w:rPr>
        <w:t xml:space="preserve"> de</w:t>
      </w:r>
      <w:r w:rsidR="00D95C21">
        <w:rPr>
          <w:rFonts w:ascii="Open Sans" w:eastAsia="Times New Roman" w:hAnsi="Open Sans" w:cs="Open Sans"/>
          <w:color w:val="000000"/>
          <w:lang w:val="es-ES" w:eastAsia="es-ES_tradnl"/>
        </w:rPr>
        <w:t xml:space="preserve"> las </w:t>
      </w:r>
      <w:r w:rsidR="007423E4">
        <w:rPr>
          <w:rFonts w:ascii="Open Sans" w:eastAsia="Times New Roman" w:hAnsi="Open Sans" w:cs="Open Sans"/>
          <w:color w:val="000000"/>
          <w:lang w:val="es-ES" w:eastAsia="es-ES_tradnl"/>
        </w:rPr>
        <w:t>4</w:t>
      </w:r>
      <w:r w:rsidR="004B0CA0">
        <w:rPr>
          <w:rFonts w:ascii="Open Sans" w:eastAsia="Times New Roman" w:hAnsi="Open Sans" w:cs="Open Sans"/>
          <w:color w:val="000000"/>
          <w:lang w:val="es-ES" w:eastAsia="es-ES_tradnl"/>
        </w:rPr>
        <w:t>6</w:t>
      </w:r>
      <w:r w:rsidR="009854E3">
        <w:rPr>
          <w:rFonts w:ascii="Open Sans" w:eastAsia="Times New Roman" w:hAnsi="Open Sans" w:cs="Open Sans"/>
          <w:color w:val="000000"/>
          <w:lang w:val="es-ES" w:eastAsia="es-ES_tradnl"/>
        </w:rPr>
        <w:t xml:space="preserve"> </w:t>
      </w:r>
      <w:r w:rsidR="00D95C21">
        <w:rPr>
          <w:rFonts w:ascii="Open Sans" w:eastAsia="Times New Roman" w:hAnsi="Open Sans" w:cs="Open Sans"/>
          <w:color w:val="000000"/>
          <w:lang w:val="es-ES" w:eastAsia="es-ES_tradnl"/>
        </w:rPr>
        <w:t xml:space="preserve">capitales con variación interanual analizadas </w:t>
      </w:r>
      <w:r w:rsidR="003D3C57" w:rsidRPr="00536CFA">
        <w:rPr>
          <w:rFonts w:ascii="Open Sans" w:eastAsia="Times New Roman" w:hAnsi="Open Sans" w:cs="Open Sans"/>
          <w:color w:val="000000"/>
          <w:lang w:val="es-ES" w:eastAsia="es-ES_tradnl"/>
        </w:rPr>
        <w:t xml:space="preserve">por </w:t>
      </w:r>
      <w:hyperlink r:id="rId13" w:history="1">
        <w:r w:rsidR="00C92A46" w:rsidRPr="002C23B0">
          <w:rPr>
            <w:rStyle w:val="Hipervnculo"/>
            <w:rFonts w:ascii="Open Sans" w:hAnsi="Open Sans" w:cs="Open Sans"/>
          </w:rPr>
          <w:t>Fotocasa</w:t>
        </w:r>
      </w:hyperlink>
      <w:r w:rsidR="004A57BA" w:rsidRPr="00536CFA">
        <w:rPr>
          <w:rFonts w:ascii="Open Sans" w:eastAsia="Times New Roman" w:hAnsi="Open Sans" w:cs="Open Sans"/>
          <w:color w:val="000000"/>
          <w:lang w:val="es-ES" w:eastAsia="es-ES_tradnl"/>
        </w:rPr>
        <w:t>.</w:t>
      </w:r>
      <w:r w:rsidR="00E3701F" w:rsidRPr="00536CFA">
        <w:rPr>
          <w:rFonts w:ascii="Open Sans" w:eastAsia="Times New Roman" w:hAnsi="Open Sans" w:cs="Open Sans"/>
          <w:color w:val="000000"/>
          <w:lang w:val="es-ES" w:eastAsia="es-ES_tradnl"/>
        </w:rPr>
        <w:t xml:space="preserve"> </w:t>
      </w:r>
      <w:r w:rsidR="00EC37D8" w:rsidRPr="00536CFA">
        <w:rPr>
          <w:rFonts w:ascii="Open Sans" w:eastAsia="Times New Roman" w:hAnsi="Open Sans" w:cs="Open Sans"/>
          <w:color w:val="000000"/>
          <w:lang w:val="es-ES" w:eastAsia="es-ES_tradnl"/>
        </w:rPr>
        <w:t>Si vemos con detalle las</w:t>
      </w:r>
      <w:r w:rsidR="001855B4">
        <w:rPr>
          <w:rFonts w:ascii="Open Sans" w:eastAsia="Times New Roman" w:hAnsi="Open Sans" w:cs="Open Sans"/>
          <w:color w:val="000000"/>
          <w:lang w:val="es-ES" w:eastAsia="es-ES_tradnl"/>
        </w:rPr>
        <w:t xml:space="preserve"> </w:t>
      </w:r>
      <w:r w:rsidR="009606AF">
        <w:rPr>
          <w:rFonts w:ascii="Open Sans" w:eastAsia="Times New Roman" w:hAnsi="Open Sans" w:cs="Open Sans"/>
          <w:color w:val="000000"/>
          <w:lang w:val="es-ES" w:eastAsia="es-ES_tradnl"/>
        </w:rPr>
        <w:t>capitales</w:t>
      </w:r>
      <w:r w:rsidR="00BF7D49" w:rsidRPr="00536CFA">
        <w:rPr>
          <w:rFonts w:ascii="Open Sans" w:eastAsia="Times New Roman" w:hAnsi="Open Sans" w:cs="Open Sans"/>
          <w:color w:val="000000"/>
          <w:lang w:val="es-ES" w:eastAsia="es-ES_tradnl"/>
        </w:rPr>
        <w:t xml:space="preserve"> con variación interanual</w:t>
      </w:r>
      <w:r w:rsidR="00023641" w:rsidRPr="00536CFA">
        <w:rPr>
          <w:rFonts w:ascii="Open Sans" w:eastAsia="Times New Roman" w:hAnsi="Open Sans" w:cs="Open Sans"/>
          <w:color w:val="000000"/>
          <w:lang w:val="es-ES" w:eastAsia="es-ES_tradnl"/>
        </w:rPr>
        <w:t xml:space="preserve"> analizadas</w:t>
      </w:r>
      <w:r w:rsidR="00EC37D8" w:rsidRPr="00536CFA">
        <w:rPr>
          <w:rFonts w:ascii="Open Sans" w:eastAsia="Times New Roman" w:hAnsi="Open Sans" w:cs="Open Sans"/>
          <w:color w:val="000000"/>
          <w:lang w:val="es-ES" w:eastAsia="es-ES_tradnl"/>
        </w:rPr>
        <w:t xml:space="preserve">, se contabilizan </w:t>
      </w:r>
      <w:r w:rsidR="008D50D2">
        <w:rPr>
          <w:rFonts w:ascii="Open Sans" w:eastAsia="Times New Roman" w:hAnsi="Open Sans" w:cs="Open Sans"/>
          <w:color w:val="000000"/>
          <w:lang w:val="es-ES" w:eastAsia="es-ES_tradnl"/>
        </w:rPr>
        <w:t>1</w:t>
      </w:r>
      <w:r w:rsidR="006576DC">
        <w:rPr>
          <w:rFonts w:ascii="Open Sans" w:eastAsia="Times New Roman" w:hAnsi="Open Sans" w:cs="Open Sans"/>
          <w:color w:val="000000"/>
          <w:lang w:val="es-ES" w:eastAsia="es-ES_tradnl"/>
        </w:rPr>
        <w:t>8</w:t>
      </w:r>
      <w:r w:rsidR="00EC37D8" w:rsidRPr="00536CFA">
        <w:rPr>
          <w:rFonts w:ascii="Open Sans" w:eastAsia="Times New Roman" w:hAnsi="Open Sans" w:cs="Open Sans"/>
          <w:color w:val="000000"/>
          <w:lang w:val="es-ES" w:eastAsia="es-ES_tradnl"/>
        </w:rPr>
        <w:t xml:space="preserve"> </w:t>
      </w:r>
      <w:r w:rsidR="009606AF">
        <w:rPr>
          <w:rFonts w:ascii="Open Sans" w:eastAsia="Times New Roman" w:hAnsi="Open Sans" w:cs="Open Sans"/>
          <w:color w:val="000000"/>
          <w:lang w:val="es-ES" w:eastAsia="es-ES_tradnl"/>
        </w:rPr>
        <w:t xml:space="preserve">capitales </w:t>
      </w:r>
      <w:r w:rsidR="00EC37D8" w:rsidRPr="00536CFA">
        <w:rPr>
          <w:rFonts w:ascii="Open Sans" w:eastAsia="Times New Roman" w:hAnsi="Open Sans" w:cs="Open Sans"/>
          <w:color w:val="000000"/>
          <w:lang w:val="es-ES" w:eastAsia="es-ES_tradnl"/>
        </w:rPr>
        <w:t>con subidas interanuales de dos dígitos</w:t>
      </w:r>
      <w:r w:rsidR="008D50D2">
        <w:rPr>
          <w:rFonts w:ascii="Open Sans" w:eastAsia="Times New Roman" w:hAnsi="Open Sans" w:cs="Open Sans"/>
          <w:color w:val="000000"/>
          <w:lang w:val="es-ES" w:eastAsia="es-ES_tradnl"/>
        </w:rPr>
        <w:t xml:space="preserve"> y son:</w:t>
      </w:r>
      <w:r w:rsidR="008D50D2" w:rsidRPr="008B00FA">
        <w:rPr>
          <w:rFonts w:ascii="Open Sans" w:eastAsia="Times New Roman" w:hAnsi="Open Sans" w:cs="Open Sans"/>
          <w:color w:val="000000"/>
          <w:lang w:val="es-ES" w:eastAsia="es-ES_tradnl"/>
        </w:rPr>
        <w:t xml:space="preserve"> </w:t>
      </w:r>
      <w:r w:rsidR="004B0CA0" w:rsidRPr="004B0CA0">
        <w:rPr>
          <w:rFonts w:ascii="Open Sans" w:eastAsia="Times New Roman" w:hAnsi="Open Sans" w:cs="Open Sans"/>
          <w:color w:val="000000"/>
          <w:lang w:val="es-ES" w:eastAsia="es-ES_tradnl"/>
        </w:rPr>
        <w:t xml:space="preserve">Ciudad Real </w:t>
      </w:r>
      <w:r w:rsidR="00924DE8">
        <w:rPr>
          <w:rFonts w:ascii="Open Sans" w:eastAsia="Times New Roman" w:hAnsi="Open Sans" w:cs="Open Sans"/>
          <w:color w:val="000000"/>
          <w:lang w:val="es-ES" w:eastAsia="es-ES_tradnl"/>
        </w:rPr>
        <w:t>c</w:t>
      </w:r>
      <w:r w:rsidR="004B0CA0" w:rsidRPr="004B0CA0">
        <w:rPr>
          <w:rFonts w:ascii="Open Sans" w:eastAsia="Times New Roman" w:hAnsi="Open Sans" w:cs="Open Sans"/>
          <w:color w:val="000000"/>
          <w:lang w:val="es-ES" w:eastAsia="es-ES_tradnl"/>
        </w:rPr>
        <w:t>apital</w:t>
      </w:r>
      <w:r w:rsidR="00924DE8">
        <w:rPr>
          <w:rFonts w:ascii="Open Sans" w:eastAsia="Times New Roman" w:hAnsi="Open Sans" w:cs="Open Sans"/>
          <w:color w:val="000000"/>
          <w:lang w:val="es-ES" w:eastAsia="es-ES_tradnl"/>
        </w:rPr>
        <w:t xml:space="preserve"> (</w:t>
      </w:r>
      <w:r w:rsidR="004B0CA0" w:rsidRPr="004B0CA0">
        <w:rPr>
          <w:rFonts w:ascii="Open Sans" w:eastAsia="Times New Roman" w:hAnsi="Open Sans" w:cs="Open Sans"/>
          <w:color w:val="000000"/>
          <w:lang w:val="es-ES" w:eastAsia="es-ES_tradnl"/>
        </w:rPr>
        <w:t>34,1%</w:t>
      </w:r>
      <w:r w:rsidR="00924DE8">
        <w:rPr>
          <w:rFonts w:ascii="Open Sans" w:eastAsia="Times New Roman" w:hAnsi="Open Sans" w:cs="Open Sans"/>
          <w:color w:val="000000"/>
          <w:lang w:val="es-ES" w:eastAsia="es-ES_tradnl"/>
        </w:rPr>
        <w:t xml:space="preserve">), </w:t>
      </w:r>
      <w:r w:rsidR="004B0CA0" w:rsidRPr="004B0CA0">
        <w:rPr>
          <w:rFonts w:ascii="Open Sans" w:eastAsia="Times New Roman" w:hAnsi="Open Sans" w:cs="Open Sans"/>
          <w:color w:val="000000"/>
          <w:lang w:val="es-ES" w:eastAsia="es-ES_tradnl"/>
        </w:rPr>
        <w:t xml:space="preserve">Palencia </w:t>
      </w:r>
      <w:r w:rsidR="00924DE8">
        <w:rPr>
          <w:rFonts w:ascii="Open Sans" w:eastAsia="Times New Roman" w:hAnsi="Open Sans" w:cs="Open Sans"/>
          <w:color w:val="000000"/>
          <w:lang w:val="es-ES" w:eastAsia="es-ES_tradnl"/>
        </w:rPr>
        <w:t>c</w:t>
      </w:r>
      <w:r w:rsidR="004B0CA0" w:rsidRPr="004B0CA0">
        <w:rPr>
          <w:rFonts w:ascii="Open Sans" w:eastAsia="Times New Roman" w:hAnsi="Open Sans" w:cs="Open Sans"/>
          <w:color w:val="000000"/>
          <w:lang w:val="es-ES" w:eastAsia="es-ES_tradnl"/>
        </w:rPr>
        <w:t>apital</w:t>
      </w:r>
      <w:r w:rsidR="00924DE8">
        <w:rPr>
          <w:rFonts w:ascii="Open Sans" w:eastAsia="Times New Roman" w:hAnsi="Open Sans" w:cs="Open Sans"/>
          <w:color w:val="000000"/>
          <w:lang w:val="es-ES" w:eastAsia="es-ES_tradnl"/>
        </w:rPr>
        <w:t xml:space="preserve"> (</w:t>
      </w:r>
      <w:r w:rsidR="004B0CA0" w:rsidRPr="004B0CA0">
        <w:rPr>
          <w:rFonts w:ascii="Open Sans" w:eastAsia="Times New Roman" w:hAnsi="Open Sans" w:cs="Open Sans"/>
          <w:color w:val="000000"/>
          <w:lang w:val="es-ES" w:eastAsia="es-ES_tradnl"/>
        </w:rPr>
        <w:t>19,3%</w:t>
      </w:r>
      <w:r w:rsidR="00924DE8">
        <w:rPr>
          <w:rFonts w:ascii="Open Sans" w:eastAsia="Times New Roman" w:hAnsi="Open Sans" w:cs="Open Sans"/>
          <w:color w:val="000000"/>
          <w:lang w:val="es-ES" w:eastAsia="es-ES_tradnl"/>
        </w:rPr>
        <w:t xml:space="preserve">), </w:t>
      </w:r>
      <w:r w:rsidR="004B0CA0" w:rsidRPr="004B0CA0">
        <w:rPr>
          <w:rFonts w:ascii="Open Sans" w:eastAsia="Times New Roman" w:hAnsi="Open Sans" w:cs="Open Sans"/>
          <w:color w:val="000000"/>
          <w:lang w:val="es-ES" w:eastAsia="es-ES_tradnl"/>
        </w:rPr>
        <w:t xml:space="preserve">Girona </w:t>
      </w:r>
      <w:r w:rsidR="00924DE8">
        <w:rPr>
          <w:rFonts w:ascii="Open Sans" w:eastAsia="Times New Roman" w:hAnsi="Open Sans" w:cs="Open Sans"/>
          <w:color w:val="000000"/>
          <w:lang w:val="es-ES" w:eastAsia="es-ES_tradnl"/>
        </w:rPr>
        <w:t>c</w:t>
      </w:r>
      <w:r w:rsidR="004B0CA0" w:rsidRPr="004B0CA0">
        <w:rPr>
          <w:rFonts w:ascii="Open Sans" w:eastAsia="Times New Roman" w:hAnsi="Open Sans" w:cs="Open Sans"/>
          <w:color w:val="000000"/>
          <w:lang w:val="es-ES" w:eastAsia="es-ES_tradnl"/>
        </w:rPr>
        <w:t>apital</w:t>
      </w:r>
      <w:r w:rsidR="00924DE8">
        <w:rPr>
          <w:rFonts w:ascii="Open Sans" w:eastAsia="Times New Roman" w:hAnsi="Open Sans" w:cs="Open Sans"/>
          <w:color w:val="000000"/>
          <w:lang w:val="es-ES" w:eastAsia="es-ES_tradnl"/>
        </w:rPr>
        <w:t xml:space="preserve"> (</w:t>
      </w:r>
      <w:r w:rsidR="004B0CA0" w:rsidRPr="004B0CA0">
        <w:rPr>
          <w:rFonts w:ascii="Open Sans" w:eastAsia="Times New Roman" w:hAnsi="Open Sans" w:cs="Open Sans"/>
          <w:color w:val="000000"/>
          <w:lang w:val="es-ES" w:eastAsia="es-ES_tradnl"/>
        </w:rPr>
        <w:t>16,7%</w:t>
      </w:r>
      <w:r w:rsidR="00924DE8">
        <w:rPr>
          <w:rFonts w:ascii="Open Sans" w:eastAsia="Times New Roman" w:hAnsi="Open Sans" w:cs="Open Sans"/>
          <w:color w:val="000000"/>
          <w:lang w:val="es-ES" w:eastAsia="es-ES_tradnl"/>
        </w:rPr>
        <w:t xml:space="preserve">), </w:t>
      </w:r>
      <w:r w:rsidR="004B0CA0" w:rsidRPr="004B0CA0">
        <w:rPr>
          <w:rFonts w:ascii="Open Sans" w:eastAsia="Times New Roman" w:hAnsi="Open Sans" w:cs="Open Sans"/>
          <w:color w:val="000000"/>
          <w:lang w:val="es-ES" w:eastAsia="es-ES_tradnl"/>
        </w:rPr>
        <w:t xml:space="preserve">Madrid </w:t>
      </w:r>
      <w:r w:rsidR="00924DE8">
        <w:rPr>
          <w:rFonts w:ascii="Open Sans" w:eastAsia="Times New Roman" w:hAnsi="Open Sans" w:cs="Open Sans"/>
          <w:color w:val="000000"/>
          <w:lang w:val="es-ES" w:eastAsia="es-ES_tradnl"/>
        </w:rPr>
        <w:t>c</w:t>
      </w:r>
      <w:r w:rsidR="004B0CA0" w:rsidRPr="004B0CA0">
        <w:rPr>
          <w:rFonts w:ascii="Open Sans" w:eastAsia="Times New Roman" w:hAnsi="Open Sans" w:cs="Open Sans"/>
          <w:color w:val="000000"/>
          <w:lang w:val="es-ES" w:eastAsia="es-ES_tradnl"/>
        </w:rPr>
        <w:t>apital</w:t>
      </w:r>
      <w:r w:rsidR="00924DE8">
        <w:rPr>
          <w:rFonts w:ascii="Open Sans" w:eastAsia="Times New Roman" w:hAnsi="Open Sans" w:cs="Open Sans"/>
          <w:color w:val="000000"/>
          <w:lang w:val="es-ES" w:eastAsia="es-ES_tradnl"/>
        </w:rPr>
        <w:t xml:space="preserve"> (</w:t>
      </w:r>
      <w:r w:rsidR="004B0CA0" w:rsidRPr="004B0CA0">
        <w:rPr>
          <w:rFonts w:ascii="Open Sans" w:eastAsia="Times New Roman" w:hAnsi="Open Sans" w:cs="Open Sans"/>
          <w:color w:val="000000"/>
          <w:lang w:val="es-ES" w:eastAsia="es-ES_tradnl"/>
        </w:rPr>
        <w:t>14,5%</w:t>
      </w:r>
      <w:r w:rsidR="00924DE8">
        <w:rPr>
          <w:rFonts w:ascii="Open Sans" w:eastAsia="Times New Roman" w:hAnsi="Open Sans" w:cs="Open Sans"/>
          <w:color w:val="000000"/>
          <w:lang w:val="es-ES" w:eastAsia="es-ES_tradnl"/>
        </w:rPr>
        <w:t xml:space="preserve">), </w:t>
      </w:r>
      <w:r w:rsidR="004B0CA0" w:rsidRPr="004B0CA0">
        <w:rPr>
          <w:rFonts w:ascii="Open Sans" w:eastAsia="Times New Roman" w:hAnsi="Open Sans" w:cs="Open Sans"/>
          <w:color w:val="000000"/>
          <w:lang w:val="es-ES" w:eastAsia="es-ES_tradnl"/>
        </w:rPr>
        <w:t>Castellón de la Plana / Castelló de la Plana</w:t>
      </w:r>
      <w:r w:rsidR="00924DE8">
        <w:rPr>
          <w:rFonts w:ascii="Open Sans" w:eastAsia="Times New Roman" w:hAnsi="Open Sans" w:cs="Open Sans"/>
          <w:color w:val="000000"/>
          <w:lang w:val="es-ES" w:eastAsia="es-ES_tradnl"/>
        </w:rPr>
        <w:t xml:space="preserve"> (</w:t>
      </w:r>
      <w:r w:rsidR="004B0CA0" w:rsidRPr="004B0CA0">
        <w:rPr>
          <w:rFonts w:ascii="Open Sans" w:eastAsia="Times New Roman" w:hAnsi="Open Sans" w:cs="Open Sans"/>
          <w:color w:val="000000"/>
          <w:lang w:val="es-ES" w:eastAsia="es-ES_tradnl"/>
        </w:rPr>
        <w:t>13,9%</w:t>
      </w:r>
      <w:r w:rsidR="00924DE8">
        <w:rPr>
          <w:rFonts w:ascii="Open Sans" w:eastAsia="Times New Roman" w:hAnsi="Open Sans" w:cs="Open Sans"/>
          <w:color w:val="000000"/>
          <w:lang w:val="es-ES" w:eastAsia="es-ES_tradnl"/>
        </w:rPr>
        <w:t xml:space="preserve">), </w:t>
      </w:r>
      <w:r w:rsidR="004B0CA0" w:rsidRPr="004B0CA0">
        <w:rPr>
          <w:rFonts w:ascii="Open Sans" w:eastAsia="Times New Roman" w:hAnsi="Open Sans" w:cs="Open Sans"/>
          <w:color w:val="000000"/>
          <w:lang w:val="es-ES" w:eastAsia="es-ES_tradnl"/>
        </w:rPr>
        <w:t>Oviedo</w:t>
      </w:r>
      <w:r w:rsidR="00924DE8">
        <w:rPr>
          <w:rFonts w:ascii="Open Sans" w:eastAsia="Times New Roman" w:hAnsi="Open Sans" w:cs="Open Sans"/>
          <w:color w:val="000000"/>
          <w:lang w:val="es-ES" w:eastAsia="es-ES_tradnl"/>
        </w:rPr>
        <w:t xml:space="preserve"> (</w:t>
      </w:r>
      <w:r w:rsidR="004B0CA0" w:rsidRPr="004B0CA0">
        <w:rPr>
          <w:rFonts w:ascii="Open Sans" w:eastAsia="Times New Roman" w:hAnsi="Open Sans" w:cs="Open Sans"/>
          <w:color w:val="000000"/>
          <w:lang w:val="es-ES" w:eastAsia="es-ES_tradnl"/>
        </w:rPr>
        <w:t>13,5%</w:t>
      </w:r>
      <w:r w:rsidR="00924DE8">
        <w:rPr>
          <w:rFonts w:ascii="Open Sans" w:eastAsia="Times New Roman" w:hAnsi="Open Sans" w:cs="Open Sans"/>
          <w:color w:val="000000"/>
          <w:lang w:val="es-ES" w:eastAsia="es-ES_tradnl"/>
        </w:rPr>
        <w:t xml:space="preserve">), </w:t>
      </w:r>
      <w:r w:rsidR="004B0CA0" w:rsidRPr="004B0CA0">
        <w:rPr>
          <w:rFonts w:ascii="Open Sans" w:eastAsia="Times New Roman" w:hAnsi="Open Sans" w:cs="Open Sans"/>
          <w:color w:val="000000"/>
          <w:lang w:val="es-ES" w:eastAsia="es-ES_tradnl"/>
        </w:rPr>
        <w:t xml:space="preserve">Burgos </w:t>
      </w:r>
      <w:r w:rsidR="00924DE8">
        <w:rPr>
          <w:rFonts w:ascii="Open Sans" w:eastAsia="Times New Roman" w:hAnsi="Open Sans" w:cs="Open Sans"/>
          <w:color w:val="000000"/>
          <w:lang w:val="es-ES" w:eastAsia="es-ES_tradnl"/>
        </w:rPr>
        <w:t>c</w:t>
      </w:r>
      <w:r w:rsidR="004B0CA0" w:rsidRPr="004B0CA0">
        <w:rPr>
          <w:rFonts w:ascii="Open Sans" w:eastAsia="Times New Roman" w:hAnsi="Open Sans" w:cs="Open Sans"/>
          <w:color w:val="000000"/>
          <w:lang w:val="es-ES" w:eastAsia="es-ES_tradnl"/>
        </w:rPr>
        <w:t>apital</w:t>
      </w:r>
      <w:r w:rsidR="00924DE8">
        <w:rPr>
          <w:rFonts w:ascii="Open Sans" w:eastAsia="Times New Roman" w:hAnsi="Open Sans" w:cs="Open Sans"/>
          <w:color w:val="000000"/>
          <w:lang w:val="es-ES" w:eastAsia="es-ES_tradnl"/>
        </w:rPr>
        <w:t xml:space="preserve"> (</w:t>
      </w:r>
      <w:r w:rsidR="004B0CA0" w:rsidRPr="004B0CA0">
        <w:rPr>
          <w:rFonts w:ascii="Open Sans" w:eastAsia="Times New Roman" w:hAnsi="Open Sans" w:cs="Open Sans"/>
          <w:color w:val="000000"/>
          <w:lang w:val="es-ES" w:eastAsia="es-ES_tradnl"/>
        </w:rPr>
        <w:t>12,9%</w:t>
      </w:r>
      <w:r w:rsidR="00924DE8">
        <w:rPr>
          <w:rFonts w:ascii="Open Sans" w:eastAsia="Times New Roman" w:hAnsi="Open Sans" w:cs="Open Sans"/>
          <w:color w:val="000000"/>
          <w:lang w:val="es-ES" w:eastAsia="es-ES_tradnl"/>
        </w:rPr>
        <w:t xml:space="preserve">), </w:t>
      </w:r>
      <w:r w:rsidR="004B0CA0" w:rsidRPr="004B0CA0">
        <w:rPr>
          <w:rFonts w:ascii="Open Sans" w:eastAsia="Times New Roman" w:hAnsi="Open Sans" w:cs="Open Sans"/>
          <w:color w:val="000000"/>
          <w:lang w:val="es-ES" w:eastAsia="es-ES_tradnl"/>
        </w:rPr>
        <w:t>Pamplona / Iruña</w:t>
      </w:r>
      <w:r w:rsidR="00924DE8">
        <w:rPr>
          <w:rFonts w:ascii="Open Sans" w:eastAsia="Times New Roman" w:hAnsi="Open Sans" w:cs="Open Sans"/>
          <w:color w:val="000000"/>
          <w:lang w:val="es-ES" w:eastAsia="es-ES_tradnl"/>
        </w:rPr>
        <w:t xml:space="preserve"> (</w:t>
      </w:r>
      <w:r w:rsidR="004B0CA0" w:rsidRPr="004B0CA0">
        <w:rPr>
          <w:rFonts w:ascii="Open Sans" w:eastAsia="Times New Roman" w:hAnsi="Open Sans" w:cs="Open Sans"/>
          <w:color w:val="000000"/>
          <w:lang w:val="es-ES" w:eastAsia="es-ES_tradnl"/>
        </w:rPr>
        <w:t>12,8%</w:t>
      </w:r>
      <w:r w:rsidR="00924DE8">
        <w:rPr>
          <w:rFonts w:ascii="Open Sans" w:eastAsia="Times New Roman" w:hAnsi="Open Sans" w:cs="Open Sans"/>
          <w:color w:val="000000"/>
          <w:lang w:val="es-ES" w:eastAsia="es-ES_tradnl"/>
        </w:rPr>
        <w:t xml:space="preserve">), </w:t>
      </w:r>
      <w:r w:rsidR="004B0CA0" w:rsidRPr="004B0CA0">
        <w:rPr>
          <w:rFonts w:ascii="Open Sans" w:eastAsia="Times New Roman" w:hAnsi="Open Sans" w:cs="Open Sans"/>
          <w:color w:val="000000"/>
          <w:lang w:val="es-ES" w:eastAsia="es-ES_tradnl"/>
        </w:rPr>
        <w:t xml:space="preserve">Guadalajara </w:t>
      </w:r>
      <w:r w:rsidR="00924DE8">
        <w:rPr>
          <w:rFonts w:ascii="Open Sans" w:eastAsia="Times New Roman" w:hAnsi="Open Sans" w:cs="Open Sans"/>
          <w:color w:val="000000"/>
          <w:lang w:val="es-ES" w:eastAsia="es-ES_tradnl"/>
        </w:rPr>
        <w:t>c</w:t>
      </w:r>
      <w:r w:rsidR="004B0CA0" w:rsidRPr="004B0CA0">
        <w:rPr>
          <w:rFonts w:ascii="Open Sans" w:eastAsia="Times New Roman" w:hAnsi="Open Sans" w:cs="Open Sans"/>
          <w:color w:val="000000"/>
          <w:lang w:val="es-ES" w:eastAsia="es-ES_tradnl"/>
        </w:rPr>
        <w:t>apital</w:t>
      </w:r>
      <w:r w:rsidR="00924DE8">
        <w:rPr>
          <w:rFonts w:ascii="Open Sans" w:eastAsia="Times New Roman" w:hAnsi="Open Sans" w:cs="Open Sans"/>
          <w:color w:val="000000"/>
          <w:lang w:val="es-ES" w:eastAsia="es-ES_tradnl"/>
        </w:rPr>
        <w:t xml:space="preserve"> (</w:t>
      </w:r>
      <w:r w:rsidR="004B0CA0" w:rsidRPr="004B0CA0">
        <w:rPr>
          <w:rFonts w:ascii="Open Sans" w:eastAsia="Times New Roman" w:hAnsi="Open Sans" w:cs="Open Sans"/>
          <w:color w:val="000000"/>
          <w:lang w:val="es-ES" w:eastAsia="es-ES_tradnl"/>
        </w:rPr>
        <w:t>12,6%</w:t>
      </w:r>
      <w:r w:rsidR="00924DE8">
        <w:rPr>
          <w:rFonts w:ascii="Open Sans" w:eastAsia="Times New Roman" w:hAnsi="Open Sans" w:cs="Open Sans"/>
          <w:color w:val="000000"/>
          <w:lang w:val="es-ES" w:eastAsia="es-ES_tradnl"/>
        </w:rPr>
        <w:t xml:space="preserve">), </w:t>
      </w:r>
      <w:r w:rsidR="004B0CA0" w:rsidRPr="004B0CA0">
        <w:rPr>
          <w:rFonts w:ascii="Open Sans" w:eastAsia="Times New Roman" w:hAnsi="Open Sans" w:cs="Open Sans"/>
          <w:color w:val="000000"/>
          <w:lang w:val="es-ES" w:eastAsia="es-ES_tradnl"/>
        </w:rPr>
        <w:t xml:space="preserve">Málaga </w:t>
      </w:r>
      <w:r w:rsidR="00924DE8">
        <w:rPr>
          <w:rFonts w:ascii="Open Sans" w:eastAsia="Times New Roman" w:hAnsi="Open Sans" w:cs="Open Sans"/>
          <w:color w:val="000000"/>
          <w:lang w:val="es-ES" w:eastAsia="es-ES_tradnl"/>
        </w:rPr>
        <w:t>c</w:t>
      </w:r>
      <w:r w:rsidR="004B0CA0" w:rsidRPr="004B0CA0">
        <w:rPr>
          <w:rFonts w:ascii="Open Sans" w:eastAsia="Times New Roman" w:hAnsi="Open Sans" w:cs="Open Sans"/>
          <w:color w:val="000000"/>
          <w:lang w:val="es-ES" w:eastAsia="es-ES_tradnl"/>
        </w:rPr>
        <w:t>apital</w:t>
      </w:r>
      <w:r w:rsidR="00924DE8">
        <w:rPr>
          <w:rFonts w:ascii="Open Sans" w:eastAsia="Times New Roman" w:hAnsi="Open Sans" w:cs="Open Sans"/>
          <w:color w:val="000000"/>
          <w:lang w:val="es-ES" w:eastAsia="es-ES_tradnl"/>
        </w:rPr>
        <w:t xml:space="preserve"> (</w:t>
      </w:r>
      <w:r w:rsidR="004B0CA0" w:rsidRPr="004B0CA0">
        <w:rPr>
          <w:rFonts w:ascii="Open Sans" w:eastAsia="Times New Roman" w:hAnsi="Open Sans" w:cs="Open Sans"/>
          <w:color w:val="000000"/>
          <w:lang w:val="es-ES" w:eastAsia="es-ES_tradnl"/>
        </w:rPr>
        <w:t>12,0%</w:t>
      </w:r>
      <w:r w:rsidR="00924DE8">
        <w:rPr>
          <w:rFonts w:ascii="Open Sans" w:eastAsia="Times New Roman" w:hAnsi="Open Sans" w:cs="Open Sans"/>
          <w:color w:val="000000"/>
          <w:lang w:val="es-ES" w:eastAsia="es-ES_tradnl"/>
        </w:rPr>
        <w:t xml:space="preserve">), </w:t>
      </w:r>
      <w:r w:rsidR="004B0CA0" w:rsidRPr="004B0CA0">
        <w:rPr>
          <w:rFonts w:ascii="Open Sans" w:eastAsia="Times New Roman" w:hAnsi="Open Sans" w:cs="Open Sans"/>
          <w:color w:val="000000"/>
          <w:lang w:val="es-ES" w:eastAsia="es-ES_tradnl"/>
        </w:rPr>
        <w:t xml:space="preserve">A Coruña </w:t>
      </w:r>
      <w:r w:rsidR="00924DE8">
        <w:rPr>
          <w:rFonts w:ascii="Open Sans" w:eastAsia="Times New Roman" w:hAnsi="Open Sans" w:cs="Open Sans"/>
          <w:color w:val="000000"/>
          <w:lang w:val="es-ES" w:eastAsia="es-ES_tradnl"/>
        </w:rPr>
        <w:t>c</w:t>
      </w:r>
      <w:r w:rsidR="004B0CA0" w:rsidRPr="004B0CA0">
        <w:rPr>
          <w:rFonts w:ascii="Open Sans" w:eastAsia="Times New Roman" w:hAnsi="Open Sans" w:cs="Open Sans"/>
          <w:color w:val="000000"/>
          <w:lang w:val="es-ES" w:eastAsia="es-ES_tradnl"/>
        </w:rPr>
        <w:t>apital</w:t>
      </w:r>
      <w:r w:rsidR="00924DE8">
        <w:rPr>
          <w:rFonts w:ascii="Open Sans" w:eastAsia="Times New Roman" w:hAnsi="Open Sans" w:cs="Open Sans"/>
          <w:color w:val="000000"/>
          <w:lang w:val="es-ES" w:eastAsia="es-ES_tradnl"/>
        </w:rPr>
        <w:t xml:space="preserve"> (</w:t>
      </w:r>
      <w:r w:rsidR="004B0CA0" w:rsidRPr="004B0CA0">
        <w:rPr>
          <w:rFonts w:ascii="Open Sans" w:eastAsia="Times New Roman" w:hAnsi="Open Sans" w:cs="Open Sans"/>
          <w:color w:val="000000"/>
          <w:lang w:val="es-ES" w:eastAsia="es-ES_tradnl"/>
        </w:rPr>
        <w:t>11,8%</w:t>
      </w:r>
      <w:r w:rsidR="00924DE8">
        <w:rPr>
          <w:rFonts w:ascii="Open Sans" w:eastAsia="Times New Roman" w:hAnsi="Open Sans" w:cs="Open Sans"/>
          <w:color w:val="000000"/>
          <w:lang w:val="es-ES" w:eastAsia="es-ES_tradnl"/>
        </w:rPr>
        <w:t xml:space="preserve">), </w:t>
      </w:r>
      <w:r w:rsidR="004B0CA0" w:rsidRPr="004B0CA0">
        <w:rPr>
          <w:rFonts w:ascii="Open Sans" w:eastAsia="Times New Roman" w:hAnsi="Open Sans" w:cs="Open Sans"/>
          <w:color w:val="000000"/>
          <w:lang w:val="es-ES" w:eastAsia="es-ES_tradnl"/>
        </w:rPr>
        <w:t xml:space="preserve">Huelva </w:t>
      </w:r>
      <w:r w:rsidR="00924DE8">
        <w:rPr>
          <w:rFonts w:ascii="Open Sans" w:eastAsia="Times New Roman" w:hAnsi="Open Sans" w:cs="Open Sans"/>
          <w:color w:val="000000"/>
          <w:lang w:val="es-ES" w:eastAsia="es-ES_tradnl"/>
        </w:rPr>
        <w:t>c</w:t>
      </w:r>
      <w:r w:rsidR="004B0CA0" w:rsidRPr="004B0CA0">
        <w:rPr>
          <w:rFonts w:ascii="Open Sans" w:eastAsia="Times New Roman" w:hAnsi="Open Sans" w:cs="Open Sans"/>
          <w:color w:val="000000"/>
          <w:lang w:val="es-ES" w:eastAsia="es-ES_tradnl"/>
        </w:rPr>
        <w:t>apital</w:t>
      </w:r>
      <w:r w:rsidR="00924DE8">
        <w:rPr>
          <w:rFonts w:ascii="Open Sans" w:eastAsia="Times New Roman" w:hAnsi="Open Sans" w:cs="Open Sans"/>
          <w:color w:val="000000"/>
          <w:lang w:val="es-ES" w:eastAsia="es-ES_tradnl"/>
        </w:rPr>
        <w:t xml:space="preserve"> (</w:t>
      </w:r>
      <w:r w:rsidR="004B0CA0" w:rsidRPr="004B0CA0">
        <w:rPr>
          <w:rFonts w:ascii="Open Sans" w:eastAsia="Times New Roman" w:hAnsi="Open Sans" w:cs="Open Sans"/>
          <w:color w:val="000000"/>
          <w:lang w:val="es-ES" w:eastAsia="es-ES_tradnl"/>
        </w:rPr>
        <w:t>11,2%</w:t>
      </w:r>
      <w:r w:rsidR="00924DE8">
        <w:rPr>
          <w:rFonts w:ascii="Open Sans" w:eastAsia="Times New Roman" w:hAnsi="Open Sans" w:cs="Open Sans"/>
          <w:color w:val="000000"/>
          <w:lang w:val="es-ES" w:eastAsia="es-ES_tradnl"/>
        </w:rPr>
        <w:t xml:space="preserve">), </w:t>
      </w:r>
      <w:r w:rsidR="004B0CA0" w:rsidRPr="004B0CA0">
        <w:rPr>
          <w:rFonts w:ascii="Open Sans" w:eastAsia="Times New Roman" w:hAnsi="Open Sans" w:cs="Open Sans"/>
          <w:color w:val="000000"/>
          <w:lang w:val="es-ES" w:eastAsia="es-ES_tradnl"/>
        </w:rPr>
        <w:t xml:space="preserve">Lugo </w:t>
      </w:r>
      <w:r w:rsidR="00924DE8">
        <w:rPr>
          <w:rFonts w:ascii="Open Sans" w:eastAsia="Times New Roman" w:hAnsi="Open Sans" w:cs="Open Sans"/>
          <w:color w:val="000000"/>
          <w:lang w:val="es-ES" w:eastAsia="es-ES_tradnl"/>
        </w:rPr>
        <w:t>c</w:t>
      </w:r>
      <w:r w:rsidR="004B0CA0" w:rsidRPr="004B0CA0">
        <w:rPr>
          <w:rFonts w:ascii="Open Sans" w:eastAsia="Times New Roman" w:hAnsi="Open Sans" w:cs="Open Sans"/>
          <w:color w:val="000000"/>
          <w:lang w:val="es-ES" w:eastAsia="es-ES_tradnl"/>
        </w:rPr>
        <w:t>apital</w:t>
      </w:r>
      <w:r w:rsidR="00924DE8">
        <w:rPr>
          <w:rFonts w:ascii="Open Sans" w:eastAsia="Times New Roman" w:hAnsi="Open Sans" w:cs="Open Sans"/>
          <w:color w:val="000000"/>
          <w:lang w:val="es-ES" w:eastAsia="es-ES_tradnl"/>
        </w:rPr>
        <w:t xml:space="preserve"> (</w:t>
      </w:r>
      <w:r w:rsidR="004B0CA0" w:rsidRPr="004B0CA0">
        <w:rPr>
          <w:rFonts w:ascii="Open Sans" w:eastAsia="Times New Roman" w:hAnsi="Open Sans" w:cs="Open Sans"/>
          <w:color w:val="000000"/>
          <w:lang w:val="es-ES" w:eastAsia="es-ES_tradnl"/>
        </w:rPr>
        <w:t>10,9%</w:t>
      </w:r>
      <w:r w:rsidR="00924DE8">
        <w:rPr>
          <w:rFonts w:ascii="Open Sans" w:eastAsia="Times New Roman" w:hAnsi="Open Sans" w:cs="Open Sans"/>
          <w:color w:val="000000"/>
          <w:lang w:val="es-ES" w:eastAsia="es-ES_tradnl"/>
        </w:rPr>
        <w:t xml:space="preserve">), </w:t>
      </w:r>
      <w:r w:rsidR="004B0CA0" w:rsidRPr="004B0CA0">
        <w:rPr>
          <w:rFonts w:ascii="Open Sans" w:eastAsia="Times New Roman" w:hAnsi="Open Sans" w:cs="Open Sans"/>
          <w:color w:val="000000"/>
          <w:lang w:val="es-ES" w:eastAsia="es-ES_tradnl"/>
        </w:rPr>
        <w:t xml:space="preserve">León </w:t>
      </w:r>
      <w:r w:rsidR="00924DE8">
        <w:rPr>
          <w:rFonts w:ascii="Open Sans" w:eastAsia="Times New Roman" w:hAnsi="Open Sans" w:cs="Open Sans"/>
          <w:color w:val="000000"/>
          <w:lang w:val="es-ES" w:eastAsia="es-ES_tradnl"/>
        </w:rPr>
        <w:t>c</w:t>
      </w:r>
      <w:r w:rsidR="004B0CA0" w:rsidRPr="004B0CA0">
        <w:rPr>
          <w:rFonts w:ascii="Open Sans" w:eastAsia="Times New Roman" w:hAnsi="Open Sans" w:cs="Open Sans"/>
          <w:color w:val="000000"/>
          <w:lang w:val="es-ES" w:eastAsia="es-ES_tradnl"/>
        </w:rPr>
        <w:t>apital</w:t>
      </w:r>
      <w:r w:rsidR="00924DE8">
        <w:rPr>
          <w:rFonts w:ascii="Open Sans" w:eastAsia="Times New Roman" w:hAnsi="Open Sans" w:cs="Open Sans"/>
          <w:color w:val="000000"/>
          <w:lang w:val="es-ES" w:eastAsia="es-ES_tradnl"/>
        </w:rPr>
        <w:t xml:space="preserve"> (</w:t>
      </w:r>
      <w:r w:rsidR="004B0CA0" w:rsidRPr="004B0CA0">
        <w:rPr>
          <w:rFonts w:ascii="Open Sans" w:eastAsia="Times New Roman" w:hAnsi="Open Sans" w:cs="Open Sans"/>
          <w:color w:val="000000"/>
          <w:lang w:val="es-ES" w:eastAsia="es-ES_tradnl"/>
        </w:rPr>
        <w:t>10,6%</w:t>
      </w:r>
      <w:r w:rsidR="00924DE8">
        <w:rPr>
          <w:rFonts w:ascii="Open Sans" w:eastAsia="Times New Roman" w:hAnsi="Open Sans" w:cs="Open Sans"/>
          <w:color w:val="000000"/>
          <w:lang w:val="es-ES" w:eastAsia="es-ES_tradnl"/>
        </w:rPr>
        <w:t xml:space="preserve">), </w:t>
      </w:r>
      <w:r w:rsidR="004B0CA0" w:rsidRPr="004B0CA0">
        <w:rPr>
          <w:rFonts w:ascii="Open Sans" w:eastAsia="Times New Roman" w:hAnsi="Open Sans" w:cs="Open Sans"/>
          <w:color w:val="000000"/>
          <w:lang w:val="es-ES" w:eastAsia="es-ES_tradnl"/>
        </w:rPr>
        <w:t xml:space="preserve">Segovia </w:t>
      </w:r>
      <w:r w:rsidR="00924DE8">
        <w:rPr>
          <w:rFonts w:ascii="Open Sans" w:eastAsia="Times New Roman" w:hAnsi="Open Sans" w:cs="Open Sans"/>
          <w:color w:val="000000"/>
          <w:lang w:val="es-ES" w:eastAsia="es-ES_tradnl"/>
        </w:rPr>
        <w:t>c</w:t>
      </w:r>
      <w:r w:rsidR="004B0CA0" w:rsidRPr="004B0CA0">
        <w:rPr>
          <w:rFonts w:ascii="Open Sans" w:eastAsia="Times New Roman" w:hAnsi="Open Sans" w:cs="Open Sans"/>
          <w:color w:val="000000"/>
          <w:lang w:val="es-ES" w:eastAsia="es-ES_tradnl"/>
        </w:rPr>
        <w:t>apital</w:t>
      </w:r>
      <w:r w:rsidR="00924DE8">
        <w:rPr>
          <w:rFonts w:ascii="Open Sans" w:eastAsia="Times New Roman" w:hAnsi="Open Sans" w:cs="Open Sans"/>
          <w:color w:val="000000"/>
          <w:lang w:val="es-ES" w:eastAsia="es-ES_tradnl"/>
        </w:rPr>
        <w:t xml:space="preserve"> (</w:t>
      </w:r>
      <w:r w:rsidR="004B0CA0" w:rsidRPr="004B0CA0">
        <w:rPr>
          <w:rFonts w:ascii="Open Sans" w:eastAsia="Times New Roman" w:hAnsi="Open Sans" w:cs="Open Sans"/>
          <w:color w:val="000000"/>
          <w:lang w:val="es-ES" w:eastAsia="es-ES_tradnl"/>
        </w:rPr>
        <w:t>10,1%</w:t>
      </w:r>
      <w:r w:rsidR="00924DE8">
        <w:rPr>
          <w:rFonts w:ascii="Open Sans" w:eastAsia="Times New Roman" w:hAnsi="Open Sans" w:cs="Open Sans"/>
          <w:color w:val="000000"/>
          <w:lang w:val="es-ES" w:eastAsia="es-ES_tradnl"/>
        </w:rPr>
        <w:t xml:space="preserve">) y </w:t>
      </w:r>
      <w:r w:rsidR="004B0CA0" w:rsidRPr="004B0CA0">
        <w:rPr>
          <w:rFonts w:ascii="Open Sans" w:eastAsia="Times New Roman" w:hAnsi="Open Sans" w:cs="Open Sans"/>
          <w:color w:val="000000"/>
          <w:lang w:val="es-ES" w:eastAsia="es-ES_tradnl"/>
        </w:rPr>
        <w:t xml:space="preserve">Sevilla </w:t>
      </w:r>
      <w:r w:rsidR="00924DE8">
        <w:rPr>
          <w:rFonts w:ascii="Open Sans" w:eastAsia="Times New Roman" w:hAnsi="Open Sans" w:cs="Open Sans"/>
          <w:color w:val="000000"/>
          <w:lang w:val="es-ES" w:eastAsia="es-ES_tradnl"/>
        </w:rPr>
        <w:t>c</w:t>
      </w:r>
      <w:r w:rsidR="004B0CA0" w:rsidRPr="004B0CA0">
        <w:rPr>
          <w:rFonts w:ascii="Open Sans" w:eastAsia="Times New Roman" w:hAnsi="Open Sans" w:cs="Open Sans"/>
          <w:color w:val="000000"/>
          <w:lang w:val="es-ES" w:eastAsia="es-ES_tradnl"/>
        </w:rPr>
        <w:t>apital</w:t>
      </w:r>
      <w:r w:rsidR="00924DE8">
        <w:rPr>
          <w:rFonts w:ascii="Open Sans" w:eastAsia="Times New Roman" w:hAnsi="Open Sans" w:cs="Open Sans"/>
          <w:color w:val="000000"/>
          <w:lang w:val="es-ES" w:eastAsia="es-ES_tradnl"/>
        </w:rPr>
        <w:t xml:space="preserve"> (</w:t>
      </w:r>
      <w:r w:rsidR="004B0CA0" w:rsidRPr="004B0CA0">
        <w:rPr>
          <w:rFonts w:ascii="Open Sans" w:eastAsia="Times New Roman" w:hAnsi="Open Sans" w:cs="Open Sans"/>
          <w:color w:val="000000"/>
          <w:lang w:val="es-ES" w:eastAsia="es-ES_tradnl"/>
        </w:rPr>
        <w:t>10,0%</w:t>
      </w:r>
      <w:r w:rsidR="00924DE8">
        <w:rPr>
          <w:rFonts w:ascii="Open Sans" w:eastAsia="Times New Roman" w:hAnsi="Open Sans" w:cs="Open Sans"/>
          <w:color w:val="000000"/>
          <w:lang w:val="es-ES" w:eastAsia="es-ES_tradnl"/>
        </w:rPr>
        <w:t>).</w:t>
      </w:r>
    </w:p>
    <w:p w14:paraId="0137B45E" w14:textId="4F5413B4" w:rsidR="007A2FD1" w:rsidRDefault="007A2FD1" w:rsidP="00BE0EFD">
      <w:pPr>
        <w:pStyle w:val="NormalWeb"/>
        <w:spacing w:after="225" w:line="276" w:lineRule="auto"/>
        <w:ind w:right="-567"/>
        <w:jc w:val="both"/>
        <w:rPr>
          <w:rFonts w:ascii="Open Sans" w:hAnsi="Open Sans" w:cs="Open Sans"/>
          <w:color w:val="000000"/>
        </w:rPr>
      </w:pPr>
      <w:r>
        <w:rPr>
          <w:rFonts w:ascii="Open Sans" w:hAnsi="Open Sans" w:cs="Open Sans"/>
          <w:color w:val="000000"/>
        </w:rPr>
        <w:t xml:space="preserve">Por otro lado, </w:t>
      </w:r>
      <w:r w:rsidR="004B7CB8" w:rsidRPr="004B7CB8">
        <w:rPr>
          <w:rFonts w:ascii="Open Sans" w:hAnsi="Open Sans" w:cs="Open Sans"/>
          <w:b/>
          <w:bCs/>
          <w:color w:val="000000"/>
        </w:rPr>
        <w:t>Ciudad Real</w:t>
      </w:r>
      <w:r w:rsidR="00BE0EFD">
        <w:rPr>
          <w:rFonts w:ascii="Open Sans" w:hAnsi="Open Sans" w:cs="Open Sans"/>
          <w:b/>
          <w:bCs/>
          <w:color w:val="000000"/>
        </w:rPr>
        <w:t xml:space="preserve">, </w:t>
      </w:r>
      <w:r w:rsidR="00BE0EFD" w:rsidRPr="0016173A">
        <w:rPr>
          <w:rFonts w:ascii="Open Sans" w:hAnsi="Open Sans" w:cs="Open Sans"/>
          <w:color w:val="000000"/>
        </w:rPr>
        <w:t>la ciudad con las mayores subidas interanuales,</w:t>
      </w:r>
      <w:r w:rsidR="00BE0EFD">
        <w:rPr>
          <w:rFonts w:ascii="Open Sans" w:hAnsi="Open Sans" w:cs="Open Sans"/>
          <w:b/>
          <w:bCs/>
          <w:color w:val="000000"/>
        </w:rPr>
        <w:t xml:space="preserve"> </w:t>
      </w:r>
      <w:r w:rsidRPr="00E23BA2">
        <w:rPr>
          <w:rFonts w:ascii="Open Sans" w:hAnsi="Open Sans" w:cs="Open Sans"/>
          <w:b/>
          <w:bCs/>
          <w:color w:val="000000"/>
        </w:rPr>
        <w:t xml:space="preserve">lleva </w:t>
      </w:r>
      <w:r w:rsidR="007D7B50">
        <w:rPr>
          <w:rFonts w:ascii="Open Sans" w:hAnsi="Open Sans" w:cs="Open Sans"/>
          <w:b/>
          <w:bCs/>
          <w:color w:val="000000"/>
        </w:rPr>
        <w:t>nueve</w:t>
      </w:r>
      <w:r w:rsidRPr="00E23BA2">
        <w:rPr>
          <w:rFonts w:ascii="Open Sans" w:hAnsi="Open Sans" w:cs="Open Sans"/>
          <w:b/>
          <w:bCs/>
          <w:color w:val="000000"/>
        </w:rPr>
        <w:t xml:space="preserve"> meses con incrementos en cadena superiores al </w:t>
      </w:r>
      <w:r w:rsidR="004B7CB8">
        <w:rPr>
          <w:rFonts w:ascii="Open Sans" w:hAnsi="Open Sans" w:cs="Open Sans"/>
          <w:b/>
          <w:bCs/>
          <w:color w:val="000000"/>
        </w:rPr>
        <w:t>25</w:t>
      </w:r>
      <w:r w:rsidRPr="00E23BA2">
        <w:rPr>
          <w:rFonts w:ascii="Open Sans" w:hAnsi="Open Sans" w:cs="Open Sans"/>
          <w:b/>
          <w:bCs/>
          <w:color w:val="000000"/>
        </w:rPr>
        <w:t>%,</w:t>
      </w:r>
      <w:r w:rsidR="00880758">
        <w:rPr>
          <w:rFonts w:ascii="Open Sans" w:hAnsi="Open Sans" w:cs="Open Sans"/>
          <w:b/>
          <w:bCs/>
          <w:color w:val="000000"/>
        </w:rPr>
        <w:t xml:space="preserve"> y</w:t>
      </w:r>
      <w:r w:rsidRPr="00E23BA2">
        <w:rPr>
          <w:rFonts w:ascii="Open Sans" w:hAnsi="Open Sans" w:cs="Open Sans"/>
          <w:b/>
          <w:bCs/>
          <w:color w:val="000000"/>
        </w:rPr>
        <w:t xml:space="preserve"> en concreto </w:t>
      </w:r>
      <w:r w:rsidR="005D0BED">
        <w:rPr>
          <w:rFonts w:ascii="Open Sans" w:hAnsi="Open Sans" w:cs="Open Sans"/>
          <w:b/>
          <w:bCs/>
          <w:color w:val="000000"/>
        </w:rPr>
        <w:t>en</w:t>
      </w:r>
      <w:r w:rsidRPr="00E23BA2">
        <w:rPr>
          <w:rFonts w:ascii="Open Sans" w:hAnsi="Open Sans" w:cs="Open Sans"/>
          <w:b/>
          <w:bCs/>
          <w:color w:val="000000"/>
        </w:rPr>
        <w:t xml:space="preserve"> abril de este año</w:t>
      </w:r>
      <w:r w:rsidR="005D0BED">
        <w:rPr>
          <w:rFonts w:ascii="Open Sans" w:hAnsi="Open Sans" w:cs="Open Sans"/>
          <w:b/>
          <w:bCs/>
          <w:color w:val="000000"/>
        </w:rPr>
        <w:t>,</w:t>
      </w:r>
      <w:r w:rsidRPr="00E23BA2">
        <w:rPr>
          <w:rFonts w:ascii="Open Sans" w:hAnsi="Open Sans" w:cs="Open Sans"/>
          <w:b/>
          <w:bCs/>
          <w:color w:val="000000"/>
        </w:rPr>
        <w:t xml:space="preserve"> la subida del metro cuadrado supera el </w:t>
      </w:r>
      <w:r w:rsidR="004B7CB8">
        <w:rPr>
          <w:rFonts w:ascii="Open Sans" w:hAnsi="Open Sans" w:cs="Open Sans"/>
          <w:b/>
          <w:bCs/>
          <w:color w:val="000000"/>
        </w:rPr>
        <w:t>4</w:t>
      </w:r>
      <w:r w:rsidRPr="00E23BA2">
        <w:rPr>
          <w:rFonts w:ascii="Open Sans" w:hAnsi="Open Sans" w:cs="Open Sans"/>
          <w:b/>
          <w:bCs/>
          <w:color w:val="000000"/>
        </w:rPr>
        <w:t>0%</w:t>
      </w:r>
      <w:r>
        <w:rPr>
          <w:rFonts w:ascii="Open Sans" w:hAnsi="Open Sans" w:cs="Open Sans"/>
          <w:color w:val="000000"/>
        </w:rPr>
        <w:t xml:space="preserve">. </w:t>
      </w:r>
    </w:p>
    <w:p w14:paraId="64E58DB7" w14:textId="6157E3A6" w:rsidR="00772CCD" w:rsidRDefault="009606AF" w:rsidP="00BE0EFD">
      <w:pPr>
        <w:spacing w:line="276" w:lineRule="auto"/>
        <w:ind w:right="-567"/>
        <w:jc w:val="both"/>
        <w:rPr>
          <w:rFonts w:ascii="Open Sans" w:hAnsi="Open Sans" w:cs="Open Sans"/>
          <w:color w:val="000000"/>
        </w:rPr>
      </w:pPr>
      <w:r>
        <w:rPr>
          <w:rFonts w:ascii="Open Sans" w:hAnsi="Open Sans" w:cs="Open Sans"/>
          <w:color w:val="000000"/>
        </w:rPr>
        <w:t xml:space="preserve">En cuanto al precio por metro cuadrado en </w:t>
      </w:r>
      <w:r w:rsidR="007D7B50">
        <w:rPr>
          <w:rFonts w:ascii="Open Sans" w:hAnsi="Open Sans" w:cs="Open Sans"/>
          <w:color w:val="000000"/>
        </w:rPr>
        <w:t>octubre</w:t>
      </w:r>
      <w:r>
        <w:rPr>
          <w:rFonts w:ascii="Open Sans" w:hAnsi="Open Sans" w:cs="Open Sans"/>
          <w:color w:val="000000"/>
        </w:rPr>
        <w:t xml:space="preserve">, vemos que </w:t>
      </w:r>
      <w:r w:rsidR="00BE0EFD">
        <w:rPr>
          <w:rFonts w:ascii="Open Sans" w:hAnsi="Open Sans" w:cs="Open Sans"/>
          <w:color w:val="000000"/>
        </w:rPr>
        <w:t>2</w:t>
      </w:r>
      <w:r w:rsidR="007D7B50">
        <w:rPr>
          <w:rFonts w:ascii="Open Sans" w:hAnsi="Open Sans" w:cs="Open Sans"/>
          <w:color w:val="000000"/>
        </w:rPr>
        <w:t>2</w:t>
      </w:r>
      <w:r>
        <w:rPr>
          <w:rFonts w:ascii="Open Sans" w:hAnsi="Open Sans" w:cs="Open Sans"/>
          <w:color w:val="000000"/>
        </w:rPr>
        <w:t xml:space="preserve"> ciudades sobrepasan los 10,00 </w:t>
      </w:r>
      <w:r w:rsidRPr="006D0120">
        <w:rPr>
          <w:rFonts w:ascii="Open Sans" w:hAnsi="Open Sans" w:cs="Open Sans"/>
          <w:color w:val="000000"/>
        </w:rPr>
        <w:t>€/m</w:t>
      </w:r>
      <w:r w:rsidRPr="006D0120">
        <w:rPr>
          <w:rFonts w:ascii="Open Sans" w:hAnsi="Open Sans" w:cs="Open Sans"/>
          <w:color w:val="000000"/>
          <w:vertAlign w:val="superscript"/>
        </w:rPr>
        <w:t>2</w:t>
      </w:r>
      <w:r>
        <w:rPr>
          <w:rFonts w:ascii="Open Sans" w:hAnsi="Open Sans" w:cs="Open Sans"/>
          <w:color w:val="000000"/>
          <w:vertAlign w:val="superscript"/>
        </w:rPr>
        <w:t xml:space="preserve"> </w:t>
      </w:r>
      <w:r w:rsidRPr="00A1719F">
        <w:rPr>
          <w:rFonts w:ascii="Open Sans" w:hAnsi="Open Sans" w:cs="Open Sans"/>
          <w:color w:val="000000"/>
        </w:rPr>
        <w:t>al mes</w:t>
      </w:r>
      <w:r>
        <w:rPr>
          <w:rFonts w:ascii="Open Sans" w:hAnsi="Open Sans" w:cs="Open Sans"/>
          <w:color w:val="000000"/>
        </w:rPr>
        <w:t xml:space="preserve"> y </w:t>
      </w:r>
      <w:r w:rsidR="007D7B50">
        <w:rPr>
          <w:rFonts w:ascii="Open Sans" w:hAnsi="Open Sans" w:cs="Open Sans"/>
          <w:color w:val="000000"/>
        </w:rPr>
        <w:t>son:</w:t>
      </w:r>
      <w:r w:rsidR="007D7B50" w:rsidRPr="007D7B50">
        <w:t xml:space="preserve"> </w:t>
      </w:r>
      <w:r w:rsidR="007D7B50" w:rsidRPr="007D7B50">
        <w:rPr>
          <w:rFonts w:ascii="Open Sans" w:hAnsi="Open Sans" w:cs="Open Sans"/>
          <w:color w:val="000000"/>
        </w:rPr>
        <w:t xml:space="preserve">Barcelona capital </w:t>
      </w:r>
      <w:r w:rsidR="007D7B50">
        <w:rPr>
          <w:rFonts w:ascii="Open Sans" w:hAnsi="Open Sans" w:cs="Open Sans"/>
          <w:color w:val="000000"/>
        </w:rPr>
        <w:t>con</w:t>
      </w:r>
      <w:r w:rsidR="007D7B50" w:rsidRPr="007D7B50">
        <w:rPr>
          <w:rFonts w:ascii="Open Sans" w:hAnsi="Open Sans" w:cs="Open Sans"/>
          <w:color w:val="000000"/>
        </w:rPr>
        <w:t xml:space="preserve"> 22,32 </w:t>
      </w:r>
      <w:r w:rsidR="007D7B50" w:rsidRPr="004272DD">
        <w:rPr>
          <w:rFonts w:ascii="Open Sans" w:hAnsi="Open Sans" w:cs="Open Sans"/>
          <w:color w:val="000000"/>
        </w:rPr>
        <w:t>€/m</w:t>
      </w:r>
      <w:r w:rsidR="007D7B50" w:rsidRPr="00104D5B">
        <w:rPr>
          <w:rFonts w:ascii="Open Sans" w:hAnsi="Open Sans" w:cs="Open Sans"/>
          <w:color w:val="000000"/>
          <w:vertAlign w:val="superscript"/>
        </w:rPr>
        <w:t>2</w:t>
      </w:r>
      <w:r w:rsidR="007D7B50">
        <w:rPr>
          <w:rFonts w:ascii="Open Sans" w:hAnsi="Open Sans" w:cs="Open Sans"/>
          <w:color w:val="000000"/>
          <w:vertAlign w:val="superscript"/>
        </w:rPr>
        <w:t xml:space="preserve"> </w:t>
      </w:r>
      <w:r w:rsidR="007D7B50" w:rsidRPr="0090092A">
        <w:rPr>
          <w:rFonts w:ascii="Open Sans" w:hAnsi="Open Sans" w:cs="Open Sans"/>
          <w:color w:val="000000"/>
        </w:rPr>
        <w:t>al mes</w:t>
      </w:r>
      <w:r w:rsidR="007D7B50">
        <w:rPr>
          <w:rFonts w:ascii="Open Sans" w:hAnsi="Open Sans" w:cs="Open Sans"/>
          <w:color w:val="000000"/>
        </w:rPr>
        <w:t xml:space="preserve">, </w:t>
      </w:r>
      <w:r w:rsidR="007D7B50" w:rsidRPr="007D7B50">
        <w:rPr>
          <w:rFonts w:ascii="Open Sans" w:hAnsi="Open Sans" w:cs="Open Sans"/>
          <w:color w:val="000000"/>
        </w:rPr>
        <w:t xml:space="preserve"> </w:t>
      </w:r>
      <w:r w:rsidR="006C25D9">
        <w:rPr>
          <w:rFonts w:ascii="Open Sans" w:hAnsi="Open Sans" w:cs="Open Sans"/>
          <w:color w:val="000000"/>
        </w:rPr>
        <w:t xml:space="preserve"> </w:t>
      </w:r>
      <w:r w:rsidR="007D7B50" w:rsidRPr="007D7B50">
        <w:rPr>
          <w:rFonts w:ascii="Open Sans" w:hAnsi="Open Sans" w:cs="Open Sans"/>
          <w:color w:val="000000"/>
        </w:rPr>
        <w:t>Madrid capital</w:t>
      </w:r>
      <w:r w:rsidR="007D7B50">
        <w:rPr>
          <w:rFonts w:ascii="Open Sans" w:hAnsi="Open Sans" w:cs="Open Sans"/>
          <w:color w:val="000000"/>
        </w:rPr>
        <w:t xml:space="preserve"> con</w:t>
      </w:r>
      <w:r w:rsidR="007D7B50" w:rsidRPr="007D7B50">
        <w:rPr>
          <w:rFonts w:ascii="Open Sans" w:hAnsi="Open Sans" w:cs="Open Sans"/>
          <w:color w:val="000000"/>
        </w:rPr>
        <w:t xml:space="preserve"> 21,19 </w:t>
      </w:r>
      <w:r w:rsidR="007D7B50" w:rsidRPr="004272DD">
        <w:rPr>
          <w:rFonts w:ascii="Open Sans" w:hAnsi="Open Sans" w:cs="Open Sans"/>
          <w:color w:val="000000"/>
        </w:rPr>
        <w:t>€/m</w:t>
      </w:r>
      <w:r w:rsidR="007D7B50" w:rsidRPr="00104D5B">
        <w:rPr>
          <w:rFonts w:ascii="Open Sans" w:hAnsi="Open Sans" w:cs="Open Sans"/>
          <w:color w:val="000000"/>
          <w:vertAlign w:val="superscript"/>
        </w:rPr>
        <w:t>2</w:t>
      </w:r>
      <w:r w:rsidR="007D7B50">
        <w:rPr>
          <w:rFonts w:ascii="Open Sans" w:hAnsi="Open Sans" w:cs="Open Sans"/>
          <w:color w:val="000000"/>
          <w:vertAlign w:val="superscript"/>
        </w:rPr>
        <w:t xml:space="preserve"> </w:t>
      </w:r>
      <w:r w:rsidR="007D7B50" w:rsidRPr="0090092A">
        <w:rPr>
          <w:rFonts w:ascii="Open Sans" w:hAnsi="Open Sans" w:cs="Open Sans"/>
          <w:color w:val="000000"/>
        </w:rPr>
        <w:t>al mes</w:t>
      </w:r>
      <w:r w:rsidR="007D7B50">
        <w:rPr>
          <w:rFonts w:ascii="Open Sans" w:hAnsi="Open Sans" w:cs="Open Sans"/>
          <w:color w:val="000000"/>
        </w:rPr>
        <w:t xml:space="preserve">, </w:t>
      </w:r>
      <w:r w:rsidR="007D7B50" w:rsidRPr="007D7B50">
        <w:rPr>
          <w:rFonts w:ascii="Open Sans" w:hAnsi="Open Sans" w:cs="Open Sans"/>
          <w:color w:val="000000"/>
        </w:rPr>
        <w:t>Donostia - San Sebastián</w:t>
      </w:r>
      <w:r w:rsidR="007D7B50" w:rsidRPr="007D7B50">
        <w:rPr>
          <w:rFonts w:ascii="Open Sans" w:hAnsi="Open Sans" w:cs="Open Sans"/>
          <w:color w:val="000000"/>
        </w:rPr>
        <w:tab/>
      </w:r>
      <w:r w:rsidR="007D7B50">
        <w:rPr>
          <w:rFonts w:ascii="Open Sans" w:hAnsi="Open Sans" w:cs="Open Sans"/>
          <w:color w:val="000000"/>
        </w:rPr>
        <w:t>con</w:t>
      </w:r>
      <w:r w:rsidR="007D7B50" w:rsidRPr="007D7B50">
        <w:rPr>
          <w:rFonts w:ascii="Open Sans" w:hAnsi="Open Sans" w:cs="Open Sans"/>
          <w:color w:val="000000"/>
        </w:rPr>
        <w:t xml:space="preserve"> 19,32 </w:t>
      </w:r>
      <w:r w:rsidR="007D7B50" w:rsidRPr="004272DD">
        <w:rPr>
          <w:rFonts w:ascii="Open Sans" w:hAnsi="Open Sans" w:cs="Open Sans"/>
          <w:color w:val="000000"/>
        </w:rPr>
        <w:t>€/m</w:t>
      </w:r>
      <w:r w:rsidR="007D7B50" w:rsidRPr="00104D5B">
        <w:rPr>
          <w:rFonts w:ascii="Open Sans" w:hAnsi="Open Sans" w:cs="Open Sans"/>
          <w:color w:val="000000"/>
          <w:vertAlign w:val="superscript"/>
        </w:rPr>
        <w:t>2</w:t>
      </w:r>
      <w:r w:rsidR="007D7B50">
        <w:rPr>
          <w:rFonts w:ascii="Open Sans" w:hAnsi="Open Sans" w:cs="Open Sans"/>
          <w:color w:val="000000"/>
          <w:vertAlign w:val="superscript"/>
        </w:rPr>
        <w:t xml:space="preserve"> </w:t>
      </w:r>
      <w:r w:rsidR="007D7B50" w:rsidRPr="0090092A">
        <w:rPr>
          <w:rFonts w:ascii="Open Sans" w:hAnsi="Open Sans" w:cs="Open Sans"/>
          <w:color w:val="000000"/>
        </w:rPr>
        <w:t>al mes</w:t>
      </w:r>
      <w:r w:rsidR="007D7B50">
        <w:rPr>
          <w:rFonts w:ascii="Open Sans" w:hAnsi="Open Sans" w:cs="Open Sans"/>
          <w:color w:val="000000"/>
        </w:rPr>
        <w:t xml:space="preserve">, </w:t>
      </w:r>
      <w:r w:rsidR="007D7B50" w:rsidRPr="007D7B50">
        <w:rPr>
          <w:rFonts w:ascii="Open Sans" w:hAnsi="Open Sans" w:cs="Open Sans"/>
          <w:color w:val="000000"/>
        </w:rPr>
        <w:t>Palma de Mallorca</w:t>
      </w:r>
      <w:r w:rsidR="007D7B50">
        <w:rPr>
          <w:rFonts w:ascii="Open Sans" w:hAnsi="Open Sans" w:cs="Open Sans"/>
          <w:color w:val="000000"/>
        </w:rPr>
        <w:t xml:space="preserve"> con</w:t>
      </w:r>
      <w:r w:rsidR="007D7B50" w:rsidRPr="007D7B50">
        <w:rPr>
          <w:rFonts w:ascii="Open Sans" w:hAnsi="Open Sans" w:cs="Open Sans"/>
          <w:color w:val="000000"/>
        </w:rPr>
        <w:t xml:space="preserve"> 17,71 </w:t>
      </w:r>
      <w:r w:rsidR="007D7B50" w:rsidRPr="004272DD">
        <w:rPr>
          <w:rFonts w:ascii="Open Sans" w:hAnsi="Open Sans" w:cs="Open Sans"/>
          <w:color w:val="000000"/>
        </w:rPr>
        <w:t>€/m</w:t>
      </w:r>
      <w:r w:rsidR="007D7B50" w:rsidRPr="00104D5B">
        <w:rPr>
          <w:rFonts w:ascii="Open Sans" w:hAnsi="Open Sans" w:cs="Open Sans"/>
          <w:color w:val="000000"/>
          <w:vertAlign w:val="superscript"/>
        </w:rPr>
        <w:t>2</w:t>
      </w:r>
      <w:r w:rsidR="007D7B50">
        <w:rPr>
          <w:rFonts w:ascii="Open Sans" w:hAnsi="Open Sans" w:cs="Open Sans"/>
          <w:color w:val="000000"/>
          <w:vertAlign w:val="superscript"/>
        </w:rPr>
        <w:t xml:space="preserve"> </w:t>
      </w:r>
      <w:r w:rsidR="007D7B50" w:rsidRPr="0090092A">
        <w:rPr>
          <w:rFonts w:ascii="Open Sans" w:hAnsi="Open Sans" w:cs="Open Sans"/>
          <w:color w:val="000000"/>
        </w:rPr>
        <w:t>al mes</w:t>
      </w:r>
      <w:r w:rsidR="007D7B50">
        <w:rPr>
          <w:rFonts w:ascii="Open Sans" w:hAnsi="Open Sans" w:cs="Open Sans"/>
          <w:color w:val="000000"/>
        </w:rPr>
        <w:t xml:space="preserve">, </w:t>
      </w:r>
      <w:r w:rsidR="007D7B50" w:rsidRPr="007D7B50">
        <w:rPr>
          <w:rFonts w:ascii="Open Sans" w:hAnsi="Open Sans" w:cs="Open Sans"/>
          <w:color w:val="000000"/>
        </w:rPr>
        <w:t xml:space="preserve">Bilbao </w:t>
      </w:r>
      <w:r w:rsidR="007D7B50">
        <w:rPr>
          <w:rFonts w:ascii="Open Sans" w:hAnsi="Open Sans" w:cs="Open Sans"/>
          <w:color w:val="000000"/>
        </w:rPr>
        <w:t>con</w:t>
      </w:r>
      <w:r w:rsidR="007D7B50" w:rsidRPr="007D7B50">
        <w:rPr>
          <w:rFonts w:ascii="Open Sans" w:hAnsi="Open Sans" w:cs="Open Sans"/>
          <w:color w:val="000000"/>
        </w:rPr>
        <w:t xml:space="preserve"> 16,51 </w:t>
      </w:r>
      <w:r w:rsidR="007D7B50" w:rsidRPr="004272DD">
        <w:rPr>
          <w:rFonts w:ascii="Open Sans" w:hAnsi="Open Sans" w:cs="Open Sans"/>
          <w:color w:val="000000"/>
        </w:rPr>
        <w:t>€/m</w:t>
      </w:r>
      <w:r w:rsidR="007D7B50" w:rsidRPr="00104D5B">
        <w:rPr>
          <w:rFonts w:ascii="Open Sans" w:hAnsi="Open Sans" w:cs="Open Sans"/>
          <w:color w:val="000000"/>
          <w:vertAlign w:val="superscript"/>
        </w:rPr>
        <w:t>2</w:t>
      </w:r>
      <w:r w:rsidR="007D7B50">
        <w:rPr>
          <w:rFonts w:ascii="Open Sans" w:hAnsi="Open Sans" w:cs="Open Sans"/>
          <w:color w:val="000000"/>
          <w:vertAlign w:val="superscript"/>
        </w:rPr>
        <w:t xml:space="preserve"> </w:t>
      </w:r>
      <w:r w:rsidR="007D7B50" w:rsidRPr="0090092A">
        <w:rPr>
          <w:rFonts w:ascii="Open Sans" w:hAnsi="Open Sans" w:cs="Open Sans"/>
          <w:color w:val="000000"/>
        </w:rPr>
        <w:t>al mes</w:t>
      </w:r>
      <w:r w:rsidR="007D7B50">
        <w:rPr>
          <w:rFonts w:ascii="Open Sans" w:hAnsi="Open Sans" w:cs="Open Sans"/>
          <w:color w:val="000000"/>
        </w:rPr>
        <w:t xml:space="preserve">, </w:t>
      </w:r>
      <w:r w:rsidR="007D7B50" w:rsidRPr="007D7B50">
        <w:rPr>
          <w:rFonts w:ascii="Open Sans" w:hAnsi="Open Sans" w:cs="Open Sans"/>
          <w:color w:val="000000"/>
        </w:rPr>
        <w:t xml:space="preserve">Girona capital </w:t>
      </w:r>
      <w:r w:rsidR="007D7B50">
        <w:rPr>
          <w:rFonts w:ascii="Open Sans" w:hAnsi="Open Sans" w:cs="Open Sans"/>
          <w:color w:val="000000"/>
        </w:rPr>
        <w:t>con</w:t>
      </w:r>
      <w:r w:rsidR="007D7B50" w:rsidRPr="007D7B50">
        <w:rPr>
          <w:rFonts w:ascii="Open Sans" w:hAnsi="Open Sans" w:cs="Open Sans"/>
          <w:color w:val="000000"/>
        </w:rPr>
        <w:t xml:space="preserve"> 15,71 </w:t>
      </w:r>
      <w:r w:rsidR="007D7B50" w:rsidRPr="004272DD">
        <w:rPr>
          <w:rFonts w:ascii="Open Sans" w:hAnsi="Open Sans" w:cs="Open Sans"/>
          <w:color w:val="000000"/>
        </w:rPr>
        <w:t>€/m</w:t>
      </w:r>
      <w:r w:rsidR="007D7B50" w:rsidRPr="00104D5B">
        <w:rPr>
          <w:rFonts w:ascii="Open Sans" w:hAnsi="Open Sans" w:cs="Open Sans"/>
          <w:color w:val="000000"/>
          <w:vertAlign w:val="superscript"/>
        </w:rPr>
        <w:t>2</w:t>
      </w:r>
      <w:r w:rsidR="007D7B50">
        <w:rPr>
          <w:rFonts w:ascii="Open Sans" w:hAnsi="Open Sans" w:cs="Open Sans"/>
          <w:color w:val="000000"/>
          <w:vertAlign w:val="superscript"/>
        </w:rPr>
        <w:t xml:space="preserve"> </w:t>
      </w:r>
      <w:r w:rsidR="007D7B50" w:rsidRPr="0090092A">
        <w:rPr>
          <w:rFonts w:ascii="Open Sans" w:hAnsi="Open Sans" w:cs="Open Sans"/>
          <w:color w:val="000000"/>
        </w:rPr>
        <w:t>al mes</w:t>
      </w:r>
      <w:r w:rsidR="007D7B50">
        <w:rPr>
          <w:rFonts w:ascii="Open Sans" w:hAnsi="Open Sans" w:cs="Open Sans"/>
          <w:color w:val="000000"/>
        </w:rPr>
        <w:t xml:space="preserve">, </w:t>
      </w:r>
      <w:r w:rsidR="007D7B50" w:rsidRPr="007D7B50">
        <w:rPr>
          <w:rFonts w:ascii="Open Sans" w:hAnsi="Open Sans" w:cs="Open Sans"/>
          <w:color w:val="000000"/>
        </w:rPr>
        <w:t xml:space="preserve">Málaga capital </w:t>
      </w:r>
      <w:r w:rsidR="007D7B50">
        <w:rPr>
          <w:rFonts w:ascii="Open Sans" w:hAnsi="Open Sans" w:cs="Open Sans"/>
          <w:color w:val="000000"/>
        </w:rPr>
        <w:t>con</w:t>
      </w:r>
      <w:r w:rsidR="007D7B50" w:rsidRPr="007D7B50">
        <w:rPr>
          <w:rFonts w:ascii="Open Sans" w:hAnsi="Open Sans" w:cs="Open Sans"/>
          <w:color w:val="000000"/>
        </w:rPr>
        <w:t xml:space="preserve"> 15,56 </w:t>
      </w:r>
      <w:r w:rsidR="007D7B50" w:rsidRPr="004272DD">
        <w:rPr>
          <w:rFonts w:ascii="Open Sans" w:hAnsi="Open Sans" w:cs="Open Sans"/>
          <w:color w:val="000000"/>
        </w:rPr>
        <w:t>€/m</w:t>
      </w:r>
      <w:r w:rsidR="007D7B50" w:rsidRPr="00104D5B">
        <w:rPr>
          <w:rFonts w:ascii="Open Sans" w:hAnsi="Open Sans" w:cs="Open Sans"/>
          <w:color w:val="000000"/>
          <w:vertAlign w:val="superscript"/>
        </w:rPr>
        <w:t>2</w:t>
      </w:r>
      <w:r w:rsidR="007D7B50">
        <w:rPr>
          <w:rFonts w:ascii="Open Sans" w:hAnsi="Open Sans" w:cs="Open Sans"/>
          <w:color w:val="000000"/>
          <w:vertAlign w:val="superscript"/>
        </w:rPr>
        <w:t xml:space="preserve"> </w:t>
      </w:r>
      <w:r w:rsidR="007D7B50" w:rsidRPr="0090092A">
        <w:rPr>
          <w:rFonts w:ascii="Open Sans" w:hAnsi="Open Sans" w:cs="Open Sans"/>
          <w:color w:val="000000"/>
        </w:rPr>
        <w:t>al mes</w:t>
      </w:r>
      <w:r w:rsidR="007D7B50">
        <w:rPr>
          <w:rFonts w:ascii="Open Sans" w:hAnsi="Open Sans" w:cs="Open Sans"/>
          <w:color w:val="000000"/>
        </w:rPr>
        <w:t xml:space="preserve">, </w:t>
      </w:r>
      <w:r w:rsidR="007D7B50" w:rsidRPr="007D7B50">
        <w:rPr>
          <w:rFonts w:ascii="Open Sans" w:hAnsi="Open Sans" w:cs="Open Sans"/>
          <w:color w:val="000000"/>
        </w:rPr>
        <w:lastRenderedPageBreak/>
        <w:t xml:space="preserve">Valencia capital </w:t>
      </w:r>
      <w:r w:rsidR="007D7B50">
        <w:rPr>
          <w:rFonts w:ascii="Open Sans" w:hAnsi="Open Sans" w:cs="Open Sans"/>
          <w:color w:val="000000"/>
        </w:rPr>
        <w:t>con</w:t>
      </w:r>
      <w:r w:rsidR="007D7B50" w:rsidRPr="007D7B50">
        <w:rPr>
          <w:rFonts w:ascii="Open Sans" w:hAnsi="Open Sans" w:cs="Open Sans"/>
          <w:color w:val="000000"/>
        </w:rPr>
        <w:t xml:space="preserve"> 14,99 </w:t>
      </w:r>
      <w:r w:rsidR="007D7B50" w:rsidRPr="004272DD">
        <w:rPr>
          <w:rFonts w:ascii="Open Sans" w:hAnsi="Open Sans" w:cs="Open Sans"/>
          <w:color w:val="000000"/>
        </w:rPr>
        <w:t>€/m</w:t>
      </w:r>
      <w:r w:rsidR="007D7B50" w:rsidRPr="00104D5B">
        <w:rPr>
          <w:rFonts w:ascii="Open Sans" w:hAnsi="Open Sans" w:cs="Open Sans"/>
          <w:color w:val="000000"/>
          <w:vertAlign w:val="superscript"/>
        </w:rPr>
        <w:t>2</w:t>
      </w:r>
      <w:r w:rsidR="007D7B50">
        <w:rPr>
          <w:rFonts w:ascii="Open Sans" w:hAnsi="Open Sans" w:cs="Open Sans"/>
          <w:color w:val="000000"/>
          <w:vertAlign w:val="superscript"/>
        </w:rPr>
        <w:t xml:space="preserve"> </w:t>
      </w:r>
      <w:r w:rsidR="007D7B50" w:rsidRPr="0090092A">
        <w:rPr>
          <w:rFonts w:ascii="Open Sans" w:hAnsi="Open Sans" w:cs="Open Sans"/>
          <w:color w:val="000000"/>
        </w:rPr>
        <w:t>al mes</w:t>
      </w:r>
      <w:r w:rsidR="007D7B50">
        <w:rPr>
          <w:rFonts w:ascii="Open Sans" w:hAnsi="Open Sans" w:cs="Open Sans"/>
          <w:color w:val="000000"/>
        </w:rPr>
        <w:t xml:space="preserve">, </w:t>
      </w:r>
      <w:r w:rsidR="007D7B50" w:rsidRPr="007D7B50">
        <w:rPr>
          <w:rFonts w:ascii="Open Sans" w:hAnsi="Open Sans" w:cs="Open Sans"/>
          <w:color w:val="000000"/>
        </w:rPr>
        <w:t xml:space="preserve">Las Palmas de Gran Canaria </w:t>
      </w:r>
      <w:r w:rsidR="007D7B50">
        <w:rPr>
          <w:rFonts w:ascii="Open Sans" w:hAnsi="Open Sans" w:cs="Open Sans"/>
          <w:color w:val="000000"/>
        </w:rPr>
        <w:t>con</w:t>
      </w:r>
      <w:r w:rsidR="007D7B50" w:rsidRPr="007D7B50">
        <w:rPr>
          <w:rFonts w:ascii="Open Sans" w:hAnsi="Open Sans" w:cs="Open Sans"/>
          <w:color w:val="000000"/>
        </w:rPr>
        <w:t xml:space="preserve"> 14,24 </w:t>
      </w:r>
      <w:r w:rsidR="007D7B50" w:rsidRPr="004272DD">
        <w:rPr>
          <w:rFonts w:ascii="Open Sans" w:hAnsi="Open Sans" w:cs="Open Sans"/>
          <w:color w:val="000000"/>
        </w:rPr>
        <w:t>€/m</w:t>
      </w:r>
      <w:r w:rsidR="007D7B50" w:rsidRPr="00104D5B">
        <w:rPr>
          <w:rFonts w:ascii="Open Sans" w:hAnsi="Open Sans" w:cs="Open Sans"/>
          <w:color w:val="000000"/>
          <w:vertAlign w:val="superscript"/>
        </w:rPr>
        <w:t>2</w:t>
      </w:r>
      <w:r w:rsidR="007D7B50">
        <w:rPr>
          <w:rFonts w:ascii="Open Sans" w:hAnsi="Open Sans" w:cs="Open Sans"/>
          <w:color w:val="000000"/>
          <w:vertAlign w:val="superscript"/>
        </w:rPr>
        <w:t xml:space="preserve"> </w:t>
      </w:r>
      <w:r w:rsidR="007D7B50" w:rsidRPr="0090092A">
        <w:rPr>
          <w:rFonts w:ascii="Open Sans" w:hAnsi="Open Sans" w:cs="Open Sans"/>
          <w:color w:val="000000"/>
        </w:rPr>
        <w:t>al mes</w:t>
      </w:r>
      <w:r w:rsidR="007D7B50">
        <w:rPr>
          <w:rFonts w:ascii="Open Sans" w:hAnsi="Open Sans" w:cs="Open Sans"/>
          <w:color w:val="000000"/>
        </w:rPr>
        <w:t xml:space="preserve">, </w:t>
      </w:r>
      <w:r w:rsidR="007D7B50" w:rsidRPr="007D7B50">
        <w:rPr>
          <w:rFonts w:ascii="Open Sans" w:hAnsi="Open Sans" w:cs="Open Sans"/>
          <w:color w:val="000000"/>
        </w:rPr>
        <w:t xml:space="preserve">Alicante / Alacant </w:t>
      </w:r>
      <w:r w:rsidR="007D7B50">
        <w:rPr>
          <w:rFonts w:ascii="Open Sans" w:hAnsi="Open Sans" w:cs="Open Sans"/>
          <w:color w:val="000000"/>
        </w:rPr>
        <w:t>con</w:t>
      </w:r>
      <w:r w:rsidR="007D7B50" w:rsidRPr="007D7B50">
        <w:rPr>
          <w:rFonts w:ascii="Open Sans" w:hAnsi="Open Sans" w:cs="Open Sans"/>
          <w:color w:val="000000"/>
        </w:rPr>
        <w:t xml:space="preserve"> 13,36 </w:t>
      </w:r>
      <w:r w:rsidR="007D7B50" w:rsidRPr="004272DD">
        <w:rPr>
          <w:rFonts w:ascii="Open Sans" w:hAnsi="Open Sans" w:cs="Open Sans"/>
          <w:color w:val="000000"/>
        </w:rPr>
        <w:t>€/m</w:t>
      </w:r>
      <w:r w:rsidR="007D7B50" w:rsidRPr="00104D5B">
        <w:rPr>
          <w:rFonts w:ascii="Open Sans" w:hAnsi="Open Sans" w:cs="Open Sans"/>
          <w:color w:val="000000"/>
          <w:vertAlign w:val="superscript"/>
        </w:rPr>
        <w:t>2</w:t>
      </w:r>
      <w:r w:rsidR="007D7B50">
        <w:rPr>
          <w:rFonts w:ascii="Open Sans" w:hAnsi="Open Sans" w:cs="Open Sans"/>
          <w:color w:val="000000"/>
          <w:vertAlign w:val="superscript"/>
        </w:rPr>
        <w:t xml:space="preserve"> </w:t>
      </w:r>
      <w:r w:rsidR="007D7B50" w:rsidRPr="0090092A">
        <w:rPr>
          <w:rFonts w:ascii="Open Sans" w:hAnsi="Open Sans" w:cs="Open Sans"/>
          <w:color w:val="000000"/>
        </w:rPr>
        <w:t>al mes</w:t>
      </w:r>
      <w:r w:rsidR="007D7B50">
        <w:rPr>
          <w:rFonts w:ascii="Open Sans" w:hAnsi="Open Sans" w:cs="Open Sans"/>
          <w:color w:val="000000"/>
        </w:rPr>
        <w:t xml:space="preserve">, </w:t>
      </w:r>
      <w:r w:rsidR="007D7B50" w:rsidRPr="007D7B50">
        <w:rPr>
          <w:rFonts w:ascii="Open Sans" w:hAnsi="Open Sans" w:cs="Open Sans"/>
          <w:color w:val="000000"/>
        </w:rPr>
        <w:t xml:space="preserve">Santa Cruz de Tenerife capital </w:t>
      </w:r>
      <w:r w:rsidR="007D7B50">
        <w:rPr>
          <w:rFonts w:ascii="Open Sans" w:hAnsi="Open Sans" w:cs="Open Sans"/>
          <w:color w:val="000000"/>
        </w:rPr>
        <w:t>con</w:t>
      </w:r>
      <w:r w:rsidR="007D7B50" w:rsidRPr="007D7B50">
        <w:rPr>
          <w:rFonts w:ascii="Open Sans" w:hAnsi="Open Sans" w:cs="Open Sans"/>
          <w:color w:val="000000"/>
        </w:rPr>
        <w:t xml:space="preserve"> 13,22 </w:t>
      </w:r>
      <w:r w:rsidR="007D7B50" w:rsidRPr="004272DD">
        <w:rPr>
          <w:rFonts w:ascii="Open Sans" w:hAnsi="Open Sans" w:cs="Open Sans"/>
          <w:color w:val="000000"/>
        </w:rPr>
        <w:t>€/m</w:t>
      </w:r>
      <w:r w:rsidR="007D7B50" w:rsidRPr="00104D5B">
        <w:rPr>
          <w:rFonts w:ascii="Open Sans" w:hAnsi="Open Sans" w:cs="Open Sans"/>
          <w:color w:val="000000"/>
          <w:vertAlign w:val="superscript"/>
        </w:rPr>
        <w:t>2</w:t>
      </w:r>
      <w:r w:rsidR="007D7B50">
        <w:rPr>
          <w:rFonts w:ascii="Open Sans" w:hAnsi="Open Sans" w:cs="Open Sans"/>
          <w:color w:val="000000"/>
          <w:vertAlign w:val="superscript"/>
        </w:rPr>
        <w:t xml:space="preserve"> </w:t>
      </w:r>
      <w:r w:rsidR="007D7B50" w:rsidRPr="0090092A">
        <w:rPr>
          <w:rFonts w:ascii="Open Sans" w:hAnsi="Open Sans" w:cs="Open Sans"/>
          <w:color w:val="000000"/>
        </w:rPr>
        <w:t>al mes</w:t>
      </w:r>
      <w:r w:rsidR="007D7B50">
        <w:rPr>
          <w:rFonts w:ascii="Open Sans" w:hAnsi="Open Sans" w:cs="Open Sans"/>
          <w:color w:val="000000"/>
        </w:rPr>
        <w:t xml:space="preserve">, </w:t>
      </w:r>
      <w:r w:rsidR="007D7B50" w:rsidRPr="007D7B50">
        <w:rPr>
          <w:rFonts w:ascii="Open Sans" w:hAnsi="Open Sans" w:cs="Open Sans"/>
          <w:color w:val="000000"/>
        </w:rPr>
        <w:t xml:space="preserve">Sevilla capital </w:t>
      </w:r>
      <w:r w:rsidR="007D7B50">
        <w:rPr>
          <w:rFonts w:ascii="Open Sans" w:hAnsi="Open Sans" w:cs="Open Sans"/>
          <w:color w:val="000000"/>
        </w:rPr>
        <w:t>con</w:t>
      </w:r>
      <w:r w:rsidR="007D7B50" w:rsidRPr="007D7B50">
        <w:rPr>
          <w:rFonts w:ascii="Open Sans" w:hAnsi="Open Sans" w:cs="Open Sans"/>
          <w:color w:val="000000"/>
        </w:rPr>
        <w:t xml:space="preserve"> 12,82 €</w:t>
      </w:r>
      <w:r w:rsidR="007D7B50" w:rsidRPr="004272DD">
        <w:rPr>
          <w:rFonts w:ascii="Open Sans" w:hAnsi="Open Sans" w:cs="Open Sans"/>
          <w:color w:val="000000"/>
        </w:rPr>
        <w:t>€/m</w:t>
      </w:r>
      <w:r w:rsidR="007D7B50" w:rsidRPr="00104D5B">
        <w:rPr>
          <w:rFonts w:ascii="Open Sans" w:hAnsi="Open Sans" w:cs="Open Sans"/>
          <w:color w:val="000000"/>
          <w:vertAlign w:val="superscript"/>
        </w:rPr>
        <w:t>2</w:t>
      </w:r>
      <w:r w:rsidR="007D7B50">
        <w:rPr>
          <w:rFonts w:ascii="Open Sans" w:hAnsi="Open Sans" w:cs="Open Sans"/>
          <w:color w:val="000000"/>
          <w:vertAlign w:val="superscript"/>
        </w:rPr>
        <w:t xml:space="preserve"> </w:t>
      </w:r>
      <w:r w:rsidR="007D7B50" w:rsidRPr="0090092A">
        <w:rPr>
          <w:rFonts w:ascii="Open Sans" w:hAnsi="Open Sans" w:cs="Open Sans"/>
          <w:color w:val="000000"/>
        </w:rPr>
        <w:t>al mes</w:t>
      </w:r>
      <w:r w:rsidR="007D7B50">
        <w:rPr>
          <w:rFonts w:ascii="Open Sans" w:hAnsi="Open Sans" w:cs="Open Sans"/>
          <w:color w:val="000000"/>
        </w:rPr>
        <w:t xml:space="preserve">, </w:t>
      </w:r>
      <w:r w:rsidR="007D7B50" w:rsidRPr="007D7B50">
        <w:rPr>
          <w:rFonts w:ascii="Open Sans" w:hAnsi="Open Sans" w:cs="Open Sans"/>
          <w:color w:val="000000"/>
        </w:rPr>
        <w:t xml:space="preserve">Vitoria - Gasteiz </w:t>
      </w:r>
      <w:r w:rsidR="007D7B50">
        <w:rPr>
          <w:rFonts w:ascii="Open Sans" w:hAnsi="Open Sans" w:cs="Open Sans"/>
          <w:color w:val="000000"/>
        </w:rPr>
        <w:t>con</w:t>
      </w:r>
      <w:r w:rsidR="007D7B50" w:rsidRPr="007D7B50">
        <w:rPr>
          <w:rFonts w:ascii="Open Sans" w:hAnsi="Open Sans" w:cs="Open Sans"/>
          <w:color w:val="000000"/>
        </w:rPr>
        <w:t xml:space="preserve"> 12,70 </w:t>
      </w:r>
      <w:r w:rsidR="007D7B50" w:rsidRPr="004272DD">
        <w:rPr>
          <w:rFonts w:ascii="Open Sans" w:hAnsi="Open Sans" w:cs="Open Sans"/>
          <w:color w:val="000000"/>
        </w:rPr>
        <w:t>€/m</w:t>
      </w:r>
      <w:r w:rsidR="007D7B50" w:rsidRPr="00104D5B">
        <w:rPr>
          <w:rFonts w:ascii="Open Sans" w:hAnsi="Open Sans" w:cs="Open Sans"/>
          <w:color w:val="000000"/>
          <w:vertAlign w:val="superscript"/>
        </w:rPr>
        <w:t>2</w:t>
      </w:r>
      <w:r w:rsidR="007D7B50">
        <w:rPr>
          <w:rFonts w:ascii="Open Sans" w:hAnsi="Open Sans" w:cs="Open Sans"/>
          <w:color w:val="000000"/>
          <w:vertAlign w:val="superscript"/>
        </w:rPr>
        <w:t xml:space="preserve"> </w:t>
      </w:r>
      <w:r w:rsidR="007D7B50" w:rsidRPr="0090092A">
        <w:rPr>
          <w:rFonts w:ascii="Open Sans" w:hAnsi="Open Sans" w:cs="Open Sans"/>
          <w:color w:val="000000"/>
        </w:rPr>
        <w:t>al mes</w:t>
      </w:r>
      <w:r w:rsidR="007D7B50">
        <w:rPr>
          <w:rFonts w:ascii="Open Sans" w:hAnsi="Open Sans" w:cs="Open Sans"/>
          <w:color w:val="000000"/>
        </w:rPr>
        <w:t xml:space="preserve">, </w:t>
      </w:r>
      <w:r w:rsidR="007D7B50" w:rsidRPr="007D7B50">
        <w:rPr>
          <w:rFonts w:ascii="Open Sans" w:hAnsi="Open Sans" w:cs="Open Sans"/>
          <w:color w:val="000000"/>
        </w:rPr>
        <w:t>Pamplona / Iruña</w:t>
      </w:r>
      <w:r w:rsidR="007D7B50">
        <w:rPr>
          <w:rFonts w:ascii="Open Sans" w:hAnsi="Open Sans" w:cs="Open Sans"/>
          <w:color w:val="000000"/>
        </w:rPr>
        <w:t xml:space="preserve"> con</w:t>
      </w:r>
      <w:r w:rsidR="007D7B50" w:rsidRPr="007D7B50">
        <w:rPr>
          <w:rFonts w:ascii="Open Sans" w:hAnsi="Open Sans" w:cs="Open Sans"/>
          <w:color w:val="000000"/>
        </w:rPr>
        <w:t xml:space="preserve"> 12,64 </w:t>
      </w:r>
      <w:r w:rsidR="007D7B50" w:rsidRPr="004272DD">
        <w:rPr>
          <w:rFonts w:ascii="Open Sans" w:hAnsi="Open Sans" w:cs="Open Sans"/>
          <w:color w:val="000000"/>
        </w:rPr>
        <w:t>€/m</w:t>
      </w:r>
      <w:r w:rsidR="007D7B50" w:rsidRPr="00104D5B">
        <w:rPr>
          <w:rFonts w:ascii="Open Sans" w:hAnsi="Open Sans" w:cs="Open Sans"/>
          <w:color w:val="000000"/>
          <w:vertAlign w:val="superscript"/>
        </w:rPr>
        <w:t>2</w:t>
      </w:r>
      <w:r w:rsidR="007D7B50">
        <w:rPr>
          <w:rFonts w:ascii="Open Sans" w:hAnsi="Open Sans" w:cs="Open Sans"/>
          <w:color w:val="000000"/>
          <w:vertAlign w:val="superscript"/>
        </w:rPr>
        <w:t xml:space="preserve"> </w:t>
      </w:r>
      <w:r w:rsidR="007D7B50" w:rsidRPr="0090092A">
        <w:rPr>
          <w:rFonts w:ascii="Open Sans" w:hAnsi="Open Sans" w:cs="Open Sans"/>
          <w:color w:val="000000"/>
        </w:rPr>
        <w:t>al mes</w:t>
      </w:r>
      <w:r w:rsidR="007D7B50">
        <w:rPr>
          <w:rFonts w:ascii="Open Sans" w:hAnsi="Open Sans" w:cs="Open Sans"/>
          <w:color w:val="000000"/>
        </w:rPr>
        <w:t xml:space="preserve">, </w:t>
      </w:r>
      <w:r w:rsidR="007D7B50" w:rsidRPr="007D7B50">
        <w:rPr>
          <w:rFonts w:ascii="Open Sans" w:hAnsi="Open Sans" w:cs="Open Sans"/>
          <w:color w:val="000000"/>
        </w:rPr>
        <w:t xml:space="preserve">Cádiz capital </w:t>
      </w:r>
      <w:r w:rsidR="007D7B50">
        <w:rPr>
          <w:rFonts w:ascii="Open Sans" w:hAnsi="Open Sans" w:cs="Open Sans"/>
          <w:color w:val="000000"/>
        </w:rPr>
        <w:t>con</w:t>
      </w:r>
      <w:r w:rsidR="007D7B50" w:rsidRPr="007D7B50">
        <w:rPr>
          <w:rFonts w:ascii="Open Sans" w:hAnsi="Open Sans" w:cs="Open Sans"/>
          <w:color w:val="000000"/>
        </w:rPr>
        <w:t xml:space="preserve"> 11,84 </w:t>
      </w:r>
      <w:r w:rsidR="007D7B50" w:rsidRPr="004272DD">
        <w:rPr>
          <w:rFonts w:ascii="Open Sans" w:hAnsi="Open Sans" w:cs="Open Sans"/>
          <w:color w:val="000000"/>
        </w:rPr>
        <w:t>€/m</w:t>
      </w:r>
      <w:r w:rsidR="007D7B50" w:rsidRPr="00104D5B">
        <w:rPr>
          <w:rFonts w:ascii="Open Sans" w:hAnsi="Open Sans" w:cs="Open Sans"/>
          <w:color w:val="000000"/>
          <w:vertAlign w:val="superscript"/>
        </w:rPr>
        <w:t>2</w:t>
      </w:r>
      <w:r w:rsidR="007D7B50">
        <w:rPr>
          <w:rFonts w:ascii="Open Sans" w:hAnsi="Open Sans" w:cs="Open Sans"/>
          <w:color w:val="000000"/>
          <w:vertAlign w:val="superscript"/>
        </w:rPr>
        <w:t xml:space="preserve"> </w:t>
      </w:r>
      <w:r w:rsidR="007D7B50" w:rsidRPr="0090092A">
        <w:rPr>
          <w:rFonts w:ascii="Open Sans" w:hAnsi="Open Sans" w:cs="Open Sans"/>
          <w:color w:val="000000"/>
        </w:rPr>
        <w:t>al mes</w:t>
      </w:r>
      <w:r w:rsidR="007D7B50">
        <w:rPr>
          <w:rFonts w:ascii="Open Sans" w:hAnsi="Open Sans" w:cs="Open Sans"/>
          <w:color w:val="000000"/>
        </w:rPr>
        <w:t xml:space="preserve">, </w:t>
      </w:r>
      <w:r w:rsidR="007D7B50" w:rsidRPr="007D7B50">
        <w:rPr>
          <w:rFonts w:ascii="Open Sans" w:hAnsi="Open Sans" w:cs="Open Sans"/>
          <w:color w:val="000000"/>
        </w:rPr>
        <w:t xml:space="preserve">Santander </w:t>
      </w:r>
      <w:r w:rsidR="007D7B50">
        <w:rPr>
          <w:rFonts w:ascii="Open Sans" w:hAnsi="Open Sans" w:cs="Open Sans"/>
          <w:color w:val="000000"/>
        </w:rPr>
        <w:t>con</w:t>
      </w:r>
      <w:r w:rsidR="007D7B50" w:rsidRPr="007D7B50">
        <w:rPr>
          <w:rFonts w:ascii="Open Sans" w:hAnsi="Open Sans" w:cs="Open Sans"/>
          <w:color w:val="000000"/>
        </w:rPr>
        <w:t xml:space="preserve"> 11,70 </w:t>
      </w:r>
      <w:r w:rsidR="007D7B50" w:rsidRPr="004272DD">
        <w:rPr>
          <w:rFonts w:ascii="Open Sans" w:hAnsi="Open Sans" w:cs="Open Sans"/>
          <w:color w:val="000000"/>
        </w:rPr>
        <w:t>€/m</w:t>
      </w:r>
      <w:r w:rsidR="007D7B50" w:rsidRPr="00104D5B">
        <w:rPr>
          <w:rFonts w:ascii="Open Sans" w:hAnsi="Open Sans" w:cs="Open Sans"/>
          <w:color w:val="000000"/>
          <w:vertAlign w:val="superscript"/>
        </w:rPr>
        <w:t>2</w:t>
      </w:r>
      <w:r w:rsidR="007D7B50">
        <w:rPr>
          <w:rFonts w:ascii="Open Sans" w:hAnsi="Open Sans" w:cs="Open Sans"/>
          <w:color w:val="000000"/>
          <w:vertAlign w:val="superscript"/>
        </w:rPr>
        <w:t xml:space="preserve"> </w:t>
      </w:r>
      <w:r w:rsidR="007D7B50" w:rsidRPr="0090092A">
        <w:rPr>
          <w:rFonts w:ascii="Open Sans" w:hAnsi="Open Sans" w:cs="Open Sans"/>
          <w:color w:val="000000"/>
        </w:rPr>
        <w:t>al mes</w:t>
      </w:r>
      <w:r w:rsidR="007D7B50">
        <w:rPr>
          <w:rFonts w:ascii="Open Sans" w:hAnsi="Open Sans" w:cs="Open Sans"/>
          <w:color w:val="000000"/>
        </w:rPr>
        <w:t xml:space="preserve">, </w:t>
      </w:r>
      <w:r w:rsidR="007D7B50" w:rsidRPr="007D7B50">
        <w:rPr>
          <w:rFonts w:ascii="Open Sans" w:hAnsi="Open Sans" w:cs="Open Sans"/>
          <w:color w:val="000000"/>
        </w:rPr>
        <w:t xml:space="preserve">A Coruña capital </w:t>
      </w:r>
      <w:r w:rsidR="007D7B50">
        <w:rPr>
          <w:rFonts w:ascii="Open Sans" w:hAnsi="Open Sans" w:cs="Open Sans"/>
          <w:color w:val="000000"/>
        </w:rPr>
        <w:t>con</w:t>
      </w:r>
      <w:r w:rsidR="007D7B50" w:rsidRPr="007D7B50">
        <w:rPr>
          <w:rFonts w:ascii="Open Sans" w:hAnsi="Open Sans" w:cs="Open Sans"/>
          <w:color w:val="000000"/>
        </w:rPr>
        <w:t xml:space="preserve"> 11,66 </w:t>
      </w:r>
      <w:r w:rsidR="007D7B50" w:rsidRPr="004272DD">
        <w:rPr>
          <w:rFonts w:ascii="Open Sans" w:hAnsi="Open Sans" w:cs="Open Sans"/>
          <w:color w:val="000000"/>
        </w:rPr>
        <w:t>€/m</w:t>
      </w:r>
      <w:r w:rsidR="007D7B50" w:rsidRPr="00104D5B">
        <w:rPr>
          <w:rFonts w:ascii="Open Sans" w:hAnsi="Open Sans" w:cs="Open Sans"/>
          <w:color w:val="000000"/>
          <w:vertAlign w:val="superscript"/>
        </w:rPr>
        <w:t>2</w:t>
      </w:r>
      <w:r w:rsidR="007D7B50">
        <w:rPr>
          <w:rFonts w:ascii="Open Sans" w:hAnsi="Open Sans" w:cs="Open Sans"/>
          <w:color w:val="000000"/>
          <w:vertAlign w:val="superscript"/>
        </w:rPr>
        <w:t xml:space="preserve"> </w:t>
      </w:r>
      <w:r w:rsidR="007D7B50" w:rsidRPr="0090092A">
        <w:rPr>
          <w:rFonts w:ascii="Open Sans" w:hAnsi="Open Sans" w:cs="Open Sans"/>
          <w:color w:val="000000"/>
        </w:rPr>
        <w:t>al mes</w:t>
      </w:r>
      <w:r w:rsidR="007D7B50">
        <w:rPr>
          <w:rFonts w:ascii="Open Sans" w:hAnsi="Open Sans" w:cs="Open Sans"/>
          <w:color w:val="000000"/>
        </w:rPr>
        <w:t xml:space="preserve">, </w:t>
      </w:r>
      <w:r w:rsidR="007D7B50" w:rsidRPr="007D7B50">
        <w:rPr>
          <w:rFonts w:ascii="Open Sans" w:hAnsi="Open Sans" w:cs="Open Sans"/>
          <w:color w:val="000000"/>
        </w:rPr>
        <w:t xml:space="preserve">Tarragona capital </w:t>
      </w:r>
      <w:r w:rsidR="007D7B50">
        <w:rPr>
          <w:rFonts w:ascii="Open Sans" w:hAnsi="Open Sans" w:cs="Open Sans"/>
          <w:color w:val="000000"/>
        </w:rPr>
        <w:t>con</w:t>
      </w:r>
      <w:r w:rsidR="007D7B50" w:rsidRPr="007D7B50">
        <w:rPr>
          <w:rFonts w:ascii="Open Sans" w:hAnsi="Open Sans" w:cs="Open Sans"/>
          <w:color w:val="000000"/>
        </w:rPr>
        <w:t xml:space="preserve"> 10,96 </w:t>
      </w:r>
      <w:r w:rsidR="007D7B50" w:rsidRPr="004272DD">
        <w:rPr>
          <w:rFonts w:ascii="Open Sans" w:hAnsi="Open Sans" w:cs="Open Sans"/>
          <w:color w:val="000000"/>
        </w:rPr>
        <w:t>€/m</w:t>
      </w:r>
      <w:r w:rsidR="007D7B50" w:rsidRPr="00104D5B">
        <w:rPr>
          <w:rFonts w:ascii="Open Sans" w:hAnsi="Open Sans" w:cs="Open Sans"/>
          <w:color w:val="000000"/>
          <w:vertAlign w:val="superscript"/>
        </w:rPr>
        <w:t>2</w:t>
      </w:r>
      <w:r w:rsidR="007D7B50">
        <w:rPr>
          <w:rFonts w:ascii="Open Sans" w:hAnsi="Open Sans" w:cs="Open Sans"/>
          <w:color w:val="000000"/>
          <w:vertAlign w:val="superscript"/>
        </w:rPr>
        <w:t xml:space="preserve"> </w:t>
      </w:r>
      <w:r w:rsidR="007D7B50" w:rsidRPr="0090092A">
        <w:rPr>
          <w:rFonts w:ascii="Open Sans" w:hAnsi="Open Sans" w:cs="Open Sans"/>
          <w:color w:val="000000"/>
        </w:rPr>
        <w:t>al mes</w:t>
      </w:r>
      <w:r w:rsidR="007D7B50">
        <w:rPr>
          <w:rFonts w:ascii="Open Sans" w:hAnsi="Open Sans" w:cs="Open Sans"/>
          <w:color w:val="000000"/>
        </w:rPr>
        <w:t xml:space="preserve">, </w:t>
      </w:r>
      <w:r w:rsidR="007D7B50" w:rsidRPr="007D7B50">
        <w:rPr>
          <w:rFonts w:ascii="Open Sans" w:hAnsi="Open Sans" w:cs="Open Sans"/>
          <w:color w:val="000000"/>
        </w:rPr>
        <w:t xml:space="preserve">Zaragoza capital </w:t>
      </w:r>
      <w:r w:rsidR="007D7B50">
        <w:rPr>
          <w:rFonts w:ascii="Open Sans" w:hAnsi="Open Sans" w:cs="Open Sans"/>
          <w:color w:val="000000"/>
        </w:rPr>
        <w:t>con</w:t>
      </w:r>
      <w:r w:rsidR="007D7B50" w:rsidRPr="007D7B50">
        <w:rPr>
          <w:rFonts w:ascii="Open Sans" w:hAnsi="Open Sans" w:cs="Open Sans"/>
          <w:color w:val="000000"/>
        </w:rPr>
        <w:t xml:space="preserve"> 10,91 </w:t>
      </w:r>
      <w:r w:rsidR="007D7B50" w:rsidRPr="004272DD">
        <w:rPr>
          <w:rFonts w:ascii="Open Sans" w:hAnsi="Open Sans" w:cs="Open Sans"/>
          <w:color w:val="000000"/>
        </w:rPr>
        <w:t>€/m</w:t>
      </w:r>
      <w:r w:rsidR="007D7B50" w:rsidRPr="00104D5B">
        <w:rPr>
          <w:rFonts w:ascii="Open Sans" w:hAnsi="Open Sans" w:cs="Open Sans"/>
          <w:color w:val="000000"/>
          <w:vertAlign w:val="superscript"/>
        </w:rPr>
        <w:t>2</w:t>
      </w:r>
      <w:r w:rsidR="007D7B50">
        <w:rPr>
          <w:rFonts w:ascii="Open Sans" w:hAnsi="Open Sans" w:cs="Open Sans"/>
          <w:color w:val="000000"/>
          <w:vertAlign w:val="superscript"/>
        </w:rPr>
        <w:t xml:space="preserve"> </w:t>
      </w:r>
      <w:r w:rsidR="007D7B50" w:rsidRPr="0090092A">
        <w:rPr>
          <w:rFonts w:ascii="Open Sans" w:hAnsi="Open Sans" w:cs="Open Sans"/>
          <w:color w:val="000000"/>
        </w:rPr>
        <w:t>al mes</w:t>
      </w:r>
      <w:r w:rsidR="007D7B50">
        <w:rPr>
          <w:rFonts w:ascii="Open Sans" w:hAnsi="Open Sans" w:cs="Open Sans"/>
          <w:color w:val="000000"/>
        </w:rPr>
        <w:t xml:space="preserve">, </w:t>
      </w:r>
      <w:r w:rsidR="007D7B50" w:rsidRPr="007D7B50">
        <w:rPr>
          <w:rFonts w:ascii="Open Sans" w:hAnsi="Open Sans" w:cs="Open Sans"/>
          <w:color w:val="000000"/>
        </w:rPr>
        <w:t xml:space="preserve">Oviedo </w:t>
      </w:r>
      <w:r w:rsidR="007D7B50">
        <w:rPr>
          <w:rFonts w:ascii="Open Sans" w:hAnsi="Open Sans" w:cs="Open Sans"/>
          <w:color w:val="000000"/>
        </w:rPr>
        <w:t>con</w:t>
      </w:r>
      <w:r w:rsidR="007D7B50" w:rsidRPr="007D7B50">
        <w:rPr>
          <w:rFonts w:ascii="Open Sans" w:hAnsi="Open Sans" w:cs="Open Sans"/>
          <w:color w:val="000000"/>
        </w:rPr>
        <w:t xml:space="preserve"> 10,66 </w:t>
      </w:r>
      <w:r w:rsidR="007D7B50" w:rsidRPr="004272DD">
        <w:rPr>
          <w:rFonts w:ascii="Open Sans" w:hAnsi="Open Sans" w:cs="Open Sans"/>
          <w:color w:val="000000"/>
        </w:rPr>
        <w:t>€/m</w:t>
      </w:r>
      <w:r w:rsidR="007D7B50" w:rsidRPr="00104D5B">
        <w:rPr>
          <w:rFonts w:ascii="Open Sans" w:hAnsi="Open Sans" w:cs="Open Sans"/>
          <w:color w:val="000000"/>
          <w:vertAlign w:val="superscript"/>
        </w:rPr>
        <w:t>2</w:t>
      </w:r>
      <w:r w:rsidR="007D7B50">
        <w:rPr>
          <w:rFonts w:ascii="Open Sans" w:hAnsi="Open Sans" w:cs="Open Sans"/>
          <w:color w:val="000000"/>
          <w:vertAlign w:val="superscript"/>
        </w:rPr>
        <w:t xml:space="preserve"> </w:t>
      </w:r>
      <w:r w:rsidR="007D7B50" w:rsidRPr="0090092A">
        <w:rPr>
          <w:rFonts w:ascii="Open Sans" w:hAnsi="Open Sans" w:cs="Open Sans"/>
          <w:color w:val="000000"/>
        </w:rPr>
        <w:t>al mes</w:t>
      </w:r>
      <w:r w:rsidR="007D7B50">
        <w:rPr>
          <w:rFonts w:ascii="Open Sans" w:hAnsi="Open Sans" w:cs="Open Sans"/>
          <w:color w:val="000000"/>
        </w:rPr>
        <w:t xml:space="preserve">, </w:t>
      </w:r>
      <w:r w:rsidR="007D7B50" w:rsidRPr="007D7B50">
        <w:rPr>
          <w:rFonts w:ascii="Open Sans" w:hAnsi="Open Sans" w:cs="Open Sans"/>
          <w:color w:val="000000"/>
        </w:rPr>
        <w:t xml:space="preserve">Segovia capital </w:t>
      </w:r>
      <w:r w:rsidR="007D7B50">
        <w:rPr>
          <w:rFonts w:ascii="Open Sans" w:hAnsi="Open Sans" w:cs="Open Sans"/>
          <w:color w:val="000000"/>
        </w:rPr>
        <w:t>con</w:t>
      </w:r>
      <w:r w:rsidR="007D7B50" w:rsidRPr="007D7B50">
        <w:rPr>
          <w:rFonts w:ascii="Open Sans" w:hAnsi="Open Sans" w:cs="Open Sans"/>
          <w:color w:val="000000"/>
        </w:rPr>
        <w:t xml:space="preserve"> 10,66 </w:t>
      </w:r>
      <w:r w:rsidR="007D7B50" w:rsidRPr="004272DD">
        <w:rPr>
          <w:rFonts w:ascii="Open Sans" w:hAnsi="Open Sans" w:cs="Open Sans"/>
          <w:color w:val="000000"/>
        </w:rPr>
        <w:t>€/m</w:t>
      </w:r>
      <w:r w:rsidR="007D7B50" w:rsidRPr="00104D5B">
        <w:rPr>
          <w:rFonts w:ascii="Open Sans" w:hAnsi="Open Sans" w:cs="Open Sans"/>
          <w:color w:val="000000"/>
          <w:vertAlign w:val="superscript"/>
        </w:rPr>
        <w:t>2</w:t>
      </w:r>
      <w:r w:rsidR="007D7B50">
        <w:rPr>
          <w:rFonts w:ascii="Open Sans" w:hAnsi="Open Sans" w:cs="Open Sans"/>
          <w:color w:val="000000"/>
          <w:vertAlign w:val="superscript"/>
        </w:rPr>
        <w:t xml:space="preserve"> </w:t>
      </w:r>
      <w:r w:rsidR="007D7B50" w:rsidRPr="0090092A">
        <w:rPr>
          <w:rFonts w:ascii="Open Sans" w:hAnsi="Open Sans" w:cs="Open Sans"/>
          <w:color w:val="000000"/>
        </w:rPr>
        <w:t>al mes</w:t>
      </w:r>
      <w:r w:rsidR="007D7B50">
        <w:rPr>
          <w:rFonts w:ascii="Open Sans" w:hAnsi="Open Sans" w:cs="Open Sans"/>
          <w:color w:val="000000"/>
        </w:rPr>
        <w:t xml:space="preserve"> y </w:t>
      </w:r>
      <w:r w:rsidR="007D7B50" w:rsidRPr="007D7B50">
        <w:rPr>
          <w:rFonts w:ascii="Open Sans" w:hAnsi="Open Sans" w:cs="Open Sans"/>
          <w:color w:val="000000"/>
        </w:rPr>
        <w:t xml:space="preserve">Burgos capital </w:t>
      </w:r>
      <w:r w:rsidR="007D7B50">
        <w:rPr>
          <w:rFonts w:ascii="Open Sans" w:hAnsi="Open Sans" w:cs="Open Sans"/>
          <w:color w:val="000000"/>
        </w:rPr>
        <w:t>con</w:t>
      </w:r>
      <w:r w:rsidR="007D7B50" w:rsidRPr="007D7B50">
        <w:rPr>
          <w:rFonts w:ascii="Open Sans" w:hAnsi="Open Sans" w:cs="Open Sans"/>
          <w:color w:val="000000"/>
        </w:rPr>
        <w:t xml:space="preserve"> 10,45 </w:t>
      </w:r>
      <w:r w:rsidR="007D7B50" w:rsidRPr="004272DD">
        <w:rPr>
          <w:rFonts w:ascii="Open Sans" w:hAnsi="Open Sans" w:cs="Open Sans"/>
          <w:color w:val="000000"/>
        </w:rPr>
        <w:t>€/m</w:t>
      </w:r>
      <w:r w:rsidR="007D7B50" w:rsidRPr="00104D5B">
        <w:rPr>
          <w:rFonts w:ascii="Open Sans" w:hAnsi="Open Sans" w:cs="Open Sans"/>
          <w:color w:val="000000"/>
          <w:vertAlign w:val="superscript"/>
        </w:rPr>
        <w:t>2</w:t>
      </w:r>
      <w:r w:rsidR="007D7B50">
        <w:rPr>
          <w:rFonts w:ascii="Open Sans" w:hAnsi="Open Sans" w:cs="Open Sans"/>
          <w:color w:val="000000"/>
          <w:vertAlign w:val="superscript"/>
        </w:rPr>
        <w:t xml:space="preserve"> </w:t>
      </w:r>
      <w:r w:rsidR="007D7B50" w:rsidRPr="0090092A">
        <w:rPr>
          <w:rFonts w:ascii="Open Sans" w:hAnsi="Open Sans" w:cs="Open Sans"/>
          <w:color w:val="000000"/>
        </w:rPr>
        <w:t>al mes</w:t>
      </w:r>
      <w:r w:rsidR="007D7B50">
        <w:rPr>
          <w:rFonts w:ascii="Open Sans" w:hAnsi="Open Sans" w:cs="Open Sans"/>
          <w:color w:val="000000"/>
        </w:rPr>
        <w:t xml:space="preserve">. Por otro lado, </w:t>
      </w:r>
      <w:r w:rsidR="00772CCD">
        <w:rPr>
          <w:rFonts w:ascii="Open Sans" w:hAnsi="Open Sans" w:cs="Open Sans"/>
          <w:color w:val="000000"/>
        </w:rPr>
        <w:t xml:space="preserve">tan solo </w:t>
      </w:r>
      <w:r w:rsidR="008319FE">
        <w:rPr>
          <w:rFonts w:ascii="Open Sans" w:hAnsi="Open Sans" w:cs="Open Sans"/>
          <w:color w:val="000000"/>
        </w:rPr>
        <w:t>la ciudad de Jaén tiene</w:t>
      </w:r>
      <w:r w:rsidR="00772CCD">
        <w:rPr>
          <w:rFonts w:ascii="Open Sans" w:hAnsi="Open Sans" w:cs="Open Sans"/>
          <w:color w:val="000000"/>
        </w:rPr>
        <w:t xml:space="preserve"> el precio de </w:t>
      </w:r>
      <w:r w:rsidR="00A57432">
        <w:rPr>
          <w:rFonts w:ascii="Open Sans" w:hAnsi="Open Sans" w:cs="Open Sans"/>
          <w:color w:val="000000"/>
        </w:rPr>
        <w:t>6</w:t>
      </w:r>
      <w:r w:rsidR="00665A28">
        <w:rPr>
          <w:rFonts w:ascii="Open Sans" w:hAnsi="Open Sans" w:cs="Open Sans"/>
          <w:color w:val="000000"/>
        </w:rPr>
        <w:t>,00</w:t>
      </w:r>
      <w:r w:rsidR="00772CCD">
        <w:rPr>
          <w:rFonts w:ascii="Open Sans" w:hAnsi="Open Sans" w:cs="Open Sans"/>
          <w:color w:val="000000"/>
        </w:rPr>
        <w:t xml:space="preserve"> </w:t>
      </w:r>
      <w:r w:rsidR="00772CCD" w:rsidRPr="004272DD">
        <w:rPr>
          <w:rFonts w:ascii="Open Sans" w:hAnsi="Open Sans" w:cs="Open Sans"/>
          <w:color w:val="000000"/>
        </w:rPr>
        <w:t>€/m</w:t>
      </w:r>
      <w:r w:rsidR="00772CCD" w:rsidRPr="00104D5B">
        <w:rPr>
          <w:rFonts w:ascii="Open Sans" w:hAnsi="Open Sans" w:cs="Open Sans"/>
          <w:color w:val="000000"/>
          <w:vertAlign w:val="superscript"/>
        </w:rPr>
        <w:t>2</w:t>
      </w:r>
      <w:r w:rsidR="00772CCD">
        <w:rPr>
          <w:rFonts w:ascii="Open Sans" w:hAnsi="Open Sans" w:cs="Open Sans"/>
          <w:color w:val="000000"/>
          <w:vertAlign w:val="superscript"/>
        </w:rPr>
        <w:t xml:space="preserve"> </w:t>
      </w:r>
      <w:r w:rsidR="00772CCD" w:rsidRPr="0090092A">
        <w:rPr>
          <w:rFonts w:ascii="Open Sans" w:hAnsi="Open Sans" w:cs="Open Sans"/>
          <w:color w:val="000000"/>
        </w:rPr>
        <w:t>al mes</w:t>
      </w:r>
      <w:r w:rsidR="00772CCD">
        <w:rPr>
          <w:rFonts w:ascii="Open Sans" w:hAnsi="Open Sans" w:cs="Open Sans"/>
          <w:color w:val="000000"/>
        </w:rPr>
        <w:t xml:space="preserve">, en concreto </w:t>
      </w:r>
      <w:r w:rsidR="004E1FE7">
        <w:rPr>
          <w:rFonts w:ascii="Open Sans" w:hAnsi="Open Sans" w:cs="Open Sans"/>
          <w:color w:val="000000"/>
        </w:rPr>
        <w:t>6</w:t>
      </w:r>
      <w:r w:rsidR="007D7B50">
        <w:rPr>
          <w:rFonts w:ascii="Open Sans" w:hAnsi="Open Sans" w:cs="Open Sans"/>
          <w:color w:val="000000"/>
        </w:rPr>
        <w:t xml:space="preserve">62 </w:t>
      </w:r>
      <w:r w:rsidR="00A57432" w:rsidRPr="006D0120">
        <w:rPr>
          <w:rFonts w:ascii="Open Sans" w:hAnsi="Open Sans" w:cs="Open Sans"/>
          <w:color w:val="000000"/>
        </w:rPr>
        <w:t>€/m</w:t>
      </w:r>
      <w:r w:rsidR="00A57432" w:rsidRPr="006D0120">
        <w:rPr>
          <w:rFonts w:ascii="Open Sans" w:hAnsi="Open Sans" w:cs="Open Sans"/>
          <w:color w:val="000000"/>
          <w:vertAlign w:val="superscript"/>
        </w:rPr>
        <w:t>2</w:t>
      </w:r>
      <w:r w:rsidR="00A57432">
        <w:rPr>
          <w:rFonts w:ascii="Open Sans" w:hAnsi="Open Sans" w:cs="Open Sans"/>
          <w:color w:val="000000"/>
          <w:vertAlign w:val="superscript"/>
        </w:rPr>
        <w:t xml:space="preserve"> </w:t>
      </w:r>
      <w:r w:rsidR="00A57432" w:rsidRPr="00A1719F">
        <w:rPr>
          <w:rFonts w:ascii="Open Sans" w:hAnsi="Open Sans" w:cs="Open Sans"/>
          <w:color w:val="000000"/>
        </w:rPr>
        <w:t>al mes</w:t>
      </w:r>
      <w:r w:rsidR="007D7B50">
        <w:rPr>
          <w:rFonts w:ascii="Open Sans" w:hAnsi="Open Sans" w:cs="Open Sans"/>
          <w:color w:val="000000"/>
        </w:rPr>
        <w:t>.</w:t>
      </w:r>
    </w:p>
    <w:p w14:paraId="00DDADB5" w14:textId="77777777" w:rsidR="004E5D09" w:rsidRDefault="004E5D09" w:rsidP="00BE0EFD">
      <w:pPr>
        <w:spacing w:line="276" w:lineRule="auto"/>
        <w:ind w:right="-567"/>
        <w:jc w:val="both"/>
        <w:rPr>
          <w:rFonts w:ascii="Open Sans" w:hAnsi="Open Sans" w:cs="Open Sans"/>
          <w:color w:val="000000"/>
        </w:rPr>
      </w:pPr>
    </w:p>
    <w:p w14:paraId="5888A69D" w14:textId="6A1BA00D" w:rsidR="005F6F86" w:rsidRDefault="004E5D09" w:rsidP="00DF2799">
      <w:pPr>
        <w:spacing w:line="276" w:lineRule="auto"/>
        <w:ind w:right="-567"/>
        <w:jc w:val="both"/>
        <w:rPr>
          <w:rFonts w:ascii="Open Sans Light" w:hAnsi="Open Sans Light" w:cs="Open Sans Light"/>
          <w:b/>
          <w:iCs/>
          <w:color w:val="303AB2"/>
          <w:sz w:val="28"/>
          <w:szCs w:val="22"/>
        </w:rPr>
      </w:pPr>
      <w:r>
        <w:rPr>
          <w:rFonts w:ascii="Open Sans Light" w:hAnsi="Open Sans Light" w:cs="Open Sans Light"/>
          <w:b/>
          <w:iCs/>
          <w:color w:val="303AB2"/>
          <w:sz w:val="28"/>
          <w:szCs w:val="22"/>
        </w:rPr>
        <w:t xml:space="preserve">Capitales de provincia </w:t>
      </w:r>
      <w:r w:rsidRPr="00DB0D52">
        <w:rPr>
          <w:rFonts w:ascii="Open Sans Light" w:hAnsi="Open Sans Light" w:cs="Open Sans Light"/>
          <w:b/>
          <w:iCs/>
          <w:color w:val="303AB2"/>
          <w:sz w:val="28"/>
          <w:szCs w:val="22"/>
        </w:rPr>
        <w:t xml:space="preserve">con </w:t>
      </w:r>
      <w:r>
        <w:rPr>
          <w:rFonts w:ascii="Open Sans Light" w:hAnsi="Open Sans Light" w:cs="Open Sans Light"/>
          <w:b/>
          <w:iCs/>
          <w:color w:val="303AB2"/>
          <w:sz w:val="28"/>
          <w:szCs w:val="22"/>
        </w:rPr>
        <w:t>precio, variación mensual e interanual</w:t>
      </w:r>
    </w:p>
    <w:p w14:paraId="3783F783" w14:textId="77777777" w:rsidR="004E5D09" w:rsidRDefault="004E5D09" w:rsidP="00DF2799">
      <w:pPr>
        <w:spacing w:line="276" w:lineRule="auto"/>
        <w:ind w:right="-567"/>
        <w:jc w:val="both"/>
        <w:rPr>
          <w:rFonts w:ascii="Open Sans" w:hAnsi="Open Sans" w:cs="Open Sans"/>
          <w:color w:val="000000"/>
        </w:rPr>
      </w:pPr>
    </w:p>
    <w:tbl>
      <w:tblPr>
        <w:tblStyle w:val="Tabladecuadrcula5oscura-nfasis11"/>
        <w:tblW w:w="9063" w:type="dxa"/>
        <w:tblInd w:w="-5" w:type="dxa"/>
        <w:tblLook w:val="04A0" w:firstRow="1" w:lastRow="0" w:firstColumn="1" w:lastColumn="0" w:noHBand="0" w:noVBand="1"/>
      </w:tblPr>
      <w:tblGrid>
        <w:gridCol w:w="1560"/>
        <w:gridCol w:w="2268"/>
        <w:gridCol w:w="1984"/>
        <w:gridCol w:w="1559"/>
        <w:gridCol w:w="1692"/>
      </w:tblGrid>
      <w:tr w:rsidR="007A2FD1" w:rsidRPr="000A3645" w14:paraId="2A9C6ED2" w14:textId="77777777" w:rsidTr="000D62A4">
        <w:trPr>
          <w:cnfStyle w:val="100000000000" w:firstRow="1" w:lastRow="0" w:firstColumn="0" w:lastColumn="0" w:oddVBand="0" w:evenVBand="0" w:oddHBand="0"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560" w:type="dxa"/>
            <w:vAlign w:val="center"/>
          </w:tcPr>
          <w:p w14:paraId="7987F36F" w14:textId="77777777" w:rsidR="007A2FD1" w:rsidRPr="000A3645" w:rsidRDefault="007A2FD1" w:rsidP="000D62A4">
            <w:pPr>
              <w:rPr>
                <w:rFonts w:ascii="Open Sans" w:hAnsi="Open Sans" w:cs="Open Sans"/>
                <w:b w:val="0"/>
                <w:sz w:val="22"/>
                <w:szCs w:val="22"/>
                <w:lang w:val="es-ES"/>
              </w:rPr>
            </w:pPr>
            <w:r w:rsidRPr="000A3645">
              <w:rPr>
                <w:rFonts w:ascii="Open Sans" w:hAnsi="Open Sans" w:cs="Open Sans"/>
                <w:b w:val="0"/>
                <w:sz w:val="22"/>
                <w:szCs w:val="22"/>
                <w:lang w:val="es-ES"/>
              </w:rPr>
              <w:t>Provincia</w:t>
            </w:r>
          </w:p>
        </w:tc>
        <w:tc>
          <w:tcPr>
            <w:tcW w:w="2268" w:type="dxa"/>
            <w:vAlign w:val="center"/>
          </w:tcPr>
          <w:p w14:paraId="6F92CF99" w14:textId="77777777" w:rsidR="007A2FD1" w:rsidRPr="000A3645" w:rsidRDefault="007A2FD1" w:rsidP="000D62A4">
            <w:pPr>
              <w:cnfStyle w:val="100000000000" w:firstRow="1" w:lastRow="0" w:firstColumn="0" w:lastColumn="0" w:oddVBand="0" w:evenVBand="0" w:oddHBand="0" w:evenHBand="0" w:firstRowFirstColumn="0" w:firstRowLastColumn="0" w:lastRowFirstColumn="0" w:lastRowLastColumn="0"/>
              <w:rPr>
                <w:rFonts w:ascii="Open Sans" w:hAnsi="Open Sans" w:cs="Open Sans"/>
                <w:b w:val="0"/>
                <w:sz w:val="22"/>
                <w:szCs w:val="22"/>
                <w:lang w:val="es-ES"/>
              </w:rPr>
            </w:pPr>
            <w:r w:rsidRPr="000A3645">
              <w:rPr>
                <w:rFonts w:ascii="Open Sans" w:hAnsi="Open Sans" w:cs="Open Sans"/>
                <w:b w:val="0"/>
                <w:sz w:val="22"/>
                <w:szCs w:val="22"/>
                <w:lang w:val="es-ES"/>
              </w:rPr>
              <w:t>Municipio</w:t>
            </w:r>
          </w:p>
        </w:tc>
        <w:tc>
          <w:tcPr>
            <w:tcW w:w="1984" w:type="dxa"/>
            <w:vAlign w:val="center"/>
          </w:tcPr>
          <w:p w14:paraId="252128F2" w14:textId="7666BA62" w:rsidR="007A2FD1" w:rsidRPr="00DA030F" w:rsidRDefault="00090890" w:rsidP="007A2FD1">
            <w:pPr>
              <w:jc w:val="center"/>
              <w:cnfStyle w:val="100000000000" w:firstRow="1" w:lastRow="0" w:firstColumn="0" w:lastColumn="0" w:oddVBand="0" w:evenVBand="0" w:oddHBand="0" w:evenHBand="0" w:firstRowFirstColumn="0" w:firstRowLastColumn="0" w:lastRowFirstColumn="0" w:lastRowLastColumn="0"/>
              <w:rPr>
                <w:rFonts w:ascii="Open Sans" w:hAnsi="Open Sans" w:cs="Open Sans"/>
                <w:b w:val="0"/>
                <w:sz w:val="22"/>
                <w:szCs w:val="22"/>
                <w:lang w:val="es-ES"/>
              </w:rPr>
            </w:pPr>
            <w:r>
              <w:rPr>
                <w:rFonts w:ascii="Open Sans" w:hAnsi="Open Sans" w:cs="Open Sans"/>
                <w:b w:val="0"/>
                <w:sz w:val="22"/>
                <w:szCs w:val="22"/>
                <w:lang w:val="es-ES"/>
              </w:rPr>
              <w:t>Octubre</w:t>
            </w:r>
            <w:r w:rsidR="008043E8" w:rsidRPr="00DA030F">
              <w:rPr>
                <w:rFonts w:ascii="Open Sans" w:hAnsi="Open Sans" w:cs="Open Sans"/>
                <w:b w:val="0"/>
                <w:sz w:val="22"/>
                <w:szCs w:val="22"/>
                <w:lang w:val="es-ES"/>
              </w:rPr>
              <w:t xml:space="preserve"> </w:t>
            </w:r>
            <w:r w:rsidR="007A2FD1" w:rsidRPr="00DA030F">
              <w:rPr>
                <w:rFonts w:ascii="Open Sans" w:hAnsi="Open Sans" w:cs="Open Sans"/>
                <w:b w:val="0"/>
                <w:sz w:val="22"/>
                <w:szCs w:val="22"/>
                <w:lang w:val="es-ES"/>
              </w:rPr>
              <w:t>202</w:t>
            </w:r>
            <w:r w:rsidR="007A2FD1">
              <w:rPr>
                <w:rFonts w:ascii="Open Sans" w:hAnsi="Open Sans" w:cs="Open Sans"/>
                <w:b w:val="0"/>
                <w:sz w:val="22"/>
                <w:szCs w:val="22"/>
                <w:lang w:val="es-ES"/>
              </w:rPr>
              <w:t>4</w:t>
            </w:r>
          </w:p>
          <w:p w14:paraId="3A2754A6" w14:textId="042C85C3" w:rsidR="007A2FD1" w:rsidRPr="000A3645" w:rsidRDefault="007A2FD1" w:rsidP="007A2FD1">
            <w:pPr>
              <w:jc w:val="center"/>
              <w:cnfStyle w:val="100000000000" w:firstRow="1" w:lastRow="0" w:firstColumn="0" w:lastColumn="0" w:oddVBand="0" w:evenVBand="0" w:oddHBand="0" w:evenHBand="0" w:firstRowFirstColumn="0" w:firstRowLastColumn="0" w:lastRowFirstColumn="0" w:lastRowLastColumn="0"/>
              <w:rPr>
                <w:rFonts w:ascii="Open Sans" w:hAnsi="Open Sans" w:cs="Open Sans"/>
                <w:b w:val="0"/>
                <w:sz w:val="22"/>
                <w:szCs w:val="22"/>
                <w:lang w:val="es-ES"/>
              </w:rPr>
            </w:pPr>
            <w:r w:rsidRPr="00F63E11">
              <w:rPr>
                <w:rFonts w:ascii="Open Sans" w:hAnsi="Open Sans" w:cs="Open Sans"/>
                <w:b w:val="0"/>
                <w:sz w:val="22"/>
                <w:szCs w:val="22"/>
                <w:lang w:val="es-ES"/>
              </w:rPr>
              <w:t>(€/m² al mes)</w:t>
            </w:r>
          </w:p>
        </w:tc>
        <w:tc>
          <w:tcPr>
            <w:tcW w:w="1559" w:type="dxa"/>
            <w:vAlign w:val="center"/>
          </w:tcPr>
          <w:p w14:paraId="11E726EB" w14:textId="77777777" w:rsidR="007A2FD1" w:rsidRPr="000A3645" w:rsidRDefault="007A2FD1" w:rsidP="000D62A4">
            <w:pPr>
              <w:jc w:val="center"/>
              <w:cnfStyle w:val="100000000000" w:firstRow="1" w:lastRow="0" w:firstColumn="0" w:lastColumn="0" w:oddVBand="0" w:evenVBand="0" w:oddHBand="0" w:evenHBand="0" w:firstRowFirstColumn="0" w:firstRowLastColumn="0" w:lastRowFirstColumn="0" w:lastRowLastColumn="0"/>
              <w:rPr>
                <w:rFonts w:ascii="Open Sans" w:hAnsi="Open Sans" w:cs="Open Sans"/>
                <w:b w:val="0"/>
                <w:sz w:val="22"/>
                <w:szCs w:val="22"/>
              </w:rPr>
            </w:pPr>
            <w:r w:rsidRPr="000A3645">
              <w:rPr>
                <w:rFonts w:ascii="Open Sans" w:hAnsi="Open Sans" w:cs="Open Sans"/>
                <w:b w:val="0"/>
                <w:sz w:val="22"/>
                <w:szCs w:val="22"/>
                <w:lang w:val="es-ES"/>
              </w:rPr>
              <w:t>Variación mensual (%)</w:t>
            </w:r>
          </w:p>
        </w:tc>
        <w:tc>
          <w:tcPr>
            <w:tcW w:w="1692" w:type="dxa"/>
            <w:vAlign w:val="center"/>
          </w:tcPr>
          <w:p w14:paraId="6BCCCB34" w14:textId="77777777" w:rsidR="007A2FD1" w:rsidRPr="000C6DD8" w:rsidRDefault="007A2FD1" w:rsidP="000D62A4">
            <w:pPr>
              <w:jc w:val="center"/>
              <w:cnfStyle w:val="100000000000" w:firstRow="1" w:lastRow="0" w:firstColumn="0" w:lastColumn="0" w:oddVBand="0" w:evenVBand="0" w:oddHBand="0" w:evenHBand="0" w:firstRowFirstColumn="0" w:firstRowLastColumn="0" w:lastRowFirstColumn="0" w:lastRowLastColumn="0"/>
              <w:rPr>
                <w:rFonts w:ascii="Open Sans" w:hAnsi="Open Sans" w:cs="Open Sans"/>
                <w:b w:val="0"/>
                <w:sz w:val="22"/>
                <w:szCs w:val="22"/>
                <w:lang w:val="es-ES"/>
              </w:rPr>
            </w:pPr>
            <w:r w:rsidRPr="000C6DD8">
              <w:rPr>
                <w:rFonts w:ascii="Open Sans" w:hAnsi="Open Sans" w:cs="Open Sans"/>
                <w:b w:val="0"/>
                <w:sz w:val="22"/>
                <w:szCs w:val="22"/>
                <w:lang w:val="es-ES"/>
              </w:rPr>
              <w:t>Variación interanual (%)</w:t>
            </w:r>
          </w:p>
        </w:tc>
      </w:tr>
      <w:tr w:rsidR="00090890" w:rsidRPr="000A3645" w14:paraId="2AAD0F46" w14:textId="77777777" w:rsidTr="000D62A4">
        <w:trPr>
          <w:cnfStyle w:val="000000100000" w:firstRow="0" w:lastRow="0" w:firstColumn="0" w:lastColumn="0" w:oddVBand="0" w:evenVBand="0" w:oddHBand="1" w:evenHBand="0" w:firstRowFirstColumn="0" w:firstRowLastColumn="0" w:lastRowFirstColumn="0" w:lastRowLastColumn="0"/>
          <w:trHeight w:val="212"/>
        </w:trPr>
        <w:tc>
          <w:tcPr>
            <w:cnfStyle w:val="001000000000" w:firstRow="0" w:lastRow="0" w:firstColumn="1" w:lastColumn="0" w:oddVBand="0" w:evenVBand="0" w:oddHBand="0" w:evenHBand="0" w:firstRowFirstColumn="0" w:firstRowLastColumn="0" w:lastRowFirstColumn="0" w:lastRowLastColumn="0"/>
            <w:tcW w:w="1560" w:type="dxa"/>
            <w:vAlign w:val="bottom"/>
          </w:tcPr>
          <w:p w14:paraId="4E543B8A" w14:textId="2AA5C633" w:rsidR="00090890" w:rsidRPr="00090890" w:rsidRDefault="00090890" w:rsidP="00090890">
            <w:pPr>
              <w:rPr>
                <w:rFonts w:ascii="Open Sans" w:hAnsi="Open Sans" w:cs="Open Sans"/>
                <w:b w:val="0"/>
                <w:bCs w:val="0"/>
                <w:sz w:val="22"/>
                <w:szCs w:val="22"/>
              </w:rPr>
            </w:pPr>
            <w:r w:rsidRPr="00090890">
              <w:rPr>
                <w:rFonts w:ascii="Open Sans" w:hAnsi="Open Sans" w:cs="Open Sans"/>
                <w:b w:val="0"/>
                <w:bCs w:val="0"/>
                <w:sz w:val="22"/>
                <w:szCs w:val="22"/>
              </w:rPr>
              <w:t>Ciudad Real</w:t>
            </w:r>
          </w:p>
        </w:tc>
        <w:tc>
          <w:tcPr>
            <w:tcW w:w="2268" w:type="dxa"/>
            <w:vAlign w:val="bottom"/>
          </w:tcPr>
          <w:p w14:paraId="107D0164" w14:textId="121C0BEA" w:rsidR="00090890" w:rsidRPr="00090890" w:rsidRDefault="00090890" w:rsidP="00090890">
            <w:pP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090890">
              <w:rPr>
                <w:rFonts w:ascii="Open Sans" w:hAnsi="Open Sans" w:cs="Open Sans"/>
                <w:sz w:val="22"/>
                <w:szCs w:val="22"/>
              </w:rPr>
              <w:t>Ciudad Real capital</w:t>
            </w:r>
          </w:p>
        </w:tc>
        <w:tc>
          <w:tcPr>
            <w:tcW w:w="1984" w:type="dxa"/>
            <w:vAlign w:val="bottom"/>
          </w:tcPr>
          <w:p w14:paraId="26AB0E28" w14:textId="7B851706" w:rsidR="00090890" w:rsidRPr="000A3645" w:rsidRDefault="00090890" w:rsidP="00090890">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Cs/>
                <w:color w:val="000000"/>
                <w:sz w:val="22"/>
                <w:szCs w:val="22"/>
              </w:rPr>
            </w:pPr>
            <w:r>
              <w:rPr>
                <w:rFonts w:ascii="Open Sans" w:hAnsi="Open Sans" w:cs="Open Sans"/>
                <w:sz w:val="22"/>
                <w:szCs w:val="22"/>
              </w:rPr>
              <w:t>7,67 €</w:t>
            </w:r>
          </w:p>
        </w:tc>
        <w:tc>
          <w:tcPr>
            <w:tcW w:w="1559" w:type="dxa"/>
            <w:vAlign w:val="bottom"/>
          </w:tcPr>
          <w:p w14:paraId="0B4ACA2F" w14:textId="01EA60C8" w:rsidR="00090890" w:rsidRPr="000A3645" w:rsidRDefault="00090890" w:rsidP="00090890">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Cs/>
                <w:color w:val="000000"/>
                <w:sz w:val="22"/>
                <w:szCs w:val="22"/>
              </w:rPr>
            </w:pPr>
            <w:r>
              <w:rPr>
                <w:rFonts w:ascii="Open Sans" w:hAnsi="Open Sans" w:cs="Open Sans"/>
                <w:sz w:val="22"/>
                <w:szCs w:val="22"/>
              </w:rPr>
              <w:t>0,3%</w:t>
            </w:r>
          </w:p>
        </w:tc>
        <w:tc>
          <w:tcPr>
            <w:tcW w:w="1692" w:type="dxa"/>
            <w:vAlign w:val="bottom"/>
          </w:tcPr>
          <w:p w14:paraId="4F3B22A6" w14:textId="77C953FD" w:rsidR="00090890" w:rsidRPr="000C6DD8" w:rsidRDefault="00090890" w:rsidP="00090890">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color w:val="000000"/>
                <w:sz w:val="22"/>
                <w:szCs w:val="22"/>
              </w:rPr>
            </w:pPr>
            <w:r>
              <w:rPr>
                <w:rFonts w:ascii="Open Sans" w:hAnsi="Open Sans" w:cs="Open Sans"/>
                <w:sz w:val="22"/>
                <w:szCs w:val="22"/>
              </w:rPr>
              <w:t>34,1%</w:t>
            </w:r>
          </w:p>
        </w:tc>
      </w:tr>
      <w:tr w:rsidR="00090890" w:rsidRPr="000A3645" w14:paraId="2A0C45E5" w14:textId="77777777" w:rsidTr="000D62A4">
        <w:trPr>
          <w:trHeight w:val="212"/>
        </w:trPr>
        <w:tc>
          <w:tcPr>
            <w:cnfStyle w:val="001000000000" w:firstRow="0" w:lastRow="0" w:firstColumn="1" w:lastColumn="0" w:oddVBand="0" w:evenVBand="0" w:oddHBand="0" w:evenHBand="0" w:firstRowFirstColumn="0" w:firstRowLastColumn="0" w:lastRowFirstColumn="0" w:lastRowLastColumn="0"/>
            <w:tcW w:w="1560" w:type="dxa"/>
            <w:vAlign w:val="bottom"/>
          </w:tcPr>
          <w:p w14:paraId="4C2FC985" w14:textId="355EAA94" w:rsidR="00090890" w:rsidRPr="00090890" w:rsidRDefault="00090890" w:rsidP="00090890">
            <w:pPr>
              <w:rPr>
                <w:rFonts w:ascii="Open Sans" w:hAnsi="Open Sans" w:cs="Open Sans"/>
                <w:b w:val="0"/>
                <w:bCs w:val="0"/>
                <w:sz w:val="22"/>
                <w:szCs w:val="22"/>
              </w:rPr>
            </w:pPr>
            <w:r w:rsidRPr="00090890">
              <w:rPr>
                <w:rFonts w:ascii="Open Sans" w:hAnsi="Open Sans" w:cs="Open Sans"/>
                <w:b w:val="0"/>
                <w:bCs w:val="0"/>
                <w:sz w:val="22"/>
                <w:szCs w:val="22"/>
              </w:rPr>
              <w:t>Palencia</w:t>
            </w:r>
          </w:p>
        </w:tc>
        <w:tc>
          <w:tcPr>
            <w:tcW w:w="2268" w:type="dxa"/>
            <w:vAlign w:val="bottom"/>
          </w:tcPr>
          <w:p w14:paraId="6052CC08" w14:textId="4B414B08" w:rsidR="00090890" w:rsidRPr="00090890" w:rsidRDefault="00090890" w:rsidP="00090890">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090890">
              <w:rPr>
                <w:rFonts w:ascii="Open Sans" w:hAnsi="Open Sans" w:cs="Open Sans"/>
                <w:sz w:val="22"/>
                <w:szCs w:val="22"/>
              </w:rPr>
              <w:t>Palencia capital</w:t>
            </w:r>
          </w:p>
        </w:tc>
        <w:tc>
          <w:tcPr>
            <w:tcW w:w="1984" w:type="dxa"/>
            <w:vAlign w:val="bottom"/>
          </w:tcPr>
          <w:p w14:paraId="636A2B24" w14:textId="65AF1F62" w:rsidR="00090890" w:rsidRPr="000A3645" w:rsidRDefault="00090890" w:rsidP="00090890">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Cs/>
                <w:color w:val="000000"/>
                <w:sz w:val="22"/>
                <w:szCs w:val="22"/>
              </w:rPr>
            </w:pPr>
            <w:r>
              <w:rPr>
                <w:rFonts w:ascii="Open Sans" w:hAnsi="Open Sans" w:cs="Open Sans"/>
                <w:sz w:val="22"/>
                <w:szCs w:val="22"/>
              </w:rPr>
              <w:t>8,30 €</w:t>
            </w:r>
          </w:p>
        </w:tc>
        <w:tc>
          <w:tcPr>
            <w:tcW w:w="1559" w:type="dxa"/>
            <w:vAlign w:val="bottom"/>
          </w:tcPr>
          <w:p w14:paraId="7B05F4EB" w14:textId="62A5A856" w:rsidR="00090890" w:rsidRPr="000A3645" w:rsidRDefault="00090890" w:rsidP="00090890">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Cs/>
                <w:color w:val="000000"/>
                <w:sz w:val="22"/>
                <w:szCs w:val="22"/>
              </w:rPr>
            </w:pPr>
            <w:r>
              <w:rPr>
                <w:rFonts w:ascii="Open Sans" w:hAnsi="Open Sans" w:cs="Open Sans"/>
                <w:sz w:val="22"/>
                <w:szCs w:val="22"/>
              </w:rPr>
              <w:t>6,0%</w:t>
            </w:r>
          </w:p>
        </w:tc>
        <w:tc>
          <w:tcPr>
            <w:tcW w:w="1692" w:type="dxa"/>
            <w:vAlign w:val="bottom"/>
          </w:tcPr>
          <w:p w14:paraId="2E91CA57" w14:textId="5F3460ED" w:rsidR="00090890" w:rsidRPr="000C6DD8" w:rsidRDefault="00090890" w:rsidP="00090890">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color w:val="000000"/>
                <w:sz w:val="22"/>
                <w:szCs w:val="22"/>
              </w:rPr>
            </w:pPr>
            <w:r>
              <w:rPr>
                <w:rFonts w:ascii="Open Sans" w:hAnsi="Open Sans" w:cs="Open Sans"/>
                <w:sz w:val="22"/>
                <w:szCs w:val="22"/>
              </w:rPr>
              <w:t>19,3%</w:t>
            </w:r>
          </w:p>
        </w:tc>
      </w:tr>
      <w:tr w:rsidR="00090890" w:rsidRPr="000A3645" w14:paraId="0E28F14F" w14:textId="77777777" w:rsidTr="000D62A4">
        <w:trPr>
          <w:cnfStyle w:val="000000100000" w:firstRow="0" w:lastRow="0" w:firstColumn="0" w:lastColumn="0" w:oddVBand="0" w:evenVBand="0" w:oddHBand="1" w:evenHBand="0" w:firstRowFirstColumn="0" w:firstRowLastColumn="0" w:lastRowFirstColumn="0" w:lastRowLastColumn="0"/>
          <w:trHeight w:val="212"/>
        </w:trPr>
        <w:tc>
          <w:tcPr>
            <w:cnfStyle w:val="001000000000" w:firstRow="0" w:lastRow="0" w:firstColumn="1" w:lastColumn="0" w:oddVBand="0" w:evenVBand="0" w:oddHBand="0" w:evenHBand="0" w:firstRowFirstColumn="0" w:firstRowLastColumn="0" w:lastRowFirstColumn="0" w:lastRowLastColumn="0"/>
            <w:tcW w:w="1560" w:type="dxa"/>
            <w:vAlign w:val="bottom"/>
          </w:tcPr>
          <w:p w14:paraId="33E23750" w14:textId="44F3ACF4" w:rsidR="00090890" w:rsidRPr="00090890" w:rsidRDefault="00090890" w:rsidP="00090890">
            <w:pPr>
              <w:rPr>
                <w:rFonts w:ascii="Open Sans" w:hAnsi="Open Sans" w:cs="Open Sans"/>
                <w:b w:val="0"/>
                <w:bCs w:val="0"/>
                <w:sz w:val="22"/>
                <w:szCs w:val="22"/>
              </w:rPr>
            </w:pPr>
            <w:r w:rsidRPr="00090890">
              <w:rPr>
                <w:rFonts w:ascii="Open Sans" w:hAnsi="Open Sans" w:cs="Open Sans"/>
                <w:b w:val="0"/>
                <w:bCs w:val="0"/>
                <w:sz w:val="22"/>
                <w:szCs w:val="22"/>
              </w:rPr>
              <w:t>Girona</w:t>
            </w:r>
          </w:p>
        </w:tc>
        <w:tc>
          <w:tcPr>
            <w:tcW w:w="2268" w:type="dxa"/>
            <w:vAlign w:val="bottom"/>
          </w:tcPr>
          <w:p w14:paraId="0870B8BB" w14:textId="31787333" w:rsidR="00090890" w:rsidRPr="00090890" w:rsidRDefault="00090890" w:rsidP="00090890">
            <w:pP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090890">
              <w:rPr>
                <w:rFonts w:ascii="Open Sans" w:hAnsi="Open Sans" w:cs="Open Sans"/>
                <w:sz w:val="22"/>
                <w:szCs w:val="22"/>
              </w:rPr>
              <w:t>Girona capital</w:t>
            </w:r>
          </w:p>
        </w:tc>
        <w:tc>
          <w:tcPr>
            <w:tcW w:w="1984" w:type="dxa"/>
            <w:vAlign w:val="bottom"/>
          </w:tcPr>
          <w:p w14:paraId="676B880B" w14:textId="4C01FAC8" w:rsidR="00090890" w:rsidRPr="000A3645" w:rsidRDefault="00090890" w:rsidP="00090890">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Cs/>
                <w:color w:val="000000"/>
                <w:sz w:val="22"/>
                <w:szCs w:val="22"/>
              </w:rPr>
            </w:pPr>
            <w:r>
              <w:rPr>
                <w:rFonts w:ascii="Open Sans" w:hAnsi="Open Sans" w:cs="Open Sans"/>
                <w:sz w:val="22"/>
                <w:szCs w:val="22"/>
              </w:rPr>
              <w:t>15,71 €</w:t>
            </w:r>
          </w:p>
        </w:tc>
        <w:tc>
          <w:tcPr>
            <w:tcW w:w="1559" w:type="dxa"/>
            <w:vAlign w:val="bottom"/>
          </w:tcPr>
          <w:p w14:paraId="234EEAFC" w14:textId="55C69AFC" w:rsidR="00090890" w:rsidRPr="000A3645" w:rsidRDefault="00090890" w:rsidP="00090890">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Cs/>
                <w:color w:val="000000"/>
                <w:sz w:val="22"/>
                <w:szCs w:val="22"/>
              </w:rPr>
            </w:pPr>
            <w:r>
              <w:rPr>
                <w:rFonts w:ascii="Open Sans" w:hAnsi="Open Sans" w:cs="Open Sans"/>
                <w:sz w:val="22"/>
                <w:szCs w:val="22"/>
              </w:rPr>
              <w:t>7,6%</w:t>
            </w:r>
          </w:p>
        </w:tc>
        <w:tc>
          <w:tcPr>
            <w:tcW w:w="1692" w:type="dxa"/>
            <w:vAlign w:val="bottom"/>
          </w:tcPr>
          <w:p w14:paraId="259988FC" w14:textId="5D9EA3F2" w:rsidR="00090890" w:rsidRPr="000C6DD8" w:rsidRDefault="00090890" w:rsidP="00090890">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color w:val="000000"/>
                <w:sz w:val="22"/>
                <w:szCs w:val="22"/>
              </w:rPr>
            </w:pPr>
            <w:r>
              <w:rPr>
                <w:rFonts w:ascii="Open Sans" w:hAnsi="Open Sans" w:cs="Open Sans"/>
                <w:sz w:val="22"/>
                <w:szCs w:val="22"/>
              </w:rPr>
              <w:t>16,7%</w:t>
            </w:r>
          </w:p>
        </w:tc>
      </w:tr>
      <w:tr w:rsidR="00090890" w:rsidRPr="000A3645" w14:paraId="38EAD585" w14:textId="77777777" w:rsidTr="000D62A4">
        <w:trPr>
          <w:trHeight w:val="212"/>
        </w:trPr>
        <w:tc>
          <w:tcPr>
            <w:cnfStyle w:val="001000000000" w:firstRow="0" w:lastRow="0" w:firstColumn="1" w:lastColumn="0" w:oddVBand="0" w:evenVBand="0" w:oddHBand="0" w:evenHBand="0" w:firstRowFirstColumn="0" w:firstRowLastColumn="0" w:lastRowFirstColumn="0" w:lastRowLastColumn="0"/>
            <w:tcW w:w="1560" w:type="dxa"/>
            <w:vAlign w:val="bottom"/>
          </w:tcPr>
          <w:p w14:paraId="53BE1B4C" w14:textId="0A729E96" w:rsidR="00090890" w:rsidRPr="00090890" w:rsidRDefault="00090890" w:rsidP="00090890">
            <w:pPr>
              <w:rPr>
                <w:rFonts w:ascii="Open Sans" w:hAnsi="Open Sans" w:cs="Open Sans"/>
                <w:b w:val="0"/>
                <w:bCs w:val="0"/>
                <w:sz w:val="22"/>
                <w:szCs w:val="22"/>
              </w:rPr>
            </w:pPr>
            <w:r w:rsidRPr="00090890">
              <w:rPr>
                <w:rFonts w:ascii="Open Sans" w:hAnsi="Open Sans" w:cs="Open Sans"/>
                <w:b w:val="0"/>
                <w:bCs w:val="0"/>
                <w:sz w:val="22"/>
                <w:szCs w:val="22"/>
              </w:rPr>
              <w:t>Madrid</w:t>
            </w:r>
          </w:p>
        </w:tc>
        <w:tc>
          <w:tcPr>
            <w:tcW w:w="2268" w:type="dxa"/>
            <w:vAlign w:val="bottom"/>
          </w:tcPr>
          <w:p w14:paraId="3F2A03E8" w14:textId="665C4AF8" w:rsidR="00090890" w:rsidRPr="00090890" w:rsidRDefault="00090890" w:rsidP="00090890">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090890">
              <w:rPr>
                <w:rFonts w:ascii="Open Sans" w:hAnsi="Open Sans" w:cs="Open Sans"/>
                <w:sz w:val="22"/>
                <w:szCs w:val="22"/>
              </w:rPr>
              <w:t>Madrid capital</w:t>
            </w:r>
          </w:p>
        </w:tc>
        <w:tc>
          <w:tcPr>
            <w:tcW w:w="1984" w:type="dxa"/>
            <w:vAlign w:val="bottom"/>
          </w:tcPr>
          <w:p w14:paraId="49E4B831" w14:textId="002434DA" w:rsidR="00090890" w:rsidRPr="000A3645" w:rsidRDefault="00090890" w:rsidP="00090890">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Cs/>
                <w:color w:val="000000"/>
                <w:sz w:val="22"/>
                <w:szCs w:val="22"/>
              </w:rPr>
            </w:pPr>
            <w:r>
              <w:rPr>
                <w:rFonts w:ascii="Open Sans" w:hAnsi="Open Sans" w:cs="Open Sans"/>
                <w:sz w:val="22"/>
                <w:szCs w:val="22"/>
              </w:rPr>
              <w:t>21,19 €</w:t>
            </w:r>
          </w:p>
        </w:tc>
        <w:tc>
          <w:tcPr>
            <w:tcW w:w="1559" w:type="dxa"/>
            <w:vAlign w:val="bottom"/>
          </w:tcPr>
          <w:p w14:paraId="667B12A1" w14:textId="35D89665" w:rsidR="00090890" w:rsidRPr="000A3645" w:rsidRDefault="00090890" w:rsidP="00090890">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Cs/>
                <w:color w:val="000000"/>
                <w:sz w:val="22"/>
                <w:szCs w:val="22"/>
              </w:rPr>
            </w:pPr>
            <w:r>
              <w:rPr>
                <w:rFonts w:ascii="Open Sans" w:hAnsi="Open Sans" w:cs="Open Sans"/>
                <w:sz w:val="22"/>
                <w:szCs w:val="22"/>
              </w:rPr>
              <w:t>1,0%</w:t>
            </w:r>
          </w:p>
        </w:tc>
        <w:tc>
          <w:tcPr>
            <w:tcW w:w="1692" w:type="dxa"/>
            <w:vAlign w:val="bottom"/>
          </w:tcPr>
          <w:p w14:paraId="1A869ABC" w14:textId="3196DB11" w:rsidR="00090890" w:rsidRPr="000C6DD8" w:rsidRDefault="00090890" w:rsidP="00090890">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color w:val="000000"/>
                <w:sz w:val="22"/>
                <w:szCs w:val="22"/>
              </w:rPr>
            </w:pPr>
            <w:r>
              <w:rPr>
                <w:rFonts w:ascii="Open Sans" w:hAnsi="Open Sans" w:cs="Open Sans"/>
                <w:sz w:val="22"/>
                <w:szCs w:val="22"/>
              </w:rPr>
              <w:t>14,5%</w:t>
            </w:r>
          </w:p>
        </w:tc>
      </w:tr>
      <w:tr w:rsidR="00090890" w:rsidRPr="000A3645" w14:paraId="531DEC4E" w14:textId="77777777" w:rsidTr="000D62A4">
        <w:trPr>
          <w:cnfStyle w:val="000000100000" w:firstRow="0" w:lastRow="0" w:firstColumn="0" w:lastColumn="0" w:oddVBand="0" w:evenVBand="0" w:oddHBand="1" w:evenHBand="0" w:firstRowFirstColumn="0" w:firstRowLastColumn="0" w:lastRowFirstColumn="0" w:lastRowLastColumn="0"/>
          <w:trHeight w:val="212"/>
        </w:trPr>
        <w:tc>
          <w:tcPr>
            <w:cnfStyle w:val="001000000000" w:firstRow="0" w:lastRow="0" w:firstColumn="1" w:lastColumn="0" w:oddVBand="0" w:evenVBand="0" w:oddHBand="0" w:evenHBand="0" w:firstRowFirstColumn="0" w:firstRowLastColumn="0" w:lastRowFirstColumn="0" w:lastRowLastColumn="0"/>
            <w:tcW w:w="1560" w:type="dxa"/>
            <w:vAlign w:val="bottom"/>
          </w:tcPr>
          <w:p w14:paraId="240E2423" w14:textId="212D84C1" w:rsidR="00090890" w:rsidRPr="00090890" w:rsidRDefault="00090890" w:rsidP="00090890">
            <w:pPr>
              <w:rPr>
                <w:rFonts w:ascii="Open Sans" w:hAnsi="Open Sans" w:cs="Open Sans"/>
                <w:b w:val="0"/>
                <w:bCs w:val="0"/>
                <w:sz w:val="22"/>
                <w:szCs w:val="22"/>
              </w:rPr>
            </w:pPr>
            <w:r w:rsidRPr="00090890">
              <w:rPr>
                <w:rFonts w:ascii="Open Sans" w:hAnsi="Open Sans" w:cs="Open Sans"/>
                <w:b w:val="0"/>
                <w:bCs w:val="0"/>
                <w:sz w:val="22"/>
                <w:szCs w:val="22"/>
              </w:rPr>
              <w:t>Castellón</w:t>
            </w:r>
          </w:p>
        </w:tc>
        <w:tc>
          <w:tcPr>
            <w:tcW w:w="2268" w:type="dxa"/>
            <w:vAlign w:val="bottom"/>
          </w:tcPr>
          <w:p w14:paraId="4D8D1DDE" w14:textId="4E512862" w:rsidR="00090890" w:rsidRPr="00090890" w:rsidRDefault="00090890" w:rsidP="00090890">
            <w:pP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090890">
              <w:rPr>
                <w:rFonts w:ascii="Open Sans" w:hAnsi="Open Sans" w:cs="Open Sans"/>
                <w:sz w:val="22"/>
                <w:szCs w:val="22"/>
              </w:rPr>
              <w:t>Castellón de la Plana / Castelló de la Plana</w:t>
            </w:r>
          </w:p>
        </w:tc>
        <w:tc>
          <w:tcPr>
            <w:tcW w:w="1984" w:type="dxa"/>
            <w:vAlign w:val="bottom"/>
          </w:tcPr>
          <w:p w14:paraId="39BFAE9B" w14:textId="5ADF3836" w:rsidR="00090890" w:rsidRPr="000A3645" w:rsidRDefault="00090890" w:rsidP="00090890">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Cs/>
                <w:color w:val="000000"/>
                <w:sz w:val="22"/>
                <w:szCs w:val="22"/>
              </w:rPr>
            </w:pPr>
            <w:r>
              <w:rPr>
                <w:rFonts w:ascii="Open Sans" w:hAnsi="Open Sans" w:cs="Open Sans"/>
                <w:sz w:val="22"/>
                <w:szCs w:val="22"/>
              </w:rPr>
              <w:t>8,84 €</w:t>
            </w:r>
          </w:p>
        </w:tc>
        <w:tc>
          <w:tcPr>
            <w:tcW w:w="1559" w:type="dxa"/>
            <w:vAlign w:val="bottom"/>
          </w:tcPr>
          <w:p w14:paraId="099A4BCD" w14:textId="4646D6D1" w:rsidR="00090890" w:rsidRPr="000A3645" w:rsidRDefault="00090890" w:rsidP="00090890">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Cs/>
                <w:color w:val="000000"/>
                <w:sz w:val="22"/>
                <w:szCs w:val="22"/>
              </w:rPr>
            </w:pPr>
            <w:r>
              <w:rPr>
                <w:rFonts w:ascii="Open Sans" w:hAnsi="Open Sans" w:cs="Open Sans"/>
                <w:sz w:val="22"/>
                <w:szCs w:val="22"/>
              </w:rPr>
              <w:t>1,3%</w:t>
            </w:r>
          </w:p>
        </w:tc>
        <w:tc>
          <w:tcPr>
            <w:tcW w:w="1692" w:type="dxa"/>
            <w:vAlign w:val="bottom"/>
          </w:tcPr>
          <w:p w14:paraId="7F5AA2A1" w14:textId="2B875DA3" w:rsidR="00090890" w:rsidRPr="000C6DD8" w:rsidRDefault="00090890" w:rsidP="00090890">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color w:val="000000"/>
                <w:sz w:val="22"/>
                <w:szCs w:val="22"/>
              </w:rPr>
            </w:pPr>
            <w:r>
              <w:rPr>
                <w:rFonts w:ascii="Open Sans" w:hAnsi="Open Sans" w:cs="Open Sans"/>
                <w:sz w:val="22"/>
                <w:szCs w:val="22"/>
              </w:rPr>
              <w:t>13,9%</w:t>
            </w:r>
          </w:p>
        </w:tc>
      </w:tr>
      <w:tr w:rsidR="00090890" w:rsidRPr="000A3645" w14:paraId="683B78C7" w14:textId="77777777" w:rsidTr="000D62A4">
        <w:trPr>
          <w:trHeight w:val="212"/>
        </w:trPr>
        <w:tc>
          <w:tcPr>
            <w:cnfStyle w:val="001000000000" w:firstRow="0" w:lastRow="0" w:firstColumn="1" w:lastColumn="0" w:oddVBand="0" w:evenVBand="0" w:oddHBand="0" w:evenHBand="0" w:firstRowFirstColumn="0" w:firstRowLastColumn="0" w:lastRowFirstColumn="0" w:lastRowLastColumn="0"/>
            <w:tcW w:w="1560" w:type="dxa"/>
            <w:vAlign w:val="bottom"/>
          </w:tcPr>
          <w:p w14:paraId="3DFF42E1" w14:textId="4BAC229A" w:rsidR="00090890" w:rsidRPr="00090890" w:rsidRDefault="00090890" w:rsidP="00090890">
            <w:pPr>
              <w:rPr>
                <w:rFonts w:ascii="Open Sans" w:hAnsi="Open Sans" w:cs="Open Sans"/>
                <w:b w:val="0"/>
                <w:bCs w:val="0"/>
                <w:sz w:val="22"/>
                <w:szCs w:val="22"/>
              </w:rPr>
            </w:pPr>
            <w:r w:rsidRPr="00090890">
              <w:rPr>
                <w:rFonts w:ascii="Open Sans" w:hAnsi="Open Sans" w:cs="Open Sans"/>
                <w:b w:val="0"/>
                <w:bCs w:val="0"/>
                <w:sz w:val="22"/>
                <w:szCs w:val="22"/>
              </w:rPr>
              <w:t>Asturias</w:t>
            </w:r>
          </w:p>
        </w:tc>
        <w:tc>
          <w:tcPr>
            <w:tcW w:w="2268" w:type="dxa"/>
            <w:vAlign w:val="bottom"/>
          </w:tcPr>
          <w:p w14:paraId="04B583B7" w14:textId="2836CC3F" w:rsidR="00090890" w:rsidRPr="00090890" w:rsidRDefault="00090890" w:rsidP="00090890">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090890">
              <w:rPr>
                <w:rFonts w:ascii="Open Sans" w:hAnsi="Open Sans" w:cs="Open Sans"/>
                <w:sz w:val="22"/>
                <w:szCs w:val="22"/>
              </w:rPr>
              <w:t>Oviedo</w:t>
            </w:r>
          </w:p>
        </w:tc>
        <w:tc>
          <w:tcPr>
            <w:tcW w:w="1984" w:type="dxa"/>
            <w:vAlign w:val="bottom"/>
          </w:tcPr>
          <w:p w14:paraId="428AAC04" w14:textId="7C93CA3E" w:rsidR="00090890" w:rsidRPr="000A3645" w:rsidRDefault="00090890" w:rsidP="00090890">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Cs/>
                <w:color w:val="000000"/>
                <w:sz w:val="22"/>
                <w:szCs w:val="22"/>
              </w:rPr>
            </w:pPr>
            <w:r>
              <w:rPr>
                <w:rFonts w:ascii="Open Sans" w:hAnsi="Open Sans" w:cs="Open Sans"/>
                <w:sz w:val="22"/>
                <w:szCs w:val="22"/>
              </w:rPr>
              <w:t>10,66 €</w:t>
            </w:r>
          </w:p>
        </w:tc>
        <w:tc>
          <w:tcPr>
            <w:tcW w:w="1559" w:type="dxa"/>
            <w:vAlign w:val="bottom"/>
          </w:tcPr>
          <w:p w14:paraId="5CF5F98E" w14:textId="196FB814" w:rsidR="00090890" w:rsidRPr="000A3645" w:rsidRDefault="00090890" w:rsidP="00090890">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Cs/>
                <w:color w:val="000000"/>
                <w:sz w:val="22"/>
                <w:szCs w:val="22"/>
              </w:rPr>
            </w:pPr>
            <w:r>
              <w:rPr>
                <w:rFonts w:ascii="Open Sans" w:hAnsi="Open Sans" w:cs="Open Sans"/>
                <w:sz w:val="22"/>
                <w:szCs w:val="22"/>
              </w:rPr>
              <w:t>3,2%</w:t>
            </w:r>
          </w:p>
        </w:tc>
        <w:tc>
          <w:tcPr>
            <w:tcW w:w="1692" w:type="dxa"/>
            <w:vAlign w:val="bottom"/>
          </w:tcPr>
          <w:p w14:paraId="6373B033" w14:textId="7FF24B87" w:rsidR="00090890" w:rsidRPr="000C6DD8" w:rsidRDefault="00090890" w:rsidP="00090890">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color w:val="000000"/>
                <w:sz w:val="22"/>
                <w:szCs w:val="22"/>
              </w:rPr>
            </w:pPr>
            <w:r>
              <w:rPr>
                <w:rFonts w:ascii="Open Sans" w:hAnsi="Open Sans" w:cs="Open Sans"/>
                <w:sz w:val="22"/>
                <w:szCs w:val="22"/>
              </w:rPr>
              <w:t>13,5%</w:t>
            </w:r>
          </w:p>
        </w:tc>
      </w:tr>
      <w:tr w:rsidR="00090890" w:rsidRPr="000A3645" w14:paraId="366D44A3" w14:textId="77777777" w:rsidTr="000D62A4">
        <w:trPr>
          <w:cnfStyle w:val="000000100000" w:firstRow="0" w:lastRow="0" w:firstColumn="0" w:lastColumn="0" w:oddVBand="0" w:evenVBand="0" w:oddHBand="1" w:evenHBand="0" w:firstRowFirstColumn="0" w:firstRowLastColumn="0" w:lastRowFirstColumn="0" w:lastRowLastColumn="0"/>
          <w:trHeight w:val="212"/>
        </w:trPr>
        <w:tc>
          <w:tcPr>
            <w:cnfStyle w:val="001000000000" w:firstRow="0" w:lastRow="0" w:firstColumn="1" w:lastColumn="0" w:oddVBand="0" w:evenVBand="0" w:oddHBand="0" w:evenHBand="0" w:firstRowFirstColumn="0" w:firstRowLastColumn="0" w:lastRowFirstColumn="0" w:lastRowLastColumn="0"/>
            <w:tcW w:w="1560" w:type="dxa"/>
            <w:vAlign w:val="bottom"/>
          </w:tcPr>
          <w:p w14:paraId="4C956BD8" w14:textId="7B5E9092" w:rsidR="00090890" w:rsidRPr="00090890" w:rsidRDefault="00090890" w:rsidP="00090890">
            <w:pPr>
              <w:rPr>
                <w:rFonts w:ascii="Open Sans" w:hAnsi="Open Sans" w:cs="Open Sans"/>
                <w:b w:val="0"/>
                <w:bCs w:val="0"/>
                <w:sz w:val="22"/>
                <w:szCs w:val="22"/>
              </w:rPr>
            </w:pPr>
            <w:r w:rsidRPr="00090890">
              <w:rPr>
                <w:rFonts w:ascii="Open Sans" w:hAnsi="Open Sans" w:cs="Open Sans"/>
                <w:b w:val="0"/>
                <w:bCs w:val="0"/>
                <w:sz w:val="22"/>
                <w:szCs w:val="22"/>
              </w:rPr>
              <w:t>Burgos</w:t>
            </w:r>
          </w:p>
        </w:tc>
        <w:tc>
          <w:tcPr>
            <w:tcW w:w="2268" w:type="dxa"/>
            <w:vAlign w:val="bottom"/>
          </w:tcPr>
          <w:p w14:paraId="1B57197C" w14:textId="3E2A9223" w:rsidR="00090890" w:rsidRPr="00090890" w:rsidRDefault="00090890" w:rsidP="00090890">
            <w:pP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090890">
              <w:rPr>
                <w:rFonts w:ascii="Open Sans" w:hAnsi="Open Sans" w:cs="Open Sans"/>
                <w:sz w:val="22"/>
                <w:szCs w:val="22"/>
              </w:rPr>
              <w:t>Burgos capital</w:t>
            </w:r>
          </w:p>
        </w:tc>
        <w:tc>
          <w:tcPr>
            <w:tcW w:w="1984" w:type="dxa"/>
            <w:vAlign w:val="bottom"/>
          </w:tcPr>
          <w:p w14:paraId="77795F9E" w14:textId="633E0F2E" w:rsidR="00090890" w:rsidRPr="000A3645" w:rsidRDefault="00090890" w:rsidP="00090890">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Cs/>
                <w:color w:val="000000"/>
                <w:sz w:val="22"/>
                <w:szCs w:val="22"/>
              </w:rPr>
            </w:pPr>
            <w:r>
              <w:rPr>
                <w:rFonts w:ascii="Open Sans" w:hAnsi="Open Sans" w:cs="Open Sans"/>
                <w:sz w:val="22"/>
                <w:szCs w:val="22"/>
              </w:rPr>
              <w:t>10,45 €</w:t>
            </w:r>
          </w:p>
        </w:tc>
        <w:tc>
          <w:tcPr>
            <w:tcW w:w="1559" w:type="dxa"/>
            <w:vAlign w:val="bottom"/>
          </w:tcPr>
          <w:p w14:paraId="06562BBC" w14:textId="03E00329" w:rsidR="00090890" w:rsidRPr="000A3645" w:rsidRDefault="00090890" w:rsidP="00090890">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Cs/>
                <w:color w:val="000000"/>
                <w:sz w:val="22"/>
                <w:szCs w:val="22"/>
              </w:rPr>
            </w:pPr>
            <w:r>
              <w:rPr>
                <w:rFonts w:ascii="Open Sans" w:hAnsi="Open Sans" w:cs="Open Sans"/>
                <w:sz w:val="22"/>
                <w:szCs w:val="22"/>
              </w:rPr>
              <w:t>7,8%</w:t>
            </w:r>
          </w:p>
        </w:tc>
        <w:tc>
          <w:tcPr>
            <w:tcW w:w="1692" w:type="dxa"/>
            <w:vAlign w:val="bottom"/>
          </w:tcPr>
          <w:p w14:paraId="32D87E2D" w14:textId="64795F93" w:rsidR="00090890" w:rsidRPr="000C6DD8" w:rsidRDefault="00090890" w:rsidP="00090890">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color w:val="000000"/>
                <w:sz w:val="22"/>
                <w:szCs w:val="22"/>
              </w:rPr>
            </w:pPr>
            <w:r>
              <w:rPr>
                <w:rFonts w:ascii="Open Sans" w:hAnsi="Open Sans" w:cs="Open Sans"/>
                <w:sz w:val="22"/>
                <w:szCs w:val="22"/>
              </w:rPr>
              <w:t>12,9%</w:t>
            </w:r>
          </w:p>
        </w:tc>
      </w:tr>
      <w:tr w:rsidR="00090890" w:rsidRPr="000A3645" w14:paraId="15544644" w14:textId="77777777" w:rsidTr="000D62A4">
        <w:trPr>
          <w:trHeight w:val="212"/>
        </w:trPr>
        <w:tc>
          <w:tcPr>
            <w:cnfStyle w:val="001000000000" w:firstRow="0" w:lastRow="0" w:firstColumn="1" w:lastColumn="0" w:oddVBand="0" w:evenVBand="0" w:oddHBand="0" w:evenHBand="0" w:firstRowFirstColumn="0" w:firstRowLastColumn="0" w:lastRowFirstColumn="0" w:lastRowLastColumn="0"/>
            <w:tcW w:w="1560" w:type="dxa"/>
            <w:vAlign w:val="bottom"/>
          </w:tcPr>
          <w:p w14:paraId="18EEF536" w14:textId="4C27EB7F" w:rsidR="00090890" w:rsidRPr="00090890" w:rsidRDefault="00090890" w:rsidP="00090890">
            <w:pPr>
              <w:rPr>
                <w:rFonts w:ascii="Open Sans" w:hAnsi="Open Sans" w:cs="Open Sans"/>
                <w:b w:val="0"/>
                <w:bCs w:val="0"/>
                <w:sz w:val="22"/>
                <w:szCs w:val="22"/>
              </w:rPr>
            </w:pPr>
            <w:r w:rsidRPr="00090890">
              <w:rPr>
                <w:rFonts w:ascii="Open Sans" w:hAnsi="Open Sans" w:cs="Open Sans"/>
                <w:b w:val="0"/>
                <w:bCs w:val="0"/>
                <w:sz w:val="22"/>
                <w:szCs w:val="22"/>
              </w:rPr>
              <w:t>Navarra</w:t>
            </w:r>
          </w:p>
        </w:tc>
        <w:tc>
          <w:tcPr>
            <w:tcW w:w="2268" w:type="dxa"/>
            <w:vAlign w:val="bottom"/>
          </w:tcPr>
          <w:p w14:paraId="2241E3D9" w14:textId="4D22BB8B" w:rsidR="00090890" w:rsidRPr="00090890" w:rsidRDefault="00090890" w:rsidP="00090890">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090890">
              <w:rPr>
                <w:rFonts w:ascii="Open Sans" w:hAnsi="Open Sans" w:cs="Open Sans"/>
                <w:sz w:val="22"/>
                <w:szCs w:val="22"/>
              </w:rPr>
              <w:t>Pamplona / Iruña</w:t>
            </w:r>
          </w:p>
        </w:tc>
        <w:tc>
          <w:tcPr>
            <w:tcW w:w="1984" w:type="dxa"/>
            <w:vAlign w:val="bottom"/>
          </w:tcPr>
          <w:p w14:paraId="54CEBD65" w14:textId="50C13831" w:rsidR="00090890" w:rsidRPr="000A3645" w:rsidRDefault="00090890" w:rsidP="00090890">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Cs/>
                <w:color w:val="000000"/>
                <w:sz w:val="22"/>
                <w:szCs w:val="22"/>
              </w:rPr>
            </w:pPr>
            <w:r>
              <w:rPr>
                <w:rFonts w:ascii="Open Sans" w:hAnsi="Open Sans" w:cs="Open Sans"/>
                <w:sz w:val="22"/>
                <w:szCs w:val="22"/>
              </w:rPr>
              <w:t>12,64 €</w:t>
            </w:r>
          </w:p>
        </w:tc>
        <w:tc>
          <w:tcPr>
            <w:tcW w:w="1559" w:type="dxa"/>
            <w:vAlign w:val="bottom"/>
          </w:tcPr>
          <w:p w14:paraId="1A44A30F" w14:textId="70B6E8F0" w:rsidR="00090890" w:rsidRPr="000A3645" w:rsidRDefault="00090890" w:rsidP="00090890">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Cs/>
                <w:color w:val="000000"/>
                <w:sz w:val="22"/>
                <w:szCs w:val="22"/>
              </w:rPr>
            </w:pPr>
            <w:r>
              <w:rPr>
                <w:rFonts w:ascii="Open Sans" w:hAnsi="Open Sans" w:cs="Open Sans"/>
                <w:sz w:val="22"/>
                <w:szCs w:val="22"/>
              </w:rPr>
              <w:t>4,7%</w:t>
            </w:r>
          </w:p>
        </w:tc>
        <w:tc>
          <w:tcPr>
            <w:tcW w:w="1692" w:type="dxa"/>
            <w:vAlign w:val="bottom"/>
          </w:tcPr>
          <w:p w14:paraId="56304858" w14:textId="5FC7720E" w:rsidR="00090890" w:rsidRPr="000C6DD8" w:rsidRDefault="00090890" w:rsidP="00090890">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color w:val="000000"/>
                <w:sz w:val="22"/>
                <w:szCs w:val="22"/>
              </w:rPr>
            </w:pPr>
            <w:r>
              <w:rPr>
                <w:rFonts w:ascii="Open Sans" w:hAnsi="Open Sans" w:cs="Open Sans"/>
                <w:sz w:val="22"/>
                <w:szCs w:val="22"/>
              </w:rPr>
              <w:t>12,8%</w:t>
            </w:r>
          </w:p>
        </w:tc>
      </w:tr>
      <w:tr w:rsidR="00090890" w:rsidRPr="000A3645" w14:paraId="3F2FFFA1" w14:textId="77777777" w:rsidTr="000D62A4">
        <w:trPr>
          <w:cnfStyle w:val="000000100000" w:firstRow="0" w:lastRow="0" w:firstColumn="0" w:lastColumn="0" w:oddVBand="0" w:evenVBand="0" w:oddHBand="1" w:evenHBand="0" w:firstRowFirstColumn="0" w:firstRowLastColumn="0" w:lastRowFirstColumn="0" w:lastRowLastColumn="0"/>
          <w:trHeight w:val="212"/>
        </w:trPr>
        <w:tc>
          <w:tcPr>
            <w:cnfStyle w:val="001000000000" w:firstRow="0" w:lastRow="0" w:firstColumn="1" w:lastColumn="0" w:oddVBand="0" w:evenVBand="0" w:oddHBand="0" w:evenHBand="0" w:firstRowFirstColumn="0" w:firstRowLastColumn="0" w:lastRowFirstColumn="0" w:lastRowLastColumn="0"/>
            <w:tcW w:w="1560" w:type="dxa"/>
            <w:vAlign w:val="bottom"/>
          </w:tcPr>
          <w:p w14:paraId="5D186090" w14:textId="2ED9E549" w:rsidR="00090890" w:rsidRPr="00090890" w:rsidRDefault="00090890" w:rsidP="00090890">
            <w:pPr>
              <w:rPr>
                <w:rFonts w:ascii="Open Sans" w:hAnsi="Open Sans" w:cs="Open Sans"/>
                <w:b w:val="0"/>
                <w:bCs w:val="0"/>
                <w:sz w:val="22"/>
                <w:szCs w:val="22"/>
              </w:rPr>
            </w:pPr>
            <w:r w:rsidRPr="00090890">
              <w:rPr>
                <w:rFonts w:ascii="Open Sans" w:hAnsi="Open Sans" w:cs="Open Sans"/>
                <w:b w:val="0"/>
                <w:bCs w:val="0"/>
                <w:sz w:val="22"/>
                <w:szCs w:val="22"/>
              </w:rPr>
              <w:t>Guadalajara</w:t>
            </w:r>
          </w:p>
        </w:tc>
        <w:tc>
          <w:tcPr>
            <w:tcW w:w="2268" w:type="dxa"/>
            <w:vAlign w:val="bottom"/>
          </w:tcPr>
          <w:p w14:paraId="0B3D678E" w14:textId="7D84A2B8" w:rsidR="00090890" w:rsidRPr="00090890" w:rsidRDefault="00090890" w:rsidP="00090890">
            <w:pP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090890">
              <w:rPr>
                <w:rFonts w:ascii="Open Sans" w:hAnsi="Open Sans" w:cs="Open Sans"/>
                <w:sz w:val="22"/>
                <w:szCs w:val="22"/>
              </w:rPr>
              <w:t>Guadalajara capital</w:t>
            </w:r>
          </w:p>
        </w:tc>
        <w:tc>
          <w:tcPr>
            <w:tcW w:w="1984" w:type="dxa"/>
            <w:vAlign w:val="bottom"/>
          </w:tcPr>
          <w:p w14:paraId="4DBA73FF" w14:textId="46DC899A" w:rsidR="00090890" w:rsidRPr="000A3645" w:rsidRDefault="00090890" w:rsidP="00090890">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Cs/>
                <w:color w:val="000000"/>
                <w:sz w:val="22"/>
                <w:szCs w:val="22"/>
              </w:rPr>
            </w:pPr>
            <w:r>
              <w:rPr>
                <w:rFonts w:ascii="Open Sans" w:hAnsi="Open Sans" w:cs="Open Sans"/>
                <w:sz w:val="22"/>
                <w:szCs w:val="22"/>
              </w:rPr>
              <w:t>9,57 €</w:t>
            </w:r>
          </w:p>
        </w:tc>
        <w:tc>
          <w:tcPr>
            <w:tcW w:w="1559" w:type="dxa"/>
            <w:vAlign w:val="bottom"/>
          </w:tcPr>
          <w:p w14:paraId="0500ED6F" w14:textId="4FC8FAEB" w:rsidR="00090890" w:rsidRPr="000A3645" w:rsidRDefault="00090890" w:rsidP="00090890">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Cs/>
                <w:color w:val="000000"/>
                <w:sz w:val="22"/>
                <w:szCs w:val="22"/>
              </w:rPr>
            </w:pPr>
            <w:r>
              <w:rPr>
                <w:rFonts w:ascii="Open Sans" w:hAnsi="Open Sans" w:cs="Open Sans"/>
                <w:sz w:val="22"/>
                <w:szCs w:val="22"/>
              </w:rPr>
              <w:t>13,0%</w:t>
            </w:r>
          </w:p>
        </w:tc>
        <w:tc>
          <w:tcPr>
            <w:tcW w:w="1692" w:type="dxa"/>
            <w:vAlign w:val="bottom"/>
          </w:tcPr>
          <w:p w14:paraId="0FA16F1A" w14:textId="2C18A1A4" w:rsidR="00090890" w:rsidRPr="000C6DD8" w:rsidRDefault="00090890" w:rsidP="00090890">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color w:val="000000"/>
                <w:sz w:val="22"/>
                <w:szCs w:val="22"/>
              </w:rPr>
            </w:pPr>
            <w:r>
              <w:rPr>
                <w:rFonts w:ascii="Open Sans" w:hAnsi="Open Sans" w:cs="Open Sans"/>
                <w:sz w:val="22"/>
                <w:szCs w:val="22"/>
              </w:rPr>
              <w:t>12,6%</w:t>
            </w:r>
          </w:p>
        </w:tc>
      </w:tr>
      <w:tr w:rsidR="00090890" w:rsidRPr="000A3645" w14:paraId="5B1E3AEA" w14:textId="77777777" w:rsidTr="000D62A4">
        <w:trPr>
          <w:trHeight w:val="212"/>
        </w:trPr>
        <w:tc>
          <w:tcPr>
            <w:cnfStyle w:val="001000000000" w:firstRow="0" w:lastRow="0" w:firstColumn="1" w:lastColumn="0" w:oddVBand="0" w:evenVBand="0" w:oddHBand="0" w:evenHBand="0" w:firstRowFirstColumn="0" w:firstRowLastColumn="0" w:lastRowFirstColumn="0" w:lastRowLastColumn="0"/>
            <w:tcW w:w="1560" w:type="dxa"/>
            <w:vAlign w:val="bottom"/>
          </w:tcPr>
          <w:p w14:paraId="2F6E8C65" w14:textId="5497BFE6" w:rsidR="00090890" w:rsidRPr="00090890" w:rsidRDefault="00090890" w:rsidP="00090890">
            <w:pPr>
              <w:rPr>
                <w:rFonts w:ascii="Open Sans" w:hAnsi="Open Sans" w:cs="Open Sans"/>
                <w:b w:val="0"/>
                <w:bCs w:val="0"/>
                <w:sz w:val="22"/>
                <w:szCs w:val="22"/>
              </w:rPr>
            </w:pPr>
            <w:r w:rsidRPr="00090890">
              <w:rPr>
                <w:rFonts w:ascii="Open Sans" w:hAnsi="Open Sans" w:cs="Open Sans"/>
                <w:b w:val="0"/>
                <w:bCs w:val="0"/>
                <w:sz w:val="22"/>
                <w:szCs w:val="22"/>
              </w:rPr>
              <w:t>Málaga</w:t>
            </w:r>
          </w:p>
        </w:tc>
        <w:tc>
          <w:tcPr>
            <w:tcW w:w="2268" w:type="dxa"/>
            <w:vAlign w:val="bottom"/>
          </w:tcPr>
          <w:p w14:paraId="3F0CCE6A" w14:textId="7834D8EF" w:rsidR="00090890" w:rsidRPr="00090890" w:rsidRDefault="00090890" w:rsidP="00090890">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090890">
              <w:rPr>
                <w:rFonts w:ascii="Open Sans" w:hAnsi="Open Sans" w:cs="Open Sans"/>
                <w:sz w:val="22"/>
                <w:szCs w:val="22"/>
              </w:rPr>
              <w:t>Málaga capital</w:t>
            </w:r>
          </w:p>
        </w:tc>
        <w:tc>
          <w:tcPr>
            <w:tcW w:w="1984" w:type="dxa"/>
            <w:vAlign w:val="bottom"/>
          </w:tcPr>
          <w:p w14:paraId="69579C89" w14:textId="7A4A9CD0" w:rsidR="00090890" w:rsidRPr="000A3645" w:rsidRDefault="00090890" w:rsidP="00090890">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Cs/>
                <w:color w:val="000000"/>
                <w:sz w:val="22"/>
                <w:szCs w:val="22"/>
              </w:rPr>
            </w:pPr>
            <w:r>
              <w:rPr>
                <w:rFonts w:ascii="Open Sans" w:hAnsi="Open Sans" w:cs="Open Sans"/>
                <w:sz w:val="22"/>
                <w:szCs w:val="22"/>
              </w:rPr>
              <w:t>15,56 €</w:t>
            </w:r>
          </w:p>
        </w:tc>
        <w:tc>
          <w:tcPr>
            <w:tcW w:w="1559" w:type="dxa"/>
            <w:vAlign w:val="bottom"/>
          </w:tcPr>
          <w:p w14:paraId="611D206A" w14:textId="3FEC371A" w:rsidR="00090890" w:rsidRPr="000A3645" w:rsidRDefault="00090890" w:rsidP="00090890">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Cs/>
                <w:color w:val="000000"/>
                <w:sz w:val="22"/>
                <w:szCs w:val="22"/>
              </w:rPr>
            </w:pPr>
            <w:r>
              <w:rPr>
                <w:rFonts w:ascii="Open Sans" w:hAnsi="Open Sans" w:cs="Open Sans"/>
                <w:sz w:val="22"/>
                <w:szCs w:val="22"/>
              </w:rPr>
              <w:t>3,5%</w:t>
            </w:r>
          </w:p>
        </w:tc>
        <w:tc>
          <w:tcPr>
            <w:tcW w:w="1692" w:type="dxa"/>
            <w:vAlign w:val="bottom"/>
          </w:tcPr>
          <w:p w14:paraId="35716AE2" w14:textId="09B91E48" w:rsidR="00090890" w:rsidRPr="000C6DD8" w:rsidRDefault="00090890" w:rsidP="00090890">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color w:val="000000"/>
                <w:sz w:val="22"/>
                <w:szCs w:val="22"/>
              </w:rPr>
            </w:pPr>
            <w:r>
              <w:rPr>
                <w:rFonts w:ascii="Open Sans" w:hAnsi="Open Sans" w:cs="Open Sans"/>
                <w:sz w:val="22"/>
                <w:szCs w:val="22"/>
              </w:rPr>
              <w:t>12,0%</w:t>
            </w:r>
          </w:p>
        </w:tc>
      </w:tr>
      <w:tr w:rsidR="00090890" w:rsidRPr="000A3645" w14:paraId="071D42CB" w14:textId="77777777" w:rsidTr="000D62A4">
        <w:trPr>
          <w:cnfStyle w:val="000000100000" w:firstRow="0" w:lastRow="0" w:firstColumn="0" w:lastColumn="0" w:oddVBand="0" w:evenVBand="0" w:oddHBand="1" w:evenHBand="0" w:firstRowFirstColumn="0" w:firstRowLastColumn="0" w:lastRowFirstColumn="0" w:lastRowLastColumn="0"/>
          <w:trHeight w:val="212"/>
        </w:trPr>
        <w:tc>
          <w:tcPr>
            <w:cnfStyle w:val="001000000000" w:firstRow="0" w:lastRow="0" w:firstColumn="1" w:lastColumn="0" w:oddVBand="0" w:evenVBand="0" w:oddHBand="0" w:evenHBand="0" w:firstRowFirstColumn="0" w:firstRowLastColumn="0" w:lastRowFirstColumn="0" w:lastRowLastColumn="0"/>
            <w:tcW w:w="1560" w:type="dxa"/>
            <w:vAlign w:val="bottom"/>
          </w:tcPr>
          <w:p w14:paraId="31C7028B" w14:textId="471BCAD8" w:rsidR="00090890" w:rsidRPr="00090890" w:rsidRDefault="00090890" w:rsidP="00090890">
            <w:pPr>
              <w:rPr>
                <w:rFonts w:ascii="Open Sans" w:hAnsi="Open Sans" w:cs="Open Sans"/>
                <w:b w:val="0"/>
                <w:bCs w:val="0"/>
                <w:sz w:val="22"/>
                <w:szCs w:val="22"/>
              </w:rPr>
            </w:pPr>
            <w:r w:rsidRPr="00090890">
              <w:rPr>
                <w:rFonts w:ascii="Open Sans" w:hAnsi="Open Sans" w:cs="Open Sans"/>
                <w:b w:val="0"/>
                <w:bCs w:val="0"/>
                <w:sz w:val="22"/>
                <w:szCs w:val="22"/>
              </w:rPr>
              <w:t>A Coruña</w:t>
            </w:r>
          </w:p>
        </w:tc>
        <w:tc>
          <w:tcPr>
            <w:tcW w:w="2268" w:type="dxa"/>
            <w:vAlign w:val="bottom"/>
          </w:tcPr>
          <w:p w14:paraId="3AB958AD" w14:textId="41A9A4C6" w:rsidR="00090890" w:rsidRPr="00090890" w:rsidRDefault="00090890" w:rsidP="00090890">
            <w:pP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090890">
              <w:rPr>
                <w:rFonts w:ascii="Open Sans" w:hAnsi="Open Sans" w:cs="Open Sans"/>
                <w:sz w:val="22"/>
                <w:szCs w:val="22"/>
              </w:rPr>
              <w:t>A Coruña capital</w:t>
            </w:r>
          </w:p>
        </w:tc>
        <w:tc>
          <w:tcPr>
            <w:tcW w:w="1984" w:type="dxa"/>
            <w:vAlign w:val="bottom"/>
          </w:tcPr>
          <w:p w14:paraId="738BB7F1" w14:textId="0758205E" w:rsidR="00090890" w:rsidRPr="000A3645" w:rsidRDefault="00090890" w:rsidP="00090890">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Cs/>
                <w:color w:val="000000"/>
                <w:sz w:val="22"/>
                <w:szCs w:val="22"/>
              </w:rPr>
            </w:pPr>
            <w:r>
              <w:rPr>
                <w:rFonts w:ascii="Open Sans" w:hAnsi="Open Sans" w:cs="Open Sans"/>
                <w:sz w:val="22"/>
                <w:szCs w:val="22"/>
              </w:rPr>
              <w:t>11,66 €</w:t>
            </w:r>
          </w:p>
        </w:tc>
        <w:tc>
          <w:tcPr>
            <w:tcW w:w="1559" w:type="dxa"/>
            <w:vAlign w:val="bottom"/>
          </w:tcPr>
          <w:p w14:paraId="521C833F" w14:textId="738DA3E2" w:rsidR="00090890" w:rsidRPr="000A3645" w:rsidRDefault="00090890" w:rsidP="00090890">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Cs/>
                <w:color w:val="000000"/>
                <w:sz w:val="22"/>
                <w:szCs w:val="22"/>
              </w:rPr>
            </w:pPr>
            <w:r>
              <w:rPr>
                <w:rFonts w:ascii="Open Sans" w:hAnsi="Open Sans" w:cs="Open Sans"/>
                <w:sz w:val="22"/>
                <w:szCs w:val="22"/>
              </w:rPr>
              <w:t>1,8%</w:t>
            </w:r>
          </w:p>
        </w:tc>
        <w:tc>
          <w:tcPr>
            <w:tcW w:w="1692" w:type="dxa"/>
            <w:vAlign w:val="bottom"/>
          </w:tcPr>
          <w:p w14:paraId="2AE3FAE7" w14:textId="55074C77" w:rsidR="00090890" w:rsidRPr="000C6DD8" w:rsidRDefault="00090890" w:rsidP="00090890">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color w:val="000000"/>
                <w:sz w:val="22"/>
                <w:szCs w:val="22"/>
              </w:rPr>
            </w:pPr>
            <w:r>
              <w:rPr>
                <w:rFonts w:ascii="Open Sans" w:hAnsi="Open Sans" w:cs="Open Sans"/>
                <w:sz w:val="22"/>
                <w:szCs w:val="22"/>
              </w:rPr>
              <w:t>11,8%</w:t>
            </w:r>
          </w:p>
        </w:tc>
      </w:tr>
      <w:tr w:rsidR="00090890" w:rsidRPr="000A3645" w14:paraId="5CDD0DD3" w14:textId="77777777" w:rsidTr="000D62A4">
        <w:trPr>
          <w:trHeight w:val="212"/>
        </w:trPr>
        <w:tc>
          <w:tcPr>
            <w:cnfStyle w:val="001000000000" w:firstRow="0" w:lastRow="0" w:firstColumn="1" w:lastColumn="0" w:oddVBand="0" w:evenVBand="0" w:oddHBand="0" w:evenHBand="0" w:firstRowFirstColumn="0" w:firstRowLastColumn="0" w:lastRowFirstColumn="0" w:lastRowLastColumn="0"/>
            <w:tcW w:w="1560" w:type="dxa"/>
            <w:vAlign w:val="bottom"/>
          </w:tcPr>
          <w:p w14:paraId="0898152E" w14:textId="71E84901" w:rsidR="00090890" w:rsidRPr="00090890" w:rsidRDefault="00090890" w:rsidP="00090890">
            <w:pPr>
              <w:rPr>
                <w:rFonts w:ascii="Open Sans" w:hAnsi="Open Sans" w:cs="Open Sans"/>
                <w:b w:val="0"/>
                <w:bCs w:val="0"/>
                <w:sz w:val="22"/>
                <w:szCs w:val="22"/>
              </w:rPr>
            </w:pPr>
            <w:r w:rsidRPr="00090890">
              <w:rPr>
                <w:rFonts w:ascii="Open Sans" w:hAnsi="Open Sans" w:cs="Open Sans"/>
                <w:b w:val="0"/>
                <w:bCs w:val="0"/>
                <w:sz w:val="22"/>
                <w:szCs w:val="22"/>
              </w:rPr>
              <w:t>Huelva</w:t>
            </w:r>
          </w:p>
        </w:tc>
        <w:tc>
          <w:tcPr>
            <w:tcW w:w="2268" w:type="dxa"/>
            <w:vAlign w:val="bottom"/>
          </w:tcPr>
          <w:p w14:paraId="4D71385D" w14:textId="42D179AB" w:rsidR="00090890" w:rsidRPr="00090890" w:rsidRDefault="00090890" w:rsidP="00090890">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090890">
              <w:rPr>
                <w:rFonts w:ascii="Open Sans" w:hAnsi="Open Sans" w:cs="Open Sans"/>
                <w:sz w:val="22"/>
                <w:szCs w:val="22"/>
              </w:rPr>
              <w:t>Huelva capital</w:t>
            </w:r>
          </w:p>
        </w:tc>
        <w:tc>
          <w:tcPr>
            <w:tcW w:w="1984" w:type="dxa"/>
            <w:vAlign w:val="bottom"/>
          </w:tcPr>
          <w:p w14:paraId="0B8C1989" w14:textId="23FC747A" w:rsidR="00090890" w:rsidRPr="000A3645" w:rsidRDefault="00090890" w:rsidP="00090890">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Cs/>
                <w:color w:val="000000"/>
                <w:sz w:val="22"/>
                <w:szCs w:val="22"/>
              </w:rPr>
            </w:pPr>
            <w:r>
              <w:rPr>
                <w:rFonts w:ascii="Open Sans" w:hAnsi="Open Sans" w:cs="Open Sans"/>
                <w:sz w:val="22"/>
                <w:szCs w:val="22"/>
              </w:rPr>
              <w:t>9,02 €</w:t>
            </w:r>
          </w:p>
        </w:tc>
        <w:tc>
          <w:tcPr>
            <w:tcW w:w="1559" w:type="dxa"/>
            <w:vAlign w:val="bottom"/>
          </w:tcPr>
          <w:p w14:paraId="18BC56C4" w14:textId="6D172B85" w:rsidR="00090890" w:rsidRPr="000A3645" w:rsidRDefault="00090890" w:rsidP="00090890">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Cs/>
                <w:color w:val="000000"/>
                <w:sz w:val="22"/>
                <w:szCs w:val="22"/>
              </w:rPr>
            </w:pPr>
            <w:r>
              <w:rPr>
                <w:rFonts w:ascii="Open Sans" w:hAnsi="Open Sans" w:cs="Open Sans"/>
                <w:sz w:val="22"/>
                <w:szCs w:val="22"/>
              </w:rPr>
              <w:t>5,6%</w:t>
            </w:r>
          </w:p>
        </w:tc>
        <w:tc>
          <w:tcPr>
            <w:tcW w:w="1692" w:type="dxa"/>
            <w:vAlign w:val="bottom"/>
          </w:tcPr>
          <w:p w14:paraId="0C596750" w14:textId="307D7783" w:rsidR="00090890" w:rsidRPr="000C6DD8" w:rsidRDefault="00090890" w:rsidP="00090890">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color w:val="000000"/>
                <w:sz w:val="22"/>
                <w:szCs w:val="22"/>
              </w:rPr>
            </w:pPr>
            <w:r>
              <w:rPr>
                <w:rFonts w:ascii="Open Sans" w:hAnsi="Open Sans" w:cs="Open Sans"/>
                <w:sz w:val="22"/>
                <w:szCs w:val="22"/>
              </w:rPr>
              <w:t>11,2%</w:t>
            </w:r>
          </w:p>
        </w:tc>
      </w:tr>
      <w:tr w:rsidR="00090890" w:rsidRPr="000A3645" w14:paraId="2EA77C75" w14:textId="77777777" w:rsidTr="000D62A4">
        <w:trPr>
          <w:cnfStyle w:val="000000100000" w:firstRow="0" w:lastRow="0" w:firstColumn="0" w:lastColumn="0" w:oddVBand="0" w:evenVBand="0" w:oddHBand="1" w:evenHBand="0" w:firstRowFirstColumn="0" w:firstRowLastColumn="0" w:lastRowFirstColumn="0" w:lastRowLastColumn="0"/>
          <w:trHeight w:val="212"/>
        </w:trPr>
        <w:tc>
          <w:tcPr>
            <w:cnfStyle w:val="001000000000" w:firstRow="0" w:lastRow="0" w:firstColumn="1" w:lastColumn="0" w:oddVBand="0" w:evenVBand="0" w:oddHBand="0" w:evenHBand="0" w:firstRowFirstColumn="0" w:firstRowLastColumn="0" w:lastRowFirstColumn="0" w:lastRowLastColumn="0"/>
            <w:tcW w:w="1560" w:type="dxa"/>
            <w:vAlign w:val="bottom"/>
          </w:tcPr>
          <w:p w14:paraId="27684679" w14:textId="1039B8B3" w:rsidR="00090890" w:rsidRPr="00090890" w:rsidRDefault="00090890" w:rsidP="00090890">
            <w:pPr>
              <w:rPr>
                <w:rFonts w:ascii="Open Sans" w:hAnsi="Open Sans" w:cs="Open Sans"/>
                <w:b w:val="0"/>
                <w:bCs w:val="0"/>
                <w:sz w:val="22"/>
                <w:szCs w:val="22"/>
              </w:rPr>
            </w:pPr>
            <w:r w:rsidRPr="00090890">
              <w:rPr>
                <w:rFonts w:ascii="Open Sans" w:hAnsi="Open Sans" w:cs="Open Sans"/>
                <w:b w:val="0"/>
                <w:bCs w:val="0"/>
                <w:sz w:val="22"/>
                <w:szCs w:val="22"/>
              </w:rPr>
              <w:t>Lugo</w:t>
            </w:r>
          </w:p>
        </w:tc>
        <w:tc>
          <w:tcPr>
            <w:tcW w:w="2268" w:type="dxa"/>
            <w:vAlign w:val="bottom"/>
          </w:tcPr>
          <w:p w14:paraId="66645C3B" w14:textId="7A60B753" w:rsidR="00090890" w:rsidRPr="00090890" w:rsidRDefault="00090890" w:rsidP="00090890">
            <w:pP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090890">
              <w:rPr>
                <w:rFonts w:ascii="Open Sans" w:hAnsi="Open Sans" w:cs="Open Sans"/>
                <w:sz w:val="22"/>
                <w:szCs w:val="22"/>
              </w:rPr>
              <w:t>Lugo capital</w:t>
            </w:r>
          </w:p>
        </w:tc>
        <w:tc>
          <w:tcPr>
            <w:tcW w:w="1984" w:type="dxa"/>
            <w:vAlign w:val="bottom"/>
          </w:tcPr>
          <w:p w14:paraId="33334031" w14:textId="4032E822" w:rsidR="00090890" w:rsidRPr="000A3645" w:rsidRDefault="00090890" w:rsidP="00090890">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Cs/>
                <w:color w:val="000000"/>
                <w:sz w:val="22"/>
                <w:szCs w:val="22"/>
              </w:rPr>
            </w:pPr>
            <w:r>
              <w:rPr>
                <w:rFonts w:ascii="Open Sans" w:hAnsi="Open Sans" w:cs="Open Sans"/>
                <w:sz w:val="22"/>
                <w:szCs w:val="22"/>
              </w:rPr>
              <w:t>7,50 €</w:t>
            </w:r>
          </w:p>
        </w:tc>
        <w:tc>
          <w:tcPr>
            <w:tcW w:w="1559" w:type="dxa"/>
            <w:vAlign w:val="bottom"/>
          </w:tcPr>
          <w:p w14:paraId="50325BD6" w14:textId="4A079F61" w:rsidR="00090890" w:rsidRPr="000A3645" w:rsidRDefault="00090890" w:rsidP="00090890">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Cs/>
                <w:color w:val="000000"/>
                <w:sz w:val="22"/>
                <w:szCs w:val="22"/>
              </w:rPr>
            </w:pPr>
            <w:r>
              <w:rPr>
                <w:rFonts w:ascii="Open Sans" w:hAnsi="Open Sans" w:cs="Open Sans"/>
                <w:sz w:val="22"/>
                <w:szCs w:val="22"/>
              </w:rPr>
              <w:t>1,5%</w:t>
            </w:r>
          </w:p>
        </w:tc>
        <w:tc>
          <w:tcPr>
            <w:tcW w:w="1692" w:type="dxa"/>
            <w:vAlign w:val="bottom"/>
          </w:tcPr>
          <w:p w14:paraId="36F9F7E2" w14:textId="6769AF8C" w:rsidR="00090890" w:rsidRPr="000C6DD8" w:rsidRDefault="00090890" w:rsidP="00090890">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color w:val="000000"/>
                <w:sz w:val="22"/>
                <w:szCs w:val="22"/>
              </w:rPr>
            </w:pPr>
            <w:r>
              <w:rPr>
                <w:rFonts w:ascii="Open Sans" w:hAnsi="Open Sans" w:cs="Open Sans"/>
                <w:sz w:val="22"/>
                <w:szCs w:val="22"/>
              </w:rPr>
              <w:t>10,9%</w:t>
            </w:r>
          </w:p>
        </w:tc>
      </w:tr>
      <w:tr w:rsidR="00090890" w:rsidRPr="000A3645" w14:paraId="1A116566" w14:textId="77777777" w:rsidTr="000D62A4">
        <w:trPr>
          <w:trHeight w:val="212"/>
        </w:trPr>
        <w:tc>
          <w:tcPr>
            <w:cnfStyle w:val="001000000000" w:firstRow="0" w:lastRow="0" w:firstColumn="1" w:lastColumn="0" w:oddVBand="0" w:evenVBand="0" w:oddHBand="0" w:evenHBand="0" w:firstRowFirstColumn="0" w:firstRowLastColumn="0" w:lastRowFirstColumn="0" w:lastRowLastColumn="0"/>
            <w:tcW w:w="1560" w:type="dxa"/>
            <w:vAlign w:val="bottom"/>
          </w:tcPr>
          <w:p w14:paraId="6A5E68CC" w14:textId="3C653D73" w:rsidR="00090890" w:rsidRPr="00090890" w:rsidRDefault="00090890" w:rsidP="00090890">
            <w:pPr>
              <w:rPr>
                <w:rFonts w:ascii="Open Sans" w:hAnsi="Open Sans" w:cs="Open Sans"/>
                <w:b w:val="0"/>
                <w:bCs w:val="0"/>
                <w:sz w:val="22"/>
                <w:szCs w:val="22"/>
              </w:rPr>
            </w:pPr>
            <w:r w:rsidRPr="00090890">
              <w:rPr>
                <w:rFonts w:ascii="Open Sans" w:hAnsi="Open Sans" w:cs="Open Sans"/>
                <w:b w:val="0"/>
                <w:bCs w:val="0"/>
                <w:sz w:val="22"/>
                <w:szCs w:val="22"/>
              </w:rPr>
              <w:t>León</w:t>
            </w:r>
          </w:p>
        </w:tc>
        <w:tc>
          <w:tcPr>
            <w:tcW w:w="2268" w:type="dxa"/>
            <w:vAlign w:val="bottom"/>
          </w:tcPr>
          <w:p w14:paraId="42E74136" w14:textId="175754DA" w:rsidR="00090890" w:rsidRPr="00090890" w:rsidRDefault="00090890" w:rsidP="00090890">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090890">
              <w:rPr>
                <w:rFonts w:ascii="Open Sans" w:hAnsi="Open Sans" w:cs="Open Sans"/>
                <w:sz w:val="22"/>
                <w:szCs w:val="22"/>
              </w:rPr>
              <w:t>León capital</w:t>
            </w:r>
          </w:p>
        </w:tc>
        <w:tc>
          <w:tcPr>
            <w:tcW w:w="1984" w:type="dxa"/>
            <w:vAlign w:val="bottom"/>
          </w:tcPr>
          <w:p w14:paraId="3CBD8C0F" w14:textId="2D107AA4" w:rsidR="00090890" w:rsidRPr="000A3645" w:rsidRDefault="00090890" w:rsidP="00090890">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Cs/>
                <w:color w:val="000000"/>
                <w:sz w:val="22"/>
                <w:szCs w:val="22"/>
              </w:rPr>
            </w:pPr>
            <w:r>
              <w:rPr>
                <w:rFonts w:ascii="Open Sans" w:hAnsi="Open Sans" w:cs="Open Sans"/>
                <w:sz w:val="22"/>
                <w:szCs w:val="22"/>
              </w:rPr>
              <w:t>8,36 €</w:t>
            </w:r>
          </w:p>
        </w:tc>
        <w:tc>
          <w:tcPr>
            <w:tcW w:w="1559" w:type="dxa"/>
            <w:vAlign w:val="bottom"/>
          </w:tcPr>
          <w:p w14:paraId="4EB2F450" w14:textId="2C88FF63" w:rsidR="00090890" w:rsidRPr="000A3645" w:rsidRDefault="00090890" w:rsidP="00090890">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Cs/>
                <w:color w:val="000000"/>
                <w:sz w:val="22"/>
                <w:szCs w:val="22"/>
              </w:rPr>
            </w:pPr>
            <w:r>
              <w:rPr>
                <w:rFonts w:ascii="Open Sans" w:hAnsi="Open Sans" w:cs="Open Sans"/>
                <w:sz w:val="22"/>
                <w:szCs w:val="22"/>
              </w:rPr>
              <w:t>1,7%</w:t>
            </w:r>
          </w:p>
        </w:tc>
        <w:tc>
          <w:tcPr>
            <w:tcW w:w="1692" w:type="dxa"/>
            <w:vAlign w:val="bottom"/>
          </w:tcPr>
          <w:p w14:paraId="42538B3C" w14:textId="6CFEDAE5" w:rsidR="00090890" w:rsidRPr="000C6DD8" w:rsidRDefault="00090890" w:rsidP="00090890">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color w:val="000000"/>
                <w:sz w:val="22"/>
                <w:szCs w:val="22"/>
              </w:rPr>
            </w:pPr>
            <w:r>
              <w:rPr>
                <w:rFonts w:ascii="Open Sans" w:hAnsi="Open Sans" w:cs="Open Sans"/>
                <w:sz w:val="22"/>
                <w:szCs w:val="22"/>
              </w:rPr>
              <w:t>10,6%</w:t>
            </w:r>
          </w:p>
        </w:tc>
      </w:tr>
      <w:tr w:rsidR="00090890" w:rsidRPr="000A3645" w14:paraId="6B8FCC97" w14:textId="77777777" w:rsidTr="000D62A4">
        <w:trPr>
          <w:cnfStyle w:val="000000100000" w:firstRow="0" w:lastRow="0" w:firstColumn="0" w:lastColumn="0" w:oddVBand="0" w:evenVBand="0" w:oddHBand="1" w:evenHBand="0" w:firstRowFirstColumn="0" w:firstRowLastColumn="0" w:lastRowFirstColumn="0" w:lastRowLastColumn="0"/>
          <w:trHeight w:val="212"/>
        </w:trPr>
        <w:tc>
          <w:tcPr>
            <w:cnfStyle w:val="001000000000" w:firstRow="0" w:lastRow="0" w:firstColumn="1" w:lastColumn="0" w:oddVBand="0" w:evenVBand="0" w:oddHBand="0" w:evenHBand="0" w:firstRowFirstColumn="0" w:firstRowLastColumn="0" w:lastRowFirstColumn="0" w:lastRowLastColumn="0"/>
            <w:tcW w:w="1560" w:type="dxa"/>
            <w:vAlign w:val="bottom"/>
          </w:tcPr>
          <w:p w14:paraId="286BC369" w14:textId="2FB4ABF3" w:rsidR="00090890" w:rsidRPr="00090890" w:rsidRDefault="00090890" w:rsidP="00090890">
            <w:pPr>
              <w:rPr>
                <w:rFonts w:ascii="Open Sans" w:hAnsi="Open Sans" w:cs="Open Sans"/>
                <w:b w:val="0"/>
                <w:bCs w:val="0"/>
                <w:sz w:val="22"/>
                <w:szCs w:val="22"/>
              </w:rPr>
            </w:pPr>
            <w:r w:rsidRPr="00090890">
              <w:rPr>
                <w:rFonts w:ascii="Open Sans" w:hAnsi="Open Sans" w:cs="Open Sans"/>
                <w:b w:val="0"/>
                <w:bCs w:val="0"/>
                <w:sz w:val="22"/>
                <w:szCs w:val="22"/>
              </w:rPr>
              <w:t>Segovia</w:t>
            </w:r>
          </w:p>
        </w:tc>
        <w:tc>
          <w:tcPr>
            <w:tcW w:w="2268" w:type="dxa"/>
            <w:vAlign w:val="bottom"/>
          </w:tcPr>
          <w:p w14:paraId="49346651" w14:textId="373112B1" w:rsidR="00090890" w:rsidRPr="00090890" w:rsidRDefault="00090890" w:rsidP="00090890">
            <w:pP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090890">
              <w:rPr>
                <w:rFonts w:ascii="Open Sans" w:hAnsi="Open Sans" w:cs="Open Sans"/>
                <w:sz w:val="22"/>
                <w:szCs w:val="22"/>
              </w:rPr>
              <w:t>Segovia capital</w:t>
            </w:r>
          </w:p>
        </w:tc>
        <w:tc>
          <w:tcPr>
            <w:tcW w:w="1984" w:type="dxa"/>
            <w:vAlign w:val="bottom"/>
          </w:tcPr>
          <w:p w14:paraId="7A45FCBA" w14:textId="17330590" w:rsidR="00090890" w:rsidRPr="000A3645" w:rsidRDefault="00090890" w:rsidP="00090890">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Cs/>
                <w:color w:val="000000"/>
                <w:sz w:val="22"/>
                <w:szCs w:val="22"/>
              </w:rPr>
            </w:pPr>
            <w:r>
              <w:rPr>
                <w:rFonts w:ascii="Open Sans" w:hAnsi="Open Sans" w:cs="Open Sans"/>
                <w:sz w:val="22"/>
                <w:szCs w:val="22"/>
              </w:rPr>
              <w:t>10,66 €</w:t>
            </w:r>
          </w:p>
        </w:tc>
        <w:tc>
          <w:tcPr>
            <w:tcW w:w="1559" w:type="dxa"/>
            <w:vAlign w:val="bottom"/>
          </w:tcPr>
          <w:p w14:paraId="69FD5A76" w14:textId="3E07F0C7" w:rsidR="00090890" w:rsidRPr="000A3645" w:rsidRDefault="00090890" w:rsidP="00090890">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Cs/>
                <w:color w:val="000000"/>
                <w:sz w:val="22"/>
                <w:szCs w:val="22"/>
              </w:rPr>
            </w:pPr>
            <w:r>
              <w:rPr>
                <w:rFonts w:ascii="Open Sans" w:hAnsi="Open Sans" w:cs="Open Sans"/>
                <w:color w:val="9C0006"/>
                <w:sz w:val="22"/>
                <w:szCs w:val="22"/>
              </w:rPr>
              <w:t>-5,4%</w:t>
            </w:r>
          </w:p>
        </w:tc>
        <w:tc>
          <w:tcPr>
            <w:tcW w:w="1692" w:type="dxa"/>
            <w:vAlign w:val="bottom"/>
          </w:tcPr>
          <w:p w14:paraId="37845A7A" w14:textId="6FD93245" w:rsidR="00090890" w:rsidRPr="000C6DD8" w:rsidRDefault="00090890" w:rsidP="00090890">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color w:val="000000"/>
                <w:sz w:val="22"/>
                <w:szCs w:val="22"/>
              </w:rPr>
            </w:pPr>
            <w:r>
              <w:rPr>
                <w:rFonts w:ascii="Open Sans" w:hAnsi="Open Sans" w:cs="Open Sans"/>
                <w:sz w:val="22"/>
                <w:szCs w:val="22"/>
              </w:rPr>
              <w:t>10,1%</w:t>
            </w:r>
          </w:p>
        </w:tc>
      </w:tr>
      <w:tr w:rsidR="00090890" w:rsidRPr="000A3645" w14:paraId="65FE1804" w14:textId="77777777" w:rsidTr="000D62A4">
        <w:trPr>
          <w:trHeight w:val="212"/>
        </w:trPr>
        <w:tc>
          <w:tcPr>
            <w:cnfStyle w:val="001000000000" w:firstRow="0" w:lastRow="0" w:firstColumn="1" w:lastColumn="0" w:oddVBand="0" w:evenVBand="0" w:oddHBand="0" w:evenHBand="0" w:firstRowFirstColumn="0" w:firstRowLastColumn="0" w:lastRowFirstColumn="0" w:lastRowLastColumn="0"/>
            <w:tcW w:w="1560" w:type="dxa"/>
            <w:vAlign w:val="bottom"/>
          </w:tcPr>
          <w:p w14:paraId="06A8A7A2" w14:textId="4FBEA9BF" w:rsidR="00090890" w:rsidRPr="00090890" w:rsidRDefault="00090890" w:rsidP="00090890">
            <w:pPr>
              <w:rPr>
                <w:rFonts w:ascii="Open Sans" w:hAnsi="Open Sans" w:cs="Open Sans"/>
                <w:b w:val="0"/>
                <w:bCs w:val="0"/>
                <w:sz w:val="22"/>
                <w:szCs w:val="22"/>
              </w:rPr>
            </w:pPr>
            <w:r w:rsidRPr="00090890">
              <w:rPr>
                <w:rFonts w:ascii="Open Sans" w:hAnsi="Open Sans" w:cs="Open Sans"/>
                <w:b w:val="0"/>
                <w:bCs w:val="0"/>
                <w:sz w:val="22"/>
                <w:szCs w:val="22"/>
              </w:rPr>
              <w:t>Sevilla</w:t>
            </w:r>
          </w:p>
        </w:tc>
        <w:tc>
          <w:tcPr>
            <w:tcW w:w="2268" w:type="dxa"/>
            <w:vAlign w:val="bottom"/>
          </w:tcPr>
          <w:p w14:paraId="0F339F30" w14:textId="1AA20591" w:rsidR="00090890" w:rsidRPr="00090890" w:rsidRDefault="00090890" w:rsidP="00090890">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090890">
              <w:rPr>
                <w:rFonts w:ascii="Open Sans" w:hAnsi="Open Sans" w:cs="Open Sans"/>
                <w:sz w:val="22"/>
                <w:szCs w:val="22"/>
              </w:rPr>
              <w:t>Sevilla capital</w:t>
            </w:r>
          </w:p>
        </w:tc>
        <w:tc>
          <w:tcPr>
            <w:tcW w:w="1984" w:type="dxa"/>
            <w:vAlign w:val="bottom"/>
          </w:tcPr>
          <w:p w14:paraId="4A6EA3CB" w14:textId="2DA3241F" w:rsidR="00090890" w:rsidRPr="000A3645" w:rsidRDefault="00090890" w:rsidP="00090890">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Cs/>
                <w:color w:val="000000"/>
                <w:sz w:val="22"/>
                <w:szCs w:val="22"/>
              </w:rPr>
            </w:pPr>
            <w:r>
              <w:rPr>
                <w:rFonts w:ascii="Open Sans" w:hAnsi="Open Sans" w:cs="Open Sans"/>
                <w:sz w:val="22"/>
                <w:szCs w:val="22"/>
              </w:rPr>
              <w:t>12,82 €</w:t>
            </w:r>
          </w:p>
        </w:tc>
        <w:tc>
          <w:tcPr>
            <w:tcW w:w="1559" w:type="dxa"/>
            <w:vAlign w:val="bottom"/>
          </w:tcPr>
          <w:p w14:paraId="118E74CC" w14:textId="3D4E006C" w:rsidR="00090890" w:rsidRPr="000A3645" w:rsidRDefault="00090890" w:rsidP="00090890">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Cs/>
                <w:color w:val="000000"/>
                <w:sz w:val="22"/>
                <w:szCs w:val="22"/>
              </w:rPr>
            </w:pPr>
            <w:r>
              <w:rPr>
                <w:rFonts w:ascii="Open Sans" w:hAnsi="Open Sans" w:cs="Open Sans"/>
                <w:sz w:val="22"/>
                <w:szCs w:val="22"/>
              </w:rPr>
              <w:t>2,6%</w:t>
            </w:r>
          </w:p>
        </w:tc>
        <w:tc>
          <w:tcPr>
            <w:tcW w:w="1692" w:type="dxa"/>
            <w:vAlign w:val="bottom"/>
          </w:tcPr>
          <w:p w14:paraId="2123659E" w14:textId="79614FE7" w:rsidR="00090890" w:rsidRPr="000C6DD8" w:rsidRDefault="00090890" w:rsidP="00090890">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color w:val="000000"/>
                <w:sz w:val="22"/>
                <w:szCs w:val="22"/>
              </w:rPr>
            </w:pPr>
            <w:r>
              <w:rPr>
                <w:rFonts w:ascii="Open Sans" w:hAnsi="Open Sans" w:cs="Open Sans"/>
                <w:sz w:val="22"/>
                <w:szCs w:val="22"/>
              </w:rPr>
              <w:t>10,0%</w:t>
            </w:r>
          </w:p>
        </w:tc>
      </w:tr>
      <w:tr w:rsidR="00090890" w:rsidRPr="000A3645" w14:paraId="462E53C9" w14:textId="77777777" w:rsidTr="000D62A4">
        <w:trPr>
          <w:cnfStyle w:val="000000100000" w:firstRow="0" w:lastRow="0" w:firstColumn="0" w:lastColumn="0" w:oddVBand="0" w:evenVBand="0" w:oddHBand="1" w:evenHBand="0" w:firstRowFirstColumn="0" w:firstRowLastColumn="0" w:lastRowFirstColumn="0" w:lastRowLastColumn="0"/>
          <w:trHeight w:val="212"/>
        </w:trPr>
        <w:tc>
          <w:tcPr>
            <w:cnfStyle w:val="001000000000" w:firstRow="0" w:lastRow="0" w:firstColumn="1" w:lastColumn="0" w:oddVBand="0" w:evenVBand="0" w:oddHBand="0" w:evenHBand="0" w:firstRowFirstColumn="0" w:firstRowLastColumn="0" w:lastRowFirstColumn="0" w:lastRowLastColumn="0"/>
            <w:tcW w:w="1560" w:type="dxa"/>
            <w:vAlign w:val="bottom"/>
          </w:tcPr>
          <w:p w14:paraId="5FEC4571" w14:textId="593C19E2" w:rsidR="00090890" w:rsidRPr="00090890" w:rsidRDefault="00090890" w:rsidP="00090890">
            <w:pPr>
              <w:rPr>
                <w:rFonts w:ascii="Open Sans" w:hAnsi="Open Sans" w:cs="Open Sans"/>
                <w:b w:val="0"/>
                <w:bCs w:val="0"/>
                <w:sz w:val="22"/>
                <w:szCs w:val="22"/>
              </w:rPr>
            </w:pPr>
            <w:r w:rsidRPr="00090890">
              <w:rPr>
                <w:rFonts w:ascii="Open Sans" w:hAnsi="Open Sans" w:cs="Open Sans"/>
                <w:b w:val="0"/>
                <w:bCs w:val="0"/>
                <w:sz w:val="22"/>
                <w:szCs w:val="22"/>
              </w:rPr>
              <w:t>Alicante</w:t>
            </w:r>
          </w:p>
        </w:tc>
        <w:tc>
          <w:tcPr>
            <w:tcW w:w="2268" w:type="dxa"/>
            <w:vAlign w:val="bottom"/>
          </w:tcPr>
          <w:p w14:paraId="0630E0C9" w14:textId="33F2C247" w:rsidR="00090890" w:rsidRPr="00090890" w:rsidRDefault="00090890" w:rsidP="00090890">
            <w:pP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090890">
              <w:rPr>
                <w:rFonts w:ascii="Open Sans" w:hAnsi="Open Sans" w:cs="Open Sans"/>
                <w:sz w:val="22"/>
                <w:szCs w:val="22"/>
              </w:rPr>
              <w:t>Alicante / Alacant</w:t>
            </w:r>
          </w:p>
        </w:tc>
        <w:tc>
          <w:tcPr>
            <w:tcW w:w="1984" w:type="dxa"/>
            <w:vAlign w:val="bottom"/>
          </w:tcPr>
          <w:p w14:paraId="1C2C459B" w14:textId="280E8ADE" w:rsidR="00090890" w:rsidRPr="000A3645" w:rsidRDefault="00090890" w:rsidP="00090890">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Cs/>
                <w:color w:val="000000"/>
                <w:sz w:val="22"/>
                <w:szCs w:val="22"/>
              </w:rPr>
            </w:pPr>
            <w:r>
              <w:rPr>
                <w:rFonts w:ascii="Open Sans" w:hAnsi="Open Sans" w:cs="Open Sans"/>
                <w:sz w:val="22"/>
                <w:szCs w:val="22"/>
              </w:rPr>
              <w:t>13,36 €</w:t>
            </w:r>
          </w:p>
        </w:tc>
        <w:tc>
          <w:tcPr>
            <w:tcW w:w="1559" w:type="dxa"/>
            <w:vAlign w:val="bottom"/>
          </w:tcPr>
          <w:p w14:paraId="697702D4" w14:textId="5ED862E0" w:rsidR="00090890" w:rsidRPr="000A3645" w:rsidRDefault="00090890" w:rsidP="00090890">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Cs/>
                <w:color w:val="000000"/>
                <w:sz w:val="22"/>
                <w:szCs w:val="22"/>
              </w:rPr>
            </w:pPr>
            <w:r>
              <w:rPr>
                <w:rFonts w:ascii="Open Sans" w:hAnsi="Open Sans" w:cs="Open Sans"/>
                <w:sz w:val="22"/>
                <w:szCs w:val="22"/>
              </w:rPr>
              <w:t>2,1%</w:t>
            </w:r>
          </w:p>
        </w:tc>
        <w:tc>
          <w:tcPr>
            <w:tcW w:w="1692" w:type="dxa"/>
            <w:vAlign w:val="bottom"/>
          </w:tcPr>
          <w:p w14:paraId="15B46FB6" w14:textId="3501A16E" w:rsidR="00090890" w:rsidRPr="000C6DD8" w:rsidRDefault="00090890" w:rsidP="00090890">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color w:val="000000"/>
                <w:sz w:val="22"/>
                <w:szCs w:val="22"/>
              </w:rPr>
            </w:pPr>
            <w:r>
              <w:rPr>
                <w:rFonts w:ascii="Open Sans" w:hAnsi="Open Sans" w:cs="Open Sans"/>
                <w:sz w:val="22"/>
                <w:szCs w:val="22"/>
              </w:rPr>
              <w:t>9,9%</w:t>
            </w:r>
          </w:p>
        </w:tc>
      </w:tr>
      <w:tr w:rsidR="00090890" w:rsidRPr="000A3645" w14:paraId="3AA0621F" w14:textId="77777777" w:rsidTr="000D62A4">
        <w:trPr>
          <w:trHeight w:val="212"/>
        </w:trPr>
        <w:tc>
          <w:tcPr>
            <w:cnfStyle w:val="001000000000" w:firstRow="0" w:lastRow="0" w:firstColumn="1" w:lastColumn="0" w:oddVBand="0" w:evenVBand="0" w:oddHBand="0" w:evenHBand="0" w:firstRowFirstColumn="0" w:firstRowLastColumn="0" w:lastRowFirstColumn="0" w:lastRowLastColumn="0"/>
            <w:tcW w:w="1560" w:type="dxa"/>
            <w:vAlign w:val="bottom"/>
          </w:tcPr>
          <w:p w14:paraId="7A512879" w14:textId="4EEDC8FD" w:rsidR="00090890" w:rsidRPr="00090890" w:rsidRDefault="00090890" w:rsidP="00090890">
            <w:pPr>
              <w:rPr>
                <w:rFonts w:ascii="Open Sans" w:hAnsi="Open Sans" w:cs="Open Sans"/>
                <w:b w:val="0"/>
                <w:bCs w:val="0"/>
                <w:sz w:val="22"/>
                <w:szCs w:val="22"/>
              </w:rPr>
            </w:pPr>
            <w:r w:rsidRPr="00090890">
              <w:rPr>
                <w:rFonts w:ascii="Open Sans" w:hAnsi="Open Sans" w:cs="Open Sans"/>
                <w:b w:val="0"/>
                <w:bCs w:val="0"/>
                <w:sz w:val="22"/>
                <w:szCs w:val="22"/>
              </w:rPr>
              <w:t>Córdoba</w:t>
            </w:r>
          </w:p>
        </w:tc>
        <w:tc>
          <w:tcPr>
            <w:tcW w:w="2268" w:type="dxa"/>
            <w:vAlign w:val="bottom"/>
          </w:tcPr>
          <w:p w14:paraId="168A9DB9" w14:textId="441728B7" w:rsidR="00090890" w:rsidRPr="00090890" w:rsidRDefault="00090890" w:rsidP="00090890">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090890">
              <w:rPr>
                <w:rFonts w:ascii="Open Sans" w:hAnsi="Open Sans" w:cs="Open Sans"/>
                <w:sz w:val="22"/>
                <w:szCs w:val="22"/>
              </w:rPr>
              <w:t>Córdoba capital</w:t>
            </w:r>
          </w:p>
        </w:tc>
        <w:tc>
          <w:tcPr>
            <w:tcW w:w="1984" w:type="dxa"/>
            <w:vAlign w:val="bottom"/>
          </w:tcPr>
          <w:p w14:paraId="5ED18E1C" w14:textId="73C704F3" w:rsidR="00090890" w:rsidRPr="000A3645" w:rsidRDefault="00090890" w:rsidP="00090890">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Cs/>
                <w:color w:val="000000"/>
                <w:sz w:val="22"/>
                <w:szCs w:val="22"/>
              </w:rPr>
            </w:pPr>
            <w:r>
              <w:rPr>
                <w:rFonts w:ascii="Open Sans" w:hAnsi="Open Sans" w:cs="Open Sans"/>
                <w:sz w:val="22"/>
                <w:szCs w:val="22"/>
              </w:rPr>
              <w:t>8,70 €</w:t>
            </w:r>
          </w:p>
        </w:tc>
        <w:tc>
          <w:tcPr>
            <w:tcW w:w="1559" w:type="dxa"/>
            <w:vAlign w:val="bottom"/>
          </w:tcPr>
          <w:p w14:paraId="2845A216" w14:textId="3ECF9B7C" w:rsidR="00090890" w:rsidRPr="000A3645" w:rsidRDefault="00090890" w:rsidP="00090890">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Cs/>
                <w:color w:val="000000"/>
                <w:sz w:val="22"/>
                <w:szCs w:val="22"/>
              </w:rPr>
            </w:pPr>
            <w:r>
              <w:rPr>
                <w:rFonts w:ascii="Open Sans" w:hAnsi="Open Sans" w:cs="Open Sans"/>
                <w:sz w:val="22"/>
                <w:szCs w:val="22"/>
              </w:rPr>
              <w:t>3,9%</w:t>
            </w:r>
          </w:p>
        </w:tc>
        <w:tc>
          <w:tcPr>
            <w:tcW w:w="1692" w:type="dxa"/>
            <w:vAlign w:val="bottom"/>
          </w:tcPr>
          <w:p w14:paraId="1267FEA3" w14:textId="5ABC8661" w:rsidR="00090890" w:rsidRPr="000C6DD8" w:rsidRDefault="00090890" w:rsidP="00090890">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color w:val="000000"/>
                <w:sz w:val="22"/>
                <w:szCs w:val="22"/>
              </w:rPr>
            </w:pPr>
            <w:r>
              <w:rPr>
                <w:rFonts w:ascii="Open Sans" w:hAnsi="Open Sans" w:cs="Open Sans"/>
                <w:sz w:val="22"/>
                <w:szCs w:val="22"/>
              </w:rPr>
              <w:t>9,7%</w:t>
            </w:r>
          </w:p>
        </w:tc>
      </w:tr>
      <w:tr w:rsidR="00090890" w:rsidRPr="000A3645" w14:paraId="4AF5D5DA" w14:textId="77777777" w:rsidTr="000D62A4">
        <w:trPr>
          <w:cnfStyle w:val="000000100000" w:firstRow="0" w:lastRow="0" w:firstColumn="0" w:lastColumn="0" w:oddVBand="0" w:evenVBand="0" w:oddHBand="1" w:evenHBand="0" w:firstRowFirstColumn="0" w:firstRowLastColumn="0" w:lastRowFirstColumn="0" w:lastRowLastColumn="0"/>
          <w:trHeight w:val="212"/>
        </w:trPr>
        <w:tc>
          <w:tcPr>
            <w:cnfStyle w:val="001000000000" w:firstRow="0" w:lastRow="0" w:firstColumn="1" w:lastColumn="0" w:oddVBand="0" w:evenVBand="0" w:oddHBand="0" w:evenHBand="0" w:firstRowFirstColumn="0" w:firstRowLastColumn="0" w:lastRowFirstColumn="0" w:lastRowLastColumn="0"/>
            <w:tcW w:w="1560" w:type="dxa"/>
            <w:vAlign w:val="bottom"/>
          </w:tcPr>
          <w:p w14:paraId="35E10DDD" w14:textId="578A8BD8" w:rsidR="00090890" w:rsidRPr="00090890" w:rsidRDefault="00090890" w:rsidP="00090890">
            <w:pPr>
              <w:rPr>
                <w:rFonts w:ascii="Open Sans" w:hAnsi="Open Sans" w:cs="Open Sans"/>
                <w:b w:val="0"/>
                <w:bCs w:val="0"/>
                <w:sz w:val="22"/>
                <w:szCs w:val="22"/>
              </w:rPr>
            </w:pPr>
            <w:r w:rsidRPr="00090890">
              <w:rPr>
                <w:rFonts w:ascii="Open Sans" w:hAnsi="Open Sans" w:cs="Open Sans"/>
                <w:b w:val="0"/>
                <w:bCs w:val="0"/>
                <w:sz w:val="22"/>
                <w:szCs w:val="22"/>
              </w:rPr>
              <w:t>Santa Cruz de Tenerife</w:t>
            </w:r>
          </w:p>
        </w:tc>
        <w:tc>
          <w:tcPr>
            <w:tcW w:w="2268" w:type="dxa"/>
            <w:vAlign w:val="bottom"/>
          </w:tcPr>
          <w:p w14:paraId="15DD9F85" w14:textId="69AC69D6" w:rsidR="00090890" w:rsidRPr="00090890" w:rsidRDefault="00090890" w:rsidP="00090890">
            <w:pP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090890">
              <w:rPr>
                <w:rFonts w:ascii="Open Sans" w:hAnsi="Open Sans" w:cs="Open Sans"/>
                <w:sz w:val="22"/>
                <w:szCs w:val="22"/>
              </w:rPr>
              <w:t>Santa Cruz de Tenerife capital</w:t>
            </w:r>
          </w:p>
        </w:tc>
        <w:tc>
          <w:tcPr>
            <w:tcW w:w="1984" w:type="dxa"/>
            <w:vAlign w:val="bottom"/>
          </w:tcPr>
          <w:p w14:paraId="723D68B0" w14:textId="1F89CE86" w:rsidR="00090890" w:rsidRPr="000A3645" w:rsidRDefault="00090890" w:rsidP="00090890">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Cs/>
                <w:color w:val="000000"/>
                <w:sz w:val="22"/>
                <w:szCs w:val="22"/>
              </w:rPr>
            </w:pPr>
            <w:r>
              <w:rPr>
                <w:rFonts w:ascii="Open Sans" w:hAnsi="Open Sans" w:cs="Open Sans"/>
                <w:sz w:val="22"/>
                <w:szCs w:val="22"/>
              </w:rPr>
              <w:t>13,22 €</w:t>
            </w:r>
          </w:p>
        </w:tc>
        <w:tc>
          <w:tcPr>
            <w:tcW w:w="1559" w:type="dxa"/>
            <w:vAlign w:val="bottom"/>
          </w:tcPr>
          <w:p w14:paraId="38E60AB2" w14:textId="1105D179" w:rsidR="00090890" w:rsidRPr="000A3645" w:rsidRDefault="00090890" w:rsidP="00090890">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Cs/>
                <w:color w:val="000000"/>
                <w:sz w:val="22"/>
                <w:szCs w:val="22"/>
              </w:rPr>
            </w:pPr>
            <w:r>
              <w:rPr>
                <w:rFonts w:ascii="Open Sans" w:hAnsi="Open Sans" w:cs="Open Sans"/>
                <w:color w:val="9C0006"/>
                <w:sz w:val="22"/>
                <w:szCs w:val="22"/>
              </w:rPr>
              <w:t>-3,4%</w:t>
            </w:r>
          </w:p>
        </w:tc>
        <w:tc>
          <w:tcPr>
            <w:tcW w:w="1692" w:type="dxa"/>
            <w:vAlign w:val="bottom"/>
          </w:tcPr>
          <w:p w14:paraId="6C3511B9" w14:textId="246D7B3B" w:rsidR="00090890" w:rsidRPr="000C6DD8" w:rsidRDefault="00090890" w:rsidP="00090890">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color w:val="000000"/>
                <w:sz w:val="22"/>
                <w:szCs w:val="22"/>
              </w:rPr>
            </w:pPr>
            <w:r>
              <w:rPr>
                <w:rFonts w:ascii="Open Sans" w:hAnsi="Open Sans" w:cs="Open Sans"/>
                <w:sz w:val="22"/>
                <w:szCs w:val="22"/>
              </w:rPr>
              <w:t>9,7%</w:t>
            </w:r>
          </w:p>
        </w:tc>
      </w:tr>
      <w:tr w:rsidR="00090890" w:rsidRPr="000A3645" w14:paraId="67C1E611" w14:textId="77777777" w:rsidTr="000D62A4">
        <w:trPr>
          <w:trHeight w:val="212"/>
        </w:trPr>
        <w:tc>
          <w:tcPr>
            <w:cnfStyle w:val="001000000000" w:firstRow="0" w:lastRow="0" w:firstColumn="1" w:lastColumn="0" w:oddVBand="0" w:evenVBand="0" w:oddHBand="0" w:evenHBand="0" w:firstRowFirstColumn="0" w:firstRowLastColumn="0" w:lastRowFirstColumn="0" w:lastRowLastColumn="0"/>
            <w:tcW w:w="1560" w:type="dxa"/>
            <w:vAlign w:val="bottom"/>
          </w:tcPr>
          <w:p w14:paraId="5419D88C" w14:textId="404ADE01" w:rsidR="00090890" w:rsidRPr="00090890" w:rsidRDefault="00090890" w:rsidP="00090890">
            <w:pPr>
              <w:rPr>
                <w:rFonts w:ascii="Open Sans" w:hAnsi="Open Sans" w:cs="Open Sans"/>
                <w:b w:val="0"/>
                <w:bCs w:val="0"/>
                <w:sz w:val="22"/>
                <w:szCs w:val="22"/>
              </w:rPr>
            </w:pPr>
            <w:r w:rsidRPr="00090890">
              <w:rPr>
                <w:rFonts w:ascii="Open Sans" w:hAnsi="Open Sans" w:cs="Open Sans"/>
                <w:b w:val="0"/>
                <w:bCs w:val="0"/>
                <w:sz w:val="22"/>
                <w:szCs w:val="22"/>
              </w:rPr>
              <w:t>Cantabria</w:t>
            </w:r>
          </w:p>
        </w:tc>
        <w:tc>
          <w:tcPr>
            <w:tcW w:w="2268" w:type="dxa"/>
            <w:vAlign w:val="bottom"/>
          </w:tcPr>
          <w:p w14:paraId="7E955037" w14:textId="40C39BD2" w:rsidR="00090890" w:rsidRPr="00090890" w:rsidRDefault="00090890" w:rsidP="00090890">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090890">
              <w:rPr>
                <w:rFonts w:ascii="Open Sans" w:hAnsi="Open Sans" w:cs="Open Sans"/>
                <w:sz w:val="22"/>
                <w:szCs w:val="22"/>
              </w:rPr>
              <w:t>Santander</w:t>
            </w:r>
          </w:p>
        </w:tc>
        <w:tc>
          <w:tcPr>
            <w:tcW w:w="1984" w:type="dxa"/>
            <w:vAlign w:val="bottom"/>
          </w:tcPr>
          <w:p w14:paraId="41335A9F" w14:textId="08A8F70A" w:rsidR="00090890" w:rsidRPr="000A3645" w:rsidRDefault="00090890" w:rsidP="00090890">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Cs/>
                <w:color w:val="000000"/>
                <w:sz w:val="22"/>
                <w:szCs w:val="22"/>
              </w:rPr>
            </w:pPr>
            <w:r>
              <w:rPr>
                <w:rFonts w:ascii="Open Sans" w:hAnsi="Open Sans" w:cs="Open Sans"/>
                <w:sz w:val="22"/>
                <w:szCs w:val="22"/>
              </w:rPr>
              <w:t>11,70 €</w:t>
            </w:r>
          </w:p>
        </w:tc>
        <w:tc>
          <w:tcPr>
            <w:tcW w:w="1559" w:type="dxa"/>
            <w:vAlign w:val="bottom"/>
          </w:tcPr>
          <w:p w14:paraId="6A285D5A" w14:textId="22612AD5" w:rsidR="00090890" w:rsidRPr="000A3645" w:rsidRDefault="00090890" w:rsidP="00090890">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Cs/>
                <w:color w:val="000000"/>
                <w:sz w:val="22"/>
                <w:szCs w:val="22"/>
              </w:rPr>
            </w:pPr>
            <w:r>
              <w:rPr>
                <w:rFonts w:ascii="Open Sans" w:hAnsi="Open Sans" w:cs="Open Sans"/>
                <w:sz w:val="22"/>
                <w:szCs w:val="22"/>
              </w:rPr>
              <w:t>1,1%</w:t>
            </w:r>
          </w:p>
        </w:tc>
        <w:tc>
          <w:tcPr>
            <w:tcW w:w="1692" w:type="dxa"/>
            <w:vAlign w:val="bottom"/>
          </w:tcPr>
          <w:p w14:paraId="29922C80" w14:textId="2A7EFF18" w:rsidR="00090890" w:rsidRPr="000C6DD8" w:rsidRDefault="00090890" w:rsidP="00090890">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color w:val="000000"/>
                <w:sz w:val="22"/>
                <w:szCs w:val="22"/>
              </w:rPr>
            </w:pPr>
            <w:r>
              <w:rPr>
                <w:rFonts w:ascii="Open Sans" w:hAnsi="Open Sans" w:cs="Open Sans"/>
                <w:sz w:val="22"/>
                <w:szCs w:val="22"/>
              </w:rPr>
              <w:t>8,9%</w:t>
            </w:r>
          </w:p>
        </w:tc>
      </w:tr>
      <w:tr w:rsidR="00090890" w:rsidRPr="000A3645" w14:paraId="49BFE657" w14:textId="77777777" w:rsidTr="000D62A4">
        <w:trPr>
          <w:cnfStyle w:val="000000100000" w:firstRow="0" w:lastRow="0" w:firstColumn="0" w:lastColumn="0" w:oddVBand="0" w:evenVBand="0" w:oddHBand="1" w:evenHBand="0" w:firstRowFirstColumn="0" w:firstRowLastColumn="0" w:lastRowFirstColumn="0" w:lastRowLastColumn="0"/>
          <w:trHeight w:val="212"/>
        </w:trPr>
        <w:tc>
          <w:tcPr>
            <w:cnfStyle w:val="001000000000" w:firstRow="0" w:lastRow="0" w:firstColumn="1" w:lastColumn="0" w:oddVBand="0" w:evenVBand="0" w:oddHBand="0" w:evenHBand="0" w:firstRowFirstColumn="0" w:firstRowLastColumn="0" w:lastRowFirstColumn="0" w:lastRowLastColumn="0"/>
            <w:tcW w:w="1560" w:type="dxa"/>
            <w:vAlign w:val="bottom"/>
          </w:tcPr>
          <w:p w14:paraId="14A40387" w14:textId="74DFD1BA" w:rsidR="00090890" w:rsidRPr="00090890" w:rsidRDefault="00090890" w:rsidP="00090890">
            <w:pPr>
              <w:rPr>
                <w:rFonts w:ascii="Open Sans" w:hAnsi="Open Sans" w:cs="Open Sans"/>
                <w:b w:val="0"/>
                <w:bCs w:val="0"/>
                <w:sz w:val="22"/>
                <w:szCs w:val="22"/>
              </w:rPr>
            </w:pPr>
            <w:r w:rsidRPr="00090890">
              <w:rPr>
                <w:rFonts w:ascii="Open Sans" w:hAnsi="Open Sans" w:cs="Open Sans"/>
                <w:b w:val="0"/>
                <w:bCs w:val="0"/>
                <w:sz w:val="22"/>
                <w:szCs w:val="22"/>
              </w:rPr>
              <w:t>Cáceres</w:t>
            </w:r>
          </w:p>
        </w:tc>
        <w:tc>
          <w:tcPr>
            <w:tcW w:w="2268" w:type="dxa"/>
            <w:vAlign w:val="bottom"/>
          </w:tcPr>
          <w:p w14:paraId="7328145A" w14:textId="7B1CCE8D" w:rsidR="00090890" w:rsidRPr="00090890" w:rsidRDefault="00090890" w:rsidP="00090890">
            <w:pP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090890">
              <w:rPr>
                <w:rFonts w:ascii="Open Sans" w:hAnsi="Open Sans" w:cs="Open Sans"/>
                <w:sz w:val="22"/>
                <w:szCs w:val="22"/>
              </w:rPr>
              <w:t>Cáceres capital</w:t>
            </w:r>
          </w:p>
        </w:tc>
        <w:tc>
          <w:tcPr>
            <w:tcW w:w="1984" w:type="dxa"/>
            <w:vAlign w:val="bottom"/>
          </w:tcPr>
          <w:p w14:paraId="63A1B761" w14:textId="5F63133F" w:rsidR="00090890" w:rsidRPr="000A3645" w:rsidRDefault="00090890" w:rsidP="00090890">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Cs/>
                <w:color w:val="000000"/>
                <w:sz w:val="22"/>
                <w:szCs w:val="22"/>
              </w:rPr>
            </w:pPr>
            <w:r>
              <w:rPr>
                <w:rFonts w:ascii="Open Sans" w:hAnsi="Open Sans" w:cs="Open Sans"/>
                <w:sz w:val="22"/>
                <w:szCs w:val="22"/>
              </w:rPr>
              <w:t>7,37 €</w:t>
            </w:r>
          </w:p>
        </w:tc>
        <w:tc>
          <w:tcPr>
            <w:tcW w:w="1559" w:type="dxa"/>
            <w:vAlign w:val="bottom"/>
          </w:tcPr>
          <w:p w14:paraId="4E04F9A6" w14:textId="0A9350C3" w:rsidR="00090890" w:rsidRPr="000A3645" w:rsidRDefault="00090890" w:rsidP="00090890">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Cs/>
                <w:color w:val="000000"/>
                <w:sz w:val="22"/>
                <w:szCs w:val="22"/>
              </w:rPr>
            </w:pPr>
            <w:r>
              <w:rPr>
                <w:rFonts w:ascii="Open Sans" w:hAnsi="Open Sans" w:cs="Open Sans"/>
                <w:sz w:val="22"/>
                <w:szCs w:val="22"/>
              </w:rPr>
              <w:t>0,7%</w:t>
            </w:r>
          </w:p>
        </w:tc>
        <w:tc>
          <w:tcPr>
            <w:tcW w:w="1692" w:type="dxa"/>
            <w:vAlign w:val="bottom"/>
          </w:tcPr>
          <w:p w14:paraId="2FEA4759" w14:textId="709FD1E8" w:rsidR="00090890" w:rsidRPr="000C6DD8" w:rsidRDefault="00090890" w:rsidP="00090890">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color w:val="000000"/>
                <w:sz w:val="22"/>
                <w:szCs w:val="22"/>
              </w:rPr>
            </w:pPr>
            <w:r>
              <w:rPr>
                <w:rFonts w:ascii="Open Sans" w:hAnsi="Open Sans" w:cs="Open Sans"/>
                <w:sz w:val="22"/>
                <w:szCs w:val="22"/>
              </w:rPr>
              <w:t>8,5%</w:t>
            </w:r>
          </w:p>
        </w:tc>
      </w:tr>
      <w:tr w:rsidR="00090890" w:rsidRPr="000A3645" w14:paraId="1D867889" w14:textId="77777777" w:rsidTr="000D62A4">
        <w:trPr>
          <w:trHeight w:val="212"/>
        </w:trPr>
        <w:tc>
          <w:tcPr>
            <w:cnfStyle w:val="001000000000" w:firstRow="0" w:lastRow="0" w:firstColumn="1" w:lastColumn="0" w:oddVBand="0" w:evenVBand="0" w:oddHBand="0" w:evenHBand="0" w:firstRowFirstColumn="0" w:firstRowLastColumn="0" w:lastRowFirstColumn="0" w:lastRowLastColumn="0"/>
            <w:tcW w:w="1560" w:type="dxa"/>
            <w:vAlign w:val="bottom"/>
          </w:tcPr>
          <w:p w14:paraId="61F47C9B" w14:textId="26B846CC" w:rsidR="00090890" w:rsidRPr="00090890" w:rsidRDefault="00090890" w:rsidP="00090890">
            <w:pPr>
              <w:rPr>
                <w:rFonts w:ascii="Open Sans" w:hAnsi="Open Sans" w:cs="Open Sans"/>
                <w:b w:val="0"/>
                <w:bCs w:val="0"/>
                <w:sz w:val="22"/>
                <w:szCs w:val="22"/>
              </w:rPr>
            </w:pPr>
            <w:r w:rsidRPr="00090890">
              <w:rPr>
                <w:rFonts w:ascii="Open Sans" w:hAnsi="Open Sans" w:cs="Open Sans"/>
                <w:b w:val="0"/>
                <w:bCs w:val="0"/>
                <w:sz w:val="22"/>
                <w:szCs w:val="22"/>
              </w:rPr>
              <w:t>Zaragoza</w:t>
            </w:r>
          </w:p>
        </w:tc>
        <w:tc>
          <w:tcPr>
            <w:tcW w:w="2268" w:type="dxa"/>
            <w:vAlign w:val="bottom"/>
          </w:tcPr>
          <w:p w14:paraId="7B5D40D0" w14:textId="16C341A3" w:rsidR="00090890" w:rsidRPr="00090890" w:rsidRDefault="00090890" w:rsidP="00090890">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090890">
              <w:rPr>
                <w:rFonts w:ascii="Open Sans" w:hAnsi="Open Sans" w:cs="Open Sans"/>
                <w:sz w:val="22"/>
                <w:szCs w:val="22"/>
              </w:rPr>
              <w:t>Zaragoza capital</w:t>
            </w:r>
          </w:p>
        </w:tc>
        <w:tc>
          <w:tcPr>
            <w:tcW w:w="1984" w:type="dxa"/>
            <w:vAlign w:val="bottom"/>
          </w:tcPr>
          <w:p w14:paraId="438C6B17" w14:textId="7AFCBC7C" w:rsidR="00090890" w:rsidRPr="000A3645" w:rsidRDefault="00090890" w:rsidP="00090890">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Cs/>
                <w:color w:val="000000"/>
                <w:sz w:val="22"/>
                <w:szCs w:val="22"/>
              </w:rPr>
            </w:pPr>
            <w:r>
              <w:rPr>
                <w:rFonts w:ascii="Open Sans" w:hAnsi="Open Sans" w:cs="Open Sans"/>
                <w:sz w:val="22"/>
                <w:szCs w:val="22"/>
              </w:rPr>
              <w:t>10,91 €</w:t>
            </w:r>
          </w:p>
        </w:tc>
        <w:tc>
          <w:tcPr>
            <w:tcW w:w="1559" w:type="dxa"/>
            <w:vAlign w:val="bottom"/>
          </w:tcPr>
          <w:p w14:paraId="7CF5312F" w14:textId="70807832" w:rsidR="00090890" w:rsidRPr="000A3645" w:rsidRDefault="00090890" w:rsidP="00090890">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Cs/>
                <w:color w:val="000000"/>
                <w:sz w:val="22"/>
                <w:szCs w:val="22"/>
              </w:rPr>
            </w:pPr>
            <w:r>
              <w:rPr>
                <w:rFonts w:ascii="Open Sans" w:hAnsi="Open Sans" w:cs="Open Sans"/>
                <w:sz w:val="22"/>
                <w:szCs w:val="22"/>
              </w:rPr>
              <w:t>1,4%</w:t>
            </w:r>
          </w:p>
        </w:tc>
        <w:tc>
          <w:tcPr>
            <w:tcW w:w="1692" w:type="dxa"/>
            <w:vAlign w:val="bottom"/>
          </w:tcPr>
          <w:p w14:paraId="656CE47D" w14:textId="2D2D9A25" w:rsidR="00090890" w:rsidRPr="000C6DD8" w:rsidRDefault="00090890" w:rsidP="00090890">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color w:val="000000"/>
                <w:sz w:val="22"/>
                <w:szCs w:val="22"/>
              </w:rPr>
            </w:pPr>
            <w:r>
              <w:rPr>
                <w:rFonts w:ascii="Open Sans" w:hAnsi="Open Sans" w:cs="Open Sans"/>
                <w:sz w:val="22"/>
                <w:szCs w:val="22"/>
              </w:rPr>
              <w:t>8,3%</w:t>
            </w:r>
          </w:p>
        </w:tc>
      </w:tr>
      <w:tr w:rsidR="00090890" w:rsidRPr="000A3645" w14:paraId="06406F02" w14:textId="77777777" w:rsidTr="000D62A4">
        <w:trPr>
          <w:cnfStyle w:val="000000100000" w:firstRow="0" w:lastRow="0" w:firstColumn="0" w:lastColumn="0" w:oddVBand="0" w:evenVBand="0" w:oddHBand="1" w:evenHBand="0" w:firstRowFirstColumn="0" w:firstRowLastColumn="0" w:lastRowFirstColumn="0" w:lastRowLastColumn="0"/>
          <w:trHeight w:val="212"/>
        </w:trPr>
        <w:tc>
          <w:tcPr>
            <w:cnfStyle w:val="001000000000" w:firstRow="0" w:lastRow="0" w:firstColumn="1" w:lastColumn="0" w:oddVBand="0" w:evenVBand="0" w:oddHBand="0" w:evenHBand="0" w:firstRowFirstColumn="0" w:firstRowLastColumn="0" w:lastRowFirstColumn="0" w:lastRowLastColumn="0"/>
            <w:tcW w:w="1560" w:type="dxa"/>
            <w:vAlign w:val="bottom"/>
          </w:tcPr>
          <w:p w14:paraId="4ACAF38A" w14:textId="7ECBEB30" w:rsidR="00090890" w:rsidRPr="00090890" w:rsidRDefault="00090890" w:rsidP="00090890">
            <w:pPr>
              <w:rPr>
                <w:rFonts w:ascii="Open Sans" w:hAnsi="Open Sans" w:cs="Open Sans"/>
                <w:b w:val="0"/>
                <w:bCs w:val="0"/>
                <w:sz w:val="22"/>
                <w:szCs w:val="22"/>
              </w:rPr>
            </w:pPr>
            <w:r w:rsidRPr="00090890">
              <w:rPr>
                <w:rFonts w:ascii="Open Sans" w:hAnsi="Open Sans" w:cs="Open Sans"/>
                <w:b w:val="0"/>
                <w:bCs w:val="0"/>
                <w:sz w:val="22"/>
                <w:szCs w:val="22"/>
              </w:rPr>
              <w:t>Valladolid</w:t>
            </w:r>
          </w:p>
        </w:tc>
        <w:tc>
          <w:tcPr>
            <w:tcW w:w="2268" w:type="dxa"/>
            <w:vAlign w:val="bottom"/>
          </w:tcPr>
          <w:p w14:paraId="66EDD1D1" w14:textId="5D567830" w:rsidR="00090890" w:rsidRPr="00090890" w:rsidRDefault="00090890" w:rsidP="00090890">
            <w:pP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090890">
              <w:rPr>
                <w:rFonts w:ascii="Open Sans" w:hAnsi="Open Sans" w:cs="Open Sans"/>
                <w:sz w:val="22"/>
                <w:szCs w:val="22"/>
              </w:rPr>
              <w:t>Valladolid capital</w:t>
            </w:r>
          </w:p>
        </w:tc>
        <w:tc>
          <w:tcPr>
            <w:tcW w:w="1984" w:type="dxa"/>
            <w:vAlign w:val="bottom"/>
          </w:tcPr>
          <w:p w14:paraId="4C973337" w14:textId="10A4291B" w:rsidR="00090890" w:rsidRPr="000A3645" w:rsidRDefault="00090890" w:rsidP="00090890">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Cs/>
                <w:color w:val="000000"/>
                <w:sz w:val="22"/>
                <w:szCs w:val="22"/>
              </w:rPr>
            </w:pPr>
            <w:r>
              <w:rPr>
                <w:rFonts w:ascii="Open Sans" w:hAnsi="Open Sans" w:cs="Open Sans"/>
                <w:sz w:val="22"/>
                <w:szCs w:val="22"/>
              </w:rPr>
              <w:t>9,00 €</w:t>
            </w:r>
          </w:p>
        </w:tc>
        <w:tc>
          <w:tcPr>
            <w:tcW w:w="1559" w:type="dxa"/>
            <w:vAlign w:val="bottom"/>
          </w:tcPr>
          <w:p w14:paraId="5F949B39" w14:textId="3950F332" w:rsidR="00090890" w:rsidRPr="000A3645" w:rsidRDefault="00090890" w:rsidP="00090890">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Cs/>
                <w:color w:val="000000"/>
                <w:sz w:val="22"/>
                <w:szCs w:val="22"/>
              </w:rPr>
            </w:pPr>
            <w:r>
              <w:rPr>
                <w:rFonts w:ascii="Open Sans" w:hAnsi="Open Sans" w:cs="Open Sans"/>
                <w:color w:val="9C0006"/>
                <w:sz w:val="22"/>
                <w:szCs w:val="22"/>
              </w:rPr>
              <w:t>-0,4%</w:t>
            </w:r>
          </w:p>
        </w:tc>
        <w:tc>
          <w:tcPr>
            <w:tcW w:w="1692" w:type="dxa"/>
            <w:vAlign w:val="bottom"/>
          </w:tcPr>
          <w:p w14:paraId="6313B62B" w14:textId="0700E057" w:rsidR="00090890" w:rsidRPr="000C6DD8" w:rsidRDefault="00090890" w:rsidP="00090890">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color w:val="000000"/>
                <w:sz w:val="22"/>
                <w:szCs w:val="22"/>
              </w:rPr>
            </w:pPr>
            <w:r>
              <w:rPr>
                <w:rFonts w:ascii="Open Sans" w:hAnsi="Open Sans" w:cs="Open Sans"/>
                <w:sz w:val="22"/>
                <w:szCs w:val="22"/>
              </w:rPr>
              <w:t>8,3%</w:t>
            </w:r>
          </w:p>
        </w:tc>
      </w:tr>
      <w:tr w:rsidR="00090890" w:rsidRPr="000A3645" w14:paraId="07671068" w14:textId="77777777" w:rsidTr="000D62A4">
        <w:trPr>
          <w:trHeight w:val="212"/>
        </w:trPr>
        <w:tc>
          <w:tcPr>
            <w:cnfStyle w:val="001000000000" w:firstRow="0" w:lastRow="0" w:firstColumn="1" w:lastColumn="0" w:oddVBand="0" w:evenVBand="0" w:oddHBand="0" w:evenHBand="0" w:firstRowFirstColumn="0" w:firstRowLastColumn="0" w:lastRowFirstColumn="0" w:lastRowLastColumn="0"/>
            <w:tcW w:w="1560" w:type="dxa"/>
            <w:vAlign w:val="bottom"/>
          </w:tcPr>
          <w:p w14:paraId="70EF5BF7" w14:textId="13ED9BEA" w:rsidR="00090890" w:rsidRPr="00090890" w:rsidRDefault="00090890" w:rsidP="00090890">
            <w:pPr>
              <w:rPr>
                <w:rFonts w:ascii="Open Sans" w:hAnsi="Open Sans" w:cs="Open Sans"/>
                <w:b w:val="0"/>
                <w:bCs w:val="0"/>
                <w:sz w:val="22"/>
                <w:szCs w:val="22"/>
              </w:rPr>
            </w:pPr>
            <w:r w:rsidRPr="00090890">
              <w:rPr>
                <w:rFonts w:ascii="Open Sans" w:hAnsi="Open Sans" w:cs="Open Sans"/>
                <w:b w:val="0"/>
                <w:bCs w:val="0"/>
                <w:sz w:val="22"/>
                <w:szCs w:val="22"/>
              </w:rPr>
              <w:t>Albacete</w:t>
            </w:r>
          </w:p>
        </w:tc>
        <w:tc>
          <w:tcPr>
            <w:tcW w:w="2268" w:type="dxa"/>
            <w:vAlign w:val="bottom"/>
          </w:tcPr>
          <w:p w14:paraId="29A8146F" w14:textId="49EDFDF1" w:rsidR="00090890" w:rsidRPr="00090890" w:rsidRDefault="00090890" w:rsidP="00090890">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090890">
              <w:rPr>
                <w:rFonts w:ascii="Open Sans" w:hAnsi="Open Sans" w:cs="Open Sans"/>
                <w:sz w:val="22"/>
                <w:szCs w:val="22"/>
              </w:rPr>
              <w:t>Albacete capital</w:t>
            </w:r>
          </w:p>
        </w:tc>
        <w:tc>
          <w:tcPr>
            <w:tcW w:w="1984" w:type="dxa"/>
            <w:vAlign w:val="bottom"/>
          </w:tcPr>
          <w:p w14:paraId="3024A9FC" w14:textId="453D86E0" w:rsidR="00090890" w:rsidRPr="000A3645" w:rsidRDefault="00090890" w:rsidP="00090890">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Cs/>
                <w:color w:val="000000"/>
                <w:sz w:val="22"/>
                <w:szCs w:val="22"/>
              </w:rPr>
            </w:pPr>
            <w:r>
              <w:rPr>
                <w:rFonts w:ascii="Open Sans" w:hAnsi="Open Sans" w:cs="Open Sans"/>
                <w:sz w:val="22"/>
                <w:szCs w:val="22"/>
              </w:rPr>
              <w:t>8,00 €</w:t>
            </w:r>
          </w:p>
        </w:tc>
        <w:tc>
          <w:tcPr>
            <w:tcW w:w="1559" w:type="dxa"/>
            <w:vAlign w:val="bottom"/>
          </w:tcPr>
          <w:p w14:paraId="099A0337" w14:textId="79C37DF7" w:rsidR="00090890" w:rsidRPr="000A3645" w:rsidRDefault="00090890" w:rsidP="00090890">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Cs/>
                <w:color w:val="000000"/>
                <w:sz w:val="22"/>
                <w:szCs w:val="22"/>
              </w:rPr>
            </w:pPr>
            <w:r>
              <w:rPr>
                <w:rFonts w:ascii="Open Sans" w:hAnsi="Open Sans" w:cs="Open Sans"/>
                <w:sz w:val="22"/>
                <w:szCs w:val="22"/>
              </w:rPr>
              <w:t>3,2%</w:t>
            </w:r>
          </w:p>
        </w:tc>
        <w:tc>
          <w:tcPr>
            <w:tcW w:w="1692" w:type="dxa"/>
            <w:vAlign w:val="bottom"/>
          </w:tcPr>
          <w:p w14:paraId="747A0036" w14:textId="1A1818A0" w:rsidR="00090890" w:rsidRPr="000C6DD8" w:rsidRDefault="00090890" w:rsidP="00090890">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color w:val="000000"/>
                <w:sz w:val="22"/>
                <w:szCs w:val="22"/>
              </w:rPr>
            </w:pPr>
            <w:r>
              <w:rPr>
                <w:rFonts w:ascii="Open Sans" w:hAnsi="Open Sans" w:cs="Open Sans"/>
                <w:sz w:val="22"/>
                <w:szCs w:val="22"/>
              </w:rPr>
              <w:t>8,0%</w:t>
            </w:r>
          </w:p>
        </w:tc>
      </w:tr>
      <w:tr w:rsidR="00090890" w:rsidRPr="000A3645" w14:paraId="3599165B" w14:textId="77777777" w:rsidTr="000D62A4">
        <w:trPr>
          <w:cnfStyle w:val="000000100000" w:firstRow="0" w:lastRow="0" w:firstColumn="0" w:lastColumn="0" w:oddVBand="0" w:evenVBand="0" w:oddHBand="1" w:evenHBand="0" w:firstRowFirstColumn="0" w:firstRowLastColumn="0" w:lastRowFirstColumn="0" w:lastRowLastColumn="0"/>
          <w:trHeight w:val="212"/>
        </w:trPr>
        <w:tc>
          <w:tcPr>
            <w:cnfStyle w:val="001000000000" w:firstRow="0" w:lastRow="0" w:firstColumn="1" w:lastColumn="0" w:oddVBand="0" w:evenVBand="0" w:oddHBand="0" w:evenHBand="0" w:firstRowFirstColumn="0" w:firstRowLastColumn="0" w:lastRowFirstColumn="0" w:lastRowLastColumn="0"/>
            <w:tcW w:w="1560" w:type="dxa"/>
            <w:vAlign w:val="bottom"/>
          </w:tcPr>
          <w:p w14:paraId="17ED11C4" w14:textId="4287B5C2" w:rsidR="00090890" w:rsidRPr="00090890" w:rsidRDefault="00090890" w:rsidP="00090890">
            <w:pPr>
              <w:rPr>
                <w:rFonts w:ascii="Open Sans" w:hAnsi="Open Sans" w:cs="Open Sans"/>
                <w:b w:val="0"/>
                <w:bCs w:val="0"/>
                <w:sz w:val="22"/>
                <w:szCs w:val="22"/>
              </w:rPr>
            </w:pPr>
            <w:r w:rsidRPr="00090890">
              <w:rPr>
                <w:rFonts w:ascii="Open Sans" w:hAnsi="Open Sans" w:cs="Open Sans"/>
                <w:b w:val="0"/>
                <w:bCs w:val="0"/>
                <w:sz w:val="22"/>
                <w:szCs w:val="22"/>
              </w:rPr>
              <w:t>Almería</w:t>
            </w:r>
          </w:p>
        </w:tc>
        <w:tc>
          <w:tcPr>
            <w:tcW w:w="2268" w:type="dxa"/>
            <w:vAlign w:val="bottom"/>
          </w:tcPr>
          <w:p w14:paraId="7CCF5794" w14:textId="2D07F164" w:rsidR="00090890" w:rsidRPr="00090890" w:rsidRDefault="00090890" w:rsidP="00090890">
            <w:pP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090890">
              <w:rPr>
                <w:rFonts w:ascii="Open Sans" w:hAnsi="Open Sans" w:cs="Open Sans"/>
                <w:sz w:val="22"/>
                <w:szCs w:val="22"/>
              </w:rPr>
              <w:t>Almería capital</w:t>
            </w:r>
          </w:p>
        </w:tc>
        <w:tc>
          <w:tcPr>
            <w:tcW w:w="1984" w:type="dxa"/>
            <w:vAlign w:val="bottom"/>
          </w:tcPr>
          <w:p w14:paraId="395FBEA1" w14:textId="212D0EDF" w:rsidR="00090890" w:rsidRPr="000A3645" w:rsidRDefault="00090890" w:rsidP="00090890">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Cs/>
                <w:color w:val="000000"/>
                <w:sz w:val="22"/>
                <w:szCs w:val="22"/>
              </w:rPr>
            </w:pPr>
            <w:r>
              <w:rPr>
                <w:rFonts w:ascii="Open Sans" w:hAnsi="Open Sans" w:cs="Open Sans"/>
                <w:sz w:val="22"/>
                <w:szCs w:val="22"/>
              </w:rPr>
              <w:t>9,00 €</w:t>
            </w:r>
          </w:p>
        </w:tc>
        <w:tc>
          <w:tcPr>
            <w:tcW w:w="1559" w:type="dxa"/>
            <w:vAlign w:val="bottom"/>
          </w:tcPr>
          <w:p w14:paraId="2920F5B0" w14:textId="54A72F55" w:rsidR="00090890" w:rsidRPr="000A3645" w:rsidRDefault="00090890" w:rsidP="00090890">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Cs/>
                <w:color w:val="000000"/>
                <w:sz w:val="22"/>
                <w:szCs w:val="22"/>
              </w:rPr>
            </w:pPr>
            <w:r>
              <w:rPr>
                <w:rFonts w:ascii="Open Sans" w:hAnsi="Open Sans" w:cs="Open Sans"/>
                <w:sz w:val="22"/>
                <w:szCs w:val="22"/>
              </w:rPr>
              <w:t>2,0%</w:t>
            </w:r>
          </w:p>
        </w:tc>
        <w:tc>
          <w:tcPr>
            <w:tcW w:w="1692" w:type="dxa"/>
            <w:vAlign w:val="bottom"/>
          </w:tcPr>
          <w:p w14:paraId="707E3A8D" w14:textId="3510B0A1" w:rsidR="00090890" w:rsidRPr="000C6DD8" w:rsidRDefault="00090890" w:rsidP="00090890">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color w:val="000000"/>
                <w:sz w:val="22"/>
                <w:szCs w:val="22"/>
              </w:rPr>
            </w:pPr>
            <w:r>
              <w:rPr>
                <w:rFonts w:ascii="Open Sans" w:hAnsi="Open Sans" w:cs="Open Sans"/>
                <w:sz w:val="22"/>
                <w:szCs w:val="22"/>
              </w:rPr>
              <w:t>7,4%</w:t>
            </w:r>
          </w:p>
        </w:tc>
      </w:tr>
      <w:tr w:rsidR="00090890" w:rsidRPr="000A3645" w14:paraId="3225A4DE" w14:textId="77777777" w:rsidTr="000D62A4">
        <w:trPr>
          <w:trHeight w:val="212"/>
        </w:trPr>
        <w:tc>
          <w:tcPr>
            <w:cnfStyle w:val="001000000000" w:firstRow="0" w:lastRow="0" w:firstColumn="1" w:lastColumn="0" w:oddVBand="0" w:evenVBand="0" w:oddHBand="0" w:evenHBand="0" w:firstRowFirstColumn="0" w:firstRowLastColumn="0" w:lastRowFirstColumn="0" w:lastRowLastColumn="0"/>
            <w:tcW w:w="1560" w:type="dxa"/>
            <w:vAlign w:val="bottom"/>
          </w:tcPr>
          <w:p w14:paraId="4CFB6086" w14:textId="182C7333" w:rsidR="00090890" w:rsidRPr="00090890" w:rsidRDefault="00090890" w:rsidP="00090890">
            <w:pPr>
              <w:rPr>
                <w:rFonts w:ascii="Open Sans" w:hAnsi="Open Sans" w:cs="Open Sans"/>
                <w:b w:val="0"/>
                <w:bCs w:val="0"/>
                <w:sz w:val="22"/>
                <w:szCs w:val="22"/>
              </w:rPr>
            </w:pPr>
            <w:r w:rsidRPr="00090890">
              <w:rPr>
                <w:rFonts w:ascii="Open Sans" w:hAnsi="Open Sans" w:cs="Open Sans"/>
                <w:b w:val="0"/>
                <w:bCs w:val="0"/>
                <w:sz w:val="22"/>
                <w:szCs w:val="22"/>
              </w:rPr>
              <w:lastRenderedPageBreak/>
              <w:t>Barcelona</w:t>
            </w:r>
          </w:p>
        </w:tc>
        <w:tc>
          <w:tcPr>
            <w:tcW w:w="2268" w:type="dxa"/>
            <w:vAlign w:val="bottom"/>
          </w:tcPr>
          <w:p w14:paraId="62B2C8BF" w14:textId="10C3EA3A" w:rsidR="00090890" w:rsidRPr="00090890" w:rsidRDefault="00090890" w:rsidP="00090890">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090890">
              <w:rPr>
                <w:rFonts w:ascii="Open Sans" w:hAnsi="Open Sans" w:cs="Open Sans"/>
                <w:sz w:val="22"/>
                <w:szCs w:val="22"/>
              </w:rPr>
              <w:t>Barcelona capital</w:t>
            </w:r>
          </w:p>
        </w:tc>
        <w:tc>
          <w:tcPr>
            <w:tcW w:w="1984" w:type="dxa"/>
            <w:vAlign w:val="bottom"/>
          </w:tcPr>
          <w:p w14:paraId="7FCC3FF1" w14:textId="17C4F1A9" w:rsidR="00090890" w:rsidRPr="000A3645" w:rsidRDefault="00090890" w:rsidP="00090890">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Cs/>
                <w:color w:val="000000"/>
                <w:sz w:val="22"/>
                <w:szCs w:val="22"/>
              </w:rPr>
            </w:pPr>
            <w:r>
              <w:rPr>
                <w:rFonts w:ascii="Open Sans" w:hAnsi="Open Sans" w:cs="Open Sans"/>
                <w:sz w:val="22"/>
                <w:szCs w:val="22"/>
              </w:rPr>
              <w:t>22,32 €</w:t>
            </w:r>
          </w:p>
        </w:tc>
        <w:tc>
          <w:tcPr>
            <w:tcW w:w="1559" w:type="dxa"/>
            <w:vAlign w:val="bottom"/>
          </w:tcPr>
          <w:p w14:paraId="59BE0AB8" w14:textId="5F56D47E" w:rsidR="00090890" w:rsidRPr="000A3645" w:rsidRDefault="00090890" w:rsidP="00090890">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Cs/>
                <w:color w:val="000000"/>
                <w:sz w:val="22"/>
                <w:szCs w:val="22"/>
              </w:rPr>
            </w:pPr>
            <w:r>
              <w:rPr>
                <w:rFonts w:ascii="Open Sans" w:hAnsi="Open Sans" w:cs="Open Sans"/>
                <w:sz w:val="22"/>
                <w:szCs w:val="22"/>
              </w:rPr>
              <w:t>3,0%</w:t>
            </w:r>
          </w:p>
        </w:tc>
        <w:tc>
          <w:tcPr>
            <w:tcW w:w="1692" w:type="dxa"/>
            <w:vAlign w:val="bottom"/>
          </w:tcPr>
          <w:p w14:paraId="6AAE0C95" w14:textId="4FFABABA" w:rsidR="00090890" w:rsidRPr="000C6DD8" w:rsidRDefault="00090890" w:rsidP="00090890">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color w:val="000000"/>
                <w:sz w:val="22"/>
                <w:szCs w:val="22"/>
              </w:rPr>
            </w:pPr>
            <w:r>
              <w:rPr>
                <w:rFonts w:ascii="Open Sans" w:hAnsi="Open Sans" w:cs="Open Sans"/>
                <w:sz w:val="22"/>
                <w:szCs w:val="22"/>
              </w:rPr>
              <w:t>7,3%</w:t>
            </w:r>
          </w:p>
        </w:tc>
      </w:tr>
      <w:tr w:rsidR="00090890" w:rsidRPr="000A3645" w14:paraId="798878FC" w14:textId="77777777" w:rsidTr="000D62A4">
        <w:trPr>
          <w:cnfStyle w:val="000000100000" w:firstRow="0" w:lastRow="0" w:firstColumn="0" w:lastColumn="0" w:oddVBand="0" w:evenVBand="0" w:oddHBand="1" w:evenHBand="0" w:firstRowFirstColumn="0" w:firstRowLastColumn="0" w:lastRowFirstColumn="0" w:lastRowLastColumn="0"/>
          <w:trHeight w:val="212"/>
        </w:trPr>
        <w:tc>
          <w:tcPr>
            <w:cnfStyle w:val="001000000000" w:firstRow="0" w:lastRow="0" w:firstColumn="1" w:lastColumn="0" w:oddVBand="0" w:evenVBand="0" w:oddHBand="0" w:evenHBand="0" w:firstRowFirstColumn="0" w:firstRowLastColumn="0" w:lastRowFirstColumn="0" w:lastRowLastColumn="0"/>
            <w:tcW w:w="1560" w:type="dxa"/>
            <w:vAlign w:val="bottom"/>
          </w:tcPr>
          <w:p w14:paraId="6932B256" w14:textId="027658FC" w:rsidR="00090890" w:rsidRPr="00090890" w:rsidRDefault="00090890" w:rsidP="00090890">
            <w:pPr>
              <w:rPr>
                <w:rFonts w:ascii="Open Sans" w:hAnsi="Open Sans" w:cs="Open Sans"/>
                <w:b w:val="0"/>
                <w:bCs w:val="0"/>
                <w:sz w:val="22"/>
                <w:szCs w:val="22"/>
              </w:rPr>
            </w:pPr>
            <w:r w:rsidRPr="00090890">
              <w:rPr>
                <w:rFonts w:ascii="Open Sans" w:hAnsi="Open Sans" w:cs="Open Sans"/>
                <w:b w:val="0"/>
                <w:bCs w:val="0"/>
                <w:sz w:val="22"/>
                <w:szCs w:val="22"/>
              </w:rPr>
              <w:t>Toledo</w:t>
            </w:r>
          </w:p>
        </w:tc>
        <w:tc>
          <w:tcPr>
            <w:tcW w:w="2268" w:type="dxa"/>
            <w:vAlign w:val="bottom"/>
          </w:tcPr>
          <w:p w14:paraId="58F07757" w14:textId="6E355EC4" w:rsidR="00090890" w:rsidRPr="00090890" w:rsidRDefault="00090890" w:rsidP="00090890">
            <w:pP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090890">
              <w:rPr>
                <w:rFonts w:ascii="Open Sans" w:hAnsi="Open Sans" w:cs="Open Sans"/>
                <w:sz w:val="22"/>
                <w:szCs w:val="22"/>
              </w:rPr>
              <w:t>Toledo capital</w:t>
            </w:r>
          </w:p>
        </w:tc>
        <w:tc>
          <w:tcPr>
            <w:tcW w:w="1984" w:type="dxa"/>
            <w:vAlign w:val="bottom"/>
          </w:tcPr>
          <w:p w14:paraId="1C1F263D" w14:textId="7AC70B4F" w:rsidR="00090890" w:rsidRPr="000A3645" w:rsidRDefault="00090890" w:rsidP="00090890">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Cs/>
                <w:color w:val="000000"/>
                <w:sz w:val="22"/>
                <w:szCs w:val="22"/>
              </w:rPr>
            </w:pPr>
            <w:r>
              <w:rPr>
                <w:rFonts w:ascii="Open Sans" w:hAnsi="Open Sans" w:cs="Open Sans"/>
                <w:sz w:val="22"/>
                <w:szCs w:val="22"/>
              </w:rPr>
              <w:t>9,95 €</w:t>
            </w:r>
          </w:p>
        </w:tc>
        <w:tc>
          <w:tcPr>
            <w:tcW w:w="1559" w:type="dxa"/>
            <w:vAlign w:val="bottom"/>
          </w:tcPr>
          <w:p w14:paraId="720ABFA2" w14:textId="46D14A7F" w:rsidR="00090890" w:rsidRPr="000A3645" w:rsidRDefault="00090890" w:rsidP="00090890">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Cs/>
                <w:color w:val="000000"/>
                <w:sz w:val="22"/>
                <w:szCs w:val="22"/>
              </w:rPr>
            </w:pPr>
            <w:r>
              <w:rPr>
                <w:rFonts w:ascii="Open Sans" w:hAnsi="Open Sans" w:cs="Open Sans"/>
                <w:sz w:val="22"/>
                <w:szCs w:val="22"/>
              </w:rPr>
              <w:t>1,8%</w:t>
            </w:r>
          </w:p>
        </w:tc>
        <w:tc>
          <w:tcPr>
            <w:tcW w:w="1692" w:type="dxa"/>
            <w:vAlign w:val="bottom"/>
          </w:tcPr>
          <w:p w14:paraId="2166A303" w14:textId="030897AE" w:rsidR="00090890" w:rsidRPr="000C6DD8" w:rsidRDefault="00090890" w:rsidP="00090890">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color w:val="000000"/>
                <w:sz w:val="22"/>
                <w:szCs w:val="22"/>
              </w:rPr>
            </w:pPr>
            <w:r>
              <w:rPr>
                <w:rFonts w:ascii="Open Sans" w:hAnsi="Open Sans" w:cs="Open Sans"/>
                <w:sz w:val="22"/>
                <w:szCs w:val="22"/>
              </w:rPr>
              <w:t>7,1%</w:t>
            </w:r>
          </w:p>
        </w:tc>
      </w:tr>
      <w:tr w:rsidR="00090890" w:rsidRPr="000A3645" w14:paraId="7629B3EF" w14:textId="77777777" w:rsidTr="000D62A4">
        <w:trPr>
          <w:trHeight w:val="212"/>
        </w:trPr>
        <w:tc>
          <w:tcPr>
            <w:cnfStyle w:val="001000000000" w:firstRow="0" w:lastRow="0" w:firstColumn="1" w:lastColumn="0" w:oddVBand="0" w:evenVBand="0" w:oddHBand="0" w:evenHBand="0" w:firstRowFirstColumn="0" w:firstRowLastColumn="0" w:lastRowFirstColumn="0" w:lastRowLastColumn="0"/>
            <w:tcW w:w="1560" w:type="dxa"/>
            <w:vAlign w:val="bottom"/>
          </w:tcPr>
          <w:p w14:paraId="03966605" w14:textId="54A84FF0" w:rsidR="00090890" w:rsidRPr="00090890" w:rsidRDefault="00090890" w:rsidP="00090890">
            <w:pPr>
              <w:rPr>
                <w:rFonts w:ascii="Open Sans" w:hAnsi="Open Sans" w:cs="Open Sans"/>
                <w:b w:val="0"/>
                <w:bCs w:val="0"/>
                <w:sz w:val="22"/>
                <w:szCs w:val="22"/>
              </w:rPr>
            </w:pPr>
            <w:r w:rsidRPr="00090890">
              <w:rPr>
                <w:rFonts w:ascii="Open Sans" w:hAnsi="Open Sans" w:cs="Open Sans"/>
                <w:b w:val="0"/>
                <w:bCs w:val="0"/>
                <w:sz w:val="22"/>
                <w:szCs w:val="22"/>
              </w:rPr>
              <w:t>Las Palmas</w:t>
            </w:r>
          </w:p>
        </w:tc>
        <w:tc>
          <w:tcPr>
            <w:tcW w:w="2268" w:type="dxa"/>
            <w:vAlign w:val="bottom"/>
          </w:tcPr>
          <w:p w14:paraId="3BD474B4" w14:textId="672BE7FF" w:rsidR="00090890" w:rsidRPr="00090890" w:rsidRDefault="00090890" w:rsidP="00090890">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090890">
              <w:rPr>
                <w:rFonts w:ascii="Open Sans" w:hAnsi="Open Sans" w:cs="Open Sans"/>
                <w:sz w:val="22"/>
                <w:szCs w:val="22"/>
              </w:rPr>
              <w:t>Las Palmas de Gran Canaria</w:t>
            </w:r>
          </w:p>
        </w:tc>
        <w:tc>
          <w:tcPr>
            <w:tcW w:w="1984" w:type="dxa"/>
            <w:vAlign w:val="bottom"/>
          </w:tcPr>
          <w:p w14:paraId="608E01A5" w14:textId="3342BAF0" w:rsidR="00090890" w:rsidRPr="000A3645" w:rsidRDefault="00090890" w:rsidP="00090890">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Cs/>
                <w:color w:val="000000"/>
                <w:sz w:val="22"/>
                <w:szCs w:val="22"/>
              </w:rPr>
            </w:pPr>
            <w:r>
              <w:rPr>
                <w:rFonts w:ascii="Open Sans" w:hAnsi="Open Sans" w:cs="Open Sans"/>
                <w:sz w:val="22"/>
                <w:szCs w:val="22"/>
              </w:rPr>
              <w:t>14,24 €</w:t>
            </w:r>
          </w:p>
        </w:tc>
        <w:tc>
          <w:tcPr>
            <w:tcW w:w="1559" w:type="dxa"/>
            <w:vAlign w:val="bottom"/>
          </w:tcPr>
          <w:p w14:paraId="42E1F221" w14:textId="7F0F943D" w:rsidR="00090890" w:rsidRPr="000A3645" w:rsidRDefault="00090890" w:rsidP="00090890">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Cs/>
                <w:color w:val="000000"/>
                <w:sz w:val="22"/>
                <w:szCs w:val="22"/>
              </w:rPr>
            </w:pPr>
            <w:r>
              <w:rPr>
                <w:rFonts w:ascii="Open Sans" w:hAnsi="Open Sans" w:cs="Open Sans"/>
                <w:sz w:val="22"/>
                <w:szCs w:val="22"/>
              </w:rPr>
              <w:t>1,9%</w:t>
            </w:r>
          </w:p>
        </w:tc>
        <w:tc>
          <w:tcPr>
            <w:tcW w:w="1692" w:type="dxa"/>
            <w:vAlign w:val="bottom"/>
          </w:tcPr>
          <w:p w14:paraId="7112B7FF" w14:textId="6B70045B" w:rsidR="00090890" w:rsidRPr="000C6DD8" w:rsidRDefault="00090890" w:rsidP="00090890">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color w:val="000000"/>
                <w:sz w:val="22"/>
                <w:szCs w:val="22"/>
              </w:rPr>
            </w:pPr>
            <w:r>
              <w:rPr>
                <w:rFonts w:ascii="Open Sans" w:hAnsi="Open Sans" w:cs="Open Sans"/>
                <w:sz w:val="22"/>
                <w:szCs w:val="22"/>
              </w:rPr>
              <w:t>7,1%</w:t>
            </w:r>
          </w:p>
        </w:tc>
      </w:tr>
      <w:tr w:rsidR="00090890" w:rsidRPr="000A3645" w14:paraId="146334D8" w14:textId="77777777" w:rsidTr="000D62A4">
        <w:trPr>
          <w:cnfStyle w:val="000000100000" w:firstRow="0" w:lastRow="0" w:firstColumn="0" w:lastColumn="0" w:oddVBand="0" w:evenVBand="0" w:oddHBand="1" w:evenHBand="0" w:firstRowFirstColumn="0" w:firstRowLastColumn="0" w:lastRowFirstColumn="0" w:lastRowLastColumn="0"/>
          <w:trHeight w:val="212"/>
        </w:trPr>
        <w:tc>
          <w:tcPr>
            <w:cnfStyle w:val="001000000000" w:firstRow="0" w:lastRow="0" w:firstColumn="1" w:lastColumn="0" w:oddVBand="0" w:evenVBand="0" w:oddHBand="0" w:evenHBand="0" w:firstRowFirstColumn="0" w:firstRowLastColumn="0" w:lastRowFirstColumn="0" w:lastRowLastColumn="0"/>
            <w:tcW w:w="1560" w:type="dxa"/>
            <w:vAlign w:val="bottom"/>
          </w:tcPr>
          <w:p w14:paraId="38E8D33B" w14:textId="57F207C1" w:rsidR="00090890" w:rsidRPr="00090890" w:rsidRDefault="00090890" w:rsidP="00090890">
            <w:pPr>
              <w:rPr>
                <w:rFonts w:ascii="Open Sans" w:hAnsi="Open Sans" w:cs="Open Sans"/>
                <w:b w:val="0"/>
                <w:bCs w:val="0"/>
                <w:sz w:val="22"/>
                <w:szCs w:val="22"/>
              </w:rPr>
            </w:pPr>
            <w:r w:rsidRPr="00090890">
              <w:rPr>
                <w:rFonts w:ascii="Open Sans" w:hAnsi="Open Sans" w:cs="Open Sans"/>
                <w:b w:val="0"/>
                <w:bCs w:val="0"/>
                <w:sz w:val="22"/>
                <w:szCs w:val="22"/>
              </w:rPr>
              <w:t>Cuenca</w:t>
            </w:r>
          </w:p>
        </w:tc>
        <w:tc>
          <w:tcPr>
            <w:tcW w:w="2268" w:type="dxa"/>
            <w:vAlign w:val="bottom"/>
          </w:tcPr>
          <w:p w14:paraId="56FC5E91" w14:textId="23FEF919" w:rsidR="00090890" w:rsidRPr="00090890" w:rsidRDefault="00090890" w:rsidP="00090890">
            <w:pP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090890">
              <w:rPr>
                <w:rFonts w:ascii="Open Sans" w:hAnsi="Open Sans" w:cs="Open Sans"/>
                <w:sz w:val="22"/>
                <w:szCs w:val="22"/>
              </w:rPr>
              <w:t>Cuenca capital</w:t>
            </w:r>
          </w:p>
        </w:tc>
        <w:tc>
          <w:tcPr>
            <w:tcW w:w="1984" w:type="dxa"/>
            <w:vAlign w:val="bottom"/>
          </w:tcPr>
          <w:p w14:paraId="2AC4BC3D" w14:textId="043AED12" w:rsidR="00090890" w:rsidRPr="000A3645" w:rsidRDefault="00090890" w:rsidP="00090890">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Cs/>
                <w:color w:val="000000"/>
                <w:sz w:val="22"/>
                <w:szCs w:val="22"/>
              </w:rPr>
            </w:pPr>
            <w:r>
              <w:rPr>
                <w:rFonts w:ascii="Open Sans" w:hAnsi="Open Sans" w:cs="Open Sans"/>
                <w:sz w:val="22"/>
                <w:szCs w:val="22"/>
              </w:rPr>
              <w:t>7,65 €</w:t>
            </w:r>
          </w:p>
        </w:tc>
        <w:tc>
          <w:tcPr>
            <w:tcW w:w="1559" w:type="dxa"/>
            <w:vAlign w:val="bottom"/>
          </w:tcPr>
          <w:p w14:paraId="587648A6" w14:textId="2FB37EA9" w:rsidR="00090890" w:rsidRPr="000A3645" w:rsidRDefault="00090890" w:rsidP="00090890">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Cs/>
                <w:color w:val="000000"/>
                <w:sz w:val="22"/>
                <w:szCs w:val="22"/>
              </w:rPr>
            </w:pPr>
            <w:r>
              <w:rPr>
                <w:rFonts w:ascii="Open Sans" w:hAnsi="Open Sans" w:cs="Open Sans"/>
                <w:sz w:val="22"/>
                <w:szCs w:val="22"/>
              </w:rPr>
              <w:t>3,8%</w:t>
            </w:r>
          </w:p>
        </w:tc>
        <w:tc>
          <w:tcPr>
            <w:tcW w:w="1692" w:type="dxa"/>
            <w:vAlign w:val="bottom"/>
          </w:tcPr>
          <w:p w14:paraId="4CCDF600" w14:textId="1C7C37A3" w:rsidR="00090890" w:rsidRPr="000C6DD8" w:rsidRDefault="00090890" w:rsidP="00090890">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color w:val="000000"/>
                <w:sz w:val="22"/>
                <w:szCs w:val="22"/>
              </w:rPr>
            </w:pPr>
            <w:r>
              <w:rPr>
                <w:rFonts w:ascii="Open Sans" w:hAnsi="Open Sans" w:cs="Open Sans"/>
                <w:sz w:val="22"/>
                <w:szCs w:val="22"/>
              </w:rPr>
              <w:t>7,0%</w:t>
            </w:r>
          </w:p>
        </w:tc>
      </w:tr>
      <w:tr w:rsidR="00090890" w:rsidRPr="000A3645" w14:paraId="62572610" w14:textId="77777777" w:rsidTr="000D62A4">
        <w:trPr>
          <w:trHeight w:val="212"/>
        </w:trPr>
        <w:tc>
          <w:tcPr>
            <w:cnfStyle w:val="001000000000" w:firstRow="0" w:lastRow="0" w:firstColumn="1" w:lastColumn="0" w:oddVBand="0" w:evenVBand="0" w:oddHBand="0" w:evenHBand="0" w:firstRowFirstColumn="0" w:firstRowLastColumn="0" w:lastRowFirstColumn="0" w:lastRowLastColumn="0"/>
            <w:tcW w:w="1560" w:type="dxa"/>
            <w:vAlign w:val="bottom"/>
          </w:tcPr>
          <w:p w14:paraId="3CEF09F3" w14:textId="294D67C7" w:rsidR="00090890" w:rsidRPr="00090890" w:rsidRDefault="00090890" w:rsidP="00090890">
            <w:pPr>
              <w:rPr>
                <w:rFonts w:ascii="Open Sans" w:hAnsi="Open Sans" w:cs="Open Sans"/>
                <w:b w:val="0"/>
                <w:bCs w:val="0"/>
                <w:sz w:val="22"/>
                <w:szCs w:val="22"/>
              </w:rPr>
            </w:pPr>
            <w:r w:rsidRPr="00090890">
              <w:rPr>
                <w:rFonts w:ascii="Open Sans" w:hAnsi="Open Sans" w:cs="Open Sans"/>
                <w:b w:val="0"/>
                <w:bCs w:val="0"/>
                <w:sz w:val="22"/>
                <w:szCs w:val="22"/>
              </w:rPr>
              <w:t>Bizkaia</w:t>
            </w:r>
          </w:p>
        </w:tc>
        <w:tc>
          <w:tcPr>
            <w:tcW w:w="2268" w:type="dxa"/>
            <w:vAlign w:val="bottom"/>
          </w:tcPr>
          <w:p w14:paraId="395D940E" w14:textId="38C35DDB" w:rsidR="00090890" w:rsidRPr="00090890" w:rsidRDefault="00090890" w:rsidP="00090890">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090890">
              <w:rPr>
                <w:rFonts w:ascii="Open Sans" w:hAnsi="Open Sans" w:cs="Open Sans"/>
                <w:sz w:val="22"/>
                <w:szCs w:val="22"/>
              </w:rPr>
              <w:t>Bilbao</w:t>
            </w:r>
          </w:p>
        </w:tc>
        <w:tc>
          <w:tcPr>
            <w:tcW w:w="1984" w:type="dxa"/>
            <w:vAlign w:val="bottom"/>
          </w:tcPr>
          <w:p w14:paraId="5605C2B0" w14:textId="604B5F82" w:rsidR="00090890" w:rsidRPr="000A3645" w:rsidRDefault="00090890" w:rsidP="00090890">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Cs/>
                <w:color w:val="000000"/>
                <w:sz w:val="22"/>
                <w:szCs w:val="22"/>
              </w:rPr>
            </w:pPr>
            <w:r>
              <w:rPr>
                <w:rFonts w:ascii="Open Sans" w:hAnsi="Open Sans" w:cs="Open Sans"/>
                <w:sz w:val="22"/>
                <w:szCs w:val="22"/>
              </w:rPr>
              <w:t>16,51 €</w:t>
            </w:r>
          </w:p>
        </w:tc>
        <w:tc>
          <w:tcPr>
            <w:tcW w:w="1559" w:type="dxa"/>
            <w:vAlign w:val="bottom"/>
          </w:tcPr>
          <w:p w14:paraId="360ABF77" w14:textId="6D02D964" w:rsidR="00090890" w:rsidRPr="000A3645" w:rsidRDefault="00090890" w:rsidP="00090890">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Cs/>
                <w:color w:val="000000"/>
                <w:sz w:val="22"/>
                <w:szCs w:val="22"/>
              </w:rPr>
            </w:pPr>
            <w:r>
              <w:rPr>
                <w:rFonts w:ascii="Open Sans" w:hAnsi="Open Sans" w:cs="Open Sans"/>
                <w:sz w:val="22"/>
                <w:szCs w:val="22"/>
              </w:rPr>
              <w:t>0,4%</w:t>
            </w:r>
          </w:p>
        </w:tc>
        <w:tc>
          <w:tcPr>
            <w:tcW w:w="1692" w:type="dxa"/>
            <w:vAlign w:val="bottom"/>
          </w:tcPr>
          <w:p w14:paraId="556016CA" w14:textId="32AF70F7" w:rsidR="00090890" w:rsidRPr="000C6DD8" w:rsidRDefault="00090890" w:rsidP="00090890">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color w:val="000000"/>
                <w:sz w:val="22"/>
                <w:szCs w:val="22"/>
              </w:rPr>
            </w:pPr>
            <w:r>
              <w:rPr>
                <w:rFonts w:ascii="Open Sans" w:hAnsi="Open Sans" w:cs="Open Sans"/>
                <w:sz w:val="22"/>
                <w:szCs w:val="22"/>
              </w:rPr>
              <w:t>6,8%</w:t>
            </w:r>
          </w:p>
        </w:tc>
      </w:tr>
      <w:tr w:rsidR="00090890" w:rsidRPr="000A3645" w14:paraId="6440C509" w14:textId="77777777" w:rsidTr="000D62A4">
        <w:trPr>
          <w:cnfStyle w:val="000000100000" w:firstRow="0" w:lastRow="0" w:firstColumn="0" w:lastColumn="0" w:oddVBand="0" w:evenVBand="0" w:oddHBand="1" w:evenHBand="0" w:firstRowFirstColumn="0" w:firstRowLastColumn="0" w:lastRowFirstColumn="0" w:lastRowLastColumn="0"/>
          <w:trHeight w:val="212"/>
        </w:trPr>
        <w:tc>
          <w:tcPr>
            <w:cnfStyle w:val="001000000000" w:firstRow="0" w:lastRow="0" w:firstColumn="1" w:lastColumn="0" w:oddVBand="0" w:evenVBand="0" w:oddHBand="0" w:evenHBand="0" w:firstRowFirstColumn="0" w:firstRowLastColumn="0" w:lastRowFirstColumn="0" w:lastRowLastColumn="0"/>
            <w:tcW w:w="1560" w:type="dxa"/>
            <w:vAlign w:val="bottom"/>
          </w:tcPr>
          <w:p w14:paraId="445C161E" w14:textId="6FE91855" w:rsidR="00090890" w:rsidRPr="00090890" w:rsidRDefault="00090890" w:rsidP="00090890">
            <w:pPr>
              <w:rPr>
                <w:rFonts w:ascii="Open Sans" w:hAnsi="Open Sans" w:cs="Open Sans"/>
                <w:b w:val="0"/>
                <w:bCs w:val="0"/>
                <w:sz w:val="22"/>
                <w:szCs w:val="22"/>
              </w:rPr>
            </w:pPr>
            <w:r w:rsidRPr="00090890">
              <w:rPr>
                <w:rFonts w:ascii="Open Sans" w:hAnsi="Open Sans" w:cs="Open Sans"/>
                <w:b w:val="0"/>
                <w:bCs w:val="0"/>
                <w:sz w:val="22"/>
                <w:szCs w:val="22"/>
              </w:rPr>
              <w:t>Murcia</w:t>
            </w:r>
          </w:p>
        </w:tc>
        <w:tc>
          <w:tcPr>
            <w:tcW w:w="2268" w:type="dxa"/>
            <w:vAlign w:val="bottom"/>
          </w:tcPr>
          <w:p w14:paraId="1BC962BB" w14:textId="1DEF2986" w:rsidR="00090890" w:rsidRPr="00090890" w:rsidRDefault="00090890" w:rsidP="00090890">
            <w:pP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090890">
              <w:rPr>
                <w:rFonts w:ascii="Open Sans" w:hAnsi="Open Sans" w:cs="Open Sans"/>
                <w:sz w:val="22"/>
                <w:szCs w:val="22"/>
              </w:rPr>
              <w:t>Murcia capital</w:t>
            </w:r>
          </w:p>
        </w:tc>
        <w:tc>
          <w:tcPr>
            <w:tcW w:w="1984" w:type="dxa"/>
            <w:vAlign w:val="bottom"/>
          </w:tcPr>
          <w:p w14:paraId="17DD4DA5" w14:textId="689F3D97" w:rsidR="00090890" w:rsidRPr="000A3645" w:rsidRDefault="00090890" w:rsidP="00090890">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Cs/>
                <w:color w:val="000000"/>
                <w:sz w:val="22"/>
                <w:szCs w:val="22"/>
              </w:rPr>
            </w:pPr>
            <w:r>
              <w:rPr>
                <w:rFonts w:ascii="Open Sans" w:hAnsi="Open Sans" w:cs="Open Sans"/>
                <w:sz w:val="22"/>
                <w:szCs w:val="22"/>
              </w:rPr>
              <w:t>8,82 €</w:t>
            </w:r>
          </w:p>
        </w:tc>
        <w:tc>
          <w:tcPr>
            <w:tcW w:w="1559" w:type="dxa"/>
            <w:vAlign w:val="bottom"/>
          </w:tcPr>
          <w:p w14:paraId="1FF85EC7" w14:textId="2572AD72" w:rsidR="00090890" w:rsidRPr="000A3645" w:rsidRDefault="00090890" w:rsidP="00090890">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Cs/>
                <w:color w:val="000000"/>
                <w:sz w:val="22"/>
                <w:szCs w:val="22"/>
              </w:rPr>
            </w:pPr>
            <w:r>
              <w:rPr>
                <w:rFonts w:ascii="Open Sans" w:hAnsi="Open Sans" w:cs="Open Sans"/>
                <w:sz w:val="22"/>
                <w:szCs w:val="22"/>
              </w:rPr>
              <w:t>3,5%</w:t>
            </w:r>
          </w:p>
        </w:tc>
        <w:tc>
          <w:tcPr>
            <w:tcW w:w="1692" w:type="dxa"/>
            <w:vAlign w:val="bottom"/>
          </w:tcPr>
          <w:p w14:paraId="1658B5BD" w14:textId="062B45B8" w:rsidR="00090890" w:rsidRPr="000C6DD8" w:rsidRDefault="00090890" w:rsidP="00090890">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color w:val="000000"/>
                <w:sz w:val="22"/>
                <w:szCs w:val="22"/>
              </w:rPr>
            </w:pPr>
            <w:r>
              <w:rPr>
                <w:rFonts w:ascii="Open Sans" w:hAnsi="Open Sans" w:cs="Open Sans"/>
                <w:sz w:val="22"/>
                <w:szCs w:val="22"/>
              </w:rPr>
              <w:t>6,1%</w:t>
            </w:r>
          </w:p>
        </w:tc>
      </w:tr>
      <w:tr w:rsidR="00090890" w:rsidRPr="000A3645" w14:paraId="7ADCE656" w14:textId="77777777" w:rsidTr="000D62A4">
        <w:trPr>
          <w:trHeight w:val="212"/>
        </w:trPr>
        <w:tc>
          <w:tcPr>
            <w:cnfStyle w:val="001000000000" w:firstRow="0" w:lastRow="0" w:firstColumn="1" w:lastColumn="0" w:oddVBand="0" w:evenVBand="0" w:oddHBand="0" w:evenHBand="0" w:firstRowFirstColumn="0" w:firstRowLastColumn="0" w:lastRowFirstColumn="0" w:lastRowLastColumn="0"/>
            <w:tcW w:w="1560" w:type="dxa"/>
            <w:vAlign w:val="bottom"/>
          </w:tcPr>
          <w:p w14:paraId="23D3DF03" w14:textId="7CA949D9" w:rsidR="00090890" w:rsidRPr="00090890" w:rsidRDefault="00090890" w:rsidP="00090890">
            <w:pPr>
              <w:rPr>
                <w:rFonts w:ascii="Open Sans" w:hAnsi="Open Sans" w:cs="Open Sans"/>
                <w:b w:val="0"/>
                <w:bCs w:val="0"/>
                <w:sz w:val="22"/>
                <w:szCs w:val="22"/>
              </w:rPr>
            </w:pPr>
            <w:r w:rsidRPr="00090890">
              <w:rPr>
                <w:rFonts w:ascii="Open Sans" w:hAnsi="Open Sans" w:cs="Open Sans"/>
                <w:b w:val="0"/>
                <w:bCs w:val="0"/>
                <w:sz w:val="22"/>
                <w:szCs w:val="22"/>
              </w:rPr>
              <w:t>La Rioja</w:t>
            </w:r>
          </w:p>
        </w:tc>
        <w:tc>
          <w:tcPr>
            <w:tcW w:w="2268" w:type="dxa"/>
            <w:vAlign w:val="bottom"/>
          </w:tcPr>
          <w:p w14:paraId="121F296B" w14:textId="0C6D2C51" w:rsidR="00090890" w:rsidRPr="00090890" w:rsidRDefault="00090890" w:rsidP="00090890">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090890">
              <w:rPr>
                <w:rFonts w:ascii="Open Sans" w:hAnsi="Open Sans" w:cs="Open Sans"/>
                <w:sz w:val="22"/>
                <w:szCs w:val="22"/>
              </w:rPr>
              <w:t>Logroño</w:t>
            </w:r>
          </w:p>
        </w:tc>
        <w:tc>
          <w:tcPr>
            <w:tcW w:w="1984" w:type="dxa"/>
            <w:vAlign w:val="bottom"/>
          </w:tcPr>
          <w:p w14:paraId="5084B19B" w14:textId="74B50422" w:rsidR="00090890" w:rsidRPr="000A3645" w:rsidRDefault="00090890" w:rsidP="00090890">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Cs/>
                <w:color w:val="000000"/>
                <w:sz w:val="22"/>
                <w:szCs w:val="22"/>
              </w:rPr>
            </w:pPr>
            <w:r>
              <w:rPr>
                <w:rFonts w:ascii="Open Sans" w:hAnsi="Open Sans" w:cs="Open Sans"/>
                <w:sz w:val="22"/>
                <w:szCs w:val="22"/>
              </w:rPr>
              <w:t>9,09 €</w:t>
            </w:r>
          </w:p>
        </w:tc>
        <w:tc>
          <w:tcPr>
            <w:tcW w:w="1559" w:type="dxa"/>
            <w:vAlign w:val="bottom"/>
          </w:tcPr>
          <w:p w14:paraId="0D9E68F2" w14:textId="414F41C5" w:rsidR="00090890" w:rsidRPr="000A3645" w:rsidRDefault="00090890" w:rsidP="00090890">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Cs/>
                <w:color w:val="000000"/>
                <w:sz w:val="22"/>
                <w:szCs w:val="22"/>
              </w:rPr>
            </w:pPr>
            <w:r>
              <w:rPr>
                <w:rFonts w:ascii="Open Sans" w:hAnsi="Open Sans" w:cs="Open Sans"/>
                <w:sz w:val="22"/>
                <w:szCs w:val="22"/>
              </w:rPr>
              <w:t>3,9%</w:t>
            </w:r>
          </w:p>
        </w:tc>
        <w:tc>
          <w:tcPr>
            <w:tcW w:w="1692" w:type="dxa"/>
            <w:vAlign w:val="bottom"/>
          </w:tcPr>
          <w:p w14:paraId="112CB308" w14:textId="0AD52A59" w:rsidR="00090890" w:rsidRPr="000C6DD8" w:rsidRDefault="00090890" w:rsidP="00090890">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color w:val="000000"/>
                <w:sz w:val="22"/>
                <w:szCs w:val="22"/>
              </w:rPr>
            </w:pPr>
            <w:r>
              <w:rPr>
                <w:rFonts w:ascii="Open Sans" w:hAnsi="Open Sans" w:cs="Open Sans"/>
                <w:sz w:val="22"/>
                <w:szCs w:val="22"/>
              </w:rPr>
              <w:t>5,2%</w:t>
            </w:r>
          </w:p>
        </w:tc>
      </w:tr>
      <w:tr w:rsidR="00090890" w:rsidRPr="000A3645" w14:paraId="431E1C3A" w14:textId="77777777" w:rsidTr="000D62A4">
        <w:trPr>
          <w:cnfStyle w:val="000000100000" w:firstRow="0" w:lastRow="0" w:firstColumn="0" w:lastColumn="0" w:oddVBand="0" w:evenVBand="0" w:oddHBand="1" w:evenHBand="0" w:firstRowFirstColumn="0" w:firstRowLastColumn="0" w:lastRowFirstColumn="0" w:lastRowLastColumn="0"/>
          <w:trHeight w:val="212"/>
        </w:trPr>
        <w:tc>
          <w:tcPr>
            <w:cnfStyle w:val="001000000000" w:firstRow="0" w:lastRow="0" w:firstColumn="1" w:lastColumn="0" w:oddVBand="0" w:evenVBand="0" w:oddHBand="0" w:evenHBand="0" w:firstRowFirstColumn="0" w:firstRowLastColumn="0" w:lastRowFirstColumn="0" w:lastRowLastColumn="0"/>
            <w:tcW w:w="1560" w:type="dxa"/>
            <w:vAlign w:val="bottom"/>
          </w:tcPr>
          <w:p w14:paraId="077D666F" w14:textId="53210E99" w:rsidR="00090890" w:rsidRPr="00090890" w:rsidRDefault="00090890" w:rsidP="00090890">
            <w:pPr>
              <w:rPr>
                <w:rFonts w:ascii="Open Sans" w:hAnsi="Open Sans" w:cs="Open Sans"/>
                <w:b w:val="0"/>
                <w:bCs w:val="0"/>
                <w:sz w:val="22"/>
                <w:szCs w:val="22"/>
              </w:rPr>
            </w:pPr>
            <w:r w:rsidRPr="00090890">
              <w:rPr>
                <w:rFonts w:ascii="Open Sans" w:hAnsi="Open Sans" w:cs="Open Sans"/>
                <w:b w:val="0"/>
                <w:bCs w:val="0"/>
                <w:sz w:val="22"/>
                <w:szCs w:val="22"/>
              </w:rPr>
              <w:t>Salamanca</w:t>
            </w:r>
          </w:p>
        </w:tc>
        <w:tc>
          <w:tcPr>
            <w:tcW w:w="2268" w:type="dxa"/>
            <w:vAlign w:val="bottom"/>
          </w:tcPr>
          <w:p w14:paraId="70CF6718" w14:textId="641E7358" w:rsidR="00090890" w:rsidRPr="00090890" w:rsidRDefault="00090890" w:rsidP="00090890">
            <w:pP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090890">
              <w:rPr>
                <w:rFonts w:ascii="Open Sans" w:hAnsi="Open Sans" w:cs="Open Sans"/>
                <w:sz w:val="22"/>
                <w:szCs w:val="22"/>
              </w:rPr>
              <w:t>Salamanca capital</w:t>
            </w:r>
          </w:p>
        </w:tc>
        <w:tc>
          <w:tcPr>
            <w:tcW w:w="1984" w:type="dxa"/>
            <w:vAlign w:val="bottom"/>
          </w:tcPr>
          <w:p w14:paraId="5FB2FB74" w14:textId="60A12931" w:rsidR="00090890" w:rsidRPr="000A3645" w:rsidRDefault="00090890" w:rsidP="00090890">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Cs/>
                <w:color w:val="000000"/>
                <w:sz w:val="22"/>
                <w:szCs w:val="22"/>
              </w:rPr>
            </w:pPr>
            <w:r>
              <w:rPr>
                <w:rFonts w:ascii="Open Sans" w:hAnsi="Open Sans" w:cs="Open Sans"/>
                <w:sz w:val="22"/>
                <w:szCs w:val="22"/>
              </w:rPr>
              <w:t>9,50 €</w:t>
            </w:r>
          </w:p>
        </w:tc>
        <w:tc>
          <w:tcPr>
            <w:tcW w:w="1559" w:type="dxa"/>
            <w:vAlign w:val="bottom"/>
          </w:tcPr>
          <w:p w14:paraId="7065752B" w14:textId="5E2FBED8" w:rsidR="00090890" w:rsidRPr="000A3645" w:rsidRDefault="00090890" w:rsidP="00090890">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Cs/>
                <w:color w:val="000000"/>
                <w:sz w:val="22"/>
                <w:szCs w:val="22"/>
              </w:rPr>
            </w:pPr>
            <w:r>
              <w:rPr>
                <w:rFonts w:ascii="Open Sans" w:hAnsi="Open Sans" w:cs="Open Sans"/>
                <w:sz w:val="22"/>
                <w:szCs w:val="22"/>
              </w:rPr>
              <w:t>0,2%</w:t>
            </w:r>
          </w:p>
        </w:tc>
        <w:tc>
          <w:tcPr>
            <w:tcW w:w="1692" w:type="dxa"/>
            <w:vAlign w:val="bottom"/>
          </w:tcPr>
          <w:p w14:paraId="7F4CDF43" w14:textId="28B74A6C" w:rsidR="00090890" w:rsidRPr="000C6DD8" w:rsidRDefault="00090890" w:rsidP="00090890">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color w:val="000000"/>
                <w:sz w:val="22"/>
                <w:szCs w:val="22"/>
              </w:rPr>
            </w:pPr>
            <w:r>
              <w:rPr>
                <w:rFonts w:ascii="Open Sans" w:hAnsi="Open Sans" w:cs="Open Sans"/>
                <w:sz w:val="22"/>
                <w:szCs w:val="22"/>
              </w:rPr>
              <w:t>5,1%</w:t>
            </w:r>
          </w:p>
        </w:tc>
      </w:tr>
      <w:tr w:rsidR="00090890" w:rsidRPr="000A3645" w14:paraId="6B22B64B" w14:textId="77777777" w:rsidTr="000D62A4">
        <w:trPr>
          <w:trHeight w:val="212"/>
        </w:trPr>
        <w:tc>
          <w:tcPr>
            <w:cnfStyle w:val="001000000000" w:firstRow="0" w:lastRow="0" w:firstColumn="1" w:lastColumn="0" w:oddVBand="0" w:evenVBand="0" w:oddHBand="0" w:evenHBand="0" w:firstRowFirstColumn="0" w:firstRowLastColumn="0" w:lastRowFirstColumn="0" w:lastRowLastColumn="0"/>
            <w:tcW w:w="1560" w:type="dxa"/>
            <w:vAlign w:val="bottom"/>
          </w:tcPr>
          <w:p w14:paraId="752DC5E4" w14:textId="398C0FE9" w:rsidR="00090890" w:rsidRPr="00090890" w:rsidRDefault="00090890" w:rsidP="00090890">
            <w:pPr>
              <w:rPr>
                <w:rFonts w:ascii="Open Sans" w:hAnsi="Open Sans" w:cs="Open Sans"/>
                <w:b w:val="0"/>
                <w:bCs w:val="0"/>
                <w:sz w:val="22"/>
                <w:szCs w:val="22"/>
              </w:rPr>
            </w:pPr>
            <w:r w:rsidRPr="00090890">
              <w:rPr>
                <w:rFonts w:ascii="Open Sans" w:hAnsi="Open Sans" w:cs="Open Sans"/>
                <w:b w:val="0"/>
                <w:bCs w:val="0"/>
                <w:sz w:val="22"/>
                <w:szCs w:val="22"/>
              </w:rPr>
              <w:t>Badajoz</w:t>
            </w:r>
          </w:p>
        </w:tc>
        <w:tc>
          <w:tcPr>
            <w:tcW w:w="2268" w:type="dxa"/>
            <w:vAlign w:val="bottom"/>
          </w:tcPr>
          <w:p w14:paraId="780DC073" w14:textId="55CB0DB0" w:rsidR="00090890" w:rsidRPr="00090890" w:rsidRDefault="00090890" w:rsidP="00090890">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090890">
              <w:rPr>
                <w:rFonts w:ascii="Open Sans" w:hAnsi="Open Sans" w:cs="Open Sans"/>
                <w:sz w:val="22"/>
                <w:szCs w:val="22"/>
              </w:rPr>
              <w:t>Badajoz capital</w:t>
            </w:r>
          </w:p>
        </w:tc>
        <w:tc>
          <w:tcPr>
            <w:tcW w:w="1984" w:type="dxa"/>
            <w:vAlign w:val="bottom"/>
          </w:tcPr>
          <w:p w14:paraId="429CE919" w14:textId="6615CF21" w:rsidR="00090890" w:rsidRPr="000A3645" w:rsidRDefault="00090890" w:rsidP="00090890">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Cs/>
                <w:color w:val="000000"/>
                <w:sz w:val="22"/>
                <w:szCs w:val="22"/>
              </w:rPr>
            </w:pPr>
            <w:r>
              <w:rPr>
                <w:rFonts w:ascii="Open Sans" w:hAnsi="Open Sans" w:cs="Open Sans"/>
                <w:sz w:val="22"/>
                <w:szCs w:val="22"/>
              </w:rPr>
              <w:t>7,50 €</w:t>
            </w:r>
          </w:p>
        </w:tc>
        <w:tc>
          <w:tcPr>
            <w:tcW w:w="1559" w:type="dxa"/>
            <w:vAlign w:val="bottom"/>
          </w:tcPr>
          <w:p w14:paraId="18A73E86" w14:textId="625B5021" w:rsidR="00090890" w:rsidRPr="000A3645" w:rsidRDefault="00090890" w:rsidP="00090890">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Cs/>
                <w:color w:val="000000"/>
                <w:sz w:val="22"/>
                <w:szCs w:val="22"/>
              </w:rPr>
            </w:pPr>
            <w:r>
              <w:rPr>
                <w:rFonts w:ascii="Open Sans" w:hAnsi="Open Sans" w:cs="Open Sans"/>
                <w:color w:val="9C0006"/>
                <w:sz w:val="22"/>
                <w:szCs w:val="22"/>
              </w:rPr>
              <w:t>-1,8%</w:t>
            </w:r>
          </w:p>
        </w:tc>
        <w:tc>
          <w:tcPr>
            <w:tcW w:w="1692" w:type="dxa"/>
            <w:vAlign w:val="bottom"/>
          </w:tcPr>
          <w:p w14:paraId="6316575F" w14:textId="6CE27382" w:rsidR="00090890" w:rsidRPr="000C6DD8" w:rsidRDefault="00090890" w:rsidP="00090890">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color w:val="000000"/>
                <w:sz w:val="22"/>
                <w:szCs w:val="22"/>
              </w:rPr>
            </w:pPr>
            <w:r>
              <w:rPr>
                <w:rFonts w:ascii="Open Sans" w:hAnsi="Open Sans" w:cs="Open Sans"/>
                <w:sz w:val="22"/>
                <w:szCs w:val="22"/>
              </w:rPr>
              <w:t>4,7%</w:t>
            </w:r>
          </w:p>
        </w:tc>
      </w:tr>
      <w:tr w:rsidR="00090890" w:rsidRPr="000A3645" w14:paraId="696B043A" w14:textId="77777777" w:rsidTr="000D62A4">
        <w:trPr>
          <w:cnfStyle w:val="000000100000" w:firstRow="0" w:lastRow="0" w:firstColumn="0" w:lastColumn="0" w:oddVBand="0" w:evenVBand="0" w:oddHBand="1" w:evenHBand="0" w:firstRowFirstColumn="0" w:firstRowLastColumn="0" w:lastRowFirstColumn="0" w:lastRowLastColumn="0"/>
          <w:trHeight w:val="212"/>
        </w:trPr>
        <w:tc>
          <w:tcPr>
            <w:cnfStyle w:val="001000000000" w:firstRow="0" w:lastRow="0" w:firstColumn="1" w:lastColumn="0" w:oddVBand="0" w:evenVBand="0" w:oddHBand="0" w:evenHBand="0" w:firstRowFirstColumn="0" w:firstRowLastColumn="0" w:lastRowFirstColumn="0" w:lastRowLastColumn="0"/>
            <w:tcW w:w="1560" w:type="dxa"/>
            <w:vAlign w:val="bottom"/>
          </w:tcPr>
          <w:p w14:paraId="2DB852D5" w14:textId="45D7AC15" w:rsidR="00090890" w:rsidRPr="00090890" w:rsidRDefault="00090890" w:rsidP="00090890">
            <w:pPr>
              <w:rPr>
                <w:rFonts w:ascii="Open Sans" w:hAnsi="Open Sans" w:cs="Open Sans"/>
                <w:b w:val="0"/>
                <w:bCs w:val="0"/>
                <w:sz w:val="22"/>
                <w:szCs w:val="22"/>
              </w:rPr>
            </w:pPr>
            <w:r w:rsidRPr="00090890">
              <w:rPr>
                <w:rFonts w:ascii="Open Sans" w:hAnsi="Open Sans" w:cs="Open Sans"/>
                <w:b w:val="0"/>
                <w:bCs w:val="0"/>
                <w:sz w:val="22"/>
                <w:szCs w:val="22"/>
              </w:rPr>
              <w:t>Huesca</w:t>
            </w:r>
          </w:p>
        </w:tc>
        <w:tc>
          <w:tcPr>
            <w:tcW w:w="2268" w:type="dxa"/>
            <w:vAlign w:val="bottom"/>
          </w:tcPr>
          <w:p w14:paraId="134E8B53" w14:textId="3334869D" w:rsidR="00090890" w:rsidRPr="00090890" w:rsidRDefault="00090890" w:rsidP="00090890">
            <w:pP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090890">
              <w:rPr>
                <w:rFonts w:ascii="Open Sans" w:hAnsi="Open Sans" w:cs="Open Sans"/>
                <w:sz w:val="22"/>
                <w:szCs w:val="22"/>
              </w:rPr>
              <w:t>Huesca capital</w:t>
            </w:r>
          </w:p>
        </w:tc>
        <w:tc>
          <w:tcPr>
            <w:tcW w:w="1984" w:type="dxa"/>
            <w:vAlign w:val="bottom"/>
          </w:tcPr>
          <w:p w14:paraId="4743AFBE" w14:textId="4ABA0E85" w:rsidR="00090890" w:rsidRPr="000A3645" w:rsidRDefault="00090890" w:rsidP="00090890">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Cs/>
                <w:color w:val="000000"/>
                <w:sz w:val="22"/>
                <w:szCs w:val="22"/>
              </w:rPr>
            </w:pPr>
            <w:r>
              <w:rPr>
                <w:rFonts w:ascii="Open Sans" w:hAnsi="Open Sans" w:cs="Open Sans"/>
                <w:sz w:val="22"/>
                <w:szCs w:val="22"/>
              </w:rPr>
              <w:t>8,86 €</w:t>
            </w:r>
          </w:p>
        </w:tc>
        <w:tc>
          <w:tcPr>
            <w:tcW w:w="1559" w:type="dxa"/>
            <w:vAlign w:val="bottom"/>
          </w:tcPr>
          <w:p w14:paraId="0AB9D588" w14:textId="61CBF9DC" w:rsidR="00090890" w:rsidRPr="000A3645" w:rsidRDefault="00090890" w:rsidP="00090890">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Cs/>
                <w:color w:val="000000"/>
                <w:sz w:val="22"/>
                <w:szCs w:val="22"/>
              </w:rPr>
            </w:pPr>
            <w:r>
              <w:rPr>
                <w:rFonts w:ascii="Open Sans" w:hAnsi="Open Sans" w:cs="Open Sans"/>
                <w:sz w:val="22"/>
                <w:szCs w:val="22"/>
              </w:rPr>
              <w:t>0,6%</w:t>
            </w:r>
          </w:p>
        </w:tc>
        <w:tc>
          <w:tcPr>
            <w:tcW w:w="1692" w:type="dxa"/>
            <w:vAlign w:val="bottom"/>
          </w:tcPr>
          <w:p w14:paraId="16417D27" w14:textId="6F9C8F54" w:rsidR="00090890" w:rsidRPr="000C6DD8" w:rsidRDefault="00090890" w:rsidP="00090890">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color w:val="000000"/>
                <w:sz w:val="22"/>
                <w:szCs w:val="22"/>
              </w:rPr>
            </w:pPr>
            <w:r>
              <w:rPr>
                <w:rFonts w:ascii="Open Sans" w:hAnsi="Open Sans" w:cs="Open Sans"/>
                <w:sz w:val="22"/>
                <w:szCs w:val="22"/>
              </w:rPr>
              <w:t>4,4%</w:t>
            </w:r>
          </w:p>
        </w:tc>
      </w:tr>
      <w:tr w:rsidR="00090890" w:rsidRPr="000A3645" w14:paraId="74A03390" w14:textId="77777777" w:rsidTr="000D62A4">
        <w:trPr>
          <w:trHeight w:val="212"/>
        </w:trPr>
        <w:tc>
          <w:tcPr>
            <w:cnfStyle w:val="001000000000" w:firstRow="0" w:lastRow="0" w:firstColumn="1" w:lastColumn="0" w:oddVBand="0" w:evenVBand="0" w:oddHBand="0" w:evenHBand="0" w:firstRowFirstColumn="0" w:firstRowLastColumn="0" w:lastRowFirstColumn="0" w:lastRowLastColumn="0"/>
            <w:tcW w:w="1560" w:type="dxa"/>
            <w:vAlign w:val="bottom"/>
          </w:tcPr>
          <w:p w14:paraId="498E14B7" w14:textId="506F1477" w:rsidR="00090890" w:rsidRPr="00090890" w:rsidRDefault="00090890" w:rsidP="00090890">
            <w:pPr>
              <w:rPr>
                <w:rFonts w:ascii="Open Sans" w:hAnsi="Open Sans" w:cs="Open Sans"/>
                <w:b w:val="0"/>
                <w:bCs w:val="0"/>
                <w:sz w:val="22"/>
                <w:szCs w:val="22"/>
              </w:rPr>
            </w:pPr>
            <w:r w:rsidRPr="00090890">
              <w:rPr>
                <w:rFonts w:ascii="Open Sans" w:hAnsi="Open Sans" w:cs="Open Sans"/>
                <w:b w:val="0"/>
                <w:bCs w:val="0"/>
                <w:sz w:val="22"/>
                <w:szCs w:val="22"/>
              </w:rPr>
              <w:t>Illes Balears</w:t>
            </w:r>
          </w:p>
        </w:tc>
        <w:tc>
          <w:tcPr>
            <w:tcW w:w="2268" w:type="dxa"/>
            <w:vAlign w:val="bottom"/>
          </w:tcPr>
          <w:p w14:paraId="6ABD7CAE" w14:textId="16CB2675" w:rsidR="00090890" w:rsidRPr="00090890" w:rsidRDefault="00090890" w:rsidP="00090890">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090890">
              <w:rPr>
                <w:rFonts w:ascii="Open Sans" w:hAnsi="Open Sans" w:cs="Open Sans"/>
                <w:sz w:val="22"/>
                <w:szCs w:val="22"/>
              </w:rPr>
              <w:t>Palma de Mallorca</w:t>
            </w:r>
          </w:p>
        </w:tc>
        <w:tc>
          <w:tcPr>
            <w:tcW w:w="1984" w:type="dxa"/>
            <w:vAlign w:val="bottom"/>
          </w:tcPr>
          <w:p w14:paraId="02651501" w14:textId="4C058E00" w:rsidR="00090890" w:rsidRPr="000A3645" w:rsidRDefault="00090890" w:rsidP="00090890">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Cs/>
                <w:color w:val="000000"/>
                <w:sz w:val="22"/>
                <w:szCs w:val="22"/>
              </w:rPr>
            </w:pPr>
            <w:r>
              <w:rPr>
                <w:rFonts w:ascii="Open Sans" w:hAnsi="Open Sans" w:cs="Open Sans"/>
                <w:sz w:val="22"/>
                <w:szCs w:val="22"/>
              </w:rPr>
              <w:t>17,71 €</w:t>
            </w:r>
          </w:p>
        </w:tc>
        <w:tc>
          <w:tcPr>
            <w:tcW w:w="1559" w:type="dxa"/>
            <w:vAlign w:val="bottom"/>
          </w:tcPr>
          <w:p w14:paraId="7AE36927" w14:textId="7AF439E3" w:rsidR="00090890" w:rsidRPr="000A3645" w:rsidRDefault="00090890" w:rsidP="00090890">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Cs/>
                <w:color w:val="000000"/>
                <w:sz w:val="22"/>
                <w:szCs w:val="22"/>
              </w:rPr>
            </w:pPr>
            <w:r>
              <w:rPr>
                <w:rFonts w:ascii="Open Sans" w:hAnsi="Open Sans" w:cs="Open Sans"/>
                <w:sz w:val="22"/>
                <w:szCs w:val="22"/>
              </w:rPr>
              <w:t>5,2%</w:t>
            </w:r>
          </w:p>
        </w:tc>
        <w:tc>
          <w:tcPr>
            <w:tcW w:w="1692" w:type="dxa"/>
            <w:vAlign w:val="bottom"/>
          </w:tcPr>
          <w:p w14:paraId="0145FA4E" w14:textId="52A61DF1" w:rsidR="00090890" w:rsidRPr="000C6DD8" w:rsidRDefault="00090890" w:rsidP="00090890">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color w:val="000000"/>
                <w:sz w:val="22"/>
                <w:szCs w:val="22"/>
              </w:rPr>
            </w:pPr>
            <w:r>
              <w:rPr>
                <w:rFonts w:ascii="Open Sans" w:hAnsi="Open Sans" w:cs="Open Sans"/>
                <w:sz w:val="22"/>
                <w:szCs w:val="22"/>
              </w:rPr>
              <w:t>3,7%</w:t>
            </w:r>
          </w:p>
        </w:tc>
      </w:tr>
      <w:tr w:rsidR="00090890" w:rsidRPr="000A3645" w14:paraId="00945F4B" w14:textId="77777777" w:rsidTr="000D62A4">
        <w:trPr>
          <w:cnfStyle w:val="000000100000" w:firstRow="0" w:lastRow="0" w:firstColumn="0" w:lastColumn="0" w:oddVBand="0" w:evenVBand="0" w:oddHBand="1" w:evenHBand="0" w:firstRowFirstColumn="0" w:firstRowLastColumn="0" w:lastRowFirstColumn="0" w:lastRowLastColumn="0"/>
          <w:trHeight w:val="212"/>
        </w:trPr>
        <w:tc>
          <w:tcPr>
            <w:cnfStyle w:val="001000000000" w:firstRow="0" w:lastRow="0" w:firstColumn="1" w:lastColumn="0" w:oddVBand="0" w:evenVBand="0" w:oddHBand="0" w:evenHBand="0" w:firstRowFirstColumn="0" w:firstRowLastColumn="0" w:lastRowFirstColumn="0" w:lastRowLastColumn="0"/>
            <w:tcW w:w="1560" w:type="dxa"/>
            <w:vAlign w:val="bottom"/>
          </w:tcPr>
          <w:p w14:paraId="40E7021E" w14:textId="2BD51B7D" w:rsidR="00090890" w:rsidRPr="00090890" w:rsidRDefault="00090890" w:rsidP="00090890">
            <w:pPr>
              <w:rPr>
                <w:rFonts w:ascii="Open Sans" w:hAnsi="Open Sans" w:cs="Open Sans"/>
                <w:b w:val="0"/>
                <w:bCs w:val="0"/>
                <w:sz w:val="22"/>
                <w:szCs w:val="22"/>
              </w:rPr>
            </w:pPr>
            <w:r w:rsidRPr="00090890">
              <w:rPr>
                <w:rFonts w:ascii="Open Sans" w:hAnsi="Open Sans" w:cs="Open Sans"/>
                <w:b w:val="0"/>
                <w:bCs w:val="0"/>
                <w:sz w:val="22"/>
                <w:szCs w:val="22"/>
              </w:rPr>
              <w:t>Cádiz</w:t>
            </w:r>
          </w:p>
        </w:tc>
        <w:tc>
          <w:tcPr>
            <w:tcW w:w="2268" w:type="dxa"/>
            <w:vAlign w:val="bottom"/>
          </w:tcPr>
          <w:p w14:paraId="79490001" w14:textId="060F098B" w:rsidR="00090890" w:rsidRPr="00090890" w:rsidRDefault="00090890" w:rsidP="00090890">
            <w:pP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090890">
              <w:rPr>
                <w:rFonts w:ascii="Open Sans" w:hAnsi="Open Sans" w:cs="Open Sans"/>
                <w:sz w:val="22"/>
                <w:szCs w:val="22"/>
              </w:rPr>
              <w:t>Cádiz capital</w:t>
            </w:r>
          </w:p>
        </w:tc>
        <w:tc>
          <w:tcPr>
            <w:tcW w:w="1984" w:type="dxa"/>
            <w:vAlign w:val="bottom"/>
          </w:tcPr>
          <w:p w14:paraId="00920EAB" w14:textId="11D62D13" w:rsidR="00090890" w:rsidRPr="000A3645" w:rsidRDefault="00090890" w:rsidP="00090890">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Cs/>
                <w:color w:val="000000"/>
                <w:sz w:val="22"/>
                <w:szCs w:val="22"/>
              </w:rPr>
            </w:pPr>
            <w:r>
              <w:rPr>
                <w:rFonts w:ascii="Open Sans" w:hAnsi="Open Sans" w:cs="Open Sans"/>
                <w:sz w:val="22"/>
                <w:szCs w:val="22"/>
              </w:rPr>
              <w:t>11,84 €</w:t>
            </w:r>
          </w:p>
        </w:tc>
        <w:tc>
          <w:tcPr>
            <w:tcW w:w="1559" w:type="dxa"/>
            <w:vAlign w:val="bottom"/>
          </w:tcPr>
          <w:p w14:paraId="7E496399" w14:textId="1433A410" w:rsidR="00090890" w:rsidRPr="000A3645" w:rsidRDefault="00090890" w:rsidP="00090890">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Cs/>
                <w:color w:val="000000"/>
                <w:sz w:val="22"/>
                <w:szCs w:val="22"/>
              </w:rPr>
            </w:pPr>
            <w:r>
              <w:rPr>
                <w:rFonts w:ascii="Open Sans" w:hAnsi="Open Sans" w:cs="Open Sans"/>
                <w:sz w:val="22"/>
                <w:szCs w:val="22"/>
              </w:rPr>
              <w:t>0,5%</w:t>
            </w:r>
          </w:p>
        </w:tc>
        <w:tc>
          <w:tcPr>
            <w:tcW w:w="1692" w:type="dxa"/>
            <w:vAlign w:val="bottom"/>
          </w:tcPr>
          <w:p w14:paraId="607EEE99" w14:textId="08792412" w:rsidR="00090890" w:rsidRPr="000C6DD8" w:rsidRDefault="00090890" w:rsidP="00090890">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color w:val="000000"/>
                <w:sz w:val="22"/>
                <w:szCs w:val="22"/>
              </w:rPr>
            </w:pPr>
            <w:r>
              <w:rPr>
                <w:rFonts w:ascii="Open Sans" w:hAnsi="Open Sans" w:cs="Open Sans"/>
                <w:sz w:val="22"/>
                <w:szCs w:val="22"/>
              </w:rPr>
              <w:t>3,7%</w:t>
            </w:r>
          </w:p>
        </w:tc>
      </w:tr>
      <w:tr w:rsidR="00090890" w:rsidRPr="000A3645" w14:paraId="6E8FFCB4" w14:textId="77777777" w:rsidTr="000D62A4">
        <w:trPr>
          <w:trHeight w:val="212"/>
        </w:trPr>
        <w:tc>
          <w:tcPr>
            <w:cnfStyle w:val="001000000000" w:firstRow="0" w:lastRow="0" w:firstColumn="1" w:lastColumn="0" w:oddVBand="0" w:evenVBand="0" w:oddHBand="0" w:evenHBand="0" w:firstRowFirstColumn="0" w:firstRowLastColumn="0" w:lastRowFirstColumn="0" w:lastRowLastColumn="0"/>
            <w:tcW w:w="1560" w:type="dxa"/>
            <w:vAlign w:val="bottom"/>
          </w:tcPr>
          <w:p w14:paraId="57186F73" w14:textId="03251AE6" w:rsidR="00090890" w:rsidRPr="00090890" w:rsidRDefault="00090890" w:rsidP="00090890">
            <w:pPr>
              <w:rPr>
                <w:rFonts w:ascii="Open Sans" w:hAnsi="Open Sans" w:cs="Open Sans"/>
                <w:b w:val="0"/>
                <w:bCs w:val="0"/>
                <w:sz w:val="22"/>
                <w:szCs w:val="22"/>
              </w:rPr>
            </w:pPr>
            <w:r w:rsidRPr="00090890">
              <w:rPr>
                <w:rFonts w:ascii="Open Sans" w:hAnsi="Open Sans" w:cs="Open Sans"/>
                <w:b w:val="0"/>
                <w:bCs w:val="0"/>
                <w:sz w:val="22"/>
                <w:szCs w:val="22"/>
              </w:rPr>
              <w:t>Ourense</w:t>
            </w:r>
          </w:p>
        </w:tc>
        <w:tc>
          <w:tcPr>
            <w:tcW w:w="2268" w:type="dxa"/>
            <w:vAlign w:val="bottom"/>
          </w:tcPr>
          <w:p w14:paraId="5F787940" w14:textId="3FA39989" w:rsidR="00090890" w:rsidRPr="00090890" w:rsidRDefault="00090890" w:rsidP="00090890">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090890">
              <w:rPr>
                <w:rFonts w:ascii="Open Sans" w:hAnsi="Open Sans" w:cs="Open Sans"/>
                <w:sz w:val="22"/>
                <w:szCs w:val="22"/>
              </w:rPr>
              <w:t>Ourense capital</w:t>
            </w:r>
          </w:p>
        </w:tc>
        <w:tc>
          <w:tcPr>
            <w:tcW w:w="1984" w:type="dxa"/>
            <w:vAlign w:val="bottom"/>
          </w:tcPr>
          <w:p w14:paraId="2BD075D3" w14:textId="74EDE93F" w:rsidR="00090890" w:rsidRPr="000A3645" w:rsidRDefault="00090890" w:rsidP="00090890">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Cs/>
                <w:color w:val="000000"/>
                <w:sz w:val="22"/>
                <w:szCs w:val="22"/>
              </w:rPr>
            </w:pPr>
            <w:r>
              <w:rPr>
                <w:rFonts w:ascii="Open Sans" w:hAnsi="Open Sans" w:cs="Open Sans"/>
                <w:sz w:val="22"/>
                <w:szCs w:val="22"/>
              </w:rPr>
              <w:t>7,05 €</w:t>
            </w:r>
          </w:p>
        </w:tc>
        <w:tc>
          <w:tcPr>
            <w:tcW w:w="1559" w:type="dxa"/>
            <w:vAlign w:val="bottom"/>
          </w:tcPr>
          <w:p w14:paraId="7744F6DE" w14:textId="1893512F" w:rsidR="00090890" w:rsidRPr="000A3645" w:rsidRDefault="00090890" w:rsidP="00090890">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Cs/>
                <w:color w:val="000000"/>
                <w:sz w:val="22"/>
                <w:szCs w:val="22"/>
              </w:rPr>
            </w:pPr>
            <w:r>
              <w:rPr>
                <w:rFonts w:ascii="Open Sans" w:hAnsi="Open Sans" w:cs="Open Sans"/>
                <w:sz w:val="22"/>
                <w:szCs w:val="22"/>
              </w:rPr>
              <w:t>2,3%</w:t>
            </w:r>
          </w:p>
        </w:tc>
        <w:tc>
          <w:tcPr>
            <w:tcW w:w="1692" w:type="dxa"/>
            <w:vAlign w:val="bottom"/>
          </w:tcPr>
          <w:p w14:paraId="2BBF8CF9" w14:textId="5ECB3CF1" w:rsidR="00090890" w:rsidRPr="000C6DD8" w:rsidRDefault="00090890" w:rsidP="00090890">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color w:val="000000"/>
                <w:sz w:val="22"/>
                <w:szCs w:val="22"/>
              </w:rPr>
            </w:pPr>
            <w:r>
              <w:rPr>
                <w:rFonts w:ascii="Open Sans" w:hAnsi="Open Sans" w:cs="Open Sans"/>
                <w:sz w:val="22"/>
                <w:szCs w:val="22"/>
              </w:rPr>
              <w:t>3,5%</w:t>
            </w:r>
          </w:p>
        </w:tc>
      </w:tr>
      <w:tr w:rsidR="00090890" w:rsidRPr="000A3645" w14:paraId="555F00A2" w14:textId="77777777" w:rsidTr="000D62A4">
        <w:trPr>
          <w:cnfStyle w:val="000000100000" w:firstRow="0" w:lastRow="0" w:firstColumn="0" w:lastColumn="0" w:oddVBand="0" w:evenVBand="0" w:oddHBand="1" w:evenHBand="0" w:firstRowFirstColumn="0" w:firstRowLastColumn="0" w:lastRowFirstColumn="0" w:lastRowLastColumn="0"/>
          <w:trHeight w:val="212"/>
        </w:trPr>
        <w:tc>
          <w:tcPr>
            <w:cnfStyle w:val="001000000000" w:firstRow="0" w:lastRow="0" w:firstColumn="1" w:lastColumn="0" w:oddVBand="0" w:evenVBand="0" w:oddHBand="0" w:evenHBand="0" w:firstRowFirstColumn="0" w:firstRowLastColumn="0" w:lastRowFirstColumn="0" w:lastRowLastColumn="0"/>
            <w:tcW w:w="1560" w:type="dxa"/>
            <w:vAlign w:val="bottom"/>
          </w:tcPr>
          <w:p w14:paraId="24DE73D6" w14:textId="50B6947B" w:rsidR="00090890" w:rsidRPr="00090890" w:rsidRDefault="00090890" w:rsidP="00090890">
            <w:pPr>
              <w:rPr>
                <w:rFonts w:ascii="Open Sans" w:hAnsi="Open Sans" w:cs="Open Sans"/>
                <w:b w:val="0"/>
                <w:bCs w:val="0"/>
                <w:sz w:val="22"/>
                <w:szCs w:val="22"/>
              </w:rPr>
            </w:pPr>
            <w:r w:rsidRPr="00090890">
              <w:rPr>
                <w:rFonts w:ascii="Open Sans" w:hAnsi="Open Sans" w:cs="Open Sans"/>
                <w:b w:val="0"/>
                <w:bCs w:val="0"/>
                <w:sz w:val="22"/>
                <w:szCs w:val="22"/>
              </w:rPr>
              <w:t>Jaén</w:t>
            </w:r>
          </w:p>
        </w:tc>
        <w:tc>
          <w:tcPr>
            <w:tcW w:w="2268" w:type="dxa"/>
            <w:vAlign w:val="bottom"/>
          </w:tcPr>
          <w:p w14:paraId="050EA8B2" w14:textId="333EFD2A" w:rsidR="00090890" w:rsidRPr="00090890" w:rsidRDefault="00090890" w:rsidP="00090890">
            <w:pP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090890">
              <w:rPr>
                <w:rFonts w:ascii="Open Sans" w:hAnsi="Open Sans" w:cs="Open Sans"/>
                <w:sz w:val="22"/>
                <w:szCs w:val="22"/>
              </w:rPr>
              <w:t>Jaén capital</w:t>
            </w:r>
          </w:p>
        </w:tc>
        <w:tc>
          <w:tcPr>
            <w:tcW w:w="1984" w:type="dxa"/>
            <w:vAlign w:val="bottom"/>
          </w:tcPr>
          <w:p w14:paraId="1E6A60E0" w14:textId="12F374EA" w:rsidR="00090890" w:rsidRPr="000A3645" w:rsidRDefault="00090890" w:rsidP="00090890">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Cs/>
                <w:color w:val="000000"/>
                <w:sz w:val="22"/>
                <w:szCs w:val="22"/>
              </w:rPr>
            </w:pPr>
            <w:r>
              <w:rPr>
                <w:rFonts w:ascii="Open Sans" w:hAnsi="Open Sans" w:cs="Open Sans"/>
                <w:sz w:val="22"/>
                <w:szCs w:val="22"/>
              </w:rPr>
              <w:t>6,62 €</w:t>
            </w:r>
          </w:p>
        </w:tc>
        <w:tc>
          <w:tcPr>
            <w:tcW w:w="1559" w:type="dxa"/>
            <w:vAlign w:val="bottom"/>
          </w:tcPr>
          <w:p w14:paraId="72132B4B" w14:textId="3D522963" w:rsidR="00090890" w:rsidRPr="000A3645" w:rsidRDefault="00090890" w:rsidP="00090890">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Cs/>
                <w:color w:val="000000"/>
                <w:sz w:val="22"/>
                <w:szCs w:val="22"/>
              </w:rPr>
            </w:pPr>
            <w:r>
              <w:rPr>
                <w:rFonts w:ascii="Open Sans" w:hAnsi="Open Sans" w:cs="Open Sans"/>
                <w:color w:val="9C0006"/>
                <w:sz w:val="22"/>
                <w:szCs w:val="22"/>
              </w:rPr>
              <w:t>-1,3%</w:t>
            </w:r>
          </w:p>
        </w:tc>
        <w:tc>
          <w:tcPr>
            <w:tcW w:w="1692" w:type="dxa"/>
            <w:vAlign w:val="bottom"/>
          </w:tcPr>
          <w:p w14:paraId="6470C5BE" w14:textId="717EECB3" w:rsidR="00090890" w:rsidRPr="000C6DD8" w:rsidRDefault="00090890" w:rsidP="00090890">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color w:val="000000"/>
                <w:sz w:val="22"/>
                <w:szCs w:val="22"/>
              </w:rPr>
            </w:pPr>
            <w:r>
              <w:rPr>
                <w:rFonts w:ascii="Open Sans" w:hAnsi="Open Sans" w:cs="Open Sans"/>
                <w:sz w:val="22"/>
                <w:szCs w:val="22"/>
              </w:rPr>
              <w:t>3,0%</w:t>
            </w:r>
          </w:p>
        </w:tc>
      </w:tr>
      <w:tr w:rsidR="00090890" w:rsidRPr="000A3645" w14:paraId="382C1424" w14:textId="77777777" w:rsidTr="000D62A4">
        <w:trPr>
          <w:trHeight w:val="212"/>
        </w:trPr>
        <w:tc>
          <w:tcPr>
            <w:cnfStyle w:val="001000000000" w:firstRow="0" w:lastRow="0" w:firstColumn="1" w:lastColumn="0" w:oddVBand="0" w:evenVBand="0" w:oddHBand="0" w:evenHBand="0" w:firstRowFirstColumn="0" w:firstRowLastColumn="0" w:lastRowFirstColumn="0" w:lastRowLastColumn="0"/>
            <w:tcW w:w="1560" w:type="dxa"/>
            <w:vAlign w:val="bottom"/>
          </w:tcPr>
          <w:p w14:paraId="38A8354C" w14:textId="44EC72DB" w:rsidR="00090890" w:rsidRPr="00090890" w:rsidRDefault="00090890" w:rsidP="00090890">
            <w:pPr>
              <w:rPr>
                <w:rFonts w:ascii="Open Sans" w:hAnsi="Open Sans" w:cs="Open Sans"/>
                <w:b w:val="0"/>
                <w:bCs w:val="0"/>
                <w:sz w:val="22"/>
                <w:szCs w:val="22"/>
              </w:rPr>
            </w:pPr>
            <w:r w:rsidRPr="00090890">
              <w:rPr>
                <w:rFonts w:ascii="Open Sans" w:hAnsi="Open Sans" w:cs="Open Sans"/>
                <w:b w:val="0"/>
                <w:bCs w:val="0"/>
                <w:sz w:val="22"/>
                <w:szCs w:val="22"/>
              </w:rPr>
              <w:t>Tarragona</w:t>
            </w:r>
          </w:p>
        </w:tc>
        <w:tc>
          <w:tcPr>
            <w:tcW w:w="2268" w:type="dxa"/>
            <w:vAlign w:val="bottom"/>
          </w:tcPr>
          <w:p w14:paraId="28117469" w14:textId="7BB434F1" w:rsidR="00090890" w:rsidRPr="00090890" w:rsidRDefault="00090890" w:rsidP="00090890">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090890">
              <w:rPr>
                <w:rFonts w:ascii="Open Sans" w:hAnsi="Open Sans" w:cs="Open Sans"/>
                <w:sz w:val="22"/>
                <w:szCs w:val="22"/>
              </w:rPr>
              <w:t>Tarragona capital</w:t>
            </w:r>
          </w:p>
        </w:tc>
        <w:tc>
          <w:tcPr>
            <w:tcW w:w="1984" w:type="dxa"/>
            <w:vAlign w:val="bottom"/>
          </w:tcPr>
          <w:p w14:paraId="40ABA4C7" w14:textId="3D95009F" w:rsidR="00090890" w:rsidRPr="000A3645" w:rsidRDefault="00090890" w:rsidP="00090890">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Cs/>
                <w:color w:val="000000"/>
                <w:sz w:val="22"/>
                <w:szCs w:val="22"/>
              </w:rPr>
            </w:pPr>
            <w:r>
              <w:rPr>
                <w:rFonts w:ascii="Open Sans" w:hAnsi="Open Sans" w:cs="Open Sans"/>
                <w:sz w:val="22"/>
                <w:szCs w:val="22"/>
              </w:rPr>
              <w:t>10,96 €</w:t>
            </w:r>
          </w:p>
        </w:tc>
        <w:tc>
          <w:tcPr>
            <w:tcW w:w="1559" w:type="dxa"/>
            <w:vAlign w:val="bottom"/>
          </w:tcPr>
          <w:p w14:paraId="13DD4ED2" w14:textId="4401AED7" w:rsidR="00090890" w:rsidRPr="000A3645" w:rsidRDefault="00090890" w:rsidP="00090890">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Cs/>
                <w:color w:val="000000"/>
                <w:sz w:val="22"/>
                <w:szCs w:val="22"/>
              </w:rPr>
            </w:pPr>
            <w:r>
              <w:rPr>
                <w:rFonts w:ascii="Open Sans" w:hAnsi="Open Sans" w:cs="Open Sans"/>
                <w:sz w:val="22"/>
                <w:szCs w:val="22"/>
              </w:rPr>
              <w:t>6,1%</w:t>
            </w:r>
          </w:p>
        </w:tc>
        <w:tc>
          <w:tcPr>
            <w:tcW w:w="1692" w:type="dxa"/>
            <w:vAlign w:val="bottom"/>
          </w:tcPr>
          <w:p w14:paraId="2C2590AD" w14:textId="2161EF21" w:rsidR="00090890" w:rsidRPr="000C6DD8" w:rsidRDefault="00090890" w:rsidP="00090890">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color w:val="000000"/>
                <w:sz w:val="22"/>
                <w:szCs w:val="22"/>
              </w:rPr>
            </w:pPr>
            <w:r>
              <w:rPr>
                <w:rFonts w:ascii="Open Sans" w:hAnsi="Open Sans" w:cs="Open Sans"/>
                <w:sz w:val="22"/>
                <w:szCs w:val="22"/>
              </w:rPr>
              <w:t>2,6%</w:t>
            </w:r>
          </w:p>
        </w:tc>
      </w:tr>
      <w:tr w:rsidR="00090890" w:rsidRPr="000A3645" w14:paraId="2B3EBA2F" w14:textId="77777777" w:rsidTr="000D62A4">
        <w:trPr>
          <w:cnfStyle w:val="000000100000" w:firstRow="0" w:lastRow="0" w:firstColumn="0" w:lastColumn="0" w:oddVBand="0" w:evenVBand="0" w:oddHBand="1" w:evenHBand="0" w:firstRowFirstColumn="0" w:firstRowLastColumn="0" w:lastRowFirstColumn="0" w:lastRowLastColumn="0"/>
          <w:trHeight w:val="212"/>
        </w:trPr>
        <w:tc>
          <w:tcPr>
            <w:cnfStyle w:val="001000000000" w:firstRow="0" w:lastRow="0" w:firstColumn="1" w:lastColumn="0" w:oddVBand="0" w:evenVBand="0" w:oddHBand="0" w:evenHBand="0" w:firstRowFirstColumn="0" w:firstRowLastColumn="0" w:lastRowFirstColumn="0" w:lastRowLastColumn="0"/>
            <w:tcW w:w="1560" w:type="dxa"/>
            <w:vAlign w:val="bottom"/>
          </w:tcPr>
          <w:p w14:paraId="0E0D7403" w14:textId="3CD13F34" w:rsidR="00090890" w:rsidRPr="00090890" w:rsidRDefault="00090890" w:rsidP="00090890">
            <w:pPr>
              <w:rPr>
                <w:rFonts w:ascii="Open Sans" w:hAnsi="Open Sans" w:cs="Open Sans"/>
                <w:b w:val="0"/>
                <w:bCs w:val="0"/>
                <w:sz w:val="22"/>
                <w:szCs w:val="22"/>
              </w:rPr>
            </w:pPr>
            <w:r w:rsidRPr="00090890">
              <w:rPr>
                <w:rFonts w:ascii="Open Sans" w:hAnsi="Open Sans" w:cs="Open Sans"/>
                <w:b w:val="0"/>
                <w:bCs w:val="0"/>
                <w:sz w:val="22"/>
                <w:szCs w:val="22"/>
              </w:rPr>
              <w:t>Araba - Álava</w:t>
            </w:r>
          </w:p>
        </w:tc>
        <w:tc>
          <w:tcPr>
            <w:tcW w:w="2268" w:type="dxa"/>
            <w:vAlign w:val="bottom"/>
          </w:tcPr>
          <w:p w14:paraId="35283CC8" w14:textId="3E358976" w:rsidR="00090890" w:rsidRPr="00090890" w:rsidRDefault="00090890" w:rsidP="00090890">
            <w:pP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090890">
              <w:rPr>
                <w:rFonts w:ascii="Open Sans" w:hAnsi="Open Sans" w:cs="Open Sans"/>
                <w:sz w:val="22"/>
                <w:szCs w:val="22"/>
              </w:rPr>
              <w:t>Vitoria - Gasteiz</w:t>
            </w:r>
          </w:p>
        </w:tc>
        <w:tc>
          <w:tcPr>
            <w:tcW w:w="1984" w:type="dxa"/>
            <w:vAlign w:val="bottom"/>
          </w:tcPr>
          <w:p w14:paraId="63B08624" w14:textId="45BCCC20" w:rsidR="00090890" w:rsidRPr="000A3645" w:rsidRDefault="00090890" w:rsidP="00090890">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Cs/>
                <w:color w:val="000000"/>
                <w:sz w:val="22"/>
                <w:szCs w:val="22"/>
              </w:rPr>
            </w:pPr>
            <w:r>
              <w:rPr>
                <w:rFonts w:ascii="Open Sans" w:hAnsi="Open Sans" w:cs="Open Sans"/>
                <w:sz w:val="22"/>
                <w:szCs w:val="22"/>
              </w:rPr>
              <w:t>12,70 €</w:t>
            </w:r>
          </w:p>
        </w:tc>
        <w:tc>
          <w:tcPr>
            <w:tcW w:w="1559" w:type="dxa"/>
            <w:vAlign w:val="bottom"/>
          </w:tcPr>
          <w:p w14:paraId="061709D8" w14:textId="59369069" w:rsidR="00090890" w:rsidRPr="000A3645" w:rsidRDefault="00090890" w:rsidP="00090890">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Cs/>
                <w:color w:val="000000"/>
                <w:sz w:val="22"/>
                <w:szCs w:val="22"/>
              </w:rPr>
            </w:pPr>
            <w:r>
              <w:rPr>
                <w:rFonts w:ascii="Open Sans" w:hAnsi="Open Sans" w:cs="Open Sans"/>
                <w:sz w:val="22"/>
                <w:szCs w:val="22"/>
              </w:rPr>
              <w:t>9,5%</w:t>
            </w:r>
          </w:p>
        </w:tc>
        <w:tc>
          <w:tcPr>
            <w:tcW w:w="1692" w:type="dxa"/>
            <w:vAlign w:val="bottom"/>
          </w:tcPr>
          <w:p w14:paraId="3CE15320" w14:textId="7B4EF2E0" w:rsidR="00090890" w:rsidRPr="000C6DD8" w:rsidRDefault="00090890" w:rsidP="00090890">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color w:val="000000"/>
                <w:sz w:val="22"/>
                <w:szCs w:val="22"/>
              </w:rPr>
            </w:pPr>
            <w:r>
              <w:rPr>
                <w:rFonts w:ascii="Open Sans" w:hAnsi="Open Sans" w:cs="Open Sans"/>
                <w:sz w:val="22"/>
                <w:szCs w:val="22"/>
              </w:rPr>
              <w:t>2,4%</w:t>
            </w:r>
          </w:p>
        </w:tc>
      </w:tr>
      <w:tr w:rsidR="00090890" w:rsidRPr="000A3645" w14:paraId="29218A2E" w14:textId="77777777" w:rsidTr="000D62A4">
        <w:trPr>
          <w:trHeight w:val="212"/>
        </w:trPr>
        <w:tc>
          <w:tcPr>
            <w:cnfStyle w:val="001000000000" w:firstRow="0" w:lastRow="0" w:firstColumn="1" w:lastColumn="0" w:oddVBand="0" w:evenVBand="0" w:oddHBand="0" w:evenHBand="0" w:firstRowFirstColumn="0" w:firstRowLastColumn="0" w:lastRowFirstColumn="0" w:lastRowLastColumn="0"/>
            <w:tcW w:w="1560" w:type="dxa"/>
            <w:vAlign w:val="bottom"/>
          </w:tcPr>
          <w:p w14:paraId="20796276" w14:textId="10C85F82" w:rsidR="00090890" w:rsidRPr="00090890" w:rsidRDefault="00090890" w:rsidP="00090890">
            <w:pPr>
              <w:rPr>
                <w:rFonts w:ascii="Open Sans" w:hAnsi="Open Sans" w:cs="Open Sans"/>
                <w:b w:val="0"/>
                <w:bCs w:val="0"/>
                <w:sz w:val="22"/>
                <w:szCs w:val="22"/>
              </w:rPr>
            </w:pPr>
            <w:r w:rsidRPr="00090890">
              <w:rPr>
                <w:rFonts w:ascii="Open Sans" w:hAnsi="Open Sans" w:cs="Open Sans"/>
                <w:b w:val="0"/>
                <w:bCs w:val="0"/>
                <w:sz w:val="22"/>
                <w:szCs w:val="22"/>
              </w:rPr>
              <w:t>Granada</w:t>
            </w:r>
          </w:p>
        </w:tc>
        <w:tc>
          <w:tcPr>
            <w:tcW w:w="2268" w:type="dxa"/>
            <w:vAlign w:val="bottom"/>
          </w:tcPr>
          <w:p w14:paraId="6BC303FC" w14:textId="3BFF1716" w:rsidR="00090890" w:rsidRPr="00090890" w:rsidRDefault="00090890" w:rsidP="00090890">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090890">
              <w:rPr>
                <w:rFonts w:ascii="Open Sans" w:hAnsi="Open Sans" w:cs="Open Sans"/>
                <w:sz w:val="22"/>
                <w:szCs w:val="22"/>
              </w:rPr>
              <w:t>Granada capital</w:t>
            </w:r>
          </w:p>
        </w:tc>
        <w:tc>
          <w:tcPr>
            <w:tcW w:w="1984" w:type="dxa"/>
            <w:vAlign w:val="bottom"/>
          </w:tcPr>
          <w:p w14:paraId="337CC073" w14:textId="64B8BC9A" w:rsidR="00090890" w:rsidRPr="000A3645" w:rsidRDefault="00090890" w:rsidP="00090890">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Cs/>
                <w:color w:val="000000"/>
                <w:sz w:val="22"/>
                <w:szCs w:val="22"/>
              </w:rPr>
            </w:pPr>
            <w:r>
              <w:rPr>
                <w:rFonts w:ascii="Open Sans" w:hAnsi="Open Sans" w:cs="Open Sans"/>
                <w:sz w:val="22"/>
                <w:szCs w:val="22"/>
              </w:rPr>
              <w:t>9,86 €</w:t>
            </w:r>
          </w:p>
        </w:tc>
        <w:tc>
          <w:tcPr>
            <w:tcW w:w="1559" w:type="dxa"/>
            <w:vAlign w:val="bottom"/>
          </w:tcPr>
          <w:p w14:paraId="53EFD6D0" w14:textId="60B684F0" w:rsidR="00090890" w:rsidRPr="000A3645" w:rsidRDefault="00090890" w:rsidP="00090890">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Cs/>
                <w:color w:val="000000"/>
                <w:sz w:val="22"/>
                <w:szCs w:val="22"/>
              </w:rPr>
            </w:pPr>
            <w:r>
              <w:rPr>
                <w:rFonts w:ascii="Open Sans" w:hAnsi="Open Sans" w:cs="Open Sans"/>
                <w:sz w:val="22"/>
                <w:szCs w:val="22"/>
              </w:rPr>
              <w:t>1,6%</w:t>
            </w:r>
          </w:p>
        </w:tc>
        <w:tc>
          <w:tcPr>
            <w:tcW w:w="1692" w:type="dxa"/>
            <w:vAlign w:val="bottom"/>
          </w:tcPr>
          <w:p w14:paraId="3310DE01" w14:textId="68F58828" w:rsidR="00090890" w:rsidRPr="000C6DD8" w:rsidRDefault="00090890" w:rsidP="00090890">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color w:val="000000"/>
                <w:sz w:val="22"/>
                <w:szCs w:val="22"/>
              </w:rPr>
            </w:pPr>
            <w:r>
              <w:rPr>
                <w:rFonts w:ascii="Open Sans" w:hAnsi="Open Sans" w:cs="Open Sans"/>
                <w:sz w:val="22"/>
                <w:szCs w:val="22"/>
              </w:rPr>
              <w:t>2,1%</w:t>
            </w:r>
          </w:p>
        </w:tc>
      </w:tr>
      <w:tr w:rsidR="00090890" w:rsidRPr="000A3645" w14:paraId="7FD9C98E" w14:textId="77777777" w:rsidTr="000D62A4">
        <w:trPr>
          <w:cnfStyle w:val="000000100000" w:firstRow="0" w:lastRow="0" w:firstColumn="0" w:lastColumn="0" w:oddVBand="0" w:evenVBand="0" w:oddHBand="1" w:evenHBand="0" w:firstRowFirstColumn="0" w:firstRowLastColumn="0" w:lastRowFirstColumn="0" w:lastRowLastColumn="0"/>
          <w:trHeight w:val="212"/>
        </w:trPr>
        <w:tc>
          <w:tcPr>
            <w:cnfStyle w:val="001000000000" w:firstRow="0" w:lastRow="0" w:firstColumn="1" w:lastColumn="0" w:oddVBand="0" w:evenVBand="0" w:oddHBand="0" w:evenHBand="0" w:firstRowFirstColumn="0" w:firstRowLastColumn="0" w:lastRowFirstColumn="0" w:lastRowLastColumn="0"/>
            <w:tcW w:w="1560" w:type="dxa"/>
            <w:vAlign w:val="bottom"/>
          </w:tcPr>
          <w:p w14:paraId="06BEDAEF" w14:textId="6B7C17B1" w:rsidR="00090890" w:rsidRPr="00090890" w:rsidRDefault="00090890" w:rsidP="00090890">
            <w:pPr>
              <w:rPr>
                <w:rFonts w:ascii="Open Sans" w:hAnsi="Open Sans" w:cs="Open Sans"/>
                <w:b w:val="0"/>
                <w:bCs w:val="0"/>
                <w:sz w:val="22"/>
                <w:szCs w:val="22"/>
              </w:rPr>
            </w:pPr>
            <w:r w:rsidRPr="00090890">
              <w:rPr>
                <w:rFonts w:ascii="Open Sans" w:hAnsi="Open Sans" w:cs="Open Sans"/>
                <w:b w:val="0"/>
                <w:bCs w:val="0"/>
                <w:sz w:val="22"/>
                <w:szCs w:val="22"/>
              </w:rPr>
              <w:t>Pontevedra</w:t>
            </w:r>
          </w:p>
        </w:tc>
        <w:tc>
          <w:tcPr>
            <w:tcW w:w="2268" w:type="dxa"/>
            <w:vAlign w:val="bottom"/>
          </w:tcPr>
          <w:p w14:paraId="62E1BC98" w14:textId="7BB59E10" w:rsidR="00090890" w:rsidRPr="00090890" w:rsidRDefault="00090890" w:rsidP="00090890">
            <w:pP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090890">
              <w:rPr>
                <w:rFonts w:ascii="Open Sans" w:hAnsi="Open Sans" w:cs="Open Sans"/>
                <w:sz w:val="22"/>
                <w:szCs w:val="22"/>
              </w:rPr>
              <w:t>Pontevedra capital</w:t>
            </w:r>
          </w:p>
        </w:tc>
        <w:tc>
          <w:tcPr>
            <w:tcW w:w="1984" w:type="dxa"/>
            <w:vAlign w:val="bottom"/>
          </w:tcPr>
          <w:p w14:paraId="090CEEC9" w14:textId="0B290412" w:rsidR="00090890" w:rsidRPr="000A3645" w:rsidRDefault="00090890" w:rsidP="00090890">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Cs/>
                <w:color w:val="000000"/>
                <w:sz w:val="22"/>
                <w:szCs w:val="22"/>
              </w:rPr>
            </w:pPr>
            <w:r>
              <w:rPr>
                <w:rFonts w:ascii="Open Sans" w:hAnsi="Open Sans" w:cs="Open Sans"/>
                <w:sz w:val="22"/>
                <w:szCs w:val="22"/>
              </w:rPr>
              <w:t>8,34 €</w:t>
            </w:r>
          </w:p>
        </w:tc>
        <w:tc>
          <w:tcPr>
            <w:tcW w:w="1559" w:type="dxa"/>
            <w:vAlign w:val="bottom"/>
          </w:tcPr>
          <w:p w14:paraId="50314725" w14:textId="76866E3A" w:rsidR="00090890" w:rsidRPr="000A3645" w:rsidRDefault="00090890" w:rsidP="00090890">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Cs/>
                <w:color w:val="000000"/>
                <w:sz w:val="22"/>
                <w:szCs w:val="22"/>
              </w:rPr>
            </w:pPr>
            <w:r>
              <w:rPr>
                <w:rFonts w:ascii="Open Sans" w:hAnsi="Open Sans" w:cs="Open Sans"/>
                <w:sz w:val="22"/>
                <w:szCs w:val="22"/>
              </w:rPr>
              <w:t>2,1%</w:t>
            </w:r>
          </w:p>
        </w:tc>
        <w:tc>
          <w:tcPr>
            <w:tcW w:w="1692" w:type="dxa"/>
            <w:vAlign w:val="bottom"/>
          </w:tcPr>
          <w:p w14:paraId="0D834424" w14:textId="0A997ED6" w:rsidR="00090890" w:rsidRPr="000C6DD8" w:rsidRDefault="00090890" w:rsidP="00090890">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color w:val="000000"/>
                <w:sz w:val="22"/>
                <w:szCs w:val="22"/>
              </w:rPr>
            </w:pPr>
            <w:r>
              <w:rPr>
                <w:rFonts w:ascii="Open Sans" w:hAnsi="Open Sans" w:cs="Open Sans"/>
                <w:color w:val="9C0006"/>
                <w:sz w:val="22"/>
                <w:szCs w:val="22"/>
              </w:rPr>
              <w:t>-0,4%</w:t>
            </w:r>
          </w:p>
        </w:tc>
      </w:tr>
      <w:tr w:rsidR="00090890" w:rsidRPr="000A3645" w14:paraId="5E150AAC" w14:textId="77777777" w:rsidTr="000D62A4">
        <w:trPr>
          <w:trHeight w:val="212"/>
        </w:trPr>
        <w:tc>
          <w:tcPr>
            <w:cnfStyle w:val="001000000000" w:firstRow="0" w:lastRow="0" w:firstColumn="1" w:lastColumn="0" w:oddVBand="0" w:evenVBand="0" w:oddHBand="0" w:evenHBand="0" w:firstRowFirstColumn="0" w:firstRowLastColumn="0" w:lastRowFirstColumn="0" w:lastRowLastColumn="0"/>
            <w:tcW w:w="1560" w:type="dxa"/>
            <w:vAlign w:val="bottom"/>
          </w:tcPr>
          <w:p w14:paraId="61163A6E" w14:textId="50733982" w:rsidR="00090890" w:rsidRPr="00090890" w:rsidRDefault="00090890" w:rsidP="00090890">
            <w:pPr>
              <w:rPr>
                <w:rFonts w:ascii="Open Sans" w:hAnsi="Open Sans" w:cs="Open Sans"/>
                <w:b w:val="0"/>
                <w:bCs w:val="0"/>
                <w:sz w:val="22"/>
                <w:szCs w:val="22"/>
              </w:rPr>
            </w:pPr>
            <w:r w:rsidRPr="00090890">
              <w:rPr>
                <w:rFonts w:ascii="Open Sans" w:hAnsi="Open Sans" w:cs="Open Sans"/>
                <w:b w:val="0"/>
                <w:bCs w:val="0"/>
                <w:sz w:val="22"/>
                <w:szCs w:val="22"/>
              </w:rPr>
              <w:t>Gipuzkoa</w:t>
            </w:r>
          </w:p>
        </w:tc>
        <w:tc>
          <w:tcPr>
            <w:tcW w:w="2268" w:type="dxa"/>
            <w:vAlign w:val="bottom"/>
          </w:tcPr>
          <w:p w14:paraId="2CCC72E4" w14:textId="07D60A56" w:rsidR="00090890" w:rsidRPr="00090890" w:rsidRDefault="00090890" w:rsidP="00090890">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090890">
              <w:rPr>
                <w:rFonts w:ascii="Open Sans" w:hAnsi="Open Sans" w:cs="Open Sans"/>
                <w:sz w:val="22"/>
                <w:szCs w:val="22"/>
              </w:rPr>
              <w:t>Donostia - San Sebastián</w:t>
            </w:r>
          </w:p>
        </w:tc>
        <w:tc>
          <w:tcPr>
            <w:tcW w:w="1984" w:type="dxa"/>
            <w:vAlign w:val="bottom"/>
          </w:tcPr>
          <w:p w14:paraId="3A606201" w14:textId="4047D93F" w:rsidR="00090890" w:rsidRPr="000A3645" w:rsidRDefault="00090890" w:rsidP="00090890">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Cs/>
                <w:color w:val="000000"/>
                <w:sz w:val="22"/>
                <w:szCs w:val="22"/>
              </w:rPr>
            </w:pPr>
            <w:r>
              <w:rPr>
                <w:rFonts w:ascii="Open Sans" w:hAnsi="Open Sans" w:cs="Open Sans"/>
                <w:sz w:val="22"/>
                <w:szCs w:val="22"/>
              </w:rPr>
              <w:t>19,32 €</w:t>
            </w:r>
          </w:p>
        </w:tc>
        <w:tc>
          <w:tcPr>
            <w:tcW w:w="1559" w:type="dxa"/>
            <w:vAlign w:val="bottom"/>
          </w:tcPr>
          <w:p w14:paraId="1E9C9DA7" w14:textId="6CF4A78B" w:rsidR="00090890" w:rsidRPr="000A3645" w:rsidRDefault="00090890" w:rsidP="00090890">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Cs/>
                <w:color w:val="000000"/>
                <w:sz w:val="22"/>
                <w:szCs w:val="22"/>
              </w:rPr>
            </w:pPr>
            <w:r>
              <w:rPr>
                <w:rFonts w:ascii="Open Sans" w:hAnsi="Open Sans" w:cs="Open Sans"/>
                <w:sz w:val="22"/>
                <w:szCs w:val="22"/>
              </w:rPr>
              <w:t>9,0%</w:t>
            </w:r>
          </w:p>
        </w:tc>
        <w:tc>
          <w:tcPr>
            <w:tcW w:w="1692" w:type="dxa"/>
            <w:vAlign w:val="bottom"/>
          </w:tcPr>
          <w:p w14:paraId="7958C89C" w14:textId="3FA7EF39" w:rsidR="00090890" w:rsidRPr="000C6DD8" w:rsidRDefault="00090890" w:rsidP="00090890">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color w:val="000000"/>
                <w:sz w:val="22"/>
                <w:szCs w:val="22"/>
              </w:rPr>
            </w:pPr>
            <w:r>
              <w:rPr>
                <w:rFonts w:ascii="Open Sans" w:hAnsi="Open Sans" w:cs="Open Sans"/>
                <w:color w:val="9C0006"/>
                <w:sz w:val="22"/>
                <w:szCs w:val="22"/>
              </w:rPr>
              <w:t>-0,6%</w:t>
            </w:r>
          </w:p>
        </w:tc>
      </w:tr>
      <w:tr w:rsidR="00090890" w:rsidRPr="000A3645" w14:paraId="61CF2CBB" w14:textId="77777777" w:rsidTr="000D62A4">
        <w:trPr>
          <w:cnfStyle w:val="000000100000" w:firstRow="0" w:lastRow="0" w:firstColumn="0" w:lastColumn="0" w:oddVBand="0" w:evenVBand="0" w:oddHBand="1" w:evenHBand="0" w:firstRowFirstColumn="0" w:firstRowLastColumn="0" w:lastRowFirstColumn="0" w:lastRowLastColumn="0"/>
          <w:trHeight w:val="212"/>
        </w:trPr>
        <w:tc>
          <w:tcPr>
            <w:cnfStyle w:val="001000000000" w:firstRow="0" w:lastRow="0" w:firstColumn="1" w:lastColumn="0" w:oddVBand="0" w:evenVBand="0" w:oddHBand="0" w:evenHBand="0" w:firstRowFirstColumn="0" w:firstRowLastColumn="0" w:lastRowFirstColumn="0" w:lastRowLastColumn="0"/>
            <w:tcW w:w="1560" w:type="dxa"/>
            <w:vAlign w:val="bottom"/>
          </w:tcPr>
          <w:p w14:paraId="68474804" w14:textId="6466A2A6" w:rsidR="00090890" w:rsidRPr="00090890" w:rsidRDefault="00090890" w:rsidP="00090890">
            <w:pPr>
              <w:rPr>
                <w:rFonts w:ascii="Open Sans" w:hAnsi="Open Sans" w:cs="Open Sans"/>
                <w:b w:val="0"/>
                <w:bCs w:val="0"/>
                <w:sz w:val="22"/>
                <w:szCs w:val="22"/>
              </w:rPr>
            </w:pPr>
            <w:r w:rsidRPr="00090890">
              <w:rPr>
                <w:rFonts w:ascii="Open Sans" w:hAnsi="Open Sans" w:cs="Open Sans"/>
                <w:b w:val="0"/>
                <w:bCs w:val="0"/>
                <w:sz w:val="22"/>
                <w:szCs w:val="22"/>
              </w:rPr>
              <w:t>Valencia</w:t>
            </w:r>
          </w:p>
        </w:tc>
        <w:tc>
          <w:tcPr>
            <w:tcW w:w="2268" w:type="dxa"/>
            <w:vAlign w:val="bottom"/>
          </w:tcPr>
          <w:p w14:paraId="11A2B200" w14:textId="0C77BFC0" w:rsidR="00090890" w:rsidRPr="00090890" w:rsidRDefault="00090890" w:rsidP="00090890">
            <w:pP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090890">
              <w:rPr>
                <w:rFonts w:ascii="Open Sans" w:hAnsi="Open Sans" w:cs="Open Sans"/>
                <w:sz w:val="22"/>
                <w:szCs w:val="22"/>
              </w:rPr>
              <w:t>Valencia capital</w:t>
            </w:r>
          </w:p>
        </w:tc>
        <w:tc>
          <w:tcPr>
            <w:tcW w:w="1984" w:type="dxa"/>
            <w:vAlign w:val="bottom"/>
          </w:tcPr>
          <w:p w14:paraId="299356BC" w14:textId="2A8303C3" w:rsidR="00090890" w:rsidRPr="000A3645" w:rsidRDefault="00090890" w:rsidP="00090890">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Cs/>
                <w:color w:val="000000"/>
                <w:sz w:val="22"/>
                <w:szCs w:val="22"/>
              </w:rPr>
            </w:pPr>
            <w:r>
              <w:rPr>
                <w:rFonts w:ascii="Open Sans" w:hAnsi="Open Sans" w:cs="Open Sans"/>
                <w:sz w:val="22"/>
                <w:szCs w:val="22"/>
              </w:rPr>
              <w:t>14,99 €</w:t>
            </w:r>
          </w:p>
        </w:tc>
        <w:tc>
          <w:tcPr>
            <w:tcW w:w="1559" w:type="dxa"/>
            <w:vAlign w:val="bottom"/>
          </w:tcPr>
          <w:p w14:paraId="14732EA2" w14:textId="5DB1B40F" w:rsidR="00090890" w:rsidRPr="000A3645" w:rsidRDefault="00090890" w:rsidP="00090890">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Cs/>
                <w:color w:val="000000"/>
                <w:sz w:val="22"/>
                <w:szCs w:val="22"/>
              </w:rPr>
            </w:pPr>
            <w:r>
              <w:rPr>
                <w:rFonts w:ascii="Open Sans" w:hAnsi="Open Sans" w:cs="Open Sans"/>
                <w:sz w:val="22"/>
                <w:szCs w:val="22"/>
              </w:rPr>
              <w:t>1,7%</w:t>
            </w:r>
          </w:p>
        </w:tc>
        <w:tc>
          <w:tcPr>
            <w:tcW w:w="1692" w:type="dxa"/>
            <w:vAlign w:val="bottom"/>
          </w:tcPr>
          <w:p w14:paraId="21D0C981" w14:textId="406B9B3D" w:rsidR="00090890" w:rsidRPr="000C6DD8" w:rsidRDefault="00090890" w:rsidP="00090890">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color w:val="000000"/>
                <w:sz w:val="22"/>
                <w:szCs w:val="22"/>
              </w:rPr>
            </w:pPr>
            <w:r>
              <w:rPr>
                <w:rFonts w:ascii="Open Sans" w:hAnsi="Open Sans" w:cs="Open Sans"/>
                <w:color w:val="9C0006"/>
                <w:sz w:val="22"/>
                <w:szCs w:val="22"/>
              </w:rPr>
              <w:t>-2,1%</w:t>
            </w:r>
          </w:p>
        </w:tc>
      </w:tr>
      <w:tr w:rsidR="00090890" w:rsidRPr="000A3645" w14:paraId="29114634" w14:textId="77777777" w:rsidTr="000D62A4">
        <w:trPr>
          <w:trHeight w:val="212"/>
        </w:trPr>
        <w:tc>
          <w:tcPr>
            <w:cnfStyle w:val="001000000000" w:firstRow="0" w:lastRow="0" w:firstColumn="1" w:lastColumn="0" w:oddVBand="0" w:evenVBand="0" w:oddHBand="0" w:evenHBand="0" w:firstRowFirstColumn="0" w:firstRowLastColumn="0" w:lastRowFirstColumn="0" w:lastRowLastColumn="0"/>
            <w:tcW w:w="1560" w:type="dxa"/>
            <w:vAlign w:val="bottom"/>
          </w:tcPr>
          <w:p w14:paraId="63F3FE17" w14:textId="55B6DCA3" w:rsidR="00090890" w:rsidRPr="00090890" w:rsidRDefault="00090890" w:rsidP="00090890">
            <w:pPr>
              <w:rPr>
                <w:rFonts w:ascii="Open Sans" w:hAnsi="Open Sans" w:cs="Open Sans"/>
                <w:b w:val="0"/>
                <w:bCs w:val="0"/>
                <w:sz w:val="22"/>
                <w:szCs w:val="22"/>
              </w:rPr>
            </w:pPr>
            <w:r w:rsidRPr="00090890">
              <w:rPr>
                <w:rFonts w:ascii="Open Sans" w:hAnsi="Open Sans" w:cs="Open Sans"/>
                <w:b w:val="0"/>
                <w:bCs w:val="0"/>
                <w:sz w:val="22"/>
                <w:szCs w:val="22"/>
              </w:rPr>
              <w:t>Lleida</w:t>
            </w:r>
          </w:p>
        </w:tc>
        <w:tc>
          <w:tcPr>
            <w:tcW w:w="2268" w:type="dxa"/>
            <w:vAlign w:val="bottom"/>
          </w:tcPr>
          <w:p w14:paraId="2267915F" w14:textId="70D7B51E" w:rsidR="00090890" w:rsidRPr="00090890" w:rsidRDefault="00090890" w:rsidP="00090890">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090890">
              <w:rPr>
                <w:rFonts w:ascii="Open Sans" w:hAnsi="Open Sans" w:cs="Open Sans"/>
                <w:sz w:val="22"/>
                <w:szCs w:val="22"/>
              </w:rPr>
              <w:t>Lleida capital</w:t>
            </w:r>
          </w:p>
        </w:tc>
        <w:tc>
          <w:tcPr>
            <w:tcW w:w="1984" w:type="dxa"/>
            <w:vAlign w:val="bottom"/>
          </w:tcPr>
          <w:p w14:paraId="7A40BB41" w14:textId="0E7D91E8" w:rsidR="00090890" w:rsidRPr="000A3645" w:rsidRDefault="00090890" w:rsidP="00090890">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Cs/>
                <w:color w:val="000000"/>
                <w:sz w:val="22"/>
                <w:szCs w:val="22"/>
              </w:rPr>
            </w:pPr>
            <w:r>
              <w:rPr>
                <w:rFonts w:ascii="Open Sans" w:hAnsi="Open Sans" w:cs="Open Sans"/>
                <w:sz w:val="22"/>
                <w:szCs w:val="22"/>
              </w:rPr>
              <w:t>7,79 €</w:t>
            </w:r>
          </w:p>
        </w:tc>
        <w:tc>
          <w:tcPr>
            <w:tcW w:w="1559" w:type="dxa"/>
            <w:vAlign w:val="bottom"/>
          </w:tcPr>
          <w:p w14:paraId="205CB356" w14:textId="4F950F38" w:rsidR="00090890" w:rsidRPr="000A3645" w:rsidRDefault="00090890" w:rsidP="00090890">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Cs/>
                <w:color w:val="000000"/>
                <w:sz w:val="22"/>
                <w:szCs w:val="22"/>
              </w:rPr>
            </w:pPr>
            <w:r>
              <w:rPr>
                <w:rFonts w:ascii="Open Sans" w:hAnsi="Open Sans" w:cs="Open Sans"/>
                <w:sz w:val="22"/>
                <w:szCs w:val="22"/>
              </w:rPr>
              <w:t>1,8%</w:t>
            </w:r>
          </w:p>
        </w:tc>
        <w:tc>
          <w:tcPr>
            <w:tcW w:w="1692" w:type="dxa"/>
            <w:vAlign w:val="bottom"/>
          </w:tcPr>
          <w:p w14:paraId="1F58B480" w14:textId="505ABDEC" w:rsidR="00090890" w:rsidRPr="000C6DD8" w:rsidRDefault="00090890" w:rsidP="00090890">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color w:val="000000"/>
                <w:sz w:val="22"/>
                <w:szCs w:val="22"/>
              </w:rPr>
            </w:pPr>
            <w:r>
              <w:rPr>
                <w:rFonts w:ascii="Open Sans" w:hAnsi="Open Sans" w:cs="Open Sans"/>
                <w:color w:val="9C0006"/>
                <w:sz w:val="22"/>
                <w:szCs w:val="22"/>
              </w:rPr>
              <w:t>-2,9%</w:t>
            </w:r>
          </w:p>
        </w:tc>
      </w:tr>
      <w:tr w:rsidR="00090890" w:rsidRPr="000A3645" w14:paraId="3B7E3E20" w14:textId="77777777" w:rsidTr="000D62A4">
        <w:trPr>
          <w:cnfStyle w:val="000000100000" w:firstRow="0" w:lastRow="0" w:firstColumn="0" w:lastColumn="0" w:oddVBand="0" w:evenVBand="0" w:oddHBand="1" w:evenHBand="0" w:firstRowFirstColumn="0" w:firstRowLastColumn="0" w:lastRowFirstColumn="0" w:lastRowLastColumn="0"/>
          <w:trHeight w:val="212"/>
        </w:trPr>
        <w:tc>
          <w:tcPr>
            <w:cnfStyle w:val="001000000000" w:firstRow="0" w:lastRow="0" w:firstColumn="1" w:lastColumn="0" w:oddVBand="0" w:evenVBand="0" w:oddHBand="0" w:evenHBand="0" w:firstRowFirstColumn="0" w:firstRowLastColumn="0" w:lastRowFirstColumn="0" w:lastRowLastColumn="0"/>
            <w:tcW w:w="1560" w:type="dxa"/>
            <w:vAlign w:val="bottom"/>
          </w:tcPr>
          <w:p w14:paraId="16BEF91B" w14:textId="6D0205AD" w:rsidR="00090890" w:rsidRPr="00090890" w:rsidRDefault="00090890" w:rsidP="00090890">
            <w:pPr>
              <w:rPr>
                <w:rFonts w:ascii="Open Sans" w:hAnsi="Open Sans" w:cs="Open Sans"/>
                <w:b w:val="0"/>
                <w:bCs w:val="0"/>
                <w:sz w:val="22"/>
                <w:szCs w:val="22"/>
              </w:rPr>
            </w:pPr>
            <w:r w:rsidRPr="00090890">
              <w:rPr>
                <w:rFonts w:ascii="Open Sans" w:hAnsi="Open Sans" w:cs="Open Sans"/>
                <w:b w:val="0"/>
                <w:bCs w:val="0"/>
                <w:sz w:val="22"/>
                <w:szCs w:val="22"/>
              </w:rPr>
              <w:t>Soria</w:t>
            </w:r>
          </w:p>
        </w:tc>
        <w:tc>
          <w:tcPr>
            <w:tcW w:w="2268" w:type="dxa"/>
            <w:vAlign w:val="bottom"/>
          </w:tcPr>
          <w:p w14:paraId="37674DD6" w14:textId="0A101F71" w:rsidR="00090890" w:rsidRPr="00090890" w:rsidRDefault="00090890" w:rsidP="00090890">
            <w:pPr>
              <w:cnfStyle w:val="000000100000" w:firstRow="0" w:lastRow="0" w:firstColumn="0" w:lastColumn="0" w:oddVBand="0" w:evenVBand="0" w:oddHBand="1" w:evenHBand="0" w:firstRowFirstColumn="0" w:firstRowLastColumn="0" w:lastRowFirstColumn="0" w:lastRowLastColumn="0"/>
              <w:rPr>
                <w:rFonts w:ascii="Open Sans" w:hAnsi="Open Sans" w:cs="Open Sans"/>
                <w:sz w:val="22"/>
                <w:szCs w:val="22"/>
              </w:rPr>
            </w:pPr>
            <w:r w:rsidRPr="00090890">
              <w:rPr>
                <w:rFonts w:ascii="Open Sans" w:hAnsi="Open Sans" w:cs="Open Sans"/>
                <w:sz w:val="22"/>
                <w:szCs w:val="22"/>
              </w:rPr>
              <w:t>Soria capital</w:t>
            </w:r>
          </w:p>
        </w:tc>
        <w:tc>
          <w:tcPr>
            <w:tcW w:w="1984" w:type="dxa"/>
            <w:vAlign w:val="bottom"/>
          </w:tcPr>
          <w:p w14:paraId="1121DA18" w14:textId="48B08F6D" w:rsidR="00090890" w:rsidRPr="000A3645" w:rsidRDefault="00090890" w:rsidP="00090890">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Cs/>
                <w:color w:val="9C0006"/>
                <w:sz w:val="22"/>
                <w:szCs w:val="22"/>
              </w:rPr>
            </w:pPr>
            <w:r>
              <w:rPr>
                <w:rFonts w:ascii="Open Sans" w:hAnsi="Open Sans" w:cs="Open Sans"/>
                <w:sz w:val="22"/>
                <w:szCs w:val="22"/>
              </w:rPr>
              <w:t>9,15 €</w:t>
            </w:r>
          </w:p>
        </w:tc>
        <w:tc>
          <w:tcPr>
            <w:tcW w:w="1559" w:type="dxa"/>
            <w:vAlign w:val="bottom"/>
          </w:tcPr>
          <w:p w14:paraId="5AB88BE8" w14:textId="4B10BC1C" w:rsidR="00090890" w:rsidRPr="000A3645" w:rsidRDefault="00090890" w:rsidP="00090890">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Cs/>
                <w:color w:val="9C0006"/>
                <w:sz w:val="22"/>
                <w:szCs w:val="22"/>
              </w:rPr>
            </w:pPr>
            <w:r>
              <w:rPr>
                <w:rFonts w:ascii="Open Sans" w:hAnsi="Open Sans" w:cs="Open Sans"/>
                <w:sz w:val="22"/>
                <w:szCs w:val="22"/>
              </w:rPr>
              <w:t>2,9%</w:t>
            </w:r>
          </w:p>
        </w:tc>
        <w:tc>
          <w:tcPr>
            <w:tcW w:w="1692" w:type="dxa"/>
            <w:vAlign w:val="bottom"/>
          </w:tcPr>
          <w:p w14:paraId="74DC1E2B" w14:textId="027A1240" w:rsidR="001D3F9B" w:rsidRPr="001D3F9B" w:rsidRDefault="001D3F9B" w:rsidP="001D3F9B">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Cs/>
                <w:sz w:val="22"/>
                <w:szCs w:val="22"/>
              </w:rPr>
            </w:pPr>
            <w:r w:rsidRPr="001D3F9B">
              <w:rPr>
                <w:rFonts w:ascii="Open Sans" w:hAnsi="Open Sans" w:cs="Open Sans"/>
                <w:bCs/>
                <w:sz w:val="22"/>
                <w:szCs w:val="22"/>
              </w:rPr>
              <w:t>-</w:t>
            </w:r>
          </w:p>
        </w:tc>
      </w:tr>
      <w:tr w:rsidR="001D3F9B" w:rsidRPr="000A3645" w14:paraId="04EF3748" w14:textId="77777777" w:rsidTr="00395C6F">
        <w:trPr>
          <w:trHeight w:val="212"/>
        </w:trPr>
        <w:tc>
          <w:tcPr>
            <w:cnfStyle w:val="001000000000" w:firstRow="0" w:lastRow="0" w:firstColumn="1" w:lastColumn="0" w:oddVBand="0" w:evenVBand="0" w:oddHBand="0" w:evenHBand="0" w:firstRowFirstColumn="0" w:firstRowLastColumn="0" w:lastRowFirstColumn="0" w:lastRowLastColumn="0"/>
            <w:tcW w:w="1560" w:type="dxa"/>
            <w:vAlign w:val="bottom"/>
          </w:tcPr>
          <w:p w14:paraId="752217AE" w14:textId="4B22D634" w:rsidR="001D3F9B" w:rsidRPr="00090890" w:rsidRDefault="001D3F9B" w:rsidP="001D3F9B">
            <w:pPr>
              <w:rPr>
                <w:rFonts w:ascii="Open Sans" w:hAnsi="Open Sans" w:cs="Open Sans"/>
                <w:b w:val="0"/>
                <w:bCs w:val="0"/>
                <w:sz w:val="22"/>
                <w:szCs w:val="22"/>
              </w:rPr>
            </w:pPr>
            <w:r w:rsidRPr="00090890">
              <w:rPr>
                <w:rFonts w:ascii="Open Sans" w:hAnsi="Open Sans" w:cs="Open Sans"/>
                <w:b w:val="0"/>
                <w:bCs w:val="0"/>
                <w:sz w:val="22"/>
                <w:szCs w:val="22"/>
              </w:rPr>
              <w:t>Ávila</w:t>
            </w:r>
          </w:p>
        </w:tc>
        <w:tc>
          <w:tcPr>
            <w:tcW w:w="2268" w:type="dxa"/>
            <w:vAlign w:val="bottom"/>
          </w:tcPr>
          <w:p w14:paraId="37F3680C" w14:textId="65ACBB39" w:rsidR="001D3F9B" w:rsidRPr="00090890" w:rsidRDefault="001D3F9B" w:rsidP="001D3F9B">
            <w:pPr>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r w:rsidRPr="00090890">
              <w:rPr>
                <w:rFonts w:ascii="Open Sans" w:hAnsi="Open Sans" w:cs="Open Sans"/>
                <w:sz w:val="22"/>
                <w:szCs w:val="22"/>
              </w:rPr>
              <w:t>Ávila capital</w:t>
            </w:r>
          </w:p>
        </w:tc>
        <w:tc>
          <w:tcPr>
            <w:tcW w:w="1984" w:type="dxa"/>
            <w:vAlign w:val="bottom"/>
          </w:tcPr>
          <w:p w14:paraId="0FEB5553" w14:textId="7D9A68F4" w:rsidR="001D3F9B" w:rsidRPr="000A3645" w:rsidRDefault="001D3F9B" w:rsidP="001D3F9B">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Cs/>
                <w:color w:val="9C0006"/>
                <w:sz w:val="22"/>
                <w:szCs w:val="22"/>
              </w:rPr>
            </w:pPr>
            <w:r>
              <w:rPr>
                <w:rFonts w:ascii="Open Sans" w:hAnsi="Open Sans" w:cs="Open Sans"/>
                <w:sz w:val="22"/>
                <w:szCs w:val="22"/>
              </w:rPr>
              <w:t>8,65 €</w:t>
            </w:r>
          </w:p>
        </w:tc>
        <w:tc>
          <w:tcPr>
            <w:tcW w:w="1559" w:type="dxa"/>
            <w:vAlign w:val="bottom"/>
          </w:tcPr>
          <w:p w14:paraId="52351722" w14:textId="7B3A6EB9" w:rsidR="001D3F9B" w:rsidRPr="000A3645" w:rsidRDefault="001D3F9B" w:rsidP="001D3F9B">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Cs/>
                <w:color w:val="9C0006"/>
                <w:sz w:val="22"/>
                <w:szCs w:val="22"/>
              </w:rPr>
            </w:pPr>
            <w:r>
              <w:rPr>
                <w:rFonts w:ascii="Open Sans" w:hAnsi="Open Sans" w:cs="Open Sans"/>
                <w:sz w:val="22"/>
                <w:szCs w:val="22"/>
              </w:rPr>
              <w:t>2,7%</w:t>
            </w:r>
          </w:p>
        </w:tc>
        <w:tc>
          <w:tcPr>
            <w:tcW w:w="1692" w:type="dxa"/>
          </w:tcPr>
          <w:p w14:paraId="59C56637" w14:textId="5CDDDBA7" w:rsidR="001D3F9B" w:rsidRPr="000C6DD8" w:rsidRDefault="001D3F9B" w:rsidP="001D3F9B">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sz w:val="22"/>
                <w:szCs w:val="22"/>
              </w:rPr>
            </w:pPr>
            <w:r w:rsidRPr="00A14104">
              <w:rPr>
                <w:rFonts w:ascii="Open Sans" w:hAnsi="Open Sans" w:cs="Open Sans"/>
                <w:bCs/>
                <w:sz w:val="22"/>
                <w:szCs w:val="22"/>
              </w:rPr>
              <w:t>-</w:t>
            </w:r>
          </w:p>
        </w:tc>
      </w:tr>
      <w:tr w:rsidR="001D3F9B" w:rsidRPr="000A3645" w14:paraId="47AACA20" w14:textId="77777777" w:rsidTr="00395C6F">
        <w:trPr>
          <w:cnfStyle w:val="000000100000" w:firstRow="0" w:lastRow="0" w:firstColumn="0" w:lastColumn="0" w:oddVBand="0" w:evenVBand="0" w:oddHBand="1" w:evenHBand="0" w:firstRowFirstColumn="0" w:firstRowLastColumn="0" w:lastRowFirstColumn="0" w:lastRowLastColumn="0"/>
          <w:trHeight w:val="212"/>
        </w:trPr>
        <w:tc>
          <w:tcPr>
            <w:cnfStyle w:val="001000000000" w:firstRow="0" w:lastRow="0" w:firstColumn="1" w:lastColumn="0" w:oddVBand="0" w:evenVBand="0" w:oddHBand="0" w:evenHBand="0" w:firstRowFirstColumn="0" w:firstRowLastColumn="0" w:lastRowFirstColumn="0" w:lastRowLastColumn="0"/>
            <w:tcW w:w="1560" w:type="dxa"/>
            <w:vAlign w:val="bottom"/>
          </w:tcPr>
          <w:p w14:paraId="29E36C07" w14:textId="2E975559" w:rsidR="001D3F9B" w:rsidRPr="00090890" w:rsidRDefault="001D3F9B" w:rsidP="001D3F9B">
            <w:pPr>
              <w:rPr>
                <w:rFonts w:ascii="Open Sans" w:hAnsi="Open Sans" w:cs="Open Sans"/>
                <w:b w:val="0"/>
                <w:bCs w:val="0"/>
                <w:sz w:val="22"/>
                <w:szCs w:val="22"/>
              </w:rPr>
            </w:pPr>
            <w:r w:rsidRPr="00090890">
              <w:rPr>
                <w:rFonts w:ascii="Open Sans" w:hAnsi="Open Sans" w:cs="Open Sans"/>
                <w:b w:val="0"/>
                <w:bCs w:val="0"/>
                <w:sz w:val="22"/>
                <w:szCs w:val="22"/>
              </w:rPr>
              <w:t>Zamora</w:t>
            </w:r>
          </w:p>
        </w:tc>
        <w:tc>
          <w:tcPr>
            <w:tcW w:w="2268" w:type="dxa"/>
            <w:vAlign w:val="bottom"/>
          </w:tcPr>
          <w:p w14:paraId="14B415A6" w14:textId="7EB1F06D" w:rsidR="001D3F9B" w:rsidRPr="00090890" w:rsidRDefault="001D3F9B" w:rsidP="001D3F9B">
            <w:pPr>
              <w:cnfStyle w:val="000000100000" w:firstRow="0" w:lastRow="0" w:firstColumn="0" w:lastColumn="0" w:oddVBand="0" w:evenVBand="0" w:oddHBand="1" w:evenHBand="0" w:firstRowFirstColumn="0" w:firstRowLastColumn="0" w:lastRowFirstColumn="0" w:lastRowLastColumn="0"/>
              <w:rPr>
                <w:rFonts w:ascii="Open Sans" w:hAnsi="Open Sans" w:cs="Open Sans"/>
                <w:sz w:val="22"/>
                <w:szCs w:val="22"/>
              </w:rPr>
            </w:pPr>
            <w:r w:rsidRPr="00090890">
              <w:rPr>
                <w:rFonts w:ascii="Open Sans" w:hAnsi="Open Sans" w:cs="Open Sans"/>
                <w:sz w:val="22"/>
                <w:szCs w:val="22"/>
              </w:rPr>
              <w:t>Zamora capital</w:t>
            </w:r>
          </w:p>
        </w:tc>
        <w:tc>
          <w:tcPr>
            <w:tcW w:w="1984" w:type="dxa"/>
            <w:vAlign w:val="bottom"/>
          </w:tcPr>
          <w:p w14:paraId="5BAF3142" w14:textId="51F99F50" w:rsidR="001D3F9B" w:rsidRDefault="001D3F9B" w:rsidP="001D3F9B">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2"/>
                <w:szCs w:val="22"/>
              </w:rPr>
            </w:pPr>
            <w:r>
              <w:rPr>
                <w:rFonts w:ascii="Open Sans" w:hAnsi="Open Sans" w:cs="Open Sans"/>
                <w:sz w:val="22"/>
                <w:szCs w:val="22"/>
              </w:rPr>
              <w:t>7,58 €</w:t>
            </w:r>
          </w:p>
        </w:tc>
        <w:tc>
          <w:tcPr>
            <w:tcW w:w="1559" w:type="dxa"/>
            <w:vAlign w:val="bottom"/>
          </w:tcPr>
          <w:p w14:paraId="6B019467" w14:textId="1976497A" w:rsidR="001D3F9B" w:rsidRDefault="001D3F9B" w:rsidP="001D3F9B">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2"/>
                <w:szCs w:val="22"/>
              </w:rPr>
            </w:pPr>
            <w:r>
              <w:rPr>
                <w:rFonts w:ascii="Open Sans" w:hAnsi="Open Sans" w:cs="Open Sans"/>
                <w:color w:val="9C0006"/>
                <w:sz w:val="22"/>
                <w:szCs w:val="22"/>
              </w:rPr>
              <w:t>-11,6%</w:t>
            </w:r>
          </w:p>
        </w:tc>
        <w:tc>
          <w:tcPr>
            <w:tcW w:w="1692" w:type="dxa"/>
          </w:tcPr>
          <w:p w14:paraId="36A7350B" w14:textId="464089A8" w:rsidR="001D3F9B" w:rsidRDefault="001D3F9B" w:rsidP="001D3F9B">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2"/>
                <w:szCs w:val="22"/>
              </w:rPr>
            </w:pPr>
            <w:r w:rsidRPr="00A14104">
              <w:rPr>
                <w:rFonts w:ascii="Open Sans" w:hAnsi="Open Sans" w:cs="Open Sans"/>
                <w:bCs/>
                <w:sz w:val="22"/>
                <w:szCs w:val="22"/>
              </w:rPr>
              <w:t>-</w:t>
            </w:r>
          </w:p>
        </w:tc>
      </w:tr>
    </w:tbl>
    <w:p w14:paraId="3D8D872F" w14:textId="77777777" w:rsidR="007A2FD1" w:rsidRDefault="007A2FD1" w:rsidP="00DF2799">
      <w:pPr>
        <w:spacing w:line="276" w:lineRule="auto"/>
        <w:ind w:right="-567"/>
        <w:jc w:val="both"/>
        <w:rPr>
          <w:rFonts w:ascii="Open Sans" w:hAnsi="Open Sans" w:cs="Open Sans"/>
          <w:color w:val="000000"/>
        </w:rPr>
      </w:pPr>
    </w:p>
    <w:p w14:paraId="7D2E1383" w14:textId="43BAF58F" w:rsidR="00041003" w:rsidRPr="00DE413E" w:rsidRDefault="00041003" w:rsidP="00DE413E">
      <w:pPr>
        <w:spacing w:line="276" w:lineRule="auto"/>
        <w:ind w:right="-567"/>
        <w:rPr>
          <w:rFonts w:ascii="Open Sans Light" w:hAnsi="Open Sans Light" w:cs="Open Sans Light"/>
          <w:b/>
          <w:iCs/>
          <w:color w:val="303AB2"/>
          <w:sz w:val="28"/>
          <w:szCs w:val="22"/>
          <w:lang w:val="es-ES"/>
        </w:rPr>
      </w:pPr>
      <w:r>
        <w:rPr>
          <w:rFonts w:ascii="Open Sans Light" w:hAnsi="Open Sans Light" w:cs="Open Sans Light"/>
          <w:b/>
          <w:iCs/>
          <w:color w:val="303AB2"/>
          <w:sz w:val="28"/>
          <w:szCs w:val="22"/>
          <w:lang w:val="es-ES"/>
        </w:rPr>
        <w:t>Municipios</w:t>
      </w:r>
    </w:p>
    <w:p w14:paraId="20798D34" w14:textId="5E33B63D" w:rsidR="00F82F8D" w:rsidRDefault="001625E1" w:rsidP="00F82F8D">
      <w:pPr>
        <w:spacing w:line="276" w:lineRule="auto"/>
        <w:ind w:right="-567"/>
        <w:jc w:val="both"/>
        <w:rPr>
          <w:rFonts w:ascii="Open Sans" w:eastAsia="Times New Roman" w:hAnsi="Open Sans" w:cs="Open Sans"/>
          <w:color w:val="000000"/>
          <w:lang w:val="es-ES" w:eastAsia="es-ES_tradnl"/>
        </w:rPr>
      </w:pPr>
      <w:r>
        <w:rPr>
          <w:rFonts w:ascii="Open Sans" w:eastAsia="Times New Roman" w:hAnsi="Open Sans" w:cs="Open Sans"/>
          <w:color w:val="000000"/>
          <w:lang w:val="es-ES" w:eastAsia="es-ES_tradnl"/>
        </w:rPr>
        <w:t xml:space="preserve">En </w:t>
      </w:r>
      <w:r w:rsidR="00E95B50">
        <w:rPr>
          <w:rFonts w:ascii="Open Sans" w:eastAsia="Times New Roman" w:hAnsi="Open Sans" w:cs="Open Sans"/>
          <w:color w:val="000000"/>
          <w:lang w:val="es-ES" w:eastAsia="es-ES_tradnl"/>
        </w:rPr>
        <w:t xml:space="preserve">el </w:t>
      </w:r>
      <w:r w:rsidR="00A624B0">
        <w:rPr>
          <w:rFonts w:ascii="Open Sans" w:eastAsia="Times New Roman" w:hAnsi="Open Sans" w:cs="Open Sans"/>
          <w:color w:val="000000"/>
          <w:lang w:val="es-ES" w:eastAsia="es-ES_tradnl"/>
        </w:rPr>
        <w:t>8</w:t>
      </w:r>
      <w:r w:rsidR="00F82F8D">
        <w:rPr>
          <w:rFonts w:ascii="Open Sans" w:eastAsia="Times New Roman" w:hAnsi="Open Sans" w:cs="Open Sans"/>
          <w:color w:val="000000"/>
          <w:lang w:val="es-ES" w:eastAsia="es-ES_tradnl"/>
        </w:rPr>
        <w:t>6</w:t>
      </w:r>
      <w:r w:rsidR="00E95B50">
        <w:rPr>
          <w:rFonts w:ascii="Open Sans" w:eastAsia="Times New Roman" w:hAnsi="Open Sans" w:cs="Open Sans"/>
          <w:color w:val="000000"/>
          <w:lang w:val="es-ES" w:eastAsia="es-ES_tradnl"/>
        </w:rPr>
        <w:t>%</w:t>
      </w:r>
      <w:r w:rsidR="00994BA1">
        <w:rPr>
          <w:rFonts w:ascii="Open Sans" w:eastAsia="Times New Roman" w:hAnsi="Open Sans" w:cs="Open Sans"/>
          <w:color w:val="000000"/>
          <w:lang w:val="es-ES" w:eastAsia="es-ES_tradnl"/>
        </w:rPr>
        <w:t xml:space="preserve"> de los</w:t>
      </w:r>
      <w:r>
        <w:rPr>
          <w:rFonts w:ascii="Open Sans" w:eastAsia="Times New Roman" w:hAnsi="Open Sans" w:cs="Open Sans"/>
          <w:color w:val="000000"/>
          <w:lang w:val="es-ES" w:eastAsia="es-ES_tradnl"/>
        </w:rPr>
        <w:t xml:space="preserve"> </w:t>
      </w:r>
      <w:r w:rsidR="00E36438">
        <w:rPr>
          <w:rFonts w:ascii="Open Sans" w:eastAsia="Times New Roman" w:hAnsi="Open Sans" w:cs="Open Sans"/>
          <w:color w:val="000000"/>
          <w:lang w:val="es-ES" w:eastAsia="es-ES_tradnl"/>
        </w:rPr>
        <w:t xml:space="preserve">128 </w:t>
      </w:r>
      <w:r>
        <w:rPr>
          <w:rFonts w:ascii="Open Sans" w:eastAsia="Times New Roman" w:hAnsi="Open Sans" w:cs="Open Sans"/>
          <w:color w:val="000000"/>
          <w:lang w:val="es-ES" w:eastAsia="es-ES_tradnl"/>
        </w:rPr>
        <w:t xml:space="preserve">municipios analizados </w:t>
      </w:r>
      <w:r w:rsidR="00E36438">
        <w:rPr>
          <w:rFonts w:ascii="Open Sans" w:eastAsia="Times New Roman" w:hAnsi="Open Sans" w:cs="Open Sans"/>
          <w:color w:val="000000"/>
          <w:lang w:val="es-ES" w:eastAsia="es-ES_tradnl"/>
        </w:rPr>
        <w:t xml:space="preserve">con variación interanual </w:t>
      </w:r>
      <w:r>
        <w:rPr>
          <w:rFonts w:ascii="Open Sans" w:eastAsia="Times New Roman" w:hAnsi="Open Sans" w:cs="Open Sans"/>
          <w:color w:val="000000"/>
          <w:lang w:val="es-ES" w:eastAsia="es-ES_tradnl"/>
        </w:rPr>
        <w:t xml:space="preserve">el precio de las viviendas en alquiler se ha incrementado respecto al año anterior. </w:t>
      </w:r>
      <w:r w:rsidR="00EC37D8" w:rsidRPr="00BA1A49">
        <w:rPr>
          <w:rFonts w:ascii="Open Sans" w:eastAsia="Times New Roman" w:hAnsi="Open Sans" w:cs="Open Sans"/>
          <w:b/>
          <w:bCs/>
          <w:color w:val="000000"/>
          <w:lang w:val="es-ES" w:eastAsia="es-ES_tradnl"/>
        </w:rPr>
        <w:t xml:space="preserve">La ciudad de </w:t>
      </w:r>
      <w:r w:rsidR="00F82F8D" w:rsidRPr="00F82F8D">
        <w:rPr>
          <w:rFonts w:ascii="Open Sans" w:eastAsia="Times New Roman" w:hAnsi="Open Sans" w:cs="Open Sans"/>
          <w:b/>
          <w:bCs/>
          <w:color w:val="000000"/>
          <w:lang w:val="es-ES" w:eastAsia="es-ES_tradnl"/>
        </w:rPr>
        <w:t>Águilas</w:t>
      </w:r>
      <w:r w:rsidR="00F82F8D">
        <w:rPr>
          <w:rFonts w:ascii="Open Sans" w:eastAsia="Times New Roman" w:hAnsi="Open Sans" w:cs="Open Sans"/>
          <w:b/>
          <w:bCs/>
          <w:color w:val="000000"/>
          <w:lang w:val="es-ES" w:eastAsia="es-ES_tradnl"/>
        </w:rPr>
        <w:t xml:space="preserve"> </w:t>
      </w:r>
      <w:r w:rsidR="00EC37D8" w:rsidRPr="00BA1A49">
        <w:rPr>
          <w:rFonts w:ascii="Open Sans" w:eastAsia="Times New Roman" w:hAnsi="Open Sans" w:cs="Open Sans"/>
          <w:b/>
          <w:bCs/>
          <w:color w:val="000000"/>
          <w:lang w:val="es-ES" w:eastAsia="es-ES_tradnl"/>
        </w:rPr>
        <w:t xml:space="preserve">es la que más incrementos </w:t>
      </w:r>
      <w:r w:rsidR="001F4E2F" w:rsidRPr="00BA1A49">
        <w:rPr>
          <w:rFonts w:ascii="Open Sans" w:eastAsia="Times New Roman" w:hAnsi="Open Sans" w:cs="Open Sans"/>
          <w:b/>
          <w:bCs/>
          <w:color w:val="000000"/>
          <w:lang w:val="es-ES" w:eastAsia="es-ES_tradnl"/>
        </w:rPr>
        <w:t xml:space="preserve">acumula en </w:t>
      </w:r>
      <w:r w:rsidR="00F82F8D">
        <w:rPr>
          <w:rFonts w:ascii="Open Sans" w:hAnsi="Open Sans" w:cs="Open Sans"/>
          <w:b/>
          <w:bCs/>
          <w:color w:val="000000"/>
        </w:rPr>
        <w:t>octubre</w:t>
      </w:r>
      <w:r w:rsidR="00037C3C" w:rsidRPr="00BA1A49">
        <w:rPr>
          <w:rFonts w:ascii="Open Sans" w:hAnsi="Open Sans" w:cs="Open Sans"/>
          <w:b/>
          <w:bCs/>
          <w:color w:val="000000"/>
        </w:rPr>
        <w:t xml:space="preserve"> </w:t>
      </w:r>
      <w:r w:rsidR="00BF7D49" w:rsidRPr="00BA1A49">
        <w:rPr>
          <w:rFonts w:ascii="Open Sans" w:eastAsia="Times New Roman" w:hAnsi="Open Sans" w:cs="Open Sans"/>
          <w:b/>
          <w:bCs/>
          <w:color w:val="000000"/>
          <w:lang w:val="es-ES" w:eastAsia="es-ES_tradnl"/>
        </w:rPr>
        <w:t>con</w:t>
      </w:r>
      <w:r w:rsidR="001F4E2F" w:rsidRPr="00BA1A49">
        <w:rPr>
          <w:rFonts w:ascii="Open Sans" w:eastAsia="Times New Roman" w:hAnsi="Open Sans" w:cs="Open Sans"/>
          <w:b/>
          <w:bCs/>
          <w:color w:val="000000"/>
          <w:lang w:val="es-ES" w:eastAsia="es-ES_tradnl"/>
        </w:rPr>
        <w:t xml:space="preserve"> un </w:t>
      </w:r>
      <w:r w:rsidR="00F82F8D">
        <w:rPr>
          <w:rFonts w:ascii="Open Sans" w:eastAsia="Times New Roman" w:hAnsi="Open Sans" w:cs="Open Sans"/>
          <w:b/>
          <w:bCs/>
          <w:color w:val="000000"/>
          <w:lang w:val="es-ES" w:eastAsia="es-ES_tradnl"/>
        </w:rPr>
        <w:t>45,1</w:t>
      </w:r>
      <w:r w:rsidR="001F4E2F" w:rsidRPr="00BA1A49">
        <w:rPr>
          <w:rFonts w:ascii="Open Sans" w:eastAsia="Times New Roman" w:hAnsi="Open Sans" w:cs="Open Sans"/>
          <w:b/>
          <w:bCs/>
          <w:color w:val="000000"/>
          <w:lang w:val="es-ES" w:eastAsia="es-ES_tradnl"/>
        </w:rPr>
        <w:t>%.</w:t>
      </w:r>
      <w:r w:rsidR="001F4E2F" w:rsidRPr="00536CFA">
        <w:rPr>
          <w:rFonts w:ascii="Open Sans" w:eastAsia="Times New Roman" w:hAnsi="Open Sans" w:cs="Open Sans"/>
          <w:color w:val="000000"/>
          <w:lang w:val="es-ES" w:eastAsia="es-ES_tradnl"/>
        </w:rPr>
        <w:t xml:space="preserve"> </w:t>
      </w:r>
      <w:r w:rsidR="001A0A6A">
        <w:rPr>
          <w:rFonts w:ascii="Open Sans" w:eastAsia="Times New Roman" w:hAnsi="Open Sans" w:cs="Open Sans"/>
          <w:color w:val="000000"/>
          <w:lang w:val="es-ES" w:eastAsia="es-ES_tradnl"/>
        </w:rPr>
        <w:t>Le</w:t>
      </w:r>
      <w:r w:rsidR="001F4E2F" w:rsidRPr="00536CFA">
        <w:rPr>
          <w:rFonts w:ascii="Open Sans" w:eastAsia="Times New Roman" w:hAnsi="Open Sans" w:cs="Open Sans"/>
          <w:color w:val="000000"/>
          <w:lang w:val="es-ES" w:eastAsia="es-ES_tradnl"/>
        </w:rPr>
        <w:t xml:space="preserve"> siguen las </w:t>
      </w:r>
      <w:r w:rsidR="00A81BCE">
        <w:rPr>
          <w:rFonts w:ascii="Open Sans" w:eastAsia="Times New Roman" w:hAnsi="Open Sans" w:cs="Open Sans"/>
          <w:color w:val="000000"/>
          <w:lang w:val="es-ES" w:eastAsia="es-ES_tradnl"/>
        </w:rPr>
        <w:t>ciudades</w:t>
      </w:r>
      <w:r w:rsidR="001F4E2F" w:rsidRPr="00536CFA">
        <w:rPr>
          <w:rFonts w:ascii="Open Sans" w:eastAsia="Times New Roman" w:hAnsi="Open Sans" w:cs="Open Sans"/>
          <w:color w:val="000000"/>
          <w:lang w:val="es-ES" w:eastAsia="es-ES_tradnl"/>
        </w:rPr>
        <w:t xml:space="preserve"> con incrementos superiores al </w:t>
      </w:r>
      <w:r w:rsidR="00C006D7">
        <w:rPr>
          <w:rFonts w:ascii="Open Sans" w:eastAsia="Times New Roman" w:hAnsi="Open Sans" w:cs="Open Sans"/>
          <w:color w:val="000000"/>
          <w:lang w:val="es-ES" w:eastAsia="es-ES_tradnl"/>
        </w:rPr>
        <w:t>15</w:t>
      </w:r>
      <w:r w:rsidR="001F4E2F" w:rsidRPr="00536CFA">
        <w:rPr>
          <w:rFonts w:ascii="Open Sans" w:eastAsia="Times New Roman" w:hAnsi="Open Sans" w:cs="Open Sans"/>
          <w:color w:val="000000"/>
          <w:lang w:val="es-ES" w:eastAsia="es-ES_tradnl"/>
        </w:rPr>
        <w:t>% en un año y</w:t>
      </w:r>
      <w:r w:rsidR="001A0A6A">
        <w:rPr>
          <w:rFonts w:ascii="Open Sans" w:eastAsia="Times New Roman" w:hAnsi="Open Sans" w:cs="Open Sans"/>
          <w:color w:val="000000"/>
          <w:lang w:val="es-ES" w:eastAsia="es-ES_tradnl"/>
        </w:rPr>
        <w:t xml:space="preserve"> </w:t>
      </w:r>
      <w:r w:rsidR="001F4E2F" w:rsidRPr="00536CFA">
        <w:rPr>
          <w:rFonts w:ascii="Open Sans" w:eastAsia="Times New Roman" w:hAnsi="Open Sans" w:cs="Open Sans"/>
          <w:color w:val="000000"/>
          <w:lang w:val="es-ES" w:eastAsia="es-ES_tradnl"/>
        </w:rPr>
        <w:t>son:</w:t>
      </w:r>
      <w:r w:rsidR="0056629F" w:rsidRPr="00E36438">
        <w:rPr>
          <w:rFonts w:ascii="Open Sans" w:eastAsia="Times New Roman" w:hAnsi="Open Sans" w:cs="Open Sans"/>
          <w:color w:val="000000"/>
          <w:lang w:val="es-ES" w:eastAsia="es-ES_tradnl"/>
        </w:rPr>
        <w:t xml:space="preserve"> </w:t>
      </w:r>
      <w:r w:rsidR="00F82F8D" w:rsidRPr="00F82F8D">
        <w:rPr>
          <w:rFonts w:ascii="Open Sans" w:eastAsia="Times New Roman" w:hAnsi="Open Sans" w:cs="Open Sans"/>
          <w:color w:val="000000"/>
          <w:lang w:val="es-ES" w:eastAsia="es-ES_tradnl"/>
        </w:rPr>
        <w:t>Fuenlabrada</w:t>
      </w:r>
      <w:r w:rsidR="00F82F8D" w:rsidRPr="00F82F8D">
        <w:rPr>
          <w:rFonts w:ascii="Open Sans" w:eastAsia="Times New Roman" w:hAnsi="Open Sans" w:cs="Open Sans"/>
          <w:color w:val="000000"/>
          <w:lang w:val="es-ES" w:eastAsia="es-ES_tradnl"/>
        </w:rPr>
        <w:tab/>
      </w:r>
      <w:r w:rsidR="00F82F8D">
        <w:rPr>
          <w:rFonts w:ascii="Open Sans" w:eastAsia="Times New Roman" w:hAnsi="Open Sans" w:cs="Open Sans"/>
          <w:color w:val="000000"/>
          <w:lang w:val="es-ES" w:eastAsia="es-ES_tradnl"/>
        </w:rPr>
        <w:t xml:space="preserve"> (</w:t>
      </w:r>
      <w:r w:rsidR="00F82F8D" w:rsidRPr="00F82F8D">
        <w:rPr>
          <w:rFonts w:ascii="Open Sans" w:eastAsia="Times New Roman" w:hAnsi="Open Sans" w:cs="Open Sans"/>
          <w:color w:val="000000"/>
          <w:lang w:val="es-ES" w:eastAsia="es-ES_tradnl"/>
        </w:rPr>
        <w:t>42,9%</w:t>
      </w:r>
      <w:r w:rsidR="00F82F8D">
        <w:rPr>
          <w:rFonts w:ascii="Open Sans" w:eastAsia="Times New Roman" w:hAnsi="Open Sans" w:cs="Open Sans"/>
          <w:color w:val="000000"/>
          <w:lang w:val="es-ES" w:eastAsia="es-ES_tradnl"/>
        </w:rPr>
        <w:t xml:space="preserve">), </w:t>
      </w:r>
      <w:r w:rsidR="00F82F8D" w:rsidRPr="00F82F8D">
        <w:rPr>
          <w:rFonts w:ascii="Open Sans" w:eastAsia="Times New Roman" w:hAnsi="Open Sans" w:cs="Open Sans"/>
          <w:color w:val="000000"/>
          <w:lang w:val="es-ES" w:eastAsia="es-ES_tradnl"/>
        </w:rPr>
        <w:t>Punta Umbría</w:t>
      </w:r>
      <w:r w:rsidR="00F82F8D">
        <w:rPr>
          <w:rFonts w:ascii="Open Sans" w:eastAsia="Times New Roman" w:hAnsi="Open Sans" w:cs="Open Sans"/>
          <w:color w:val="000000"/>
          <w:lang w:val="es-ES" w:eastAsia="es-ES_tradnl"/>
        </w:rPr>
        <w:t xml:space="preserve"> (</w:t>
      </w:r>
      <w:r w:rsidR="00F82F8D" w:rsidRPr="00F82F8D">
        <w:rPr>
          <w:rFonts w:ascii="Open Sans" w:eastAsia="Times New Roman" w:hAnsi="Open Sans" w:cs="Open Sans"/>
          <w:color w:val="000000"/>
          <w:lang w:val="es-ES" w:eastAsia="es-ES_tradnl"/>
        </w:rPr>
        <w:t>35,2%</w:t>
      </w:r>
      <w:r w:rsidR="00F82F8D">
        <w:rPr>
          <w:rFonts w:ascii="Open Sans" w:eastAsia="Times New Roman" w:hAnsi="Open Sans" w:cs="Open Sans"/>
          <w:color w:val="000000"/>
          <w:lang w:val="es-ES" w:eastAsia="es-ES_tradnl"/>
        </w:rPr>
        <w:t xml:space="preserve">), </w:t>
      </w:r>
      <w:r w:rsidR="00F82F8D" w:rsidRPr="00F82F8D">
        <w:rPr>
          <w:rFonts w:ascii="Open Sans" w:eastAsia="Times New Roman" w:hAnsi="Open Sans" w:cs="Open Sans"/>
          <w:color w:val="000000"/>
          <w:lang w:val="es-ES" w:eastAsia="es-ES_tradnl"/>
        </w:rPr>
        <w:t>Ciudad Real capital</w:t>
      </w:r>
      <w:r w:rsidR="00F82F8D">
        <w:rPr>
          <w:rFonts w:ascii="Open Sans" w:eastAsia="Times New Roman" w:hAnsi="Open Sans" w:cs="Open Sans"/>
          <w:color w:val="000000"/>
          <w:lang w:val="es-ES" w:eastAsia="es-ES_tradnl"/>
        </w:rPr>
        <w:t xml:space="preserve"> (</w:t>
      </w:r>
      <w:r w:rsidR="00F82F8D" w:rsidRPr="00F82F8D">
        <w:rPr>
          <w:rFonts w:ascii="Open Sans" w:eastAsia="Times New Roman" w:hAnsi="Open Sans" w:cs="Open Sans"/>
          <w:color w:val="000000"/>
          <w:lang w:val="es-ES" w:eastAsia="es-ES_tradnl"/>
        </w:rPr>
        <w:t>34,1%</w:t>
      </w:r>
      <w:r w:rsidR="00F82F8D">
        <w:rPr>
          <w:rFonts w:ascii="Open Sans" w:eastAsia="Times New Roman" w:hAnsi="Open Sans" w:cs="Open Sans"/>
          <w:color w:val="000000"/>
          <w:lang w:val="es-ES" w:eastAsia="es-ES_tradnl"/>
        </w:rPr>
        <w:t xml:space="preserve">), </w:t>
      </w:r>
      <w:r w:rsidR="00F82F8D" w:rsidRPr="00F82F8D">
        <w:rPr>
          <w:rFonts w:ascii="Open Sans" w:eastAsia="Times New Roman" w:hAnsi="Open Sans" w:cs="Open Sans"/>
          <w:color w:val="000000"/>
          <w:lang w:val="es-ES" w:eastAsia="es-ES_tradnl"/>
        </w:rPr>
        <w:t>El Ejido</w:t>
      </w:r>
      <w:r w:rsidR="00F82F8D">
        <w:rPr>
          <w:rFonts w:ascii="Open Sans" w:eastAsia="Times New Roman" w:hAnsi="Open Sans" w:cs="Open Sans"/>
          <w:color w:val="000000"/>
          <w:lang w:val="es-ES" w:eastAsia="es-ES_tradnl"/>
        </w:rPr>
        <w:t xml:space="preserve"> (</w:t>
      </w:r>
      <w:r w:rsidR="00F82F8D" w:rsidRPr="00F82F8D">
        <w:rPr>
          <w:rFonts w:ascii="Open Sans" w:eastAsia="Times New Roman" w:hAnsi="Open Sans" w:cs="Open Sans"/>
          <w:color w:val="000000"/>
          <w:lang w:val="es-ES" w:eastAsia="es-ES_tradnl"/>
        </w:rPr>
        <w:t>27,3%</w:t>
      </w:r>
      <w:r w:rsidR="00F82F8D">
        <w:rPr>
          <w:rFonts w:ascii="Open Sans" w:eastAsia="Times New Roman" w:hAnsi="Open Sans" w:cs="Open Sans"/>
          <w:color w:val="000000"/>
          <w:lang w:val="es-ES" w:eastAsia="es-ES_tradnl"/>
        </w:rPr>
        <w:t xml:space="preserve">), </w:t>
      </w:r>
      <w:r w:rsidR="00F82F8D" w:rsidRPr="00F82F8D">
        <w:rPr>
          <w:rFonts w:ascii="Open Sans" w:eastAsia="Times New Roman" w:hAnsi="Open Sans" w:cs="Open Sans"/>
          <w:color w:val="000000"/>
          <w:lang w:val="es-ES" w:eastAsia="es-ES_tradnl"/>
        </w:rPr>
        <w:t>Ronda</w:t>
      </w:r>
      <w:r w:rsidR="00F82F8D">
        <w:rPr>
          <w:rFonts w:ascii="Open Sans" w:eastAsia="Times New Roman" w:hAnsi="Open Sans" w:cs="Open Sans"/>
          <w:color w:val="000000"/>
          <w:lang w:val="es-ES" w:eastAsia="es-ES_tradnl"/>
        </w:rPr>
        <w:t xml:space="preserve"> (</w:t>
      </w:r>
      <w:r w:rsidR="00F82F8D" w:rsidRPr="00F82F8D">
        <w:rPr>
          <w:rFonts w:ascii="Open Sans" w:eastAsia="Times New Roman" w:hAnsi="Open Sans" w:cs="Open Sans"/>
          <w:color w:val="000000"/>
          <w:lang w:val="es-ES" w:eastAsia="es-ES_tradnl"/>
        </w:rPr>
        <w:t>26,6%</w:t>
      </w:r>
      <w:r w:rsidR="00F82F8D">
        <w:rPr>
          <w:rFonts w:ascii="Open Sans" w:eastAsia="Times New Roman" w:hAnsi="Open Sans" w:cs="Open Sans"/>
          <w:color w:val="000000"/>
          <w:lang w:val="es-ES" w:eastAsia="es-ES_tradnl"/>
        </w:rPr>
        <w:t xml:space="preserve">), </w:t>
      </w:r>
      <w:r w:rsidR="00F82F8D" w:rsidRPr="00F82F8D">
        <w:rPr>
          <w:rFonts w:ascii="Open Sans" w:eastAsia="Times New Roman" w:hAnsi="Open Sans" w:cs="Open Sans"/>
          <w:color w:val="000000"/>
          <w:lang w:val="es-ES" w:eastAsia="es-ES_tradnl"/>
        </w:rPr>
        <w:t>Ferrol</w:t>
      </w:r>
      <w:r w:rsidR="00F82F8D">
        <w:rPr>
          <w:rFonts w:ascii="Open Sans" w:eastAsia="Times New Roman" w:hAnsi="Open Sans" w:cs="Open Sans"/>
          <w:color w:val="000000"/>
          <w:lang w:val="es-ES" w:eastAsia="es-ES_tradnl"/>
        </w:rPr>
        <w:t xml:space="preserve"> (</w:t>
      </w:r>
      <w:r w:rsidR="00F82F8D" w:rsidRPr="00F82F8D">
        <w:rPr>
          <w:rFonts w:ascii="Open Sans" w:eastAsia="Times New Roman" w:hAnsi="Open Sans" w:cs="Open Sans"/>
          <w:color w:val="000000"/>
          <w:lang w:val="es-ES" w:eastAsia="es-ES_tradnl"/>
        </w:rPr>
        <w:t>21,9%</w:t>
      </w:r>
      <w:r w:rsidR="00F82F8D">
        <w:rPr>
          <w:rFonts w:ascii="Open Sans" w:eastAsia="Times New Roman" w:hAnsi="Open Sans" w:cs="Open Sans"/>
          <w:color w:val="000000"/>
          <w:lang w:val="es-ES" w:eastAsia="es-ES_tradnl"/>
        </w:rPr>
        <w:t xml:space="preserve">), </w:t>
      </w:r>
      <w:r w:rsidR="00F82F8D" w:rsidRPr="00F82F8D">
        <w:rPr>
          <w:rFonts w:ascii="Open Sans" w:eastAsia="Times New Roman" w:hAnsi="Open Sans" w:cs="Open Sans"/>
          <w:color w:val="000000"/>
          <w:lang w:val="es-ES" w:eastAsia="es-ES_tradnl"/>
        </w:rPr>
        <w:t>Manresa</w:t>
      </w:r>
      <w:r w:rsidR="00F82F8D">
        <w:rPr>
          <w:rFonts w:ascii="Open Sans" w:eastAsia="Times New Roman" w:hAnsi="Open Sans" w:cs="Open Sans"/>
          <w:color w:val="000000"/>
          <w:lang w:val="es-ES" w:eastAsia="es-ES_tradnl"/>
        </w:rPr>
        <w:t xml:space="preserve"> (</w:t>
      </w:r>
      <w:r w:rsidR="00F82F8D" w:rsidRPr="00F82F8D">
        <w:rPr>
          <w:rFonts w:ascii="Open Sans" w:eastAsia="Times New Roman" w:hAnsi="Open Sans" w:cs="Open Sans"/>
          <w:color w:val="000000"/>
          <w:lang w:val="es-ES" w:eastAsia="es-ES_tradnl"/>
        </w:rPr>
        <w:t>20,2%</w:t>
      </w:r>
      <w:r w:rsidR="00F82F8D">
        <w:rPr>
          <w:rFonts w:ascii="Open Sans" w:eastAsia="Times New Roman" w:hAnsi="Open Sans" w:cs="Open Sans"/>
          <w:color w:val="000000"/>
          <w:lang w:val="es-ES" w:eastAsia="es-ES_tradnl"/>
        </w:rPr>
        <w:t xml:space="preserve">), </w:t>
      </w:r>
      <w:r w:rsidR="00F82F8D" w:rsidRPr="00F82F8D">
        <w:rPr>
          <w:rFonts w:ascii="Open Sans" w:eastAsia="Times New Roman" w:hAnsi="Open Sans" w:cs="Open Sans"/>
          <w:color w:val="000000"/>
          <w:lang w:val="es-ES" w:eastAsia="es-ES_tradnl"/>
        </w:rPr>
        <w:t>Palencia capital</w:t>
      </w:r>
      <w:r w:rsidR="00F82F8D">
        <w:rPr>
          <w:rFonts w:ascii="Open Sans" w:eastAsia="Times New Roman" w:hAnsi="Open Sans" w:cs="Open Sans"/>
          <w:color w:val="000000"/>
          <w:lang w:val="es-ES" w:eastAsia="es-ES_tradnl"/>
        </w:rPr>
        <w:t xml:space="preserve"> (</w:t>
      </w:r>
      <w:r w:rsidR="00F82F8D" w:rsidRPr="00F82F8D">
        <w:rPr>
          <w:rFonts w:ascii="Open Sans" w:eastAsia="Times New Roman" w:hAnsi="Open Sans" w:cs="Open Sans"/>
          <w:color w:val="000000"/>
          <w:lang w:val="es-ES" w:eastAsia="es-ES_tradnl"/>
        </w:rPr>
        <w:t>19,3%</w:t>
      </w:r>
      <w:r w:rsidR="00F82F8D">
        <w:rPr>
          <w:rFonts w:ascii="Open Sans" w:eastAsia="Times New Roman" w:hAnsi="Open Sans" w:cs="Open Sans"/>
          <w:color w:val="000000"/>
          <w:lang w:val="es-ES" w:eastAsia="es-ES_tradnl"/>
        </w:rPr>
        <w:t xml:space="preserve">), </w:t>
      </w:r>
      <w:r w:rsidR="00F82F8D" w:rsidRPr="00F82F8D">
        <w:rPr>
          <w:rFonts w:ascii="Open Sans" w:eastAsia="Times New Roman" w:hAnsi="Open Sans" w:cs="Open Sans"/>
          <w:color w:val="000000"/>
          <w:lang w:val="es-ES" w:eastAsia="es-ES_tradnl"/>
        </w:rPr>
        <w:t>Sitges</w:t>
      </w:r>
      <w:r w:rsidR="00F82F8D">
        <w:rPr>
          <w:rFonts w:ascii="Open Sans" w:eastAsia="Times New Roman" w:hAnsi="Open Sans" w:cs="Open Sans"/>
          <w:color w:val="000000"/>
          <w:lang w:val="es-ES" w:eastAsia="es-ES_tradnl"/>
        </w:rPr>
        <w:t xml:space="preserve"> (</w:t>
      </w:r>
      <w:r w:rsidR="00F82F8D" w:rsidRPr="00F82F8D">
        <w:rPr>
          <w:rFonts w:ascii="Open Sans" w:eastAsia="Times New Roman" w:hAnsi="Open Sans" w:cs="Open Sans"/>
          <w:color w:val="000000"/>
          <w:lang w:val="es-ES" w:eastAsia="es-ES_tradnl"/>
        </w:rPr>
        <w:t>18,8%</w:t>
      </w:r>
      <w:r w:rsidR="00F82F8D">
        <w:rPr>
          <w:rFonts w:ascii="Open Sans" w:eastAsia="Times New Roman" w:hAnsi="Open Sans" w:cs="Open Sans"/>
          <w:color w:val="000000"/>
          <w:lang w:val="es-ES" w:eastAsia="es-ES_tradnl"/>
        </w:rPr>
        <w:t xml:space="preserve">), </w:t>
      </w:r>
      <w:r w:rsidR="00F82F8D" w:rsidRPr="00F82F8D">
        <w:rPr>
          <w:rFonts w:ascii="Open Sans" w:eastAsia="Times New Roman" w:hAnsi="Open Sans" w:cs="Open Sans"/>
          <w:color w:val="000000"/>
          <w:lang w:val="es-ES" w:eastAsia="es-ES_tradnl"/>
        </w:rPr>
        <w:t>Chiclana de la Frontera</w:t>
      </w:r>
      <w:r w:rsidR="00F82F8D">
        <w:rPr>
          <w:rFonts w:ascii="Open Sans" w:eastAsia="Times New Roman" w:hAnsi="Open Sans" w:cs="Open Sans"/>
          <w:color w:val="000000"/>
          <w:lang w:val="es-ES" w:eastAsia="es-ES_tradnl"/>
        </w:rPr>
        <w:t xml:space="preserve"> (</w:t>
      </w:r>
      <w:r w:rsidR="00F82F8D" w:rsidRPr="00F82F8D">
        <w:rPr>
          <w:rFonts w:ascii="Open Sans" w:eastAsia="Times New Roman" w:hAnsi="Open Sans" w:cs="Open Sans"/>
          <w:color w:val="000000"/>
          <w:lang w:val="es-ES" w:eastAsia="es-ES_tradnl"/>
        </w:rPr>
        <w:t>17,0%</w:t>
      </w:r>
      <w:r w:rsidR="00F82F8D">
        <w:rPr>
          <w:rFonts w:ascii="Open Sans" w:eastAsia="Times New Roman" w:hAnsi="Open Sans" w:cs="Open Sans"/>
          <w:color w:val="000000"/>
          <w:lang w:val="es-ES" w:eastAsia="es-ES_tradnl"/>
        </w:rPr>
        <w:t xml:space="preserve">), </w:t>
      </w:r>
      <w:r w:rsidR="00F82F8D" w:rsidRPr="00F82F8D">
        <w:rPr>
          <w:rFonts w:ascii="Open Sans" w:eastAsia="Times New Roman" w:hAnsi="Open Sans" w:cs="Open Sans"/>
          <w:color w:val="000000"/>
          <w:lang w:val="es-ES" w:eastAsia="es-ES_tradnl"/>
        </w:rPr>
        <w:t>Girona capital</w:t>
      </w:r>
      <w:r w:rsidR="00F82F8D">
        <w:rPr>
          <w:rFonts w:ascii="Open Sans" w:eastAsia="Times New Roman" w:hAnsi="Open Sans" w:cs="Open Sans"/>
          <w:color w:val="000000"/>
          <w:lang w:val="es-ES" w:eastAsia="es-ES_tradnl"/>
        </w:rPr>
        <w:t xml:space="preserve"> (</w:t>
      </w:r>
      <w:r w:rsidR="00F82F8D" w:rsidRPr="00F82F8D">
        <w:rPr>
          <w:rFonts w:ascii="Open Sans" w:eastAsia="Times New Roman" w:hAnsi="Open Sans" w:cs="Open Sans"/>
          <w:color w:val="000000"/>
          <w:lang w:val="es-ES" w:eastAsia="es-ES_tradnl"/>
        </w:rPr>
        <w:t>16,7%</w:t>
      </w:r>
      <w:r w:rsidR="00F82F8D">
        <w:rPr>
          <w:rFonts w:ascii="Open Sans" w:eastAsia="Times New Roman" w:hAnsi="Open Sans" w:cs="Open Sans"/>
          <w:color w:val="000000"/>
          <w:lang w:val="es-ES" w:eastAsia="es-ES_tradnl"/>
        </w:rPr>
        <w:t xml:space="preserve">), </w:t>
      </w:r>
      <w:r w:rsidR="00F82F8D" w:rsidRPr="00F82F8D">
        <w:rPr>
          <w:rFonts w:ascii="Open Sans" w:eastAsia="Times New Roman" w:hAnsi="Open Sans" w:cs="Open Sans"/>
          <w:color w:val="000000"/>
          <w:lang w:val="es-ES" w:eastAsia="es-ES_tradnl"/>
        </w:rPr>
        <w:t>Torremolinos</w:t>
      </w:r>
      <w:r w:rsidR="00F82F8D">
        <w:rPr>
          <w:rFonts w:ascii="Open Sans" w:eastAsia="Times New Roman" w:hAnsi="Open Sans" w:cs="Open Sans"/>
          <w:color w:val="000000"/>
          <w:lang w:val="es-ES" w:eastAsia="es-ES_tradnl"/>
        </w:rPr>
        <w:t xml:space="preserve"> (</w:t>
      </w:r>
      <w:r w:rsidR="00F82F8D" w:rsidRPr="00F82F8D">
        <w:rPr>
          <w:rFonts w:ascii="Open Sans" w:eastAsia="Times New Roman" w:hAnsi="Open Sans" w:cs="Open Sans"/>
          <w:color w:val="000000"/>
          <w:lang w:val="es-ES" w:eastAsia="es-ES_tradnl"/>
        </w:rPr>
        <w:t>15,9%</w:t>
      </w:r>
      <w:r w:rsidR="00F82F8D">
        <w:rPr>
          <w:rFonts w:ascii="Open Sans" w:eastAsia="Times New Roman" w:hAnsi="Open Sans" w:cs="Open Sans"/>
          <w:color w:val="000000"/>
          <w:lang w:val="es-ES" w:eastAsia="es-ES_tradnl"/>
        </w:rPr>
        <w:t xml:space="preserve">) y </w:t>
      </w:r>
      <w:r w:rsidR="00F82F8D" w:rsidRPr="00F82F8D">
        <w:rPr>
          <w:rFonts w:ascii="Open Sans" w:eastAsia="Times New Roman" w:hAnsi="Open Sans" w:cs="Open Sans"/>
          <w:color w:val="000000"/>
          <w:lang w:val="es-ES" w:eastAsia="es-ES_tradnl"/>
        </w:rPr>
        <w:t>Sanxenxo</w:t>
      </w:r>
      <w:r w:rsidR="00F82F8D">
        <w:rPr>
          <w:rFonts w:ascii="Open Sans" w:eastAsia="Times New Roman" w:hAnsi="Open Sans" w:cs="Open Sans"/>
          <w:color w:val="000000"/>
          <w:lang w:val="es-ES" w:eastAsia="es-ES_tradnl"/>
        </w:rPr>
        <w:t xml:space="preserve"> (</w:t>
      </w:r>
      <w:r w:rsidR="00F82F8D" w:rsidRPr="00F82F8D">
        <w:rPr>
          <w:rFonts w:ascii="Open Sans" w:eastAsia="Times New Roman" w:hAnsi="Open Sans" w:cs="Open Sans"/>
          <w:color w:val="000000"/>
          <w:lang w:val="es-ES" w:eastAsia="es-ES_tradnl"/>
        </w:rPr>
        <w:t>15,9%</w:t>
      </w:r>
      <w:r w:rsidR="00F82F8D">
        <w:rPr>
          <w:rFonts w:ascii="Open Sans" w:eastAsia="Times New Roman" w:hAnsi="Open Sans" w:cs="Open Sans"/>
          <w:color w:val="000000"/>
          <w:lang w:val="es-ES" w:eastAsia="es-ES_tradnl"/>
        </w:rPr>
        <w:t>).</w:t>
      </w:r>
    </w:p>
    <w:p w14:paraId="6E6A048E" w14:textId="77777777" w:rsidR="00F82F8D" w:rsidRDefault="00F82F8D" w:rsidP="00E36438">
      <w:pPr>
        <w:spacing w:line="276" w:lineRule="auto"/>
        <w:ind w:right="-567"/>
        <w:jc w:val="both"/>
        <w:rPr>
          <w:rFonts w:ascii="Open Sans" w:eastAsia="Times New Roman" w:hAnsi="Open Sans" w:cs="Open Sans"/>
          <w:color w:val="000000"/>
          <w:lang w:val="es-ES" w:eastAsia="es-ES_tradnl"/>
        </w:rPr>
      </w:pPr>
    </w:p>
    <w:p w14:paraId="20FFCF32" w14:textId="50544899" w:rsidR="004C5069" w:rsidRPr="004C5069" w:rsidRDefault="00917DE7" w:rsidP="004C5069">
      <w:pPr>
        <w:spacing w:line="276" w:lineRule="auto"/>
        <w:ind w:right="-567"/>
        <w:jc w:val="both"/>
        <w:rPr>
          <w:rFonts w:ascii="Open Sans" w:hAnsi="Open Sans" w:cs="Open Sans"/>
          <w:color w:val="000000"/>
        </w:rPr>
      </w:pPr>
      <w:r>
        <w:rPr>
          <w:rFonts w:ascii="Open Sans" w:hAnsi="Open Sans" w:cs="Open Sans"/>
          <w:color w:val="000000"/>
        </w:rPr>
        <w:t xml:space="preserve">En cuanto al precio por metro cuadrado en </w:t>
      </w:r>
      <w:r w:rsidR="004C5069">
        <w:rPr>
          <w:rFonts w:ascii="Open Sans" w:hAnsi="Open Sans" w:cs="Open Sans"/>
          <w:color w:val="000000"/>
        </w:rPr>
        <w:t>octubre</w:t>
      </w:r>
      <w:r>
        <w:rPr>
          <w:rFonts w:ascii="Open Sans" w:hAnsi="Open Sans" w:cs="Open Sans"/>
          <w:color w:val="000000"/>
        </w:rPr>
        <w:t xml:space="preserve">, vemos que </w:t>
      </w:r>
      <w:r w:rsidR="007F67DE" w:rsidRPr="00BA1A49">
        <w:rPr>
          <w:rFonts w:ascii="Open Sans" w:hAnsi="Open Sans" w:cs="Open Sans"/>
          <w:b/>
          <w:bCs/>
          <w:color w:val="000000"/>
        </w:rPr>
        <w:t xml:space="preserve">el </w:t>
      </w:r>
      <w:r w:rsidR="001A2F53" w:rsidRPr="00BA1A49">
        <w:rPr>
          <w:rFonts w:ascii="Open Sans" w:hAnsi="Open Sans" w:cs="Open Sans"/>
          <w:b/>
          <w:bCs/>
          <w:color w:val="000000"/>
        </w:rPr>
        <w:t>1</w:t>
      </w:r>
      <w:r w:rsidR="004C5069">
        <w:rPr>
          <w:rFonts w:ascii="Open Sans" w:hAnsi="Open Sans" w:cs="Open Sans"/>
          <w:b/>
          <w:bCs/>
          <w:color w:val="000000"/>
        </w:rPr>
        <w:t>6</w:t>
      </w:r>
      <w:r w:rsidR="007F67DE" w:rsidRPr="00BA1A49">
        <w:rPr>
          <w:rFonts w:ascii="Open Sans" w:hAnsi="Open Sans" w:cs="Open Sans"/>
          <w:b/>
          <w:bCs/>
          <w:color w:val="000000"/>
        </w:rPr>
        <w:t>% de los</w:t>
      </w:r>
      <w:r w:rsidR="002E45B9" w:rsidRPr="00BA1A49">
        <w:rPr>
          <w:rFonts w:ascii="Open Sans" w:hAnsi="Open Sans" w:cs="Open Sans"/>
          <w:b/>
          <w:bCs/>
          <w:color w:val="000000"/>
        </w:rPr>
        <w:t xml:space="preserve"> municipios </w:t>
      </w:r>
      <w:r w:rsidRPr="00BA1A49">
        <w:rPr>
          <w:rFonts w:ascii="Open Sans" w:hAnsi="Open Sans" w:cs="Open Sans"/>
          <w:b/>
          <w:bCs/>
          <w:color w:val="000000"/>
        </w:rPr>
        <w:t>sobrepasan los 1</w:t>
      </w:r>
      <w:r w:rsidR="001A2F53" w:rsidRPr="00BA1A49">
        <w:rPr>
          <w:rFonts w:ascii="Open Sans" w:hAnsi="Open Sans" w:cs="Open Sans"/>
          <w:b/>
          <w:bCs/>
          <w:color w:val="000000"/>
        </w:rPr>
        <w:t>5</w:t>
      </w:r>
      <w:r w:rsidRPr="00BA1A49">
        <w:rPr>
          <w:rFonts w:ascii="Open Sans" w:hAnsi="Open Sans" w:cs="Open Sans"/>
          <w:b/>
          <w:bCs/>
          <w:color w:val="000000"/>
        </w:rPr>
        <w:t>,00 €/m</w:t>
      </w:r>
      <w:r w:rsidRPr="00BA1A49">
        <w:rPr>
          <w:rFonts w:ascii="Open Sans" w:hAnsi="Open Sans" w:cs="Open Sans"/>
          <w:b/>
          <w:bCs/>
          <w:color w:val="000000"/>
          <w:vertAlign w:val="superscript"/>
        </w:rPr>
        <w:t xml:space="preserve">2 </w:t>
      </w:r>
      <w:r w:rsidRPr="00BA1A49">
        <w:rPr>
          <w:rFonts w:ascii="Open Sans" w:hAnsi="Open Sans" w:cs="Open Sans"/>
          <w:b/>
          <w:bCs/>
          <w:color w:val="000000"/>
        </w:rPr>
        <w:t>al mes</w:t>
      </w:r>
      <w:r>
        <w:rPr>
          <w:rFonts w:ascii="Open Sans" w:hAnsi="Open Sans" w:cs="Open Sans"/>
          <w:color w:val="000000"/>
        </w:rPr>
        <w:t xml:space="preserve"> y los diez con mayor precio son:</w:t>
      </w:r>
      <w:r w:rsidR="002E45B9" w:rsidRPr="002E45B9">
        <w:t xml:space="preserve"> </w:t>
      </w:r>
      <w:r w:rsidR="004C5069" w:rsidRPr="004C5069">
        <w:rPr>
          <w:rFonts w:ascii="Open Sans" w:hAnsi="Open Sans" w:cs="Open Sans"/>
          <w:color w:val="000000"/>
        </w:rPr>
        <w:t xml:space="preserve">Esplugues de Llobregat </w:t>
      </w:r>
      <w:r w:rsidR="004C5069">
        <w:rPr>
          <w:rFonts w:ascii="Open Sans" w:hAnsi="Open Sans" w:cs="Open Sans"/>
          <w:color w:val="000000"/>
        </w:rPr>
        <w:t>con</w:t>
      </w:r>
      <w:r w:rsidR="004C5069" w:rsidRPr="004C5069">
        <w:rPr>
          <w:rFonts w:ascii="Open Sans" w:hAnsi="Open Sans" w:cs="Open Sans"/>
          <w:color w:val="000000"/>
        </w:rPr>
        <w:t xml:space="preserve"> 26,79 </w:t>
      </w:r>
      <w:r w:rsidR="004C5069" w:rsidRPr="004272DD">
        <w:rPr>
          <w:rFonts w:ascii="Open Sans" w:hAnsi="Open Sans" w:cs="Open Sans"/>
          <w:color w:val="000000"/>
        </w:rPr>
        <w:t>€/m</w:t>
      </w:r>
      <w:r w:rsidR="004C5069" w:rsidRPr="00104D5B">
        <w:rPr>
          <w:rFonts w:ascii="Open Sans" w:hAnsi="Open Sans" w:cs="Open Sans"/>
          <w:color w:val="000000"/>
          <w:vertAlign w:val="superscript"/>
        </w:rPr>
        <w:t>2</w:t>
      </w:r>
      <w:r w:rsidR="004C5069">
        <w:rPr>
          <w:rFonts w:ascii="Open Sans" w:hAnsi="Open Sans" w:cs="Open Sans"/>
          <w:color w:val="000000"/>
          <w:vertAlign w:val="superscript"/>
        </w:rPr>
        <w:t xml:space="preserve"> </w:t>
      </w:r>
      <w:r w:rsidR="004C5069" w:rsidRPr="0090092A">
        <w:rPr>
          <w:rFonts w:ascii="Open Sans" w:hAnsi="Open Sans" w:cs="Open Sans"/>
          <w:color w:val="000000"/>
        </w:rPr>
        <w:t>al mes</w:t>
      </w:r>
      <w:r w:rsidR="004C5069">
        <w:rPr>
          <w:rFonts w:ascii="Open Sans" w:hAnsi="Open Sans" w:cs="Open Sans"/>
          <w:color w:val="000000"/>
        </w:rPr>
        <w:t xml:space="preserve">, </w:t>
      </w:r>
      <w:r w:rsidR="004C5069" w:rsidRPr="004C5069">
        <w:rPr>
          <w:rFonts w:ascii="Open Sans" w:hAnsi="Open Sans" w:cs="Open Sans"/>
          <w:color w:val="000000"/>
        </w:rPr>
        <w:t xml:space="preserve">Barcelona capital </w:t>
      </w:r>
      <w:r w:rsidR="004C5069">
        <w:rPr>
          <w:rFonts w:ascii="Open Sans" w:hAnsi="Open Sans" w:cs="Open Sans"/>
          <w:color w:val="000000"/>
        </w:rPr>
        <w:t>con</w:t>
      </w:r>
      <w:r w:rsidR="004C5069" w:rsidRPr="004C5069">
        <w:rPr>
          <w:rFonts w:ascii="Open Sans" w:hAnsi="Open Sans" w:cs="Open Sans"/>
          <w:color w:val="000000"/>
        </w:rPr>
        <w:t xml:space="preserve"> 22,32 </w:t>
      </w:r>
      <w:r w:rsidR="004C5069" w:rsidRPr="004272DD">
        <w:rPr>
          <w:rFonts w:ascii="Open Sans" w:hAnsi="Open Sans" w:cs="Open Sans"/>
          <w:color w:val="000000"/>
        </w:rPr>
        <w:t>€/m</w:t>
      </w:r>
      <w:r w:rsidR="004C5069" w:rsidRPr="00104D5B">
        <w:rPr>
          <w:rFonts w:ascii="Open Sans" w:hAnsi="Open Sans" w:cs="Open Sans"/>
          <w:color w:val="000000"/>
          <w:vertAlign w:val="superscript"/>
        </w:rPr>
        <w:t>2</w:t>
      </w:r>
      <w:r w:rsidR="004C5069">
        <w:rPr>
          <w:rFonts w:ascii="Open Sans" w:hAnsi="Open Sans" w:cs="Open Sans"/>
          <w:color w:val="000000"/>
          <w:vertAlign w:val="superscript"/>
        </w:rPr>
        <w:t xml:space="preserve"> </w:t>
      </w:r>
      <w:r w:rsidR="004C5069" w:rsidRPr="0090092A">
        <w:rPr>
          <w:rFonts w:ascii="Open Sans" w:hAnsi="Open Sans" w:cs="Open Sans"/>
          <w:color w:val="000000"/>
        </w:rPr>
        <w:t>al mes</w:t>
      </w:r>
      <w:r w:rsidR="004C5069">
        <w:rPr>
          <w:rFonts w:ascii="Open Sans" w:hAnsi="Open Sans" w:cs="Open Sans"/>
          <w:color w:val="000000"/>
        </w:rPr>
        <w:t xml:space="preserve">, </w:t>
      </w:r>
      <w:r w:rsidR="004C5069" w:rsidRPr="004C5069">
        <w:rPr>
          <w:rFonts w:ascii="Open Sans" w:hAnsi="Open Sans" w:cs="Open Sans"/>
          <w:color w:val="000000"/>
        </w:rPr>
        <w:t xml:space="preserve">Sant Antoni de Portmany </w:t>
      </w:r>
      <w:r w:rsidR="004C5069">
        <w:rPr>
          <w:rFonts w:ascii="Open Sans" w:hAnsi="Open Sans" w:cs="Open Sans"/>
          <w:color w:val="000000"/>
        </w:rPr>
        <w:t>con</w:t>
      </w:r>
      <w:r w:rsidR="004C5069" w:rsidRPr="00DC47AE">
        <w:rPr>
          <w:rFonts w:ascii="Open Sans" w:hAnsi="Open Sans" w:cs="Open Sans"/>
          <w:color w:val="000000"/>
        </w:rPr>
        <w:t xml:space="preserve"> </w:t>
      </w:r>
      <w:r w:rsidR="004C5069" w:rsidRPr="004C5069">
        <w:rPr>
          <w:rFonts w:ascii="Open Sans" w:hAnsi="Open Sans" w:cs="Open Sans"/>
          <w:color w:val="000000"/>
        </w:rPr>
        <w:t xml:space="preserve">22,07 </w:t>
      </w:r>
      <w:r w:rsidR="004C5069" w:rsidRPr="004272DD">
        <w:rPr>
          <w:rFonts w:ascii="Open Sans" w:hAnsi="Open Sans" w:cs="Open Sans"/>
          <w:color w:val="000000"/>
        </w:rPr>
        <w:t>€/m</w:t>
      </w:r>
      <w:r w:rsidR="004C5069" w:rsidRPr="00104D5B">
        <w:rPr>
          <w:rFonts w:ascii="Open Sans" w:hAnsi="Open Sans" w:cs="Open Sans"/>
          <w:color w:val="000000"/>
          <w:vertAlign w:val="superscript"/>
        </w:rPr>
        <w:t>2</w:t>
      </w:r>
      <w:r w:rsidR="004C5069">
        <w:rPr>
          <w:rFonts w:ascii="Open Sans" w:hAnsi="Open Sans" w:cs="Open Sans"/>
          <w:color w:val="000000"/>
          <w:vertAlign w:val="superscript"/>
        </w:rPr>
        <w:t xml:space="preserve"> </w:t>
      </w:r>
      <w:r w:rsidR="004C5069" w:rsidRPr="0090092A">
        <w:rPr>
          <w:rFonts w:ascii="Open Sans" w:hAnsi="Open Sans" w:cs="Open Sans"/>
          <w:color w:val="000000"/>
        </w:rPr>
        <w:t>al mes</w:t>
      </w:r>
      <w:r w:rsidR="004C5069">
        <w:rPr>
          <w:rFonts w:ascii="Open Sans" w:hAnsi="Open Sans" w:cs="Open Sans"/>
          <w:color w:val="000000"/>
        </w:rPr>
        <w:t xml:space="preserve">, </w:t>
      </w:r>
      <w:r w:rsidR="004C5069" w:rsidRPr="004C5069">
        <w:rPr>
          <w:rFonts w:ascii="Open Sans" w:hAnsi="Open Sans" w:cs="Open Sans"/>
          <w:color w:val="000000"/>
        </w:rPr>
        <w:t>Calvià</w:t>
      </w:r>
      <w:r w:rsidR="004C5069">
        <w:rPr>
          <w:rFonts w:ascii="Open Sans" w:hAnsi="Open Sans" w:cs="Open Sans"/>
          <w:color w:val="000000"/>
        </w:rPr>
        <w:t xml:space="preserve"> con</w:t>
      </w:r>
      <w:r w:rsidR="004C5069" w:rsidRPr="00DC47AE">
        <w:rPr>
          <w:rFonts w:ascii="Open Sans" w:hAnsi="Open Sans" w:cs="Open Sans"/>
          <w:color w:val="000000"/>
        </w:rPr>
        <w:t xml:space="preserve"> </w:t>
      </w:r>
      <w:r w:rsidR="004C5069" w:rsidRPr="004C5069">
        <w:rPr>
          <w:rFonts w:ascii="Open Sans" w:hAnsi="Open Sans" w:cs="Open Sans"/>
          <w:color w:val="000000"/>
        </w:rPr>
        <w:t xml:space="preserve">21,49 </w:t>
      </w:r>
      <w:r w:rsidR="004C5069" w:rsidRPr="004272DD">
        <w:rPr>
          <w:rFonts w:ascii="Open Sans" w:hAnsi="Open Sans" w:cs="Open Sans"/>
          <w:color w:val="000000"/>
        </w:rPr>
        <w:t>€/m</w:t>
      </w:r>
      <w:r w:rsidR="004C5069" w:rsidRPr="00104D5B">
        <w:rPr>
          <w:rFonts w:ascii="Open Sans" w:hAnsi="Open Sans" w:cs="Open Sans"/>
          <w:color w:val="000000"/>
          <w:vertAlign w:val="superscript"/>
        </w:rPr>
        <w:t>2</w:t>
      </w:r>
      <w:r w:rsidR="004C5069">
        <w:rPr>
          <w:rFonts w:ascii="Open Sans" w:hAnsi="Open Sans" w:cs="Open Sans"/>
          <w:color w:val="000000"/>
          <w:vertAlign w:val="superscript"/>
        </w:rPr>
        <w:t xml:space="preserve"> </w:t>
      </w:r>
      <w:r w:rsidR="004C5069" w:rsidRPr="0090092A">
        <w:rPr>
          <w:rFonts w:ascii="Open Sans" w:hAnsi="Open Sans" w:cs="Open Sans"/>
          <w:color w:val="000000"/>
        </w:rPr>
        <w:t>al mes</w:t>
      </w:r>
      <w:r w:rsidR="004C5069">
        <w:rPr>
          <w:rFonts w:ascii="Open Sans" w:hAnsi="Open Sans" w:cs="Open Sans"/>
          <w:color w:val="000000"/>
        </w:rPr>
        <w:t xml:space="preserve">, </w:t>
      </w:r>
      <w:r w:rsidR="004C5069" w:rsidRPr="004C5069">
        <w:rPr>
          <w:rFonts w:ascii="Open Sans" w:hAnsi="Open Sans" w:cs="Open Sans"/>
          <w:color w:val="000000"/>
        </w:rPr>
        <w:lastRenderedPageBreak/>
        <w:t xml:space="preserve">Madrid capital </w:t>
      </w:r>
      <w:r w:rsidR="004C5069">
        <w:rPr>
          <w:rFonts w:ascii="Open Sans" w:hAnsi="Open Sans" w:cs="Open Sans"/>
          <w:color w:val="000000"/>
        </w:rPr>
        <w:t>con</w:t>
      </w:r>
      <w:r w:rsidR="004C5069" w:rsidRPr="004C5069">
        <w:rPr>
          <w:rFonts w:ascii="Open Sans" w:hAnsi="Open Sans" w:cs="Open Sans"/>
          <w:color w:val="000000"/>
        </w:rPr>
        <w:t xml:space="preserve"> 21,19 </w:t>
      </w:r>
      <w:r w:rsidR="004C5069" w:rsidRPr="004272DD">
        <w:rPr>
          <w:rFonts w:ascii="Open Sans" w:hAnsi="Open Sans" w:cs="Open Sans"/>
          <w:color w:val="000000"/>
        </w:rPr>
        <w:t>€/m</w:t>
      </w:r>
      <w:r w:rsidR="004C5069" w:rsidRPr="00104D5B">
        <w:rPr>
          <w:rFonts w:ascii="Open Sans" w:hAnsi="Open Sans" w:cs="Open Sans"/>
          <w:color w:val="000000"/>
          <w:vertAlign w:val="superscript"/>
        </w:rPr>
        <w:t>2</w:t>
      </w:r>
      <w:r w:rsidR="004C5069">
        <w:rPr>
          <w:rFonts w:ascii="Open Sans" w:hAnsi="Open Sans" w:cs="Open Sans"/>
          <w:color w:val="000000"/>
          <w:vertAlign w:val="superscript"/>
        </w:rPr>
        <w:t xml:space="preserve"> </w:t>
      </w:r>
      <w:r w:rsidR="004C5069" w:rsidRPr="0090092A">
        <w:rPr>
          <w:rFonts w:ascii="Open Sans" w:hAnsi="Open Sans" w:cs="Open Sans"/>
          <w:color w:val="000000"/>
        </w:rPr>
        <w:t>al mes</w:t>
      </w:r>
      <w:r w:rsidR="004C5069">
        <w:rPr>
          <w:rFonts w:ascii="Open Sans" w:hAnsi="Open Sans" w:cs="Open Sans"/>
          <w:color w:val="000000"/>
        </w:rPr>
        <w:t xml:space="preserve">, </w:t>
      </w:r>
      <w:r w:rsidR="004C5069" w:rsidRPr="004C5069">
        <w:rPr>
          <w:rFonts w:ascii="Open Sans" w:hAnsi="Open Sans" w:cs="Open Sans"/>
          <w:color w:val="000000"/>
        </w:rPr>
        <w:t>Castelldefels</w:t>
      </w:r>
      <w:r w:rsidR="004C5069">
        <w:rPr>
          <w:rFonts w:ascii="Open Sans" w:hAnsi="Open Sans" w:cs="Open Sans"/>
          <w:color w:val="000000"/>
        </w:rPr>
        <w:t xml:space="preserve"> con</w:t>
      </w:r>
      <w:r w:rsidR="004C5069" w:rsidRPr="00DC47AE">
        <w:rPr>
          <w:rFonts w:ascii="Open Sans" w:hAnsi="Open Sans" w:cs="Open Sans"/>
          <w:color w:val="000000"/>
        </w:rPr>
        <w:t xml:space="preserve"> </w:t>
      </w:r>
      <w:r w:rsidR="004C5069" w:rsidRPr="004C5069">
        <w:rPr>
          <w:rFonts w:ascii="Open Sans" w:hAnsi="Open Sans" w:cs="Open Sans"/>
          <w:color w:val="000000"/>
        </w:rPr>
        <w:t xml:space="preserve">20,72 </w:t>
      </w:r>
      <w:r w:rsidR="004C5069" w:rsidRPr="004272DD">
        <w:rPr>
          <w:rFonts w:ascii="Open Sans" w:hAnsi="Open Sans" w:cs="Open Sans"/>
          <w:color w:val="000000"/>
        </w:rPr>
        <w:t>€/m</w:t>
      </w:r>
      <w:r w:rsidR="004C5069" w:rsidRPr="00104D5B">
        <w:rPr>
          <w:rFonts w:ascii="Open Sans" w:hAnsi="Open Sans" w:cs="Open Sans"/>
          <w:color w:val="000000"/>
          <w:vertAlign w:val="superscript"/>
        </w:rPr>
        <w:t>2</w:t>
      </w:r>
      <w:r w:rsidR="004C5069">
        <w:rPr>
          <w:rFonts w:ascii="Open Sans" w:hAnsi="Open Sans" w:cs="Open Sans"/>
          <w:color w:val="000000"/>
          <w:vertAlign w:val="superscript"/>
        </w:rPr>
        <w:t xml:space="preserve"> </w:t>
      </w:r>
      <w:r w:rsidR="004C5069" w:rsidRPr="0090092A">
        <w:rPr>
          <w:rFonts w:ascii="Open Sans" w:hAnsi="Open Sans" w:cs="Open Sans"/>
          <w:color w:val="000000"/>
        </w:rPr>
        <w:t>al mes</w:t>
      </w:r>
      <w:r w:rsidR="004C5069">
        <w:rPr>
          <w:rFonts w:ascii="Open Sans" w:hAnsi="Open Sans" w:cs="Open Sans"/>
          <w:color w:val="000000"/>
        </w:rPr>
        <w:t xml:space="preserve">, </w:t>
      </w:r>
      <w:r w:rsidR="004C5069" w:rsidRPr="004C5069">
        <w:rPr>
          <w:rFonts w:ascii="Open Sans" w:hAnsi="Open Sans" w:cs="Open Sans"/>
          <w:color w:val="000000"/>
        </w:rPr>
        <w:t xml:space="preserve">Gavà </w:t>
      </w:r>
      <w:r w:rsidR="004C5069">
        <w:rPr>
          <w:rFonts w:ascii="Open Sans" w:hAnsi="Open Sans" w:cs="Open Sans"/>
          <w:color w:val="000000"/>
        </w:rPr>
        <w:t>con</w:t>
      </w:r>
      <w:r w:rsidR="004C5069" w:rsidRPr="004C5069">
        <w:rPr>
          <w:rFonts w:ascii="Open Sans" w:hAnsi="Open Sans" w:cs="Open Sans"/>
          <w:color w:val="000000"/>
        </w:rPr>
        <w:t xml:space="preserve"> 20,47 </w:t>
      </w:r>
      <w:r w:rsidR="004C5069" w:rsidRPr="004272DD">
        <w:rPr>
          <w:rFonts w:ascii="Open Sans" w:hAnsi="Open Sans" w:cs="Open Sans"/>
          <w:color w:val="000000"/>
        </w:rPr>
        <w:t>€/m</w:t>
      </w:r>
      <w:r w:rsidR="004C5069" w:rsidRPr="00104D5B">
        <w:rPr>
          <w:rFonts w:ascii="Open Sans" w:hAnsi="Open Sans" w:cs="Open Sans"/>
          <w:color w:val="000000"/>
          <w:vertAlign w:val="superscript"/>
        </w:rPr>
        <w:t>2</w:t>
      </w:r>
      <w:r w:rsidR="004C5069">
        <w:rPr>
          <w:rFonts w:ascii="Open Sans" w:hAnsi="Open Sans" w:cs="Open Sans"/>
          <w:color w:val="000000"/>
          <w:vertAlign w:val="superscript"/>
        </w:rPr>
        <w:t xml:space="preserve"> </w:t>
      </w:r>
      <w:r w:rsidR="004C5069" w:rsidRPr="0090092A">
        <w:rPr>
          <w:rFonts w:ascii="Open Sans" w:hAnsi="Open Sans" w:cs="Open Sans"/>
          <w:color w:val="000000"/>
        </w:rPr>
        <w:t>al mes</w:t>
      </w:r>
      <w:r w:rsidR="004C5069">
        <w:rPr>
          <w:rFonts w:ascii="Open Sans" w:hAnsi="Open Sans" w:cs="Open Sans"/>
          <w:color w:val="000000"/>
        </w:rPr>
        <w:t xml:space="preserve">, </w:t>
      </w:r>
      <w:r w:rsidR="004C5069" w:rsidRPr="004C5069">
        <w:rPr>
          <w:rFonts w:ascii="Open Sans" w:hAnsi="Open Sans" w:cs="Open Sans"/>
          <w:color w:val="000000"/>
        </w:rPr>
        <w:t xml:space="preserve">San Bartolomé de Tirajana </w:t>
      </w:r>
      <w:r w:rsidR="004C5069">
        <w:rPr>
          <w:rFonts w:ascii="Open Sans" w:hAnsi="Open Sans" w:cs="Open Sans"/>
          <w:color w:val="000000"/>
        </w:rPr>
        <w:t>con</w:t>
      </w:r>
      <w:r w:rsidR="004C5069" w:rsidRPr="004C5069">
        <w:rPr>
          <w:rFonts w:ascii="Open Sans" w:hAnsi="Open Sans" w:cs="Open Sans"/>
          <w:color w:val="000000"/>
        </w:rPr>
        <w:t xml:space="preserve"> 19,78 </w:t>
      </w:r>
      <w:r w:rsidR="004C5069" w:rsidRPr="004272DD">
        <w:rPr>
          <w:rFonts w:ascii="Open Sans" w:hAnsi="Open Sans" w:cs="Open Sans"/>
          <w:color w:val="000000"/>
        </w:rPr>
        <w:t>€/m</w:t>
      </w:r>
      <w:r w:rsidR="004C5069" w:rsidRPr="00104D5B">
        <w:rPr>
          <w:rFonts w:ascii="Open Sans" w:hAnsi="Open Sans" w:cs="Open Sans"/>
          <w:color w:val="000000"/>
          <w:vertAlign w:val="superscript"/>
        </w:rPr>
        <w:t>2</w:t>
      </w:r>
      <w:r w:rsidR="004C5069">
        <w:rPr>
          <w:rFonts w:ascii="Open Sans" w:hAnsi="Open Sans" w:cs="Open Sans"/>
          <w:color w:val="000000"/>
          <w:vertAlign w:val="superscript"/>
        </w:rPr>
        <w:t xml:space="preserve"> </w:t>
      </w:r>
      <w:r w:rsidR="004C5069" w:rsidRPr="0090092A">
        <w:rPr>
          <w:rFonts w:ascii="Open Sans" w:hAnsi="Open Sans" w:cs="Open Sans"/>
          <w:color w:val="000000"/>
        </w:rPr>
        <w:t>al mes</w:t>
      </w:r>
      <w:r w:rsidR="004C5069">
        <w:rPr>
          <w:rFonts w:ascii="Open Sans" w:hAnsi="Open Sans" w:cs="Open Sans"/>
          <w:color w:val="000000"/>
        </w:rPr>
        <w:t xml:space="preserve">, </w:t>
      </w:r>
      <w:r w:rsidR="004C5069" w:rsidRPr="004C5069">
        <w:rPr>
          <w:rFonts w:ascii="Open Sans" w:hAnsi="Open Sans" w:cs="Open Sans"/>
          <w:color w:val="000000"/>
        </w:rPr>
        <w:t xml:space="preserve">Sant Josep de sa Talaia </w:t>
      </w:r>
      <w:r w:rsidR="004C5069">
        <w:rPr>
          <w:rFonts w:ascii="Open Sans" w:hAnsi="Open Sans" w:cs="Open Sans"/>
          <w:color w:val="000000"/>
        </w:rPr>
        <w:t>con</w:t>
      </w:r>
      <w:r w:rsidR="004C5069" w:rsidRPr="004C5069">
        <w:rPr>
          <w:rFonts w:ascii="Open Sans" w:hAnsi="Open Sans" w:cs="Open Sans"/>
          <w:color w:val="000000"/>
        </w:rPr>
        <w:t xml:space="preserve"> 19,77 </w:t>
      </w:r>
      <w:r w:rsidR="004C5069" w:rsidRPr="004272DD">
        <w:rPr>
          <w:rFonts w:ascii="Open Sans" w:hAnsi="Open Sans" w:cs="Open Sans"/>
          <w:color w:val="000000"/>
        </w:rPr>
        <w:t>€/m</w:t>
      </w:r>
      <w:r w:rsidR="004C5069" w:rsidRPr="00104D5B">
        <w:rPr>
          <w:rFonts w:ascii="Open Sans" w:hAnsi="Open Sans" w:cs="Open Sans"/>
          <w:color w:val="000000"/>
          <w:vertAlign w:val="superscript"/>
        </w:rPr>
        <w:t>2</w:t>
      </w:r>
      <w:r w:rsidR="004C5069">
        <w:rPr>
          <w:rFonts w:ascii="Open Sans" w:hAnsi="Open Sans" w:cs="Open Sans"/>
          <w:color w:val="000000"/>
          <w:vertAlign w:val="superscript"/>
        </w:rPr>
        <w:t xml:space="preserve"> </w:t>
      </w:r>
      <w:r w:rsidR="004C5069" w:rsidRPr="0090092A">
        <w:rPr>
          <w:rFonts w:ascii="Open Sans" w:hAnsi="Open Sans" w:cs="Open Sans"/>
          <w:color w:val="000000"/>
        </w:rPr>
        <w:t>al mes</w:t>
      </w:r>
      <w:r w:rsidR="004C5069">
        <w:rPr>
          <w:rFonts w:ascii="Open Sans" w:hAnsi="Open Sans" w:cs="Open Sans"/>
          <w:color w:val="000000"/>
        </w:rPr>
        <w:t xml:space="preserve"> y </w:t>
      </w:r>
      <w:r w:rsidR="004C5069" w:rsidRPr="004C5069">
        <w:rPr>
          <w:rFonts w:ascii="Open Sans" w:hAnsi="Open Sans" w:cs="Open Sans"/>
          <w:color w:val="000000"/>
        </w:rPr>
        <w:t xml:space="preserve">Sitges </w:t>
      </w:r>
      <w:r w:rsidR="004C5069">
        <w:rPr>
          <w:rFonts w:ascii="Open Sans" w:hAnsi="Open Sans" w:cs="Open Sans"/>
          <w:color w:val="000000"/>
        </w:rPr>
        <w:t>con</w:t>
      </w:r>
      <w:r w:rsidR="004C5069" w:rsidRPr="004C5069">
        <w:rPr>
          <w:rFonts w:ascii="Open Sans" w:hAnsi="Open Sans" w:cs="Open Sans"/>
          <w:color w:val="000000"/>
        </w:rPr>
        <w:t xml:space="preserve"> 19,61 </w:t>
      </w:r>
      <w:r w:rsidR="004C5069" w:rsidRPr="004272DD">
        <w:rPr>
          <w:rFonts w:ascii="Open Sans" w:hAnsi="Open Sans" w:cs="Open Sans"/>
          <w:color w:val="000000"/>
        </w:rPr>
        <w:t>€/m</w:t>
      </w:r>
      <w:r w:rsidR="004C5069" w:rsidRPr="00104D5B">
        <w:rPr>
          <w:rFonts w:ascii="Open Sans" w:hAnsi="Open Sans" w:cs="Open Sans"/>
          <w:color w:val="000000"/>
          <w:vertAlign w:val="superscript"/>
        </w:rPr>
        <w:t>2</w:t>
      </w:r>
      <w:r w:rsidR="004C5069">
        <w:rPr>
          <w:rFonts w:ascii="Open Sans" w:hAnsi="Open Sans" w:cs="Open Sans"/>
          <w:color w:val="000000"/>
          <w:vertAlign w:val="superscript"/>
        </w:rPr>
        <w:t xml:space="preserve"> </w:t>
      </w:r>
      <w:r w:rsidR="004C5069" w:rsidRPr="0090092A">
        <w:rPr>
          <w:rFonts w:ascii="Open Sans" w:hAnsi="Open Sans" w:cs="Open Sans"/>
          <w:color w:val="000000"/>
        </w:rPr>
        <w:t>al mes</w:t>
      </w:r>
      <w:r w:rsidR="004C5069">
        <w:rPr>
          <w:rFonts w:ascii="Open Sans" w:hAnsi="Open Sans" w:cs="Open Sans"/>
          <w:color w:val="000000"/>
        </w:rPr>
        <w:t>.</w:t>
      </w:r>
    </w:p>
    <w:p w14:paraId="2750CF09" w14:textId="77777777" w:rsidR="004C5069" w:rsidRDefault="004C5069" w:rsidP="00DC47AE">
      <w:pPr>
        <w:spacing w:line="276" w:lineRule="auto"/>
        <w:ind w:right="-567"/>
        <w:jc w:val="both"/>
      </w:pPr>
    </w:p>
    <w:p w14:paraId="2EC92D59" w14:textId="1BC36ABC" w:rsidR="00175DDB" w:rsidRPr="00175DDB" w:rsidRDefault="001A2F53" w:rsidP="00175DDB">
      <w:pPr>
        <w:spacing w:line="276" w:lineRule="auto"/>
        <w:ind w:right="-567"/>
        <w:jc w:val="both"/>
        <w:rPr>
          <w:rFonts w:ascii="Open Sans" w:hAnsi="Open Sans" w:cs="Open Sans"/>
          <w:color w:val="000000"/>
        </w:rPr>
      </w:pPr>
      <w:r>
        <w:rPr>
          <w:rFonts w:ascii="Open Sans" w:hAnsi="Open Sans" w:cs="Open Sans"/>
          <w:color w:val="000000"/>
        </w:rPr>
        <w:t xml:space="preserve">Por otro lado, las diez ciudades en donde </w:t>
      </w:r>
      <w:r w:rsidR="00C5715D">
        <w:rPr>
          <w:rFonts w:ascii="Open Sans" w:hAnsi="Open Sans" w:cs="Open Sans"/>
          <w:color w:val="000000"/>
        </w:rPr>
        <w:t xml:space="preserve">el precio del </w:t>
      </w:r>
      <w:r w:rsidR="00C5715D" w:rsidRPr="001928F9">
        <w:rPr>
          <w:rFonts w:ascii="Open Sans" w:hAnsi="Open Sans" w:cs="Open Sans"/>
          <w:b/>
          <w:bCs/>
          <w:color w:val="000000"/>
        </w:rPr>
        <w:t xml:space="preserve">alquiler por metro cuadrado más </w:t>
      </w:r>
      <w:r w:rsidR="00C5715D" w:rsidRPr="00AD3E65">
        <w:rPr>
          <w:rFonts w:ascii="Open Sans" w:hAnsi="Open Sans" w:cs="Open Sans"/>
          <w:b/>
          <w:bCs/>
          <w:color w:val="000000"/>
        </w:rPr>
        <w:t xml:space="preserve">económico </w:t>
      </w:r>
      <w:r w:rsidR="00C5715D">
        <w:rPr>
          <w:rFonts w:ascii="Open Sans" w:hAnsi="Open Sans" w:cs="Open Sans"/>
          <w:b/>
          <w:bCs/>
          <w:color w:val="000000"/>
        </w:rPr>
        <w:t>es</w:t>
      </w:r>
      <w:r w:rsidRPr="00AD3E65">
        <w:rPr>
          <w:rFonts w:ascii="Open Sans" w:hAnsi="Open Sans" w:cs="Open Sans"/>
          <w:b/>
          <w:bCs/>
          <w:color w:val="000000"/>
        </w:rPr>
        <w:t xml:space="preserve">: </w:t>
      </w:r>
      <w:r w:rsidR="00AD3E65" w:rsidRPr="00AD3E65">
        <w:rPr>
          <w:rFonts w:ascii="Open Sans" w:hAnsi="Open Sans" w:cs="Open Sans"/>
          <w:b/>
          <w:bCs/>
          <w:color w:val="000000"/>
        </w:rPr>
        <w:t>Baeza con 4,</w:t>
      </w:r>
      <w:r w:rsidR="00175DDB">
        <w:rPr>
          <w:rFonts w:ascii="Open Sans" w:hAnsi="Open Sans" w:cs="Open Sans"/>
          <w:b/>
          <w:bCs/>
          <w:color w:val="000000"/>
        </w:rPr>
        <w:t>71</w:t>
      </w:r>
      <w:r w:rsidR="00AD3E65" w:rsidRPr="00AD3E65">
        <w:rPr>
          <w:rFonts w:ascii="Open Sans" w:hAnsi="Open Sans" w:cs="Open Sans"/>
          <w:b/>
          <w:bCs/>
          <w:color w:val="000000"/>
        </w:rPr>
        <w:t xml:space="preserve"> €/m</w:t>
      </w:r>
      <w:r w:rsidR="00AD3E65" w:rsidRPr="00AD3E65">
        <w:rPr>
          <w:rFonts w:ascii="Open Sans" w:hAnsi="Open Sans" w:cs="Open Sans"/>
          <w:b/>
          <w:bCs/>
          <w:color w:val="000000"/>
          <w:vertAlign w:val="superscript"/>
        </w:rPr>
        <w:t xml:space="preserve">2 </w:t>
      </w:r>
      <w:r w:rsidR="00AD3E65" w:rsidRPr="00AD3E65">
        <w:rPr>
          <w:rFonts w:ascii="Open Sans" w:hAnsi="Open Sans" w:cs="Open Sans"/>
          <w:b/>
          <w:bCs/>
          <w:color w:val="000000"/>
        </w:rPr>
        <w:t xml:space="preserve">al mes, Martos con </w:t>
      </w:r>
      <w:r w:rsidR="00175DDB">
        <w:rPr>
          <w:rFonts w:ascii="Open Sans" w:hAnsi="Open Sans" w:cs="Open Sans"/>
          <w:b/>
          <w:bCs/>
          <w:color w:val="000000"/>
        </w:rPr>
        <w:t>4,82</w:t>
      </w:r>
      <w:r w:rsidR="00AD3E65" w:rsidRPr="00AD3E65">
        <w:rPr>
          <w:rFonts w:ascii="Open Sans" w:hAnsi="Open Sans" w:cs="Open Sans"/>
          <w:b/>
          <w:bCs/>
          <w:color w:val="000000"/>
        </w:rPr>
        <w:t xml:space="preserve"> €/m</w:t>
      </w:r>
      <w:r w:rsidR="00AD3E65" w:rsidRPr="00AD3E65">
        <w:rPr>
          <w:rFonts w:ascii="Open Sans" w:hAnsi="Open Sans" w:cs="Open Sans"/>
          <w:b/>
          <w:bCs/>
          <w:color w:val="000000"/>
          <w:vertAlign w:val="superscript"/>
        </w:rPr>
        <w:t xml:space="preserve">2 </w:t>
      </w:r>
      <w:r w:rsidR="00AD3E65" w:rsidRPr="00AD3E65">
        <w:rPr>
          <w:rFonts w:ascii="Open Sans" w:hAnsi="Open Sans" w:cs="Open Sans"/>
          <w:b/>
          <w:bCs/>
          <w:color w:val="000000"/>
        </w:rPr>
        <w:t xml:space="preserve">al mes, </w:t>
      </w:r>
      <w:r w:rsidR="00175DDB" w:rsidRPr="00175DDB">
        <w:rPr>
          <w:rFonts w:ascii="Open Sans" w:hAnsi="Open Sans" w:cs="Open Sans"/>
          <w:color w:val="000000"/>
        </w:rPr>
        <w:t xml:space="preserve">Baeza </w:t>
      </w:r>
      <w:r w:rsidR="00175DDB">
        <w:rPr>
          <w:rFonts w:ascii="Open Sans" w:hAnsi="Open Sans" w:cs="Open Sans"/>
          <w:color w:val="000000"/>
        </w:rPr>
        <w:t>con</w:t>
      </w:r>
      <w:r w:rsidR="00175DDB" w:rsidRPr="00175DDB">
        <w:rPr>
          <w:rFonts w:ascii="Open Sans" w:hAnsi="Open Sans" w:cs="Open Sans"/>
          <w:color w:val="000000"/>
        </w:rPr>
        <w:t xml:space="preserve"> 4,84 </w:t>
      </w:r>
      <w:r w:rsidR="00175DDB" w:rsidRPr="004272DD">
        <w:rPr>
          <w:rFonts w:ascii="Open Sans" w:hAnsi="Open Sans" w:cs="Open Sans"/>
          <w:color w:val="000000"/>
        </w:rPr>
        <w:t>€/m</w:t>
      </w:r>
      <w:r w:rsidR="00175DDB" w:rsidRPr="00104D5B">
        <w:rPr>
          <w:rFonts w:ascii="Open Sans" w:hAnsi="Open Sans" w:cs="Open Sans"/>
          <w:color w:val="000000"/>
          <w:vertAlign w:val="superscript"/>
        </w:rPr>
        <w:t>2</w:t>
      </w:r>
      <w:r w:rsidR="00175DDB">
        <w:rPr>
          <w:rFonts w:ascii="Open Sans" w:hAnsi="Open Sans" w:cs="Open Sans"/>
          <w:color w:val="000000"/>
          <w:vertAlign w:val="superscript"/>
        </w:rPr>
        <w:t xml:space="preserve"> </w:t>
      </w:r>
      <w:r w:rsidR="00175DDB" w:rsidRPr="0090092A">
        <w:rPr>
          <w:rFonts w:ascii="Open Sans" w:hAnsi="Open Sans" w:cs="Open Sans"/>
          <w:color w:val="000000"/>
        </w:rPr>
        <w:t>al mes</w:t>
      </w:r>
      <w:r w:rsidR="00175DDB">
        <w:rPr>
          <w:rFonts w:ascii="Open Sans" w:hAnsi="Open Sans" w:cs="Open Sans"/>
          <w:color w:val="000000"/>
        </w:rPr>
        <w:t xml:space="preserve">, </w:t>
      </w:r>
      <w:r w:rsidR="00175DDB" w:rsidRPr="00175DDB">
        <w:rPr>
          <w:rFonts w:ascii="Open Sans" w:hAnsi="Open Sans" w:cs="Open Sans"/>
          <w:color w:val="000000"/>
        </w:rPr>
        <w:t xml:space="preserve">Villanueva de la Serena </w:t>
      </w:r>
      <w:r w:rsidR="00175DDB">
        <w:rPr>
          <w:rFonts w:ascii="Open Sans" w:hAnsi="Open Sans" w:cs="Open Sans"/>
          <w:color w:val="000000"/>
        </w:rPr>
        <w:t>con</w:t>
      </w:r>
      <w:r w:rsidR="00175DDB" w:rsidRPr="00175DDB">
        <w:rPr>
          <w:rFonts w:ascii="Open Sans" w:hAnsi="Open Sans" w:cs="Open Sans"/>
          <w:color w:val="000000"/>
        </w:rPr>
        <w:t xml:space="preserve"> 4,98 </w:t>
      </w:r>
      <w:r w:rsidR="00175DDB" w:rsidRPr="004272DD">
        <w:rPr>
          <w:rFonts w:ascii="Open Sans" w:hAnsi="Open Sans" w:cs="Open Sans"/>
          <w:color w:val="000000"/>
        </w:rPr>
        <w:t>€/m</w:t>
      </w:r>
      <w:r w:rsidR="00175DDB" w:rsidRPr="00104D5B">
        <w:rPr>
          <w:rFonts w:ascii="Open Sans" w:hAnsi="Open Sans" w:cs="Open Sans"/>
          <w:color w:val="000000"/>
          <w:vertAlign w:val="superscript"/>
        </w:rPr>
        <w:t>2</w:t>
      </w:r>
      <w:r w:rsidR="00175DDB">
        <w:rPr>
          <w:rFonts w:ascii="Open Sans" w:hAnsi="Open Sans" w:cs="Open Sans"/>
          <w:color w:val="000000"/>
          <w:vertAlign w:val="superscript"/>
        </w:rPr>
        <w:t xml:space="preserve"> </w:t>
      </w:r>
      <w:r w:rsidR="00175DDB" w:rsidRPr="0090092A">
        <w:rPr>
          <w:rFonts w:ascii="Open Sans" w:hAnsi="Open Sans" w:cs="Open Sans"/>
          <w:color w:val="000000"/>
        </w:rPr>
        <w:t>al mes</w:t>
      </w:r>
      <w:r w:rsidR="00175DDB">
        <w:rPr>
          <w:rFonts w:ascii="Open Sans" w:hAnsi="Open Sans" w:cs="Open Sans"/>
          <w:color w:val="000000"/>
        </w:rPr>
        <w:t xml:space="preserve">, </w:t>
      </w:r>
      <w:r w:rsidR="00175DDB" w:rsidRPr="00175DDB">
        <w:rPr>
          <w:rFonts w:ascii="Open Sans" w:hAnsi="Open Sans" w:cs="Open Sans"/>
          <w:color w:val="000000"/>
        </w:rPr>
        <w:t xml:space="preserve">Noia </w:t>
      </w:r>
      <w:r w:rsidR="00175DDB">
        <w:rPr>
          <w:rFonts w:ascii="Open Sans" w:hAnsi="Open Sans" w:cs="Open Sans"/>
          <w:color w:val="000000"/>
        </w:rPr>
        <w:t>con</w:t>
      </w:r>
      <w:r w:rsidR="00175DDB" w:rsidRPr="00175DDB">
        <w:rPr>
          <w:rFonts w:ascii="Open Sans" w:hAnsi="Open Sans" w:cs="Open Sans"/>
          <w:color w:val="000000"/>
        </w:rPr>
        <w:t xml:space="preserve"> 5,03 </w:t>
      </w:r>
      <w:r w:rsidR="00175DDB" w:rsidRPr="004272DD">
        <w:rPr>
          <w:rFonts w:ascii="Open Sans" w:hAnsi="Open Sans" w:cs="Open Sans"/>
          <w:color w:val="000000"/>
        </w:rPr>
        <w:t>€/m</w:t>
      </w:r>
      <w:r w:rsidR="00175DDB" w:rsidRPr="00104D5B">
        <w:rPr>
          <w:rFonts w:ascii="Open Sans" w:hAnsi="Open Sans" w:cs="Open Sans"/>
          <w:color w:val="000000"/>
          <w:vertAlign w:val="superscript"/>
        </w:rPr>
        <w:t>2</w:t>
      </w:r>
      <w:r w:rsidR="00175DDB">
        <w:rPr>
          <w:rFonts w:ascii="Open Sans" w:hAnsi="Open Sans" w:cs="Open Sans"/>
          <w:color w:val="000000"/>
          <w:vertAlign w:val="superscript"/>
        </w:rPr>
        <w:t xml:space="preserve"> </w:t>
      </w:r>
      <w:r w:rsidR="00175DDB" w:rsidRPr="0090092A">
        <w:rPr>
          <w:rFonts w:ascii="Open Sans" w:hAnsi="Open Sans" w:cs="Open Sans"/>
          <w:color w:val="000000"/>
        </w:rPr>
        <w:t>al mes</w:t>
      </w:r>
      <w:r w:rsidR="00175DDB">
        <w:rPr>
          <w:rFonts w:ascii="Open Sans" w:hAnsi="Open Sans" w:cs="Open Sans"/>
          <w:color w:val="000000"/>
        </w:rPr>
        <w:t xml:space="preserve">, </w:t>
      </w:r>
      <w:r w:rsidR="00175DDB" w:rsidRPr="00175DDB">
        <w:rPr>
          <w:rFonts w:ascii="Open Sans" w:hAnsi="Open Sans" w:cs="Open Sans"/>
          <w:color w:val="000000"/>
        </w:rPr>
        <w:t xml:space="preserve">Andújar </w:t>
      </w:r>
      <w:r w:rsidR="00175DDB">
        <w:rPr>
          <w:rFonts w:ascii="Open Sans" w:hAnsi="Open Sans" w:cs="Open Sans"/>
          <w:color w:val="000000"/>
        </w:rPr>
        <w:t>con</w:t>
      </w:r>
      <w:r w:rsidR="00175DDB" w:rsidRPr="00175DDB">
        <w:rPr>
          <w:rFonts w:ascii="Open Sans" w:hAnsi="Open Sans" w:cs="Open Sans"/>
          <w:color w:val="000000"/>
        </w:rPr>
        <w:t xml:space="preserve"> 5,28 </w:t>
      </w:r>
      <w:r w:rsidR="00175DDB" w:rsidRPr="004272DD">
        <w:rPr>
          <w:rFonts w:ascii="Open Sans" w:hAnsi="Open Sans" w:cs="Open Sans"/>
          <w:color w:val="000000"/>
        </w:rPr>
        <w:t>€/m</w:t>
      </w:r>
      <w:r w:rsidR="00175DDB" w:rsidRPr="00104D5B">
        <w:rPr>
          <w:rFonts w:ascii="Open Sans" w:hAnsi="Open Sans" w:cs="Open Sans"/>
          <w:color w:val="000000"/>
          <w:vertAlign w:val="superscript"/>
        </w:rPr>
        <w:t>2</w:t>
      </w:r>
      <w:r w:rsidR="00175DDB">
        <w:rPr>
          <w:rFonts w:ascii="Open Sans" w:hAnsi="Open Sans" w:cs="Open Sans"/>
          <w:color w:val="000000"/>
          <w:vertAlign w:val="superscript"/>
        </w:rPr>
        <w:t xml:space="preserve"> </w:t>
      </w:r>
      <w:r w:rsidR="00175DDB" w:rsidRPr="0090092A">
        <w:rPr>
          <w:rFonts w:ascii="Open Sans" w:hAnsi="Open Sans" w:cs="Open Sans"/>
          <w:color w:val="000000"/>
        </w:rPr>
        <w:t>al mes</w:t>
      </w:r>
      <w:r w:rsidR="00175DDB">
        <w:rPr>
          <w:rFonts w:ascii="Open Sans" w:hAnsi="Open Sans" w:cs="Open Sans"/>
          <w:color w:val="000000"/>
        </w:rPr>
        <w:t xml:space="preserve">, </w:t>
      </w:r>
      <w:r w:rsidR="00175DDB" w:rsidRPr="00175DDB">
        <w:rPr>
          <w:rFonts w:ascii="Open Sans" w:hAnsi="Open Sans" w:cs="Open Sans"/>
          <w:color w:val="000000"/>
        </w:rPr>
        <w:t>Puertollano</w:t>
      </w:r>
      <w:r w:rsidR="00175DDB">
        <w:rPr>
          <w:rFonts w:ascii="Open Sans" w:hAnsi="Open Sans" w:cs="Open Sans"/>
          <w:color w:val="000000"/>
        </w:rPr>
        <w:t xml:space="preserve"> con</w:t>
      </w:r>
      <w:r w:rsidR="00175DDB" w:rsidRPr="00175DDB">
        <w:rPr>
          <w:rFonts w:ascii="Open Sans" w:hAnsi="Open Sans" w:cs="Open Sans"/>
          <w:color w:val="000000"/>
        </w:rPr>
        <w:t xml:space="preserve"> 5,29 </w:t>
      </w:r>
      <w:r w:rsidR="00175DDB" w:rsidRPr="004272DD">
        <w:rPr>
          <w:rFonts w:ascii="Open Sans" w:hAnsi="Open Sans" w:cs="Open Sans"/>
          <w:color w:val="000000"/>
        </w:rPr>
        <w:t>€/m</w:t>
      </w:r>
      <w:r w:rsidR="00175DDB" w:rsidRPr="00104D5B">
        <w:rPr>
          <w:rFonts w:ascii="Open Sans" w:hAnsi="Open Sans" w:cs="Open Sans"/>
          <w:color w:val="000000"/>
          <w:vertAlign w:val="superscript"/>
        </w:rPr>
        <w:t>2</w:t>
      </w:r>
      <w:r w:rsidR="00175DDB">
        <w:rPr>
          <w:rFonts w:ascii="Open Sans" w:hAnsi="Open Sans" w:cs="Open Sans"/>
          <w:color w:val="000000"/>
          <w:vertAlign w:val="superscript"/>
        </w:rPr>
        <w:t xml:space="preserve"> </w:t>
      </w:r>
      <w:r w:rsidR="00175DDB" w:rsidRPr="0090092A">
        <w:rPr>
          <w:rFonts w:ascii="Open Sans" w:hAnsi="Open Sans" w:cs="Open Sans"/>
          <w:color w:val="000000"/>
        </w:rPr>
        <w:t>al mes</w:t>
      </w:r>
      <w:r w:rsidR="00175DDB">
        <w:rPr>
          <w:rFonts w:ascii="Open Sans" w:hAnsi="Open Sans" w:cs="Open Sans"/>
          <w:color w:val="000000"/>
        </w:rPr>
        <w:t xml:space="preserve">, </w:t>
      </w:r>
      <w:r w:rsidR="00175DDB" w:rsidRPr="00175DDB">
        <w:rPr>
          <w:rFonts w:ascii="Open Sans" w:hAnsi="Open Sans" w:cs="Open Sans"/>
          <w:color w:val="000000"/>
        </w:rPr>
        <w:t xml:space="preserve">Guadix </w:t>
      </w:r>
      <w:r w:rsidR="00175DDB">
        <w:rPr>
          <w:rFonts w:ascii="Open Sans" w:hAnsi="Open Sans" w:cs="Open Sans"/>
          <w:color w:val="000000"/>
        </w:rPr>
        <w:t>con</w:t>
      </w:r>
      <w:r w:rsidR="00175DDB" w:rsidRPr="00175DDB">
        <w:rPr>
          <w:rFonts w:ascii="Open Sans" w:hAnsi="Open Sans" w:cs="Open Sans"/>
          <w:color w:val="000000"/>
        </w:rPr>
        <w:t xml:space="preserve"> 5,37 </w:t>
      </w:r>
      <w:r w:rsidR="00175DDB" w:rsidRPr="004272DD">
        <w:rPr>
          <w:rFonts w:ascii="Open Sans" w:hAnsi="Open Sans" w:cs="Open Sans"/>
          <w:color w:val="000000"/>
        </w:rPr>
        <w:t>€/m</w:t>
      </w:r>
      <w:r w:rsidR="00175DDB" w:rsidRPr="00104D5B">
        <w:rPr>
          <w:rFonts w:ascii="Open Sans" w:hAnsi="Open Sans" w:cs="Open Sans"/>
          <w:color w:val="000000"/>
          <w:vertAlign w:val="superscript"/>
        </w:rPr>
        <w:t>2</w:t>
      </w:r>
      <w:r w:rsidR="00175DDB">
        <w:rPr>
          <w:rFonts w:ascii="Open Sans" w:hAnsi="Open Sans" w:cs="Open Sans"/>
          <w:color w:val="000000"/>
          <w:vertAlign w:val="superscript"/>
        </w:rPr>
        <w:t xml:space="preserve"> </w:t>
      </w:r>
      <w:r w:rsidR="00175DDB" w:rsidRPr="0090092A">
        <w:rPr>
          <w:rFonts w:ascii="Open Sans" w:hAnsi="Open Sans" w:cs="Open Sans"/>
          <w:color w:val="000000"/>
        </w:rPr>
        <w:t>al mes</w:t>
      </w:r>
      <w:r w:rsidR="00175DDB">
        <w:rPr>
          <w:rFonts w:ascii="Open Sans" w:hAnsi="Open Sans" w:cs="Open Sans"/>
          <w:color w:val="000000"/>
        </w:rPr>
        <w:t xml:space="preserve">, </w:t>
      </w:r>
      <w:r w:rsidR="00175DDB" w:rsidRPr="00175DDB">
        <w:rPr>
          <w:rFonts w:ascii="Open Sans" w:hAnsi="Open Sans" w:cs="Open Sans"/>
          <w:color w:val="000000"/>
        </w:rPr>
        <w:t xml:space="preserve">Don Benito </w:t>
      </w:r>
      <w:r w:rsidR="00175DDB">
        <w:rPr>
          <w:rFonts w:ascii="Open Sans" w:hAnsi="Open Sans" w:cs="Open Sans"/>
          <w:color w:val="000000"/>
        </w:rPr>
        <w:t>con</w:t>
      </w:r>
      <w:r w:rsidR="00175DDB" w:rsidRPr="00AD3E65">
        <w:rPr>
          <w:rFonts w:ascii="Open Sans" w:hAnsi="Open Sans" w:cs="Open Sans"/>
          <w:color w:val="000000"/>
        </w:rPr>
        <w:t xml:space="preserve"> </w:t>
      </w:r>
      <w:r w:rsidR="00175DDB" w:rsidRPr="00175DDB">
        <w:rPr>
          <w:rFonts w:ascii="Open Sans" w:hAnsi="Open Sans" w:cs="Open Sans"/>
          <w:color w:val="000000"/>
        </w:rPr>
        <w:t>5,45</w:t>
      </w:r>
      <w:r w:rsidR="00175DDB">
        <w:rPr>
          <w:rFonts w:ascii="Open Sans" w:hAnsi="Open Sans" w:cs="Open Sans"/>
          <w:color w:val="000000"/>
        </w:rPr>
        <w:t xml:space="preserve"> </w:t>
      </w:r>
      <w:r w:rsidR="00175DDB" w:rsidRPr="004272DD">
        <w:rPr>
          <w:rFonts w:ascii="Open Sans" w:hAnsi="Open Sans" w:cs="Open Sans"/>
          <w:color w:val="000000"/>
        </w:rPr>
        <w:t>€/m</w:t>
      </w:r>
      <w:r w:rsidR="00175DDB" w:rsidRPr="00104D5B">
        <w:rPr>
          <w:rFonts w:ascii="Open Sans" w:hAnsi="Open Sans" w:cs="Open Sans"/>
          <w:color w:val="000000"/>
          <w:vertAlign w:val="superscript"/>
        </w:rPr>
        <w:t>2</w:t>
      </w:r>
      <w:r w:rsidR="00175DDB">
        <w:rPr>
          <w:rFonts w:ascii="Open Sans" w:hAnsi="Open Sans" w:cs="Open Sans"/>
          <w:color w:val="000000"/>
          <w:vertAlign w:val="superscript"/>
        </w:rPr>
        <w:t xml:space="preserve"> </w:t>
      </w:r>
      <w:r w:rsidR="00175DDB" w:rsidRPr="0090092A">
        <w:rPr>
          <w:rFonts w:ascii="Open Sans" w:hAnsi="Open Sans" w:cs="Open Sans"/>
          <w:color w:val="000000"/>
        </w:rPr>
        <w:t>al mes</w:t>
      </w:r>
      <w:r w:rsidR="00175DDB">
        <w:rPr>
          <w:rFonts w:ascii="Open Sans" w:hAnsi="Open Sans" w:cs="Open Sans"/>
          <w:color w:val="000000"/>
        </w:rPr>
        <w:t xml:space="preserve"> y </w:t>
      </w:r>
      <w:r w:rsidR="00175DDB" w:rsidRPr="00175DDB">
        <w:rPr>
          <w:rFonts w:ascii="Open Sans" w:hAnsi="Open Sans" w:cs="Open Sans"/>
          <w:color w:val="000000"/>
        </w:rPr>
        <w:t xml:space="preserve">Xàtiva </w:t>
      </w:r>
      <w:r w:rsidR="00175DDB">
        <w:rPr>
          <w:rFonts w:ascii="Open Sans" w:hAnsi="Open Sans" w:cs="Open Sans"/>
          <w:color w:val="000000"/>
        </w:rPr>
        <w:t>con</w:t>
      </w:r>
      <w:r w:rsidR="00175DDB" w:rsidRPr="00AD3E65">
        <w:rPr>
          <w:rFonts w:ascii="Open Sans" w:hAnsi="Open Sans" w:cs="Open Sans"/>
          <w:color w:val="000000"/>
        </w:rPr>
        <w:t xml:space="preserve"> </w:t>
      </w:r>
      <w:r w:rsidR="00175DDB" w:rsidRPr="00175DDB">
        <w:rPr>
          <w:rFonts w:ascii="Open Sans" w:hAnsi="Open Sans" w:cs="Open Sans"/>
          <w:color w:val="000000"/>
        </w:rPr>
        <w:t xml:space="preserve">5,48 </w:t>
      </w:r>
      <w:r w:rsidR="00175DDB" w:rsidRPr="004272DD">
        <w:rPr>
          <w:rFonts w:ascii="Open Sans" w:hAnsi="Open Sans" w:cs="Open Sans"/>
          <w:color w:val="000000"/>
        </w:rPr>
        <w:t>€/m</w:t>
      </w:r>
      <w:r w:rsidR="00175DDB" w:rsidRPr="00104D5B">
        <w:rPr>
          <w:rFonts w:ascii="Open Sans" w:hAnsi="Open Sans" w:cs="Open Sans"/>
          <w:color w:val="000000"/>
          <w:vertAlign w:val="superscript"/>
        </w:rPr>
        <w:t>2</w:t>
      </w:r>
      <w:r w:rsidR="00175DDB">
        <w:rPr>
          <w:rFonts w:ascii="Open Sans" w:hAnsi="Open Sans" w:cs="Open Sans"/>
          <w:color w:val="000000"/>
          <w:vertAlign w:val="superscript"/>
        </w:rPr>
        <w:t xml:space="preserve"> </w:t>
      </w:r>
      <w:r w:rsidR="00175DDB" w:rsidRPr="0090092A">
        <w:rPr>
          <w:rFonts w:ascii="Open Sans" w:hAnsi="Open Sans" w:cs="Open Sans"/>
          <w:color w:val="000000"/>
        </w:rPr>
        <w:t>al mes</w:t>
      </w:r>
      <w:r w:rsidR="00175DDB">
        <w:rPr>
          <w:rFonts w:ascii="Open Sans" w:hAnsi="Open Sans" w:cs="Open Sans"/>
          <w:color w:val="000000"/>
        </w:rPr>
        <w:t>.</w:t>
      </w:r>
    </w:p>
    <w:p w14:paraId="198A932B" w14:textId="77777777" w:rsidR="00986A15" w:rsidRDefault="00986A15" w:rsidP="00986A15">
      <w:pPr>
        <w:pStyle w:val="NormalWeb"/>
        <w:spacing w:after="225" w:line="276" w:lineRule="auto"/>
        <w:jc w:val="both"/>
        <w:rPr>
          <w:rFonts w:ascii="Open Sans" w:hAnsi="Open Sans" w:cs="Open Sans"/>
          <w:color w:val="000000"/>
        </w:rPr>
      </w:pPr>
      <w:r>
        <w:rPr>
          <w:rFonts w:ascii="Open Sans Light" w:eastAsiaTheme="minorHAnsi" w:hAnsi="Open Sans Light" w:cs="Open Sans Light"/>
          <w:b/>
          <w:iCs/>
          <w:color w:val="303AB2"/>
          <w:sz w:val="28"/>
          <w:szCs w:val="22"/>
          <w:lang w:eastAsia="en-US"/>
        </w:rPr>
        <w:t>Municipios con mayor incremento interanual</w:t>
      </w:r>
    </w:p>
    <w:tbl>
      <w:tblPr>
        <w:tblStyle w:val="Tabladecuadrcula5oscura-nfasis11"/>
        <w:tblW w:w="8931" w:type="dxa"/>
        <w:tblInd w:w="-5" w:type="dxa"/>
        <w:tblLook w:val="04A0" w:firstRow="1" w:lastRow="0" w:firstColumn="1" w:lastColumn="0" w:noHBand="0" w:noVBand="1"/>
      </w:tblPr>
      <w:tblGrid>
        <w:gridCol w:w="1701"/>
        <w:gridCol w:w="1985"/>
        <w:gridCol w:w="1984"/>
        <w:gridCol w:w="1560"/>
        <w:gridCol w:w="1701"/>
      </w:tblGrid>
      <w:tr w:rsidR="00986A15" w:rsidRPr="00E57582" w14:paraId="5A6276AB" w14:textId="77777777" w:rsidTr="000D62A4">
        <w:trPr>
          <w:cnfStyle w:val="100000000000" w:firstRow="1" w:lastRow="0" w:firstColumn="0" w:lastColumn="0" w:oddVBand="0" w:evenVBand="0" w:oddHBand="0" w:evenHBand="0" w:firstRowFirstColumn="0" w:firstRowLastColumn="0" w:lastRowFirstColumn="0" w:lastRowLastColumn="0"/>
          <w:trHeight w:val="212"/>
        </w:trPr>
        <w:tc>
          <w:tcPr>
            <w:cnfStyle w:val="001000000000" w:firstRow="0" w:lastRow="0" w:firstColumn="1" w:lastColumn="0" w:oddVBand="0" w:evenVBand="0" w:oddHBand="0" w:evenHBand="0" w:firstRowFirstColumn="0" w:firstRowLastColumn="0" w:lastRowFirstColumn="0" w:lastRowLastColumn="0"/>
            <w:tcW w:w="1701" w:type="dxa"/>
            <w:vAlign w:val="center"/>
          </w:tcPr>
          <w:p w14:paraId="743C8893" w14:textId="77777777" w:rsidR="00986A15" w:rsidRPr="00E57582" w:rsidRDefault="00986A15" w:rsidP="000D62A4">
            <w:pPr>
              <w:rPr>
                <w:rFonts w:ascii="Open Sans" w:hAnsi="Open Sans" w:cs="Open Sans"/>
                <w:b w:val="0"/>
                <w:sz w:val="22"/>
                <w:szCs w:val="22"/>
                <w:lang w:val="es-ES"/>
              </w:rPr>
            </w:pPr>
            <w:r w:rsidRPr="00E57582">
              <w:rPr>
                <w:rFonts w:ascii="Open Sans" w:hAnsi="Open Sans" w:cs="Open Sans"/>
                <w:b w:val="0"/>
                <w:sz w:val="22"/>
                <w:szCs w:val="22"/>
                <w:lang w:val="es-ES"/>
              </w:rPr>
              <w:t>Provincia</w:t>
            </w:r>
          </w:p>
        </w:tc>
        <w:tc>
          <w:tcPr>
            <w:tcW w:w="1985" w:type="dxa"/>
            <w:vAlign w:val="center"/>
          </w:tcPr>
          <w:p w14:paraId="515052D5" w14:textId="77777777" w:rsidR="00986A15" w:rsidRPr="00E57582" w:rsidRDefault="00986A15" w:rsidP="000D62A4">
            <w:pPr>
              <w:cnfStyle w:val="100000000000" w:firstRow="1" w:lastRow="0" w:firstColumn="0" w:lastColumn="0" w:oddVBand="0" w:evenVBand="0" w:oddHBand="0" w:evenHBand="0" w:firstRowFirstColumn="0" w:firstRowLastColumn="0" w:lastRowFirstColumn="0" w:lastRowLastColumn="0"/>
              <w:rPr>
                <w:rFonts w:ascii="Open Sans" w:hAnsi="Open Sans" w:cs="Open Sans"/>
                <w:b w:val="0"/>
                <w:sz w:val="22"/>
                <w:szCs w:val="22"/>
                <w:lang w:val="es-ES"/>
              </w:rPr>
            </w:pPr>
            <w:r w:rsidRPr="00E57582">
              <w:rPr>
                <w:rFonts w:ascii="Open Sans" w:hAnsi="Open Sans" w:cs="Open Sans"/>
                <w:b w:val="0"/>
                <w:sz w:val="22"/>
                <w:szCs w:val="22"/>
                <w:lang w:val="es-ES"/>
              </w:rPr>
              <w:t>Municipio</w:t>
            </w:r>
          </w:p>
        </w:tc>
        <w:tc>
          <w:tcPr>
            <w:tcW w:w="1984" w:type="dxa"/>
            <w:vAlign w:val="center"/>
          </w:tcPr>
          <w:p w14:paraId="08E72042" w14:textId="3C3AE795" w:rsidR="00986A15" w:rsidRPr="00DA030F" w:rsidRDefault="008B65F8" w:rsidP="00986A15">
            <w:pPr>
              <w:jc w:val="center"/>
              <w:cnfStyle w:val="100000000000" w:firstRow="1" w:lastRow="0" w:firstColumn="0" w:lastColumn="0" w:oddVBand="0" w:evenVBand="0" w:oddHBand="0" w:evenHBand="0" w:firstRowFirstColumn="0" w:firstRowLastColumn="0" w:lastRowFirstColumn="0" w:lastRowLastColumn="0"/>
              <w:rPr>
                <w:rFonts w:ascii="Open Sans" w:hAnsi="Open Sans" w:cs="Open Sans"/>
                <w:b w:val="0"/>
                <w:sz w:val="22"/>
                <w:szCs w:val="22"/>
                <w:lang w:val="es-ES"/>
              </w:rPr>
            </w:pPr>
            <w:r>
              <w:rPr>
                <w:rFonts w:ascii="Open Sans" w:hAnsi="Open Sans" w:cs="Open Sans"/>
                <w:b w:val="0"/>
                <w:sz w:val="22"/>
                <w:szCs w:val="22"/>
                <w:lang w:val="es-ES"/>
              </w:rPr>
              <w:t>Octubre</w:t>
            </w:r>
            <w:r w:rsidRPr="00DA030F">
              <w:rPr>
                <w:rFonts w:ascii="Open Sans" w:hAnsi="Open Sans" w:cs="Open Sans"/>
                <w:b w:val="0"/>
                <w:sz w:val="22"/>
                <w:szCs w:val="22"/>
                <w:lang w:val="es-ES"/>
              </w:rPr>
              <w:t xml:space="preserve"> </w:t>
            </w:r>
            <w:r w:rsidR="00986A15" w:rsidRPr="00DA030F">
              <w:rPr>
                <w:rFonts w:ascii="Open Sans" w:hAnsi="Open Sans" w:cs="Open Sans"/>
                <w:b w:val="0"/>
                <w:sz w:val="22"/>
                <w:szCs w:val="22"/>
                <w:lang w:val="es-ES"/>
              </w:rPr>
              <w:t>202</w:t>
            </w:r>
            <w:r w:rsidR="00986A15">
              <w:rPr>
                <w:rFonts w:ascii="Open Sans" w:hAnsi="Open Sans" w:cs="Open Sans"/>
                <w:b w:val="0"/>
                <w:sz w:val="22"/>
                <w:szCs w:val="22"/>
                <w:lang w:val="es-ES"/>
              </w:rPr>
              <w:t>4</w:t>
            </w:r>
          </w:p>
          <w:p w14:paraId="726AA66D" w14:textId="25CD3A27" w:rsidR="00986A15" w:rsidRPr="00E57582" w:rsidRDefault="00986A15" w:rsidP="00986A15">
            <w:pPr>
              <w:jc w:val="center"/>
              <w:cnfStyle w:val="100000000000" w:firstRow="1" w:lastRow="0" w:firstColumn="0" w:lastColumn="0" w:oddVBand="0" w:evenVBand="0" w:oddHBand="0" w:evenHBand="0" w:firstRowFirstColumn="0" w:firstRowLastColumn="0" w:lastRowFirstColumn="0" w:lastRowLastColumn="0"/>
              <w:rPr>
                <w:rFonts w:ascii="Open Sans" w:hAnsi="Open Sans" w:cs="Open Sans"/>
                <w:b w:val="0"/>
                <w:sz w:val="22"/>
                <w:szCs w:val="22"/>
                <w:lang w:val="es-ES"/>
              </w:rPr>
            </w:pPr>
            <w:r w:rsidRPr="00F63E11">
              <w:rPr>
                <w:rFonts w:ascii="Open Sans" w:hAnsi="Open Sans" w:cs="Open Sans"/>
                <w:b w:val="0"/>
                <w:sz w:val="22"/>
                <w:szCs w:val="22"/>
                <w:lang w:val="es-ES"/>
              </w:rPr>
              <w:t>(€/m² al mes)</w:t>
            </w:r>
          </w:p>
        </w:tc>
        <w:tc>
          <w:tcPr>
            <w:tcW w:w="1560" w:type="dxa"/>
            <w:vAlign w:val="center"/>
          </w:tcPr>
          <w:p w14:paraId="007F9DA9" w14:textId="77777777" w:rsidR="00986A15" w:rsidRPr="00E57582" w:rsidRDefault="00986A15" w:rsidP="000D62A4">
            <w:pPr>
              <w:jc w:val="center"/>
              <w:cnfStyle w:val="100000000000" w:firstRow="1" w:lastRow="0" w:firstColumn="0" w:lastColumn="0" w:oddVBand="0" w:evenVBand="0" w:oddHBand="0" w:evenHBand="0" w:firstRowFirstColumn="0" w:firstRowLastColumn="0" w:lastRowFirstColumn="0" w:lastRowLastColumn="0"/>
              <w:rPr>
                <w:rFonts w:ascii="Open Sans" w:hAnsi="Open Sans" w:cs="Open Sans"/>
                <w:b w:val="0"/>
                <w:sz w:val="22"/>
                <w:szCs w:val="22"/>
              </w:rPr>
            </w:pPr>
            <w:r w:rsidRPr="00DA030F">
              <w:rPr>
                <w:rFonts w:ascii="Open Sans" w:hAnsi="Open Sans" w:cs="Open Sans"/>
                <w:b w:val="0"/>
                <w:sz w:val="22"/>
                <w:szCs w:val="22"/>
                <w:lang w:val="es-ES"/>
              </w:rPr>
              <w:t xml:space="preserve">Variación </w:t>
            </w:r>
            <w:r>
              <w:rPr>
                <w:rFonts w:ascii="Open Sans" w:hAnsi="Open Sans" w:cs="Open Sans"/>
                <w:b w:val="0"/>
                <w:sz w:val="22"/>
                <w:szCs w:val="22"/>
                <w:lang w:val="es-ES"/>
              </w:rPr>
              <w:t>mensual</w:t>
            </w:r>
            <w:r w:rsidRPr="00DA030F">
              <w:rPr>
                <w:rFonts w:ascii="Open Sans" w:hAnsi="Open Sans" w:cs="Open Sans"/>
                <w:b w:val="0"/>
                <w:sz w:val="22"/>
                <w:szCs w:val="22"/>
                <w:lang w:val="es-ES"/>
              </w:rPr>
              <w:t xml:space="preserve"> (%)</w:t>
            </w:r>
          </w:p>
        </w:tc>
        <w:tc>
          <w:tcPr>
            <w:tcW w:w="1701" w:type="dxa"/>
            <w:vAlign w:val="center"/>
          </w:tcPr>
          <w:p w14:paraId="3AD00BD3" w14:textId="77777777" w:rsidR="00986A15" w:rsidRPr="00467CEF" w:rsidRDefault="00986A15" w:rsidP="000D62A4">
            <w:pPr>
              <w:jc w:val="center"/>
              <w:cnfStyle w:val="100000000000" w:firstRow="1" w:lastRow="0" w:firstColumn="0" w:lastColumn="0" w:oddVBand="0" w:evenVBand="0" w:oddHBand="0" w:evenHBand="0" w:firstRowFirstColumn="0" w:firstRowLastColumn="0" w:lastRowFirstColumn="0" w:lastRowLastColumn="0"/>
              <w:rPr>
                <w:rFonts w:ascii="Open Sans" w:hAnsi="Open Sans" w:cs="Open Sans"/>
                <w:b w:val="0"/>
                <w:sz w:val="22"/>
                <w:szCs w:val="22"/>
                <w:lang w:val="es-ES"/>
              </w:rPr>
            </w:pPr>
            <w:r w:rsidRPr="00467CEF">
              <w:rPr>
                <w:rFonts w:ascii="Open Sans" w:hAnsi="Open Sans" w:cs="Open Sans"/>
                <w:b w:val="0"/>
                <w:sz w:val="22"/>
                <w:szCs w:val="22"/>
                <w:lang w:val="es-ES"/>
              </w:rPr>
              <w:t>Variación interanual (%)</w:t>
            </w:r>
          </w:p>
        </w:tc>
      </w:tr>
      <w:tr w:rsidR="008B65F8" w:rsidRPr="00E57582" w14:paraId="7836CE89" w14:textId="77777777" w:rsidTr="000D62A4">
        <w:trPr>
          <w:cnfStyle w:val="000000100000" w:firstRow="0" w:lastRow="0" w:firstColumn="0" w:lastColumn="0" w:oddVBand="0" w:evenVBand="0" w:oddHBand="1" w:evenHBand="0" w:firstRowFirstColumn="0" w:firstRowLastColumn="0" w:lastRowFirstColumn="0" w:lastRowLastColumn="0"/>
          <w:trHeight w:val="212"/>
        </w:trPr>
        <w:tc>
          <w:tcPr>
            <w:cnfStyle w:val="001000000000" w:firstRow="0" w:lastRow="0" w:firstColumn="1" w:lastColumn="0" w:oddVBand="0" w:evenVBand="0" w:oddHBand="0" w:evenHBand="0" w:firstRowFirstColumn="0" w:firstRowLastColumn="0" w:lastRowFirstColumn="0" w:lastRowLastColumn="0"/>
            <w:tcW w:w="1701" w:type="dxa"/>
            <w:vAlign w:val="bottom"/>
          </w:tcPr>
          <w:p w14:paraId="0E6F5B56" w14:textId="52617E05" w:rsidR="008B65F8" w:rsidRPr="008B65F8" w:rsidRDefault="008B65F8" w:rsidP="008B65F8">
            <w:pPr>
              <w:rPr>
                <w:rFonts w:ascii="Open Sans" w:hAnsi="Open Sans" w:cs="Open Sans"/>
                <w:b w:val="0"/>
                <w:bCs w:val="0"/>
                <w:sz w:val="22"/>
                <w:szCs w:val="22"/>
              </w:rPr>
            </w:pPr>
            <w:r w:rsidRPr="008B65F8">
              <w:rPr>
                <w:rFonts w:ascii="Open Sans" w:hAnsi="Open Sans" w:cs="Open Sans"/>
                <w:b w:val="0"/>
                <w:bCs w:val="0"/>
                <w:sz w:val="22"/>
                <w:szCs w:val="22"/>
              </w:rPr>
              <w:t>Murcia</w:t>
            </w:r>
          </w:p>
        </w:tc>
        <w:tc>
          <w:tcPr>
            <w:tcW w:w="1985" w:type="dxa"/>
            <w:vAlign w:val="bottom"/>
          </w:tcPr>
          <w:p w14:paraId="610FA438" w14:textId="209D67D7" w:rsidR="008B65F8" w:rsidRPr="008B65F8" w:rsidRDefault="008B65F8" w:rsidP="008B65F8">
            <w:pP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8B65F8">
              <w:rPr>
                <w:rFonts w:ascii="Open Sans" w:hAnsi="Open Sans" w:cs="Open Sans"/>
                <w:sz w:val="22"/>
                <w:szCs w:val="22"/>
              </w:rPr>
              <w:t>Águilas</w:t>
            </w:r>
          </w:p>
        </w:tc>
        <w:tc>
          <w:tcPr>
            <w:tcW w:w="1984" w:type="dxa"/>
            <w:vAlign w:val="bottom"/>
          </w:tcPr>
          <w:p w14:paraId="301BD81A" w14:textId="7433608F" w:rsidR="008B65F8" w:rsidRPr="00B77A2A" w:rsidRDefault="008B65F8" w:rsidP="008B65F8">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9C0006"/>
                <w:sz w:val="22"/>
                <w:szCs w:val="22"/>
              </w:rPr>
            </w:pPr>
            <w:r>
              <w:rPr>
                <w:rFonts w:ascii="Open Sans" w:hAnsi="Open Sans" w:cs="Open Sans"/>
                <w:sz w:val="22"/>
                <w:szCs w:val="22"/>
              </w:rPr>
              <w:t>9,55 €</w:t>
            </w:r>
          </w:p>
        </w:tc>
        <w:tc>
          <w:tcPr>
            <w:tcW w:w="1560" w:type="dxa"/>
            <w:vAlign w:val="bottom"/>
          </w:tcPr>
          <w:p w14:paraId="373E3C88" w14:textId="743ABAE8" w:rsidR="008B65F8" w:rsidRPr="00151D0B" w:rsidRDefault="008B65F8" w:rsidP="008B65F8">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2"/>
                <w:szCs w:val="22"/>
              </w:rPr>
            </w:pPr>
            <w:r>
              <w:rPr>
                <w:rFonts w:ascii="Open Sans" w:hAnsi="Open Sans" w:cs="Open Sans"/>
                <w:sz w:val="22"/>
                <w:szCs w:val="22"/>
              </w:rPr>
              <w:t>7,5%</w:t>
            </w:r>
          </w:p>
        </w:tc>
        <w:tc>
          <w:tcPr>
            <w:tcW w:w="1701" w:type="dxa"/>
            <w:vAlign w:val="bottom"/>
          </w:tcPr>
          <w:p w14:paraId="69A4F423" w14:textId="76B1DCC6" w:rsidR="008B65F8" w:rsidRPr="00277D69" w:rsidRDefault="008B65F8" w:rsidP="008B65F8">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bCs/>
                <w:color w:val="000000"/>
                <w:sz w:val="22"/>
                <w:szCs w:val="22"/>
              </w:rPr>
            </w:pPr>
            <w:r>
              <w:rPr>
                <w:rFonts w:ascii="Open Sans" w:hAnsi="Open Sans" w:cs="Open Sans"/>
                <w:sz w:val="22"/>
                <w:szCs w:val="22"/>
              </w:rPr>
              <w:t>45,1%</w:t>
            </w:r>
          </w:p>
        </w:tc>
      </w:tr>
      <w:tr w:rsidR="008B65F8" w:rsidRPr="00E57582" w14:paraId="4D6779B4" w14:textId="77777777" w:rsidTr="000D62A4">
        <w:trPr>
          <w:trHeight w:val="212"/>
        </w:trPr>
        <w:tc>
          <w:tcPr>
            <w:cnfStyle w:val="001000000000" w:firstRow="0" w:lastRow="0" w:firstColumn="1" w:lastColumn="0" w:oddVBand="0" w:evenVBand="0" w:oddHBand="0" w:evenHBand="0" w:firstRowFirstColumn="0" w:firstRowLastColumn="0" w:lastRowFirstColumn="0" w:lastRowLastColumn="0"/>
            <w:tcW w:w="1701" w:type="dxa"/>
            <w:vAlign w:val="bottom"/>
          </w:tcPr>
          <w:p w14:paraId="699E4638" w14:textId="51DD0DEF" w:rsidR="008B65F8" w:rsidRPr="008B65F8" w:rsidRDefault="008B65F8" w:rsidP="008B65F8">
            <w:pPr>
              <w:rPr>
                <w:rFonts w:ascii="Open Sans" w:hAnsi="Open Sans" w:cs="Open Sans"/>
                <w:b w:val="0"/>
                <w:bCs w:val="0"/>
                <w:sz w:val="22"/>
                <w:szCs w:val="22"/>
              </w:rPr>
            </w:pPr>
            <w:r w:rsidRPr="008B65F8">
              <w:rPr>
                <w:rFonts w:ascii="Open Sans" w:hAnsi="Open Sans" w:cs="Open Sans"/>
                <w:b w:val="0"/>
                <w:bCs w:val="0"/>
                <w:sz w:val="22"/>
                <w:szCs w:val="22"/>
              </w:rPr>
              <w:t>Madrid</w:t>
            </w:r>
          </w:p>
        </w:tc>
        <w:tc>
          <w:tcPr>
            <w:tcW w:w="1985" w:type="dxa"/>
            <w:vAlign w:val="bottom"/>
          </w:tcPr>
          <w:p w14:paraId="77F8B446" w14:textId="64FB371B" w:rsidR="008B65F8" w:rsidRPr="008B65F8" w:rsidRDefault="008B65F8" w:rsidP="008B65F8">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8B65F8">
              <w:rPr>
                <w:rFonts w:ascii="Open Sans" w:hAnsi="Open Sans" w:cs="Open Sans"/>
                <w:sz w:val="22"/>
                <w:szCs w:val="22"/>
              </w:rPr>
              <w:t>Fuenlabrada</w:t>
            </w:r>
          </w:p>
        </w:tc>
        <w:tc>
          <w:tcPr>
            <w:tcW w:w="1984" w:type="dxa"/>
            <w:vAlign w:val="bottom"/>
          </w:tcPr>
          <w:p w14:paraId="1B28CAC8" w14:textId="59844981" w:rsidR="008B65F8" w:rsidRPr="00B77A2A" w:rsidRDefault="008B65F8" w:rsidP="008B65F8">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r>
              <w:rPr>
                <w:rFonts w:ascii="Open Sans" w:hAnsi="Open Sans" w:cs="Open Sans"/>
                <w:sz w:val="22"/>
                <w:szCs w:val="22"/>
              </w:rPr>
              <w:t>15,42 €</w:t>
            </w:r>
          </w:p>
        </w:tc>
        <w:tc>
          <w:tcPr>
            <w:tcW w:w="1560" w:type="dxa"/>
            <w:vAlign w:val="bottom"/>
          </w:tcPr>
          <w:p w14:paraId="06F81D1F" w14:textId="67692185" w:rsidR="008B65F8" w:rsidRPr="00151D0B" w:rsidRDefault="008B65F8" w:rsidP="008B65F8">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r>
              <w:rPr>
                <w:rFonts w:ascii="Open Sans" w:hAnsi="Open Sans" w:cs="Open Sans"/>
                <w:sz w:val="22"/>
                <w:szCs w:val="22"/>
              </w:rPr>
              <w:t>22,4%</w:t>
            </w:r>
          </w:p>
        </w:tc>
        <w:tc>
          <w:tcPr>
            <w:tcW w:w="1701" w:type="dxa"/>
            <w:vAlign w:val="bottom"/>
          </w:tcPr>
          <w:p w14:paraId="7781E628" w14:textId="41C9FEBF" w:rsidR="008B65F8" w:rsidRPr="00277D69" w:rsidRDefault="008B65F8" w:rsidP="008B65F8">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bCs/>
                <w:color w:val="000000"/>
                <w:sz w:val="22"/>
                <w:szCs w:val="22"/>
              </w:rPr>
            </w:pPr>
            <w:r>
              <w:rPr>
                <w:rFonts w:ascii="Open Sans" w:hAnsi="Open Sans" w:cs="Open Sans"/>
                <w:sz w:val="22"/>
                <w:szCs w:val="22"/>
              </w:rPr>
              <w:t>42,9%</w:t>
            </w:r>
          </w:p>
        </w:tc>
      </w:tr>
      <w:tr w:rsidR="008B65F8" w:rsidRPr="00E57582" w14:paraId="74C42247" w14:textId="77777777" w:rsidTr="000D62A4">
        <w:trPr>
          <w:cnfStyle w:val="000000100000" w:firstRow="0" w:lastRow="0" w:firstColumn="0" w:lastColumn="0" w:oddVBand="0" w:evenVBand="0" w:oddHBand="1" w:evenHBand="0" w:firstRowFirstColumn="0" w:firstRowLastColumn="0" w:lastRowFirstColumn="0" w:lastRowLastColumn="0"/>
          <w:trHeight w:val="212"/>
        </w:trPr>
        <w:tc>
          <w:tcPr>
            <w:cnfStyle w:val="001000000000" w:firstRow="0" w:lastRow="0" w:firstColumn="1" w:lastColumn="0" w:oddVBand="0" w:evenVBand="0" w:oddHBand="0" w:evenHBand="0" w:firstRowFirstColumn="0" w:firstRowLastColumn="0" w:lastRowFirstColumn="0" w:lastRowLastColumn="0"/>
            <w:tcW w:w="1701" w:type="dxa"/>
            <w:vAlign w:val="bottom"/>
          </w:tcPr>
          <w:p w14:paraId="15B4BAE5" w14:textId="3C22F1D9" w:rsidR="008B65F8" w:rsidRPr="008B65F8" w:rsidRDefault="008B65F8" w:rsidP="008B65F8">
            <w:pPr>
              <w:rPr>
                <w:rFonts w:ascii="Open Sans" w:hAnsi="Open Sans" w:cs="Open Sans"/>
                <w:b w:val="0"/>
                <w:bCs w:val="0"/>
                <w:sz w:val="22"/>
                <w:szCs w:val="22"/>
              </w:rPr>
            </w:pPr>
            <w:r w:rsidRPr="008B65F8">
              <w:rPr>
                <w:rFonts w:ascii="Open Sans" w:hAnsi="Open Sans" w:cs="Open Sans"/>
                <w:b w:val="0"/>
                <w:bCs w:val="0"/>
                <w:sz w:val="22"/>
                <w:szCs w:val="22"/>
              </w:rPr>
              <w:t>Huelva</w:t>
            </w:r>
          </w:p>
        </w:tc>
        <w:tc>
          <w:tcPr>
            <w:tcW w:w="1985" w:type="dxa"/>
            <w:vAlign w:val="bottom"/>
          </w:tcPr>
          <w:p w14:paraId="5172A820" w14:textId="08429F0C" w:rsidR="008B65F8" w:rsidRPr="008B65F8" w:rsidRDefault="008B65F8" w:rsidP="008B65F8">
            <w:pP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8B65F8">
              <w:rPr>
                <w:rFonts w:ascii="Open Sans" w:hAnsi="Open Sans" w:cs="Open Sans"/>
                <w:sz w:val="22"/>
                <w:szCs w:val="22"/>
              </w:rPr>
              <w:t>Punta Umbría</w:t>
            </w:r>
          </w:p>
        </w:tc>
        <w:tc>
          <w:tcPr>
            <w:tcW w:w="1984" w:type="dxa"/>
            <w:vAlign w:val="bottom"/>
          </w:tcPr>
          <w:p w14:paraId="36A8B1A9" w14:textId="257D5CEE" w:rsidR="008B65F8" w:rsidRPr="00B77A2A" w:rsidRDefault="008B65F8" w:rsidP="008B65F8">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9C0006"/>
                <w:sz w:val="22"/>
                <w:szCs w:val="22"/>
              </w:rPr>
            </w:pPr>
            <w:r>
              <w:rPr>
                <w:rFonts w:ascii="Open Sans" w:hAnsi="Open Sans" w:cs="Open Sans"/>
                <w:sz w:val="22"/>
                <w:szCs w:val="22"/>
              </w:rPr>
              <w:t>10,29 €</w:t>
            </w:r>
          </w:p>
        </w:tc>
        <w:tc>
          <w:tcPr>
            <w:tcW w:w="1560" w:type="dxa"/>
            <w:vAlign w:val="bottom"/>
          </w:tcPr>
          <w:p w14:paraId="00B478AA" w14:textId="4990B234" w:rsidR="008B65F8" w:rsidRPr="00151D0B" w:rsidRDefault="008B65F8" w:rsidP="008B65F8">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2"/>
                <w:szCs w:val="22"/>
              </w:rPr>
            </w:pPr>
            <w:r>
              <w:rPr>
                <w:rFonts w:ascii="Open Sans" w:hAnsi="Open Sans" w:cs="Open Sans"/>
                <w:color w:val="9C0006"/>
                <w:sz w:val="22"/>
                <w:szCs w:val="22"/>
              </w:rPr>
              <w:t>-1,2%</w:t>
            </w:r>
          </w:p>
        </w:tc>
        <w:tc>
          <w:tcPr>
            <w:tcW w:w="1701" w:type="dxa"/>
            <w:vAlign w:val="bottom"/>
          </w:tcPr>
          <w:p w14:paraId="2685C430" w14:textId="67174151" w:rsidR="008B65F8" w:rsidRPr="00277D69" w:rsidRDefault="008B65F8" w:rsidP="008B65F8">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bCs/>
                <w:color w:val="000000"/>
                <w:sz w:val="22"/>
                <w:szCs w:val="22"/>
              </w:rPr>
            </w:pPr>
            <w:r>
              <w:rPr>
                <w:rFonts w:ascii="Open Sans" w:hAnsi="Open Sans" w:cs="Open Sans"/>
                <w:sz w:val="22"/>
                <w:szCs w:val="22"/>
              </w:rPr>
              <w:t>35,2%</w:t>
            </w:r>
          </w:p>
        </w:tc>
      </w:tr>
      <w:tr w:rsidR="008B65F8" w:rsidRPr="00E57582" w14:paraId="5D2DCB98" w14:textId="77777777" w:rsidTr="000D62A4">
        <w:trPr>
          <w:trHeight w:val="212"/>
        </w:trPr>
        <w:tc>
          <w:tcPr>
            <w:cnfStyle w:val="001000000000" w:firstRow="0" w:lastRow="0" w:firstColumn="1" w:lastColumn="0" w:oddVBand="0" w:evenVBand="0" w:oddHBand="0" w:evenHBand="0" w:firstRowFirstColumn="0" w:firstRowLastColumn="0" w:lastRowFirstColumn="0" w:lastRowLastColumn="0"/>
            <w:tcW w:w="1701" w:type="dxa"/>
            <w:vAlign w:val="bottom"/>
          </w:tcPr>
          <w:p w14:paraId="2363F604" w14:textId="66191997" w:rsidR="008B65F8" w:rsidRPr="008B65F8" w:rsidRDefault="008B65F8" w:rsidP="008B65F8">
            <w:pPr>
              <w:rPr>
                <w:rFonts w:ascii="Open Sans" w:hAnsi="Open Sans" w:cs="Open Sans"/>
                <w:b w:val="0"/>
                <w:bCs w:val="0"/>
                <w:sz w:val="22"/>
                <w:szCs w:val="22"/>
              </w:rPr>
            </w:pPr>
            <w:r w:rsidRPr="008B65F8">
              <w:rPr>
                <w:rFonts w:ascii="Open Sans" w:hAnsi="Open Sans" w:cs="Open Sans"/>
                <w:b w:val="0"/>
                <w:bCs w:val="0"/>
                <w:sz w:val="22"/>
                <w:szCs w:val="22"/>
              </w:rPr>
              <w:t>Ciudad Real</w:t>
            </w:r>
          </w:p>
        </w:tc>
        <w:tc>
          <w:tcPr>
            <w:tcW w:w="1985" w:type="dxa"/>
            <w:vAlign w:val="bottom"/>
          </w:tcPr>
          <w:p w14:paraId="4CE1CF32" w14:textId="14A961D2" w:rsidR="008B65F8" w:rsidRPr="008B65F8" w:rsidRDefault="008B65F8" w:rsidP="008B65F8">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8B65F8">
              <w:rPr>
                <w:rFonts w:ascii="Open Sans" w:hAnsi="Open Sans" w:cs="Open Sans"/>
                <w:sz w:val="22"/>
                <w:szCs w:val="22"/>
              </w:rPr>
              <w:t>Ciudad Real capital</w:t>
            </w:r>
          </w:p>
        </w:tc>
        <w:tc>
          <w:tcPr>
            <w:tcW w:w="1984" w:type="dxa"/>
            <w:vAlign w:val="bottom"/>
          </w:tcPr>
          <w:p w14:paraId="0DD67F8B" w14:textId="49FB0D15" w:rsidR="008B65F8" w:rsidRPr="00B77A2A" w:rsidRDefault="008B65F8" w:rsidP="008B65F8">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r>
              <w:rPr>
                <w:rFonts w:ascii="Open Sans" w:hAnsi="Open Sans" w:cs="Open Sans"/>
                <w:sz w:val="22"/>
                <w:szCs w:val="22"/>
              </w:rPr>
              <w:t>7,67 €</w:t>
            </w:r>
          </w:p>
        </w:tc>
        <w:tc>
          <w:tcPr>
            <w:tcW w:w="1560" w:type="dxa"/>
            <w:vAlign w:val="bottom"/>
          </w:tcPr>
          <w:p w14:paraId="78E7AAD2" w14:textId="2240173E" w:rsidR="008B65F8" w:rsidRPr="00151D0B" w:rsidRDefault="008B65F8" w:rsidP="008B65F8">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r>
              <w:rPr>
                <w:rFonts w:ascii="Open Sans" w:hAnsi="Open Sans" w:cs="Open Sans"/>
                <w:sz w:val="22"/>
                <w:szCs w:val="22"/>
              </w:rPr>
              <w:t>0,3%</w:t>
            </w:r>
          </w:p>
        </w:tc>
        <w:tc>
          <w:tcPr>
            <w:tcW w:w="1701" w:type="dxa"/>
            <w:vAlign w:val="bottom"/>
          </w:tcPr>
          <w:p w14:paraId="6A912463" w14:textId="17697FE0" w:rsidR="008B65F8" w:rsidRPr="00277D69" w:rsidRDefault="008B65F8" w:rsidP="008B65F8">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bCs/>
                <w:color w:val="9C0006"/>
                <w:sz w:val="22"/>
                <w:szCs w:val="22"/>
              </w:rPr>
            </w:pPr>
            <w:r>
              <w:rPr>
                <w:rFonts w:ascii="Open Sans" w:hAnsi="Open Sans" w:cs="Open Sans"/>
                <w:sz w:val="22"/>
                <w:szCs w:val="22"/>
              </w:rPr>
              <w:t>34,1%</w:t>
            </w:r>
          </w:p>
        </w:tc>
      </w:tr>
      <w:tr w:rsidR="008B65F8" w:rsidRPr="00E57582" w14:paraId="56D69793" w14:textId="77777777" w:rsidTr="000D62A4">
        <w:trPr>
          <w:cnfStyle w:val="000000100000" w:firstRow="0" w:lastRow="0" w:firstColumn="0" w:lastColumn="0" w:oddVBand="0" w:evenVBand="0" w:oddHBand="1" w:evenHBand="0" w:firstRowFirstColumn="0" w:firstRowLastColumn="0" w:lastRowFirstColumn="0" w:lastRowLastColumn="0"/>
          <w:trHeight w:val="212"/>
        </w:trPr>
        <w:tc>
          <w:tcPr>
            <w:cnfStyle w:val="001000000000" w:firstRow="0" w:lastRow="0" w:firstColumn="1" w:lastColumn="0" w:oddVBand="0" w:evenVBand="0" w:oddHBand="0" w:evenHBand="0" w:firstRowFirstColumn="0" w:firstRowLastColumn="0" w:lastRowFirstColumn="0" w:lastRowLastColumn="0"/>
            <w:tcW w:w="1701" w:type="dxa"/>
            <w:vAlign w:val="bottom"/>
          </w:tcPr>
          <w:p w14:paraId="40E87A0F" w14:textId="2DC77227" w:rsidR="008B65F8" w:rsidRPr="008B65F8" w:rsidRDefault="008B65F8" w:rsidP="008B65F8">
            <w:pPr>
              <w:rPr>
                <w:rFonts w:ascii="Open Sans" w:hAnsi="Open Sans" w:cs="Open Sans"/>
                <w:b w:val="0"/>
                <w:bCs w:val="0"/>
                <w:sz w:val="22"/>
                <w:szCs w:val="22"/>
              </w:rPr>
            </w:pPr>
            <w:r w:rsidRPr="008B65F8">
              <w:rPr>
                <w:rFonts w:ascii="Open Sans" w:hAnsi="Open Sans" w:cs="Open Sans"/>
                <w:b w:val="0"/>
                <w:bCs w:val="0"/>
                <w:sz w:val="22"/>
                <w:szCs w:val="22"/>
              </w:rPr>
              <w:t>Almería</w:t>
            </w:r>
          </w:p>
        </w:tc>
        <w:tc>
          <w:tcPr>
            <w:tcW w:w="1985" w:type="dxa"/>
            <w:vAlign w:val="bottom"/>
          </w:tcPr>
          <w:p w14:paraId="319F643F" w14:textId="7296B1F8" w:rsidR="008B65F8" w:rsidRPr="008B65F8" w:rsidRDefault="008B65F8" w:rsidP="008B65F8">
            <w:pP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8B65F8">
              <w:rPr>
                <w:rFonts w:ascii="Open Sans" w:hAnsi="Open Sans" w:cs="Open Sans"/>
                <w:sz w:val="22"/>
                <w:szCs w:val="22"/>
              </w:rPr>
              <w:t>El Ejido</w:t>
            </w:r>
          </w:p>
        </w:tc>
        <w:tc>
          <w:tcPr>
            <w:tcW w:w="1984" w:type="dxa"/>
            <w:vAlign w:val="bottom"/>
          </w:tcPr>
          <w:p w14:paraId="4AD593B6" w14:textId="73788E80" w:rsidR="008B65F8" w:rsidRPr="00B77A2A" w:rsidRDefault="008B65F8" w:rsidP="008B65F8">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2"/>
                <w:szCs w:val="22"/>
              </w:rPr>
            </w:pPr>
            <w:r>
              <w:rPr>
                <w:rFonts w:ascii="Open Sans" w:hAnsi="Open Sans" w:cs="Open Sans"/>
                <w:sz w:val="22"/>
                <w:szCs w:val="22"/>
              </w:rPr>
              <w:t>10,54 €</w:t>
            </w:r>
          </w:p>
        </w:tc>
        <w:tc>
          <w:tcPr>
            <w:tcW w:w="1560" w:type="dxa"/>
            <w:vAlign w:val="bottom"/>
          </w:tcPr>
          <w:p w14:paraId="7E908A40" w14:textId="7108C1EF" w:rsidR="008B65F8" w:rsidRPr="00151D0B" w:rsidRDefault="008B65F8" w:rsidP="008B65F8">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2"/>
                <w:szCs w:val="22"/>
              </w:rPr>
            </w:pPr>
            <w:r>
              <w:rPr>
                <w:rFonts w:ascii="Open Sans" w:hAnsi="Open Sans" w:cs="Open Sans"/>
                <w:sz w:val="22"/>
                <w:szCs w:val="22"/>
              </w:rPr>
              <w:t>4,7%</w:t>
            </w:r>
          </w:p>
        </w:tc>
        <w:tc>
          <w:tcPr>
            <w:tcW w:w="1701" w:type="dxa"/>
            <w:vAlign w:val="bottom"/>
          </w:tcPr>
          <w:p w14:paraId="0A14B0FD" w14:textId="6F353656" w:rsidR="008B65F8" w:rsidRPr="00277D69" w:rsidRDefault="008B65F8" w:rsidP="008B65F8">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bCs/>
                <w:color w:val="000000"/>
                <w:sz w:val="22"/>
                <w:szCs w:val="22"/>
              </w:rPr>
            </w:pPr>
            <w:r>
              <w:rPr>
                <w:rFonts w:ascii="Open Sans" w:hAnsi="Open Sans" w:cs="Open Sans"/>
                <w:sz w:val="22"/>
                <w:szCs w:val="22"/>
              </w:rPr>
              <w:t>27,3%</w:t>
            </w:r>
          </w:p>
        </w:tc>
      </w:tr>
      <w:tr w:rsidR="008B65F8" w:rsidRPr="00E57582" w14:paraId="0B780F16" w14:textId="77777777" w:rsidTr="000D62A4">
        <w:trPr>
          <w:trHeight w:val="212"/>
        </w:trPr>
        <w:tc>
          <w:tcPr>
            <w:cnfStyle w:val="001000000000" w:firstRow="0" w:lastRow="0" w:firstColumn="1" w:lastColumn="0" w:oddVBand="0" w:evenVBand="0" w:oddHBand="0" w:evenHBand="0" w:firstRowFirstColumn="0" w:firstRowLastColumn="0" w:lastRowFirstColumn="0" w:lastRowLastColumn="0"/>
            <w:tcW w:w="1701" w:type="dxa"/>
            <w:vAlign w:val="bottom"/>
          </w:tcPr>
          <w:p w14:paraId="0181CF0D" w14:textId="35BC79AB" w:rsidR="008B65F8" w:rsidRPr="008B65F8" w:rsidRDefault="008B65F8" w:rsidP="008B65F8">
            <w:pPr>
              <w:rPr>
                <w:rFonts w:ascii="Open Sans" w:hAnsi="Open Sans" w:cs="Open Sans"/>
                <w:b w:val="0"/>
                <w:bCs w:val="0"/>
                <w:sz w:val="22"/>
                <w:szCs w:val="22"/>
              </w:rPr>
            </w:pPr>
            <w:r w:rsidRPr="008B65F8">
              <w:rPr>
                <w:rFonts w:ascii="Open Sans" w:hAnsi="Open Sans" w:cs="Open Sans"/>
                <w:b w:val="0"/>
                <w:bCs w:val="0"/>
                <w:sz w:val="22"/>
                <w:szCs w:val="22"/>
              </w:rPr>
              <w:t>Málaga</w:t>
            </w:r>
          </w:p>
        </w:tc>
        <w:tc>
          <w:tcPr>
            <w:tcW w:w="1985" w:type="dxa"/>
            <w:vAlign w:val="bottom"/>
          </w:tcPr>
          <w:p w14:paraId="6BF0E7BB" w14:textId="4AE4CB60" w:rsidR="008B65F8" w:rsidRPr="008B65F8" w:rsidRDefault="008B65F8" w:rsidP="008B65F8">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8B65F8">
              <w:rPr>
                <w:rFonts w:ascii="Open Sans" w:hAnsi="Open Sans" w:cs="Open Sans"/>
                <w:sz w:val="22"/>
                <w:szCs w:val="22"/>
              </w:rPr>
              <w:t>Ronda</w:t>
            </w:r>
          </w:p>
        </w:tc>
        <w:tc>
          <w:tcPr>
            <w:tcW w:w="1984" w:type="dxa"/>
            <w:vAlign w:val="bottom"/>
          </w:tcPr>
          <w:p w14:paraId="13F6F21D" w14:textId="59A2B9B4" w:rsidR="008B65F8" w:rsidRPr="00B77A2A" w:rsidRDefault="008B65F8" w:rsidP="008B65F8">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r>
              <w:rPr>
                <w:rFonts w:ascii="Open Sans" w:hAnsi="Open Sans" w:cs="Open Sans"/>
                <w:sz w:val="22"/>
                <w:szCs w:val="22"/>
              </w:rPr>
              <w:t>7,52 €</w:t>
            </w:r>
          </w:p>
        </w:tc>
        <w:tc>
          <w:tcPr>
            <w:tcW w:w="1560" w:type="dxa"/>
            <w:vAlign w:val="bottom"/>
          </w:tcPr>
          <w:p w14:paraId="03B30740" w14:textId="3A95FBE8" w:rsidR="008B65F8" w:rsidRPr="00151D0B" w:rsidRDefault="008B65F8" w:rsidP="008B65F8">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r>
              <w:rPr>
                <w:rFonts w:ascii="Open Sans" w:hAnsi="Open Sans" w:cs="Open Sans"/>
                <w:color w:val="9C0006"/>
                <w:sz w:val="22"/>
                <w:szCs w:val="22"/>
              </w:rPr>
              <w:t>-0,1%</w:t>
            </w:r>
          </w:p>
        </w:tc>
        <w:tc>
          <w:tcPr>
            <w:tcW w:w="1701" w:type="dxa"/>
            <w:vAlign w:val="bottom"/>
          </w:tcPr>
          <w:p w14:paraId="0629C505" w14:textId="0BF14F4A" w:rsidR="008B65F8" w:rsidRPr="00277D69" w:rsidRDefault="008B65F8" w:rsidP="008B65F8">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bCs/>
                <w:color w:val="000000"/>
                <w:sz w:val="22"/>
                <w:szCs w:val="22"/>
              </w:rPr>
            </w:pPr>
            <w:r>
              <w:rPr>
                <w:rFonts w:ascii="Open Sans" w:hAnsi="Open Sans" w:cs="Open Sans"/>
                <w:sz w:val="22"/>
                <w:szCs w:val="22"/>
              </w:rPr>
              <w:t>26,6%</w:t>
            </w:r>
          </w:p>
        </w:tc>
      </w:tr>
      <w:tr w:rsidR="008B65F8" w:rsidRPr="00E57582" w14:paraId="08AB79D1" w14:textId="77777777" w:rsidTr="000D62A4">
        <w:trPr>
          <w:cnfStyle w:val="000000100000" w:firstRow="0" w:lastRow="0" w:firstColumn="0" w:lastColumn="0" w:oddVBand="0" w:evenVBand="0" w:oddHBand="1" w:evenHBand="0" w:firstRowFirstColumn="0" w:firstRowLastColumn="0" w:lastRowFirstColumn="0" w:lastRowLastColumn="0"/>
          <w:trHeight w:val="212"/>
        </w:trPr>
        <w:tc>
          <w:tcPr>
            <w:cnfStyle w:val="001000000000" w:firstRow="0" w:lastRow="0" w:firstColumn="1" w:lastColumn="0" w:oddVBand="0" w:evenVBand="0" w:oddHBand="0" w:evenHBand="0" w:firstRowFirstColumn="0" w:firstRowLastColumn="0" w:lastRowFirstColumn="0" w:lastRowLastColumn="0"/>
            <w:tcW w:w="1701" w:type="dxa"/>
            <w:vAlign w:val="bottom"/>
          </w:tcPr>
          <w:p w14:paraId="17E7704C" w14:textId="2CEA3C79" w:rsidR="008B65F8" w:rsidRPr="008B65F8" w:rsidRDefault="008B65F8" w:rsidP="008B65F8">
            <w:pPr>
              <w:rPr>
                <w:rFonts w:ascii="Open Sans" w:hAnsi="Open Sans" w:cs="Open Sans"/>
                <w:b w:val="0"/>
                <w:bCs w:val="0"/>
                <w:sz w:val="22"/>
                <w:szCs w:val="22"/>
              </w:rPr>
            </w:pPr>
            <w:r w:rsidRPr="008B65F8">
              <w:rPr>
                <w:rFonts w:ascii="Open Sans" w:hAnsi="Open Sans" w:cs="Open Sans"/>
                <w:b w:val="0"/>
                <w:bCs w:val="0"/>
                <w:sz w:val="22"/>
                <w:szCs w:val="22"/>
              </w:rPr>
              <w:t>A Coruña</w:t>
            </w:r>
          </w:p>
        </w:tc>
        <w:tc>
          <w:tcPr>
            <w:tcW w:w="1985" w:type="dxa"/>
            <w:vAlign w:val="bottom"/>
          </w:tcPr>
          <w:p w14:paraId="24CBDB05" w14:textId="7FE48854" w:rsidR="008B65F8" w:rsidRPr="008B65F8" w:rsidRDefault="008B65F8" w:rsidP="008B65F8">
            <w:pP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8B65F8">
              <w:rPr>
                <w:rFonts w:ascii="Open Sans" w:hAnsi="Open Sans" w:cs="Open Sans"/>
                <w:sz w:val="22"/>
                <w:szCs w:val="22"/>
              </w:rPr>
              <w:t>Ferrol</w:t>
            </w:r>
          </w:p>
        </w:tc>
        <w:tc>
          <w:tcPr>
            <w:tcW w:w="1984" w:type="dxa"/>
            <w:vAlign w:val="bottom"/>
          </w:tcPr>
          <w:p w14:paraId="3B9E0644" w14:textId="70032564" w:rsidR="008B65F8" w:rsidRPr="00B77A2A" w:rsidRDefault="008B65F8" w:rsidP="008B65F8">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sz w:val="22"/>
                <w:szCs w:val="22"/>
              </w:rPr>
              <w:t>7,68 €</w:t>
            </w:r>
          </w:p>
        </w:tc>
        <w:tc>
          <w:tcPr>
            <w:tcW w:w="1560" w:type="dxa"/>
            <w:vAlign w:val="bottom"/>
          </w:tcPr>
          <w:p w14:paraId="38632210" w14:textId="3E36ED3D" w:rsidR="008B65F8" w:rsidRPr="00151D0B" w:rsidRDefault="008B65F8" w:rsidP="008B65F8">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sz w:val="22"/>
                <w:szCs w:val="22"/>
              </w:rPr>
              <w:t>3,9%</w:t>
            </w:r>
          </w:p>
        </w:tc>
        <w:tc>
          <w:tcPr>
            <w:tcW w:w="1701" w:type="dxa"/>
            <w:vAlign w:val="bottom"/>
          </w:tcPr>
          <w:p w14:paraId="4E1EA4F7" w14:textId="6B8CF290" w:rsidR="008B65F8" w:rsidRPr="00277D69" w:rsidRDefault="008B65F8" w:rsidP="008B65F8">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bCs/>
                <w:color w:val="000000"/>
                <w:sz w:val="22"/>
                <w:szCs w:val="22"/>
              </w:rPr>
            </w:pPr>
            <w:r>
              <w:rPr>
                <w:rFonts w:ascii="Open Sans" w:hAnsi="Open Sans" w:cs="Open Sans"/>
                <w:sz w:val="22"/>
                <w:szCs w:val="22"/>
              </w:rPr>
              <w:t>21,9%</w:t>
            </w:r>
          </w:p>
        </w:tc>
      </w:tr>
      <w:tr w:rsidR="008B65F8" w:rsidRPr="00E57582" w14:paraId="0C9C507F" w14:textId="77777777" w:rsidTr="000D62A4">
        <w:trPr>
          <w:trHeight w:val="212"/>
        </w:trPr>
        <w:tc>
          <w:tcPr>
            <w:cnfStyle w:val="001000000000" w:firstRow="0" w:lastRow="0" w:firstColumn="1" w:lastColumn="0" w:oddVBand="0" w:evenVBand="0" w:oddHBand="0" w:evenHBand="0" w:firstRowFirstColumn="0" w:firstRowLastColumn="0" w:lastRowFirstColumn="0" w:lastRowLastColumn="0"/>
            <w:tcW w:w="1701" w:type="dxa"/>
            <w:vAlign w:val="bottom"/>
          </w:tcPr>
          <w:p w14:paraId="356CF17C" w14:textId="595B185A" w:rsidR="008B65F8" w:rsidRPr="008B65F8" w:rsidRDefault="008B65F8" w:rsidP="008B65F8">
            <w:pPr>
              <w:rPr>
                <w:rFonts w:ascii="Open Sans" w:hAnsi="Open Sans" w:cs="Open Sans"/>
                <w:b w:val="0"/>
                <w:bCs w:val="0"/>
                <w:sz w:val="22"/>
                <w:szCs w:val="22"/>
              </w:rPr>
            </w:pPr>
            <w:r w:rsidRPr="008B65F8">
              <w:rPr>
                <w:rFonts w:ascii="Open Sans" w:hAnsi="Open Sans" w:cs="Open Sans"/>
                <w:b w:val="0"/>
                <w:bCs w:val="0"/>
                <w:sz w:val="22"/>
                <w:szCs w:val="22"/>
              </w:rPr>
              <w:t>Barcelona</w:t>
            </w:r>
          </w:p>
        </w:tc>
        <w:tc>
          <w:tcPr>
            <w:tcW w:w="1985" w:type="dxa"/>
            <w:vAlign w:val="bottom"/>
          </w:tcPr>
          <w:p w14:paraId="2F79027B" w14:textId="307D4F5F" w:rsidR="008B65F8" w:rsidRPr="008B65F8" w:rsidRDefault="008B65F8" w:rsidP="008B65F8">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8B65F8">
              <w:rPr>
                <w:rFonts w:ascii="Open Sans" w:hAnsi="Open Sans" w:cs="Open Sans"/>
                <w:sz w:val="22"/>
                <w:szCs w:val="22"/>
              </w:rPr>
              <w:t>Manresa</w:t>
            </w:r>
          </w:p>
        </w:tc>
        <w:tc>
          <w:tcPr>
            <w:tcW w:w="1984" w:type="dxa"/>
            <w:vAlign w:val="bottom"/>
          </w:tcPr>
          <w:p w14:paraId="5060F9C1" w14:textId="79A5615C" w:rsidR="008B65F8" w:rsidRPr="00B77A2A" w:rsidRDefault="008B65F8" w:rsidP="008B65F8">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sz w:val="22"/>
                <w:szCs w:val="22"/>
              </w:rPr>
              <w:t>9,51 €</w:t>
            </w:r>
          </w:p>
        </w:tc>
        <w:tc>
          <w:tcPr>
            <w:tcW w:w="1560" w:type="dxa"/>
            <w:vAlign w:val="bottom"/>
          </w:tcPr>
          <w:p w14:paraId="335A4F7C" w14:textId="3322AC6B" w:rsidR="008B65F8" w:rsidRPr="00151D0B" w:rsidRDefault="008B65F8" w:rsidP="008B65F8">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sz w:val="22"/>
                <w:szCs w:val="22"/>
              </w:rPr>
              <w:t>4,7%</w:t>
            </w:r>
          </w:p>
        </w:tc>
        <w:tc>
          <w:tcPr>
            <w:tcW w:w="1701" w:type="dxa"/>
            <w:vAlign w:val="bottom"/>
          </w:tcPr>
          <w:p w14:paraId="2AA810E1" w14:textId="50B225F0" w:rsidR="008B65F8" w:rsidRPr="00277D69" w:rsidRDefault="008B65F8" w:rsidP="008B65F8">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bCs/>
                <w:color w:val="000000"/>
                <w:sz w:val="22"/>
                <w:szCs w:val="22"/>
              </w:rPr>
            </w:pPr>
            <w:r>
              <w:rPr>
                <w:rFonts w:ascii="Open Sans" w:hAnsi="Open Sans" w:cs="Open Sans"/>
                <w:sz w:val="22"/>
                <w:szCs w:val="22"/>
              </w:rPr>
              <w:t>20,2%</w:t>
            </w:r>
          </w:p>
        </w:tc>
      </w:tr>
      <w:tr w:rsidR="008B65F8" w:rsidRPr="00E57582" w14:paraId="79C9AC7B" w14:textId="77777777" w:rsidTr="000D62A4">
        <w:trPr>
          <w:cnfStyle w:val="000000100000" w:firstRow="0" w:lastRow="0" w:firstColumn="0" w:lastColumn="0" w:oddVBand="0" w:evenVBand="0" w:oddHBand="1" w:evenHBand="0" w:firstRowFirstColumn="0" w:firstRowLastColumn="0" w:lastRowFirstColumn="0" w:lastRowLastColumn="0"/>
          <w:trHeight w:val="212"/>
        </w:trPr>
        <w:tc>
          <w:tcPr>
            <w:cnfStyle w:val="001000000000" w:firstRow="0" w:lastRow="0" w:firstColumn="1" w:lastColumn="0" w:oddVBand="0" w:evenVBand="0" w:oddHBand="0" w:evenHBand="0" w:firstRowFirstColumn="0" w:firstRowLastColumn="0" w:lastRowFirstColumn="0" w:lastRowLastColumn="0"/>
            <w:tcW w:w="1701" w:type="dxa"/>
            <w:vAlign w:val="bottom"/>
          </w:tcPr>
          <w:p w14:paraId="63C8D9EC" w14:textId="7C2B3E8F" w:rsidR="008B65F8" w:rsidRPr="008B65F8" w:rsidRDefault="008B65F8" w:rsidP="008B65F8">
            <w:pPr>
              <w:rPr>
                <w:rFonts w:ascii="Open Sans" w:hAnsi="Open Sans" w:cs="Open Sans"/>
                <w:b w:val="0"/>
                <w:bCs w:val="0"/>
                <w:sz w:val="22"/>
                <w:szCs w:val="22"/>
              </w:rPr>
            </w:pPr>
            <w:r w:rsidRPr="008B65F8">
              <w:rPr>
                <w:rFonts w:ascii="Open Sans" w:hAnsi="Open Sans" w:cs="Open Sans"/>
                <w:b w:val="0"/>
                <w:bCs w:val="0"/>
                <w:sz w:val="22"/>
                <w:szCs w:val="22"/>
              </w:rPr>
              <w:t>Palencia</w:t>
            </w:r>
          </w:p>
        </w:tc>
        <w:tc>
          <w:tcPr>
            <w:tcW w:w="1985" w:type="dxa"/>
            <w:vAlign w:val="bottom"/>
          </w:tcPr>
          <w:p w14:paraId="2B5D1F02" w14:textId="3EDED6B6" w:rsidR="008B65F8" w:rsidRPr="008B65F8" w:rsidRDefault="008B65F8" w:rsidP="008B65F8">
            <w:pP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8B65F8">
              <w:rPr>
                <w:rFonts w:ascii="Open Sans" w:hAnsi="Open Sans" w:cs="Open Sans"/>
                <w:sz w:val="22"/>
                <w:szCs w:val="22"/>
              </w:rPr>
              <w:t>Palencia capital</w:t>
            </w:r>
          </w:p>
        </w:tc>
        <w:tc>
          <w:tcPr>
            <w:tcW w:w="1984" w:type="dxa"/>
            <w:vAlign w:val="bottom"/>
          </w:tcPr>
          <w:p w14:paraId="2E7B5543" w14:textId="66F2A80B" w:rsidR="008B65F8" w:rsidRPr="00B77A2A" w:rsidRDefault="008B65F8" w:rsidP="008B65F8">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2"/>
                <w:szCs w:val="22"/>
              </w:rPr>
            </w:pPr>
            <w:r>
              <w:rPr>
                <w:rFonts w:ascii="Open Sans" w:hAnsi="Open Sans" w:cs="Open Sans"/>
                <w:sz w:val="22"/>
                <w:szCs w:val="22"/>
              </w:rPr>
              <w:t>8,30 €</w:t>
            </w:r>
          </w:p>
        </w:tc>
        <w:tc>
          <w:tcPr>
            <w:tcW w:w="1560" w:type="dxa"/>
            <w:vAlign w:val="bottom"/>
          </w:tcPr>
          <w:p w14:paraId="4C82B465" w14:textId="3043D464" w:rsidR="008B65F8" w:rsidRPr="00151D0B" w:rsidRDefault="008B65F8" w:rsidP="008B65F8">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2"/>
                <w:szCs w:val="22"/>
              </w:rPr>
            </w:pPr>
            <w:r>
              <w:rPr>
                <w:rFonts w:ascii="Open Sans" w:hAnsi="Open Sans" w:cs="Open Sans"/>
                <w:sz w:val="22"/>
                <w:szCs w:val="22"/>
              </w:rPr>
              <w:t>6,0%</w:t>
            </w:r>
          </w:p>
        </w:tc>
        <w:tc>
          <w:tcPr>
            <w:tcW w:w="1701" w:type="dxa"/>
            <w:vAlign w:val="bottom"/>
          </w:tcPr>
          <w:p w14:paraId="4D4F645A" w14:textId="3B578E2E" w:rsidR="008B65F8" w:rsidRPr="00277D69" w:rsidRDefault="008B65F8" w:rsidP="008B65F8">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bCs/>
                <w:color w:val="000000"/>
                <w:sz w:val="22"/>
                <w:szCs w:val="22"/>
              </w:rPr>
            </w:pPr>
            <w:r>
              <w:rPr>
                <w:rFonts w:ascii="Open Sans" w:hAnsi="Open Sans" w:cs="Open Sans"/>
                <w:sz w:val="22"/>
                <w:szCs w:val="22"/>
              </w:rPr>
              <w:t>19,3%</w:t>
            </w:r>
          </w:p>
        </w:tc>
      </w:tr>
      <w:tr w:rsidR="008B65F8" w:rsidRPr="00E57582" w14:paraId="0CE9576D" w14:textId="77777777" w:rsidTr="000D62A4">
        <w:trPr>
          <w:trHeight w:val="212"/>
        </w:trPr>
        <w:tc>
          <w:tcPr>
            <w:cnfStyle w:val="001000000000" w:firstRow="0" w:lastRow="0" w:firstColumn="1" w:lastColumn="0" w:oddVBand="0" w:evenVBand="0" w:oddHBand="0" w:evenHBand="0" w:firstRowFirstColumn="0" w:firstRowLastColumn="0" w:lastRowFirstColumn="0" w:lastRowLastColumn="0"/>
            <w:tcW w:w="1701" w:type="dxa"/>
            <w:vAlign w:val="bottom"/>
          </w:tcPr>
          <w:p w14:paraId="48EAD814" w14:textId="754D9476" w:rsidR="008B65F8" w:rsidRPr="008B65F8" w:rsidRDefault="008B65F8" w:rsidP="008B65F8">
            <w:pPr>
              <w:rPr>
                <w:rFonts w:ascii="Open Sans" w:hAnsi="Open Sans" w:cs="Open Sans"/>
                <w:b w:val="0"/>
                <w:bCs w:val="0"/>
                <w:sz w:val="22"/>
                <w:szCs w:val="22"/>
              </w:rPr>
            </w:pPr>
            <w:r w:rsidRPr="008B65F8">
              <w:rPr>
                <w:rFonts w:ascii="Open Sans" w:hAnsi="Open Sans" w:cs="Open Sans"/>
                <w:b w:val="0"/>
                <w:bCs w:val="0"/>
                <w:sz w:val="22"/>
                <w:szCs w:val="22"/>
              </w:rPr>
              <w:t>Barcelona</w:t>
            </w:r>
          </w:p>
        </w:tc>
        <w:tc>
          <w:tcPr>
            <w:tcW w:w="1985" w:type="dxa"/>
            <w:vAlign w:val="bottom"/>
          </w:tcPr>
          <w:p w14:paraId="74705898" w14:textId="4EB2B2D7" w:rsidR="008B65F8" w:rsidRPr="008B65F8" w:rsidRDefault="008B65F8" w:rsidP="008B65F8">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8B65F8">
              <w:rPr>
                <w:rFonts w:ascii="Open Sans" w:hAnsi="Open Sans" w:cs="Open Sans"/>
                <w:sz w:val="22"/>
                <w:szCs w:val="22"/>
              </w:rPr>
              <w:t>Sitges</w:t>
            </w:r>
          </w:p>
        </w:tc>
        <w:tc>
          <w:tcPr>
            <w:tcW w:w="1984" w:type="dxa"/>
            <w:vAlign w:val="bottom"/>
          </w:tcPr>
          <w:p w14:paraId="1503BD8D" w14:textId="69320A67" w:rsidR="008B65F8" w:rsidRPr="00B77A2A" w:rsidRDefault="008B65F8" w:rsidP="008B65F8">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r>
              <w:rPr>
                <w:rFonts w:ascii="Open Sans" w:hAnsi="Open Sans" w:cs="Open Sans"/>
                <w:sz w:val="22"/>
                <w:szCs w:val="22"/>
              </w:rPr>
              <w:t>19,61 €</w:t>
            </w:r>
          </w:p>
        </w:tc>
        <w:tc>
          <w:tcPr>
            <w:tcW w:w="1560" w:type="dxa"/>
            <w:vAlign w:val="bottom"/>
          </w:tcPr>
          <w:p w14:paraId="4B8B874A" w14:textId="687AE2AA" w:rsidR="008B65F8" w:rsidRPr="00151D0B" w:rsidRDefault="008B65F8" w:rsidP="008B65F8">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r>
              <w:rPr>
                <w:rFonts w:ascii="Open Sans" w:hAnsi="Open Sans" w:cs="Open Sans"/>
                <w:sz w:val="22"/>
                <w:szCs w:val="22"/>
              </w:rPr>
              <w:t>3,5%</w:t>
            </w:r>
          </w:p>
        </w:tc>
        <w:tc>
          <w:tcPr>
            <w:tcW w:w="1701" w:type="dxa"/>
            <w:vAlign w:val="bottom"/>
          </w:tcPr>
          <w:p w14:paraId="42D1FD25" w14:textId="0CB67EB5" w:rsidR="008B65F8" w:rsidRPr="00277D69" w:rsidRDefault="008B65F8" w:rsidP="008B65F8">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bCs/>
                <w:color w:val="9C0006"/>
                <w:sz w:val="22"/>
                <w:szCs w:val="22"/>
              </w:rPr>
            </w:pPr>
            <w:r>
              <w:rPr>
                <w:rFonts w:ascii="Open Sans" w:hAnsi="Open Sans" w:cs="Open Sans"/>
                <w:sz w:val="22"/>
                <w:szCs w:val="22"/>
              </w:rPr>
              <w:t>18,8%</w:t>
            </w:r>
          </w:p>
        </w:tc>
      </w:tr>
    </w:tbl>
    <w:p w14:paraId="6ECBA20C" w14:textId="537D9D52" w:rsidR="00986A15" w:rsidRDefault="00986A15" w:rsidP="00986A15">
      <w:pPr>
        <w:pStyle w:val="NormalWeb"/>
        <w:spacing w:after="225" w:line="276" w:lineRule="auto"/>
        <w:jc w:val="both"/>
        <w:rPr>
          <w:rFonts w:ascii="Open Sans" w:hAnsi="Open Sans" w:cs="Open Sans"/>
          <w:color w:val="000000"/>
        </w:rPr>
      </w:pPr>
      <w:r>
        <w:rPr>
          <w:rFonts w:ascii="Open Sans Light" w:eastAsiaTheme="minorHAnsi" w:hAnsi="Open Sans Light" w:cs="Open Sans Light"/>
          <w:b/>
          <w:iCs/>
          <w:color w:val="303AB2"/>
          <w:sz w:val="28"/>
          <w:szCs w:val="22"/>
          <w:lang w:eastAsia="en-US"/>
        </w:rPr>
        <w:t>Municipios con descenso y menor incremento interanual</w:t>
      </w:r>
    </w:p>
    <w:tbl>
      <w:tblPr>
        <w:tblStyle w:val="Tabladecuadrcula5oscura-nfasis11"/>
        <w:tblW w:w="8931" w:type="dxa"/>
        <w:tblInd w:w="-5" w:type="dxa"/>
        <w:tblLook w:val="04A0" w:firstRow="1" w:lastRow="0" w:firstColumn="1" w:lastColumn="0" w:noHBand="0" w:noVBand="1"/>
      </w:tblPr>
      <w:tblGrid>
        <w:gridCol w:w="1701"/>
        <w:gridCol w:w="1985"/>
        <w:gridCol w:w="1984"/>
        <w:gridCol w:w="1560"/>
        <w:gridCol w:w="1701"/>
      </w:tblGrid>
      <w:tr w:rsidR="00986A15" w:rsidRPr="00E57582" w14:paraId="3A8585F3" w14:textId="77777777" w:rsidTr="000D62A4">
        <w:trPr>
          <w:cnfStyle w:val="100000000000" w:firstRow="1" w:lastRow="0" w:firstColumn="0" w:lastColumn="0" w:oddVBand="0" w:evenVBand="0" w:oddHBand="0" w:evenHBand="0" w:firstRowFirstColumn="0" w:firstRowLastColumn="0" w:lastRowFirstColumn="0" w:lastRowLastColumn="0"/>
          <w:trHeight w:val="212"/>
        </w:trPr>
        <w:tc>
          <w:tcPr>
            <w:cnfStyle w:val="001000000000" w:firstRow="0" w:lastRow="0" w:firstColumn="1" w:lastColumn="0" w:oddVBand="0" w:evenVBand="0" w:oddHBand="0" w:evenHBand="0" w:firstRowFirstColumn="0" w:firstRowLastColumn="0" w:lastRowFirstColumn="0" w:lastRowLastColumn="0"/>
            <w:tcW w:w="1701" w:type="dxa"/>
            <w:vAlign w:val="center"/>
          </w:tcPr>
          <w:p w14:paraId="1514A212" w14:textId="77777777" w:rsidR="00986A15" w:rsidRPr="00F52F38" w:rsidRDefault="00986A15" w:rsidP="000D62A4">
            <w:pPr>
              <w:rPr>
                <w:rFonts w:ascii="Open Sans" w:hAnsi="Open Sans" w:cs="Open Sans"/>
                <w:b w:val="0"/>
                <w:sz w:val="22"/>
                <w:szCs w:val="22"/>
                <w:lang w:val="es-ES"/>
              </w:rPr>
            </w:pPr>
            <w:r w:rsidRPr="00F52F38">
              <w:rPr>
                <w:rFonts w:ascii="Open Sans" w:hAnsi="Open Sans" w:cs="Open Sans"/>
                <w:b w:val="0"/>
                <w:sz w:val="22"/>
                <w:szCs w:val="22"/>
                <w:lang w:val="es-ES"/>
              </w:rPr>
              <w:t>Provincia</w:t>
            </w:r>
          </w:p>
        </w:tc>
        <w:tc>
          <w:tcPr>
            <w:tcW w:w="1985" w:type="dxa"/>
            <w:vAlign w:val="center"/>
          </w:tcPr>
          <w:p w14:paraId="539A3BD1" w14:textId="77777777" w:rsidR="00986A15" w:rsidRPr="00E57582" w:rsidRDefault="00986A15" w:rsidP="000D62A4">
            <w:pPr>
              <w:cnfStyle w:val="100000000000" w:firstRow="1" w:lastRow="0" w:firstColumn="0" w:lastColumn="0" w:oddVBand="0" w:evenVBand="0" w:oddHBand="0" w:evenHBand="0" w:firstRowFirstColumn="0" w:firstRowLastColumn="0" w:lastRowFirstColumn="0" w:lastRowLastColumn="0"/>
              <w:rPr>
                <w:rFonts w:ascii="Open Sans" w:hAnsi="Open Sans" w:cs="Open Sans"/>
                <w:b w:val="0"/>
                <w:sz w:val="22"/>
                <w:szCs w:val="22"/>
                <w:lang w:val="es-ES"/>
              </w:rPr>
            </w:pPr>
            <w:r w:rsidRPr="00E57582">
              <w:rPr>
                <w:rFonts w:ascii="Open Sans" w:hAnsi="Open Sans" w:cs="Open Sans"/>
                <w:b w:val="0"/>
                <w:sz w:val="22"/>
                <w:szCs w:val="22"/>
                <w:lang w:val="es-ES"/>
              </w:rPr>
              <w:t>Municipio</w:t>
            </w:r>
          </w:p>
        </w:tc>
        <w:tc>
          <w:tcPr>
            <w:tcW w:w="1984" w:type="dxa"/>
            <w:vAlign w:val="center"/>
          </w:tcPr>
          <w:p w14:paraId="12AE4632" w14:textId="720703C0" w:rsidR="00986A15" w:rsidRPr="00DA030F" w:rsidRDefault="008B65F8" w:rsidP="00986A15">
            <w:pPr>
              <w:jc w:val="center"/>
              <w:cnfStyle w:val="100000000000" w:firstRow="1" w:lastRow="0" w:firstColumn="0" w:lastColumn="0" w:oddVBand="0" w:evenVBand="0" w:oddHBand="0" w:evenHBand="0" w:firstRowFirstColumn="0" w:firstRowLastColumn="0" w:lastRowFirstColumn="0" w:lastRowLastColumn="0"/>
              <w:rPr>
                <w:rFonts w:ascii="Open Sans" w:hAnsi="Open Sans" w:cs="Open Sans"/>
                <w:b w:val="0"/>
                <w:sz w:val="22"/>
                <w:szCs w:val="22"/>
                <w:lang w:val="es-ES"/>
              </w:rPr>
            </w:pPr>
            <w:r>
              <w:rPr>
                <w:rFonts w:ascii="Open Sans" w:hAnsi="Open Sans" w:cs="Open Sans"/>
                <w:b w:val="0"/>
                <w:sz w:val="22"/>
                <w:szCs w:val="22"/>
                <w:lang w:val="es-ES"/>
              </w:rPr>
              <w:t>Octubre</w:t>
            </w:r>
            <w:r w:rsidRPr="00DA030F">
              <w:rPr>
                <w:rFonts w:ascii="Open Sans" w:hAnsi="Open Sans" w:cs="Open Sans"/>
                <w:b w:val="0"/>
                <w:sz w:val="22"/>
                <w:szCs w:val="22"/>
                <w:lang w:val="es-ES"/>
              </w:rPr>
              <w:t xml:space="preserve"> </w:t>
            </w:r>
            <w:r w:rsidR="00986A15" w:rsidRPr="00DA030F">
              <w:rPr>
                <w:rFonts w:ascii="Open Sans" w:hAnsi="Open Sans" w:cs="Open Sans"/>
                <w:b w:val="0"/>
                <w:sz w:val="22"/>
                <w:szCs w:val="22"/>
                <w:lang w:val="es-ES"/>
              </w:rPr>
              <w:t>202</w:t>
            </w:r>
            <w:r w:rsidR="00986A15">
              <w:rPr>
                <w:rFonts w:ascii="Open Sans" w:hAnsi="Open Sans" w:cs="Open Sans"/>
                <w:b w:val="0"/>
                <w:sz w:val="22"/>
                <w:szCs w:val="22"/>
                <w:lang w:val="es-ES"/>
              </w:rPr>
              <w:t>4</w:t>
            </w:r>
          </w:p>
          <w:p w14:paraId="12C89A24" w14:textId="42C7A290" w:rsidR="00986A15" w:rsidRPr="00E57582" w:rsidRDefault="00986A15" w:rsidP="00986A15">
            <w:pPr>
              <w:jc w:val="center"/>
              <w:cnfStyle w:val="100000000000" w:firstRow="1" w:lastRow="0" w:firstColumn="0" w:lastColumn="0" w:oddVBand="0" w:evenVBand="0" w:oddHBand="0" w:evenHBand="0" w:firstRowFirstColumn="0" w:firstRowLastColumn="0" w:lastRowFirstColumn="0" w:lastRowLastColumn="0"/>
              <w:rPr>
                <w:rFonts w:ascii="Open Sans" w:hAnsi="Open Sans" w:cs="Open Sans"/>
                <w:b w:val="0"/>
                <w:sz w:val="22"/>
                <w:szCs w:val="22"/>
                <w:lang w:val="es-ES"/>
              </w:rPr>
            </w:pPr>
            <w:r w:rsidRPr="00F63E11">
              <w:rPr>
                <w:rFonts w:ascii="Open Sans" w:hAnsi="Open Sans" w:cs="Open Sans"/>
                <w:b w:val="0"/>
                <w:sz w:val="22"/>
                <w:szCs w:val="22"/>
                <w:lang w:val="es-ES"/>
              </w:rPr>
              <w:t>(€/m² al mes)</w:t>
            </w:r>
          </w:p>
        </w:tc>
        <w:tc>
          <w:tcPr>
            <w:tcW w:w="1560" w:type="dxa"/>
            <w:vAlign w:val="center"/>
          </w:tcPr>
          <w:p w14:paraId="34CE1053" w14:textId="77777777" w:rsidR="00986A15" w:rsidRPr="00E57582" w:rsidRDefault="00986A15" w:rsidP="000D62A4">
            <w:pPr>
              <w:jc w:val="center"/>
              <w:cnfStyle w:val="100000000000" w:firstRow="1" w:lastRow="0" w:firstColumn="0" w:lastColumn="0" w:oddVBand="0" w:evenVBand="0" w:oddHBand="0" w:evenHBand="0" w:firstRowFirstColumn="0" w:firstRowLastColumn="0" w:lastRowFirstColumn="0" w:lastRowLastColumn="0"/>
              <w:rPr>
                <w:rFonts w:ascii="Open Sans" w:hAnsi="Open Sans" w:cs="Open Sans"/>
                <w:b w:val="0"/>
                <w:sz w:val="22"/>
                <w:szCs w:val="22"/>
              </w:rPr>
            </w:pPr>
            <w:r w:rsidRPr="00DA030F">
              <w:rPr>
                <w:rFonts w:ascii="Open Sans" w:hAnsi="Open Sans" w:cs="Open Sans"/>
                <w:b w:val="0"/>
                <w:sz w:val="22"/>
                <w:szCs w:val="22"/>
                <w:lang w:val="es-ES"/>
              </w:rPr>
              <w:t xml:space="preserve">Variación </w:t>
            </w:r>
            <w:r>
              <w:rPr>
                <w:rFonts w:ascii="Open Sans" w:hAnsi="Open Sans" w:cs="Open Sans"/>
                <w:b w:val="0"/>
                <w:sz w:val="22"/>
                <w:szCs w:val="22"/>
                <w:lang w:val="es-ES"/>
              </w:rPr>
              <w:t>mensual</w:t>
            </w:r>
            <w:r w:rsidRPr="00DA030F">
              <w:rPr>
                <w:rFonts w:ascii="Open Sans" w:hAnsi="Open Sans" w:cs="Open Sans"/>
                <w:b w:val="0"/>
                <w:sz w:val="22"/>
                <w:szCs w:val="22"/>
                <w:lang w:val="es-ES"/>
              </w:rPr>
              <w:t xml:space="preserve"> (%)</w:t>
            </w:r>
          </w:p>
        </w:tc>
        <w:tc>
          <w:tcPr>
            <w:tcW w:w="1701" w:type="dxa"/>
            <w:vAlign w:val="center"/>
          </w:tcPr>
          <w:p w14:paraId="6055114C" w14:textId="77777777" w:rsidR="00986A15" w:rsidRPr="003E7885" w:rsidRDefault="00986A15" w:rsidP="000D62A4">
            <w:pPr>
              <w:jc w:val="center"/>
              <w:cnfStyle w:val="100000000000" w:firstRow="1" w:lastRow="0" w:firstColumn="0" w:lastColumn="0" w:oddVBand="0" w:evenVBand="0" w:oddHBand="0" w:evenHBand="0" w:firstRowFirstColumn="0" w:firstRowLastColumn="0" w:lastRowFirstColumn="0" w:lastRowLastColumn="0"/>
              <w:rPr>
                <w:rFonts w:ascii="Open Sans" w:hAnsi="Open Sans" w:cs="Open Sans"/>
                <w:b w:val="0"/>
                <w:sz w:val="22"/>
                <w:szCs w:val="22"/>
                <w:lang w:val="es-ES"/>
              </w:rPr>
            </w:pPr>
            <w:r w:rsidRPr="003E7885">
              <w:rPr>
                <w:rFonts w:ascii="Open Sans" w:hAnsi="Open Sans" w:cs="Open Sans"/>
                <w:b w:val="0"/>
                <w:sz w:val="22"/>
                <w:szCs w:val="22"/>
                <w:lang w:val="es-ES"/>
              </w:rPr>
              <w:t>Variación interanual (%)</w:t>
            </w:r>
          </w:p>
        </w:tc>
      </w:tr>
      <w:tr w:rsidR="008B65F8" w:rsidRPr="00E57582" w14:paraId="2DD6562A" w14:textId="77777777" w:rsidTr="000D62A4">
        <w:trPr>
          <w:cnfStyle w:val="000000100000" w:firstRow="0" w:lastRow="0" w:firstColumn="0" w:lastColumn="0" w:oddVBand="0" w:evenVBand="0" w:oddHBand="1" w:evenHBand="0" w:firstRowFirstColumn="0" w:firstRowLastColumn="0" w:lastRowFirstColumn="0" w:lastRowLastColumn="0"/>
          <w:trHeight w:val="212"/>
        </w:trPr>
        <w:tc>
          <w:tcPr>
            <w:cnfStyle w:val="001000000000" w:firstRow="0" w:lastRow="0" w:firstColumn="1" w:lastColumn="0" w:oddVBand="0" w:evenVBand="0" w:oddHBand="0" w:evenHBand="0" w:firstRowFirstColumn="0" w:firstRowLastColumn="0" w:lastRowFirstColumn="0" w:lastRowLastColumn="0"/>
            <w:tcW w:w="1701" w:type="dxa"/>
            <w:vAlign w:val="bottom"/>
          </w:tcPr>
          <w:p w14:paraId="2F707FFD" w14:textId="1BCBFB50" w:rsidR="008B65F8" w:rsidRPr="008B65F8" w:rsidRDefault="008B65F8" w:rsidP="008B65F8">
            <w:pPr>
              <w:rPr>
                <w:rFonts w:ascii="Open Sans" w:hAnsi="Open Sans" w:cs="Open Sans"/>
                <w:b w:val="0"/>
                <w:bCs w:val="0"/>
                <w:sz w:val="22"/>
                <w:szCs w:val="22"/>
              </w:rPr>
            </w:pPr>
            <w:r w:rsidRPr="008B65F8">
              <w:rPr>
                <w:rFonts w:ascii="Open Sans" w:hAnsi="Open Sans" w:cs="Open Sans"/>
                <w:b w:val="0"/>
                <w:bCs w:val="0"/>
                <w:sz w:val="22"/>
                <w:szCs w:val="22"/>
              </w:rPr>
              <w:t>Cantabria</w:t>
            </w:r>
          </w:p>
        </w:tc>
        <w:tc>
          <w:tcPr>
            <w:tcW w:w="1985" w:type="dxa"/>
            <w:vAlign w:val="bottom"/>
          </w:tcPr>
          <w:p w14:paraId="09EAD60B" w14:textId="4F00D3AC" w:rsidR="008B65F8" w:rsidRPr="008B65F8" w:rsidRDefault="008B65F8" w:rsidP="008B65F8">
            <w:pP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8B65F8">
              <w:rPr>
                <w:rFonts w:ascii="Open Sans" w:hAnsi="Open Sans" w:cs="Open Sans"/>
                <w:sz w:val="22"/>
                <w:szCs w:val="22"/>
              </w:rPr>
              <w:t>Laredo</w:t>
            </w:r>
          </w:p>
        </w:tc>
        <w:tc>
          <w:tcPr>
            <w:tcW w:w="1984" w:type="dxa"/>
            <w:vAlign w:val="bottom"/>
          </w:tcPr>
          <w:p w14:paraId="11222244" w14:textId="287F9C65" w:rsidR="008B65F8" w:rsidRPr="003E7885" w:rsidRDefault="008B65F8" w:rsidP="008B65F8">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9C0006"/>
                <w:sz w:val="22"/>
                <w:szCs w:val="22"/>
              </w:rPr>
            </w:pPr>
            <w:r>
              <w:rPr>
                <w:rFonts w:ascii="Open Sans" w:hAnsi="Open Sans" w:cs="Open Sans"/>
                <w:sz w:val="22"/>
                <w:szCs w:val="22"/>
              </w:rPr>
              <w:t>12,94 €</w:t>
            </w:r>
          </w:p>
        </w:tc>
        <w:tc>
          <w:tcPr>
            <w:tcW w:w="1560" w:type="dxa"/>
            <w:vAlign w:val="bottom"/>
          </w:tcPr>
          <w:p w14:paraId="65893C01" w14:textId="73F4E97B" w:rsidR="008B65F8" w:rsidRPr="003E7885" w:rsidRDefault="008B65F8" w:rsidP="008B65F8">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2"/>
                <w:szCs w:val="22"/>
              </w:rPr>
            </w:pPr>
            <w:r>
              <w:rPr>
                <w:rFonts w:ascii="Open Sans" w:hAnsi="Open Sans" w:cs="Open Sans"/>
                <w:color w:val="9C0006"/>
                <w:sz w:val="22"/>
                <w:szCs w:val="22"/>
              </w:rPr>
              <w:t>-17,4%</w:t>
            </w:r>
          </w:p>
        </w:tc>
        <w:tc>
          <w:tcPr>
            <w:tcW w:w="1701" w:type="dxa"/>
            <w:vAlign w:val="bottom"/>
          </w:tcPr>
          <w:p w14:paraId="5CCFE022" w14:textId="4E836826" w:rsidR="008B65F8" w:rsidRPr="00277D69" w:rsidRDefault="008B65F8" w:rsidP="008B65F8">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bCs/>
                <w:color w:val="000000"/>
                <w:sz w:val="22"/>
                <w:szCs w:val="22"/>
              </w:rPr>
            </w:pPr>
            <w:r>
              <w:rPr>
                <w:rFonts w:ascii="Open Sans" w:hAnsi="Open Sans" w:cs="Open Sans"/>
                <w:color w:val="9C0006"/>
                <w:sz w:val="22"/>
                <w:szCs w:val="22"/>
              </w:rPr>
              <w:t>-24,5%</w:t>
            </w:r>
          </w:p>
        </w:tc>
      </w:tr>
      <w:tr w:rsidR="008B65F8" w:rsidRPr="00E57582" w14:paraId="0349A739" w14:textId="77777777" w:rsidTr="000D62A4">
        <w:trPr>
          <w:trHeight w:val="212"/>
        </w:trPr>
        <w:tc>
          <w:tcPr>
            <w:cnfStyle w:val="001000000000" w:firstRow="0" w:lastRow="0" w:firstColumn="1" w:lastColumn="0" w:oddVBand="0" w:evenVBand="0" w:oddHBand="0" w:evenHBand="0" w:firstRowFirstColumn="0" w:firstRowLastColumn="0" w:lastRowFirstColumn="0" w:lastRowLastColumn="0"/>
            <w:tcW w:w="1701" w:type="dxa"/>
            <w:vAlign w:val="bottom"/>
          </w:tcPr>
          <w:p w14:paraId="12B44C9F" w14:textId="46BAF0E4" w:rsidR="008B65F8" w:rsidRPr="008B65F8" w:rsidRDefault="008B65F8" w:rsidP="008B65F8">
            <w:pPr>
              <w:rPr>
                <w:rFonts w:ascii="Open Sans" w:hAnsi="Open Sans" w:cs="Open Sans"/>
                <w:b w:val="0"/>
                <w:bCs w:val="0"/>
                <w:sz w:val="22"/>
                <w:szCs w:val="22"/>
              </w:rPr>
            </w:pPr>
            <w:r w:rsidRPr="008B65F8">
              <w:rPr>
                <w:rFonts w:ascii="Open Sans" w:hAnsi="Open Sans" w:cs="Open Sans"/>
                <w:b w:val="0"/>
                <w:bCs w:val="0"/>
                <w:sz w:val="22"/>
                <w:szCs w:val="22"/>
              </w:rPr>
              <w:t>Valencia</w:t>
            </w:r>
          </w:p>
        </w:tc>
        <w:tc>
          <w:tcPr>
            <w:tcW w:w="1985" w:type="dxa"/>
            <w:vAlign w:val="bottom"/>
          </w:tcPr>
          <w:p w14:paraId="29EC2E8E" w14:textId="1092E3C3" w:rsidR="008B65F8" w:rsidRPr="008B65F8" w:rsidRDefault="008B65F8" w:rsidP="008B65F8">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8B65F8">
              <w:rPr>
                <w:rFonts w:ascii="Open Sans" w:hAnsi="Open Sans" w:cs="Open Sans"/>
                <w:sz w:val="22"/>
                <w:szCs w:val="22"/>
              </w:rPr>
              <w:t>Canet d'En Berenguer</w:t>
            </w:r>
          </w:p>
        </w:tc>
        <w:tc>
          <w:tcPr>
            <w:tcW w:w="1984" w:type="dxa"/>
            <w:vAlign w:val="bottom"/>
          </w:tcPr>
          <w:p w14:paraId="64C2B94D" w14:textId="7FDAF48D" w:rsidR="008B65F8" w:rsidRPr="003E7885" w:rsidRDefault="008B65F8" w:rsidP="008B65F8">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r>
              <w:rPr>
                <w:rFonts w:ascii="Open Sans" w:hAnsi="Open Sans" w:cs="Open Sans"/>
                <w:sz w:val="22"/>
                <w:szCs w:val="22"/>
              </w:rPr>
              <w:t>12,41 €</w:t>
            </w:r>
          </w:p>
        </w:tc>
        <w:tc>
          <w:tcPr>
            <w:tcW w:w="1560" w:type="dxa"/>
            <w:vAlign w:val="bottom"/>
          </w:tcPr>
          <w:p w14:paraId="1D4BB643" w14:textId="0F6B2497" w:rsidR="008B65F8" w:rsidRPr="003E7885" w:rsidRDefault="008B65F8" w:rsidP="008B65F8">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r>
              <w:rPr>
                <w:rFonts w:ascii="Open Sans" w:hAnsi="Open Sans" w:cs="Open Sans"/>
                <w:color w:val="9C0006"/>
                <w:sz w:val="22"/>
                <w:szCs w:val="22"/>
              </w:rPr>
              <w:t>-7,0%</w:t>
            </w:r>
          </w:p>
        </w:tc>
        <w:tc>
          <w:tcPr>
            <w:tcW w:w="1701" w:type="dxa"/>
            <w:vAlign w:val="bottom"/>
          </w:tcPr>
          <w:p w14:paraId="7C9BE268" w14:textId="489E3995" w:rsidR="008B65F8" w:rsidRPr="00277D69" w:rsidRDefault="008B65F8" w:rsidP="008B65F8">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bCs/>
                <w:color w:val="000000"/>
                <w:sz w:val="22"/>
                <w:szCs w:val="22"/>
              </w:rPr>
            </w:pPr>
            <w:r>
              <w:rPr>
                <w:rFonts w:ascii="Open Sans" w:hAnsi="Open Sans" w:cs="Open Sans"/>
                <w:color w:val="9C0006"/>
                <w:sz w:val="22"/>
                <w:szCs w:val="22"/>
              </w:rPr>
              <w:t>-19,0%</w:t>
            </w:r>
          </w:p>
        </w:tc>
      </w:tr>
      <w:tr w:rsidR="008B65F8" w:rsidRPr="00E57582" w14:paraId="5FC2D9D8" w14:textId="77777777" w:rsidTr="000D62A4">
        <w:trPr>
          <w:cnfStyle w:val="000000100000" w:firstRow="0" w:lastRow="0" w:firstColumn="0" w:lastColumn="0" w:oddVBand="0" w:evenVBand="0" w:oddHBand="1" w:evenHBand="0" w:firstRowFirstColumn="0" w:firstRowLastColumn="0" w:lastRowFirstColumn="0" w:lastRowLastColumn="0"/>
          <w:trHeight w:val="262"/>
        </w:trPr>
        <w:tc>
          <w:tcPr>
            <w:cnfStyle w:val="001000000000" w:firstRow="0" w:lastRow="0" w:firstColumn="1" w:lastColumn="0" w:oddVBand="0" w:evenVBand="0" w:oddHBand="0" w:evenHBand="0" w:firstRowFirstColumn="0" w:firstRowLastColumn="0" w:lastRowFirstColumn="0" w:lastRowLastColumn="0"/>
            <w:tcW w:w="1701" w:type="dxa"/>
            <w:vAlign w:val="bottom"/>
          </w:tcPr>
          <w:p w14:paraId="3BA0D780" w14:textId="07AB050C" w:rsidR="008B65F8" w:rsidRPr="008B65F8" w:rsidRDefault="008B65F8" w:rsidP="008B65F8">
            <w:pPr>
              <w:rPr>
                <w:rFonts w:ascii="Open Sans" w:hAnsi="Open Sans" w:cs="Open Sans"/>
                <w:b w:val="0"/>
                <w:bCs w:val="0"/>
                <w:sz w:val="22"/>
                <w:szCs w:val="22"/>
              </w:rPr>
            </w:pPr>
            <w:r w:rsidRPr="008B65F8">
              <w:rPr>
                <w:rFonts w:ascii="Open Sans" w:hAnsi="Open Sans" w:cs="Open Sans"/>
                <w:b w:val="0"/>
                <w:bCs w:val="0"/>
                <w:sz w:val="22"/>
                <w:szCs w:val="22"/>
              </w:rPr>
              <w:t>Córdoba</w:t>
            </w:r>
          </w:p>
        </w:tc>
        <w:tc>
          <w:tcPr>
            <w:tcW w:w="1985" w:type="dxa"/>
            <w:vAlign w:val="bottom"/>
          </w:tcPr>
          <w:p w14:paraId="24782045" w14:textId="16A8116C" w:rsidR="008B65F8" w:rsidRPr="008B65F8" w:rsidRDefault="008B65F8" w:rsidP="008B65F8">
            <w:pP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8B65F8">
              <w:rPr>
                <w:rFonts w:ascii="Open Sans" w:hAnsi="Open Sans" w:cs="Open Sans"/>
                <w:sz w:val="22"/>
                <w:szCs w:val="22"/>
              </w:rPr>
              <w:t>Lucena</w:t>
            </w:r>
          </w:p>
        </w:tc>
        <w:tc>
          <w:tcPr>
            <w:tcW w:w="1984" w:type="dxa"/>
            <w:vAlign w:val="bottom"/>
          </w:tcPr>
          <w:p w14:paraId="2F7ACE96" w14:textId="1D540E50" w:rsidR="008B65F8" w:rsidRPr="003E7885" w:rsidRDefault="008B65F8" w:rsidP="008B65F8">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9C0006"/>
                <w:sz w:val="22"/>
                <w:szCs w:val="22"/>
              </w:rPr>
            </w:pPr>
            <w:r>
              <w:rPr>
                <w:rFonts w:ascii="Open Sans" w:hAnsi="Open Sans" w:cs="Open Sans"/>
                <w:sz w:val="22"/>
                <w:szCs w:val="22"/>
              </w:rPr>
              <w:t>6,26 €</w:t>
            </w:r>
          </w:p>
        </w:tc>
        <w:tc>
          <w:tcPr>
            <w:tcW w:w="1560" w:type="dxa"/>
            <w:vAlign w:val="bottom"/>
          </w:tcPr>
          <w:p w14:paraId="155409F7" w14:textId="71F682BC" w:rsidR="008B65F8" w:rsidRPr="003E7885" w:rsidRDefault="008B65F8" w:rsidP="008B65F8">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2"/>
                <w:szCs w:val="22"/>
              </w:rPr>
            </w:pPr>
            <w:r>
              <w:rPr>
                <w:rFonts w:ascii="Open Sans" w:hAnsi="Open Sans" w:cs="Open Sans"/>
                <w:color w:val="9C0006"/>
                <w:sz w:val="22"/>
                <w:szCs w:val="22"/>
              </w:rPr>
              <w:t>-3,2%</w:t>
            </w:r>
          </w:p>
        </w:tc>
        <w:tc>
          <w:tcPr>
            <w:tcW w:w="1701" w:type="dxa"/>
            <w:vAlign w:val="bottom"/>
          </w:tcPr>
          <w:p w14:paraId="540F086B" w14:textId="0CD5463B" w:rsidR="008B65F8" w:rsidRPr="00277D69" w:rsidRDefault="008B65F8" w:rsidP="008B65F8">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bCs/>
                <w:color w:val="000000"/>
                <w:sz w:val="22"/>
                <w:szCs w:val="22"/>
              </w:rPr>
            </w:pPr>
            <w:r>
              <w:rPr>
                <w:rFonts w:ascii="Open Sans" w:hAnsi="Open Sans" w:cs="Open Sans"/>
                <w:color w:val="9C0006"/>
                <w:sz w:val="22"/>
                <w:szCs w:val="22"/>
              </w:rPr>
              <w:t>-7,1%</w:t>
            </w:r>
          </w:p>
        </w:tc>
      </w:tr>
      <w:tr w:rsidR="008B65F8" w:rsidRPr="00E57582" w14:paraId="417A5338" w14:textId="77777777" w:rsidTr="000D62A4">
        <w:trPr>
          <w:trHeight w:val="212"/>
        </w:trPr>
        <w:tc>
          <w:tcPr>
            <w:cnfStyle w:val="001000000000" w:firstRow="0" w:lastRow="0" w:firstColumn="1" w:lastColumn="0" w:oddVBand="0" w:evenVBand="0" w:oddHBand="0" w:evenHBand="0" w:firstRowFirstColumn="0" w:firstRowLastColumn="0" w:lastRowFirstColumn="0" w:lastRowLastColumn="0"/>
            <w:tcW w:w="1701" w:type="dxa"/>
            <w:vAlign w:val="bottom"/>
          </w:tcPr>
          <w:p w14:paraId="512C1FAA" w14:textId="4B3050BD" w:rsidR="008B65F8" w:rsidRPr="008B65F8" w:rsidRDefault="008B65F8" w:rsidP="008B65F8">
            <w:pPr>
              <w:rPr>
                <w:rFonts w:ascii="Open Sans" w:hAnsi="Open Sans" w:cs="Open Sans"/>
                <w:b w:val="0"/>
                <w:bCs w:val="0"/>
                <w:sz w:val="22"/>
                <w:szCs w:val="22"/>
              </w:rPr>
            </w:pPr>
            <w:r w:rsidRPr="008B65F8">
              <w:rPr>
                <w:rFonts w:ascii="Open Sans" w:hAnsi="Open Sans" w:cs="Open Sans"/>
                <w:b w:val="0"/>
                <w:bCs w:val="0"/>
                <w:sz w:val="22"/>
                <w:szCs w:val="22"/>
              </w:rPr>
              <w:t>Cádiz</w:t>
            </w:r>
          </w:p>
        </w:tc>
        <w:tc>
          <w:tcPr>
            <w:tcW w:w="1985" w:type="dxa"/>
            <w:vAlign w:val="bottom"/>
          </w:tcPr>
          <w:p w14:paraId="24C7A1B0" w14:textId="793450D3" w:rsidR="008B65F8" w:rsidRPr="008B65F8" w:rsidRDefault="008B65F8" w:rsidP="008B65F8">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8B65F8">
              <w:rPr>
                <w:rFonts w:ascii="Open Sans" w:hAnsi="Open Sans" w:cs="Open Sans"/>
                <w:sz w:val="22"/>
                <w:szCs w:val="22"/>
              </w:rPr>
              <w:t>Chipiona</w:t>
            </w:r>
          </w:p>
        </w:tc>
        <w:tc>
          <w:tcPr>
            <w:tcW w:w="1984" w:type="dxa"/>
            <w:vAlign w:val="bottom"/>
          </w:tcPr>
          <w:p w14:paraId="1992AA1E" w14:textId="28AD5E58" w:rsidR="008B65F8" w:rsidRPr="003E7885" w:rsidRDefault="008B65F8" w:rsidP="008B65F8">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r>
              <w:rPr>
                <w:rFonts w:ascii="Open Sans" w:hAnsi="Open Sans" w:cs="Open Sans"/>
                <w:sz w:val="22"/>
                <w:szCs w:val="22"/>
              </w:rPr>
              <w:t>11,85 €</w:t>
            </w:r>
          </w:p>
        </w:tc>
        <w:tc>
          <w:tcPr>
            <w:tcW w:w="1560" w:type="dxa"/>
            <w:vAlign w:val="bottom"/>
          </w:tcPr>
          <w:p w14:paraId="2A94F7D3" w14:textId="0242C4F3" w:rsidR="008B65F8" w:rsidRPr="003E7885" w:rsidRDefault="008B65F8" w:rsidP="008B65F8">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r>
              <w:rPr>
                <w:rFonts w:ascii="Open Sans" w:hAnsi="Open Sans" w:cs="Open Sans"/>
                <w:color w:val="9C0006"/>
                <w:sz w:val="22"/>
                <w:szCs w:val="22"/>
              </w:rPr>
              <w:t>-2,9%</w:t>
            </w:r>
          </w:p>
        </w:tc>
        <w:tc>
          <w:tcPr>
            <w:tcW w:w="1701" w:type="dxa"/>
            <w:vAlign w:val="bottom"/>
          </w:tcPr>
          <w:p w14:paraId="2FF41299" w14:textId="10F10780" w:rsidR="008B65F8" w:rsidRPr="00277D69" w:rsidRDefault="008B65F8" w:rsidP="008B65F8">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bCs/>
                <w:color w:val="9C0006"/>
                <w:sz w:val="22"/>
                <w:szCs w:val="22"/>
              </w:rPr>
            </w:pPr>
            <w:r>
              <w:rPr>
                <w:rFonts w:ascii="Open Sans" w:hAnsi="Open Sans" w:cs="Open Sans"/>
                <w:color w:val="9C0006"/>
                <w:sz w:val="22"/>
                <w:szCs w:val="22"/>
              </w:rPr>
              <w:t>-6,1%</w:t>
            </w:r>
          </w:p>
        </w:tc>
      </w:tr>
      <w:tr w:rsidR="008B65F8" w:rsidRPr="00E57582" w14:paraId="59FABFA6" w14:textId="77777777" w:rsidTr="000D62A4">
        <w:trPr>
          <w:cnfStyle w:val="000000100000" w:firstRow="0" w:lastRow="0" w:firstColumn="0" w:lastColumn="0" w:oddVBand="0" w:evenVBand="0" w:oddHBand="1" w:evenHBand="0" w:firstRowFirstColumn="0" w:firstRowLastColumn="0" w:lastRowFirstColumn="0" w:lastRowLastColumn="0"/>
          <w:trHeight w:val="212"/>
        </w:trPr>
        <w:tc>
          <w:tcPr>
            <w:cnfStyle w:val="001000000000" w:firstRow="0" w:lastRow="0" w:firstColumn="1" w:lastColumn="0" w:oddVBand="0" w:evenVBand="0" w:oddHBand="0" w:evenHBand="0" w:firstRowFirstColumn="0" w:firstRowLastColumn="0" w:lastRowFirstColumn="0" w:lastRowLastColumn="0"/>
            <w:tcW w:w="1701" w:type="dxa"/>
            <w:vAlign w:val="bottom"/>
          </w:tcPr>
          <w:p w14:paraId="0CD76ACE" w14:textId="122522E1" w:rsidR="008B65F8" w:rsidRPr="008B65F8" w:rsidRDefault="008B65F8" w:rsidP="008B65F8">
            <w:pPr>
              <w:rPr>
                <w:rFonts w:ascii="Open Sans" w:hAnsi="Open Sans" w:cs="Open Sans"/>
                <w:b w:val="0"/>
                <w:bCs w:val="0"/>
                <w:sz w:val="22"/>
                <w:szCs w:val="22"/>
              </w:rPr>
            </w:pPr>
            <w:r w:rsidRPr="008B65F8">
              <w:rPr>
                <w:rFonts w:ascii="Open Sans" w:hAnsi="Open Sans" w:cs="Open Sans"/>
                <w:b w:val="0"/>
                <w:bCs w:val="0"/>
                <w:sz w:val="22"/>
                <w:szCs w:val="22"/>
              </w:rPr>
              <w:t>Illes Balears</w:t>
            </w:r>
          </w:p>
        </w:tc>
        <w:tc>
          <w:tcPr>
            <w:tcW w:w="1985" w:type="dxa"/>
            <w:vAlign w:val="bottom"/>
          </w:tcPr>
          <w:p w14:paraId="3F29240C" w14:textId="66C4F8C3" w:rsidR="008B65F8" w:rsidRPr="008B65F8" w:rsidRDefault="008B65F8" w:rsidP="008B65F8">
            <w:pP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8B65F8">
              <w:rPr>
                <w:rFonts w:ascii="Open Sans" w:hAnsi="Open Sans" w:cs="Open Sans"/>
                <w:sz w:val="22"/>
                <w:szCs w:val="22"/>
              </w:rPr>
              <w:t>Eivissa</w:t>
            </w:r>
          </w:p>
        </w:tc>
        <w:tc>
          <w:tcPr>
            <w:tcW w:w="1984" w:type="dxa"/>
            <w:vAlign w:val="bottom"/>
          </w:tcPr>
          <w:p w14:paraId="2858B794" w14:textId="5EFAE6B6" w:rsidR="008B65F8" w:rsidRPr="003E7885" w:rsidRDefault="008B65F8" w:rsidP="008B65F8">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2"/>
                <w:szCs w:val="22"/>
              </w:rPr>
            </w:pPr>
            <w:r>
              <w:rPr>
                <w:rFonts w:ascii="Open Sans" w:hAnsi="Open Sans" w:cs="Open Sans"/>
                <w:sz w:val="22"/>
                <w:szCs w:val="22"/>
              </w:rPr>
              <w:t>17,84 €</w:t>
            </w:r>
          </w:p>
        </w:tc>
        <w:tc>
          <w:tcPr>
            <w:tcW w:w="1560" w:type="dxa"/>
            <w:vAlign w:val="bottom"/>
          </w:tcPr>
          <w:p w14:paraId="6E876CB9" w14:textId="4D7789B3" w:rsidR="008B65F8" w:rsidRPr="003E7885" w:rsidRDefault="008B65F8" w:rsidP="008B65F8">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2"/>
                <w:szCs w:val="22"/>
              </w:rPr>
            </w:pPr>
            <w:r>
              <w:rPr>
                <w:rFonts w:ascii="Open Sans" w:hAnsi="Open Sans" w:cs="Open Sans"/>
                <w:sz w:val="22"/>
                <w:szCs w:val="22"/>
              </w:rPr>
              <w:t>8,7%</w:t>
            </w:r>
          </w:p>
        </w:tc>
        <w:tc>
          <w:tcPr>
            <w:tcW w:w="1701" w:type="dxa"/>
            <w:vAlign w:val="bottom"/>
          </w:tcPr>
          <w:p w14:paraId="5C62EBBE" w14:textId="270DB897" w:rsidR="008B65F8" w:rsidRPr="00277D69" w:rsidRDefault="008B65F8" w:rsidP="008B65F8">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bCs/>
                <w:color w:val="000000"/>
                <w:sz w:val="22"/>
                <w:szCs w:val="22"/>
              </w:rPr>
            </w:pPr>
            <w:r>
              <w:rPr>
                <w:rFonts w:ascii="Open Sans" w:hAnsi="Open Sans" w:cs="Open Sans"/>
                <w:color w:val="9C0006"/>
                <w:sz w:val="22"/>
                <w:szCs w:val="22"/>
              </w:rPr>
              <w:t>-5,7%</w:t>
            </w:r>
          </w:p>
        </w:tc>
      </w:tr>
      <w:tr w:rsidR="008B65F8" w:rsidRPr="00E57582" w14:paraId="208D1340" w14:textId="77777777" w:rsidTr="000D62A4">
        <w:trPr>
          <w:trHeight w:val="212"/>
        </w:trPr>
        <w:tc>
          <w:tcPr>
            <w:cnfStyle w:val="001000000000" w:firstRow="0" w:lastRow="0" w:firstColumn="1" w:lastColumn="0" w:oddVBand="0" w:evenVBand="0" w:oddHBand="0" w:evenHBand="0" w:firstRowFirstColumn="0" w:firstRowLastColumn="0" w:lastRowFirstColumn="0" w:lastRowLastColumn="0"/>
            <w:tcW w:w="1701" w:type="dxa"/>
            <w:vAlign w:val="bottom"/>
          </w:tcPr>
          <w:p w14:paraId="0397252A" w14:textId="5E5B2A0B" w:rsidR="008B65F8" w:rsidRPr="008B65F8" w:rsidRDefault="008B65F8" w:rsidP="008B65F8">
            <w:pPr>
              <w:rPr>
                <w:rFonts w:ascii="Open Sans" w:hAnsi="Open Sans" w:cs="Open Sans"/>
                <w:b w:val="0"/>
                <w:bCs w:val="0"/>
                <w:sz w:val="22"/>
                <w:szCs w:val="22"/>
              </w:rPr>
            </w:pPr>
            <w:r w:rsidRPr="008B65F8">
              <w:rPr>
                <w:rFonts w:ascii="Open Sans" w:hAnsi="Open Sans" w:cs="Open Sans"/>
                <w:b w:val="0"/>
                <w:bCs w:val="0"/>
                <w:sz w:val="22"/>
                <w:szCs w:val="22"/>
              </w:rPr>
              <w:t>Cádiz</w:t>
            </w:r>
          </w:p>
        </w:tc>
        <w:tc>
          <w:tcPr>
            <w:tcW w:w="1985" w:type="dxa"/>
            <w:vAlign w:val="bottom"/>
          </w:tcPr>
          <w:p w14:paraId="58797846" w14:textId="5011DE37" w:rsidR="008B65F8" w:rsidRPr="008B65F8" w:rsidRDefault="008B65F8" w:rsidP="008B65F8">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8B65F8">
              <w:rPr>
                <w:rFonts w:ascii="Open Sans" w:hAnsi="Open Sans" w:cs="Open Sans"/>
                <w:sz w:val="22"/>
                <w:szCs w:val="22"/>
              </w:rPr>
              <w:t>Rota</w:t>
            </w:r>
          </w:p>
        </w:tc>
        <w:tc>
          <w:tcPr>
            <w:tcW w:w="1984" w:type="dxa"/>
            <w:vAlign w:val="bottom"/>
          </w:tcPr>
          <w:p w14:paraId="4708023A" w14:textId="55D8056D" w:rsidR="008B65F8" w:rsidRPr="003E7885" w:rsidRDefault="008B65F8" w:rsidP="008B65F8">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r>
              <w:rPr>
                <w:rFonts w:ascii="Open Sans" w:hAnsi="Open Sans" w:cs="Open Sans"/>
                <w:sz w:val="22"/>
                <w:szCs w:val="22"/>
              </w:rPr>
              <w:t>11,15 €</w:t>
            </w:r>
          </w:p>
        </w:tc>
        <w:tc>
          <w:tcPr>
            <w:tcW w:w="1560" w:type="dxa"/>
            <w:vAlign w:val="bottom"/>
          </w:tcPr>
          <w:p w14:paraId="194A3B06" w14:textId="5A5E68F7" w:rsidR="008B65F8" w:rsidRPr="003E7885" w:rsidRDefault="008B65F8" w:rsidP="008B65F8">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r>
              <w:rPr>
                <w:rFonts w:ascii="Open Sans" w:hAnsi="Open Sans" w:cs="Open Sans"/>
                <w:sz w:val="22"/>
                <w:szCs w:val="22"/>
              </w:rPr>
              <w:t>0,1%</w:t>
            </w:r>
          </w:p>
        </w:tc>
        <w:tc>
          <w:tcPr>
            <w:tcW w:w="1701" w:type="dxa"/>
            <w:vAlign w:val="bottom"/>
          </w:tcPr>
          <w:p w14:paraId="4FC70163" w14:textId="22CA5A25" w:rsidR="008B65F8" w:rsidRPr="00277D69" w:rsidRDefault="008B65F8" w:rsidP="008B65F8">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bCs/>
                <w:color w:val="000000"/>
                <w:sz w:val="22"/>
                <w:szCs w:val="22"/>
              </w:rPr>
            </w:pPr>
            <w:r>
              <w:rPr>
                <w:rFonts w:ascii="Open Sans" w:hAnsi="Open Sans" w:cs="Open Sans"/>
                <w:color w:val="9C0006"/>
                <w:sz w:val="22"/>
                <w:szCs w:val="22"/>
              </w:rPr>
              <w:t>-5,0%</w:t>
            </w:r>
          </w:p>
        </w:tc>
      </w:tr>
      <w:tr w:rsidR="008B65F8" w:rsidRPr="00E57582" w14:paraId="1C021598" w14:textId="77777777" w:rsidTr="000D62A4">
        <w:trPr>
          <w:cnfStyle w:val="000000100000" w:firstRow="0" w:lastRow="0" w:firstColumn="0" w:lastColumn="0" w:oddVBand="0" w:evenVBand="0" w:oddHBand="1" w:evenHBand="0" w:firstRowFirstColumn="0" w:firstRowLastColumn="0" w:lastRowFirstColumn="0" w:lastRowLastColumn="0"/>
          <w:trHeight w:val="212"/>
        </w:trPr>
        <w:tc>
          <w:tcPr>
            <w:cnfStyle w:val="001000000000" w:firstRow="0" w:lastRow="0" w:firstColumn="1" w:lastColumn="0" w:oddVBand="0" w:evenVBand="0" w:oddHBand="0" w:evenHBand="0" w:firstRowFirstColumn="0" w:firstRowLastColumn="0" w:lastRowFirstColumn="0" w:lastRowLastColumn="0"/>
            <w:tcW w:w="1701" w:type="dxa"/>
            <w:vAlign w:val="bottom"/>
          </w:tcPr>
          <w:p w14:paraId="5F284162" w14:textId="451B883A" w:rsidR="008B65F8" w:rsidRPr="008B65F8" w:rsidRDefault="008B65F8" w:rsidP="008B65F8">
            <w:pPr>
              <w:rPr>
                <w:rFonts w:ascii="Open Sans" w:hAnsi="Open Sans" w:cs="Open Sans"/>
                <w:b w:val="0"/>
                <w:bCs w:val="0"/>
                <w:sz w:val="22"/>
                <w:szCs w:val="22"/>
              </w:rPr>
            </w:pPr>
            <w:r w:rsidRPr="008B65F8">
              <w:rPr>
                <w:rFonts w:ascii="Open Sans" w:hAnsi="Open Sans" w:cs="Open Sans"/>
                <w:b w:val="0"/>
                <w:bCs w:val="0"/>
                <w:sz w:val="22"/>
                <w:szCs w:val="22"/>
              </w:rPr>
              <w:t>Málaga</w:t>
            </w:r>
          </w:p>
        </w:tc>
        <w:tc>
          <w:tcPr>
            <w:tcW w:w="1985" w:type="dxa"/>
            <w:vAlign w:val="bottom"/>
          </w:tcPr>
          <w:p w14:paraId="26614337" w14:textId="32EF0188" w:rsidR="008B65F8" w:rsidRPr="008B65F8" w:rsidRDefault="008B65F8" w:rsidP="008B65F8">
            <w:pP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8B65F8">
              <w:rPr>
                <w:rFonts w:ascii="Open Sans" w:hAnsi="Open Sans" w:cs="Open Sans"/>
                <w:sz w:val="22"/>
                <w:szCs w:val="22"/>
              </w:rPr>
              <w:t>Torrox</w:t>
            </w:r>
          </w:p>
        </w:tc>
        <w:tc>
          <w:tcPr>
            <w:tcW w:w="1984" w:type="dxa"/>
            <w:vAlign w:val="bottom"/>
          </w:tcPr>
          <w:p w14:paraId="7C5C5D0F" w14:textId="6796F381" w:rsidR="008B65F8" w:rsidRPr="003E7885" w:rsidRDefault="008B65F8" w:rsidP="008B65F8">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sz w:val="22"/>
                <w:szCs w:val="22"/>
              </w:rPr>
              <w:t>10,67 €</w:t>
            </w:r>
          </w:p>
        </w:tc>
        <w:tc>
          <w:tcPr>
            <w:tcW w:w="1560" w:type="dxa"/>
            <w:vAlign w:val="bottom"/>
          </w:tcPr>
          <w:p w14:paraId="7E6AFE9C" w14:textId="51C0CC3F" w:rsidR="008B65F8" w:rsidRPr="003E7885" w:rsidRDefault="008B65F8" w:rsidP="008B65F8">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sz w:val="22"/>
                <w:szCs w:val="22"/>
              </w:rPr>
              <w:t>0,5%</w:t>
            </w:r>
          </w:p>
        </w:tc>
        <w:tc>
          <w:tcPr>
            <w:tcW w:w="1701" w:type="dxa"/>
            <w:vAlign w:val="bottom"/>
          </w:tcPr>
          <w:p w14:paraId="69B691BE" w14:textId="7CC808E0" w:rsidR="008B65F8" w:rsidRPr="00277D69" w:rsidRDefault="008B65F8" w:rsidP="008B65F8">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bCs/>
                <w:color w:val="000000"/>
                <w:sz w:val="22"/>
                <w:szCs w:val="22"/>
              </w:rPr>
            </w:pPr>
            <w:r>
              <w:rPr>
                <w:rFonts w:ascii="Open Sans" w:hAnsi="Open Sans" w:cs="Open Sans"/>
                <w:color w:val="9C0006"/>
                <w:sz w:val="22"/>
                <w:szCs w:val="22"/>
              </w:rPr>
              <w:t>-4,2%</w:t>
            </w:r>
          </w:p>
        </w:tc>
      </w:tr>
      <w:tr w:rsidR="008B65F8" w:rsidRPr="00E57582" w14:paraId="5BCAF559" w14:textId="77777777" w:rsidTr="000D62A4">
        <w:trPr>
          <w:trHeight w:val="212"/>
        </w:trPr>
        <w:tc>
          <w:tcPr>
            <w:cnfStyle w:val="001000000000" w:firstRow="0" w:lastRow="0" w:firstColumn="1" w:lastColumn="0" w:oddVBand="0" w:evenVBand="0" w:oddHBand="0" w:evenHBand="0" w:firstRowFirstColumn="0" w:firstRowLastColumn="0" w:lastRowFirstColumn="0" w:lastRowLastColumn="0"/>
            <w:tcW w:w="1701" w:type="dxa"/>
            <w:vAlign w:val="bottom"/>
          </w:tcPr>
          <w:p w14:paraId="17032D75" w14:textId="156399A8" w:rsidR="008B65F8" w:rsidRPr="008B65F8" w:rsidRDefault="008B65F8" w:rsidP="008B65F8">
            <w:pPr>
              <w:rPr>
                <w:rFonts w:ascii="Open Sans" w:hAnsi="Open Sans" w:cs="Open Sans"/>
                <w:b w:val="0"/>
                <w:bCs w:val="0"/>
                <w:sz w:val="22"/>
                <w:szCs w:val="22"/>
              </w:rPr>
            </w:pPr>
            <w:r w:rsidRPr="008B65F8">
              <w:rPr>
                <w:rFonts w:ascii="Open Sans" w:hAnsi="Open Sans" w:cs="Open Sans"/>
                <w:b w:val="0"/>
                <w:bCs w:val="0"/>
                <w:sz w:val="22"/>
                <w:szCs w:val="22"/>
              </w:rPr>
              <w:t>Cantabria</w:t>
            </w:r>
          </w:p>
        </w:tc>
        <w:tc>
          <w:tcPr>
            <w:tcW w:w="1985" w:type="dxa"/>
            <w:vAlign w:val="bottom"/>
          </w:tcPr>
          <w:p w14:paraId="6FF38EAF" w14:textId="12A69E41" w:rsidR="008B65F8" w:rsidRPr="008B65F8" w:rsidRDefault="008B65F8" w:rsidP="008B65F8">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8B65F8">
              <w:rPr>
                <w:rFonts w:ascii="Open Sans" w:hAnsi="Open Sans" w:cs="Open Sans"/>
                <w:sz w:val="22"/>
                <w:szCs w:val="22"/>
              </w:rPr>
              <w:t>Castro-Urdiales</w:t>
            </w:r>
          </w:p>
        </w:tc>
        <w:tc>
          <w:tcPr>
            <w:tcW w:w="1984" w:type="dxa"/>
            <w:vAlign w:val="bottom"/>
          </w:tcPr>
          <w:p w14:paraId="6DB5BDB7" w14:textId="524A5889" w:rsidR="008B65F8" w:rsidRPr="003E7885" w:rsidRDefault="008B65F8" w:rsidP="008B65F8">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sz w:val="22"/>
                <w:szCs w:val="22"/>
              </w:rPr>
              <w:t>10,89 €</w:t>
            </w:r>
          </w:p>
        </w:tc>
        <w:tc>
          <w:tcPr>
            <w:tcW w:w="1560" w:type="dxa"/>
            <w:vAlign w:val="bottom"/>
          </w:tcPr>
          <w:p w14:paraId="703C1648" w14:textId="69D50D0D" w:rsidR="008B65F8" w:rsidRPr="003E7885" w:rsidRDefault="008B65F8" w:rsidP="008B65F8">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9C0006"/>
                <w:sz w:val="22"/>
                <w:szCs w:val="22"/>
              </w:rPr>
              <w:t>-4,0%</w:t>
            </w:r>
          </w:p>
        </w:tc>
        <w:tc>
          <w:tcPr>
            <w:tcW w:w="1701" w:type="dxa"/>
            <w:vAlign w:val="bottom"/>
          </w:tcPr>
          <w:p w14:paraId="4C2FAB49" w14:textId="392625EA" w:rsidR="008B65F8" w:rsidRPr="00277D69" w:rsidRDefault="008B65F8" w:rsidP="008B65F8">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bCs/>
                <w:color w:val="000000"/>
                <w:sz w:val="22"/>
                <w:szCs w:val="22"/>
              </w:rPr>
            </w:pPr>
            <w:r>
              <w:rPr>
                <w:rFonts w:ascii="Open Sans" w:hAnsi="Open Sans" w:cs="Open Sans"/>
                <w:color w:val="9C0006"/>
                <w:sz w:val="22"/>
                <w:szCs w:val="22"/>
              </w:rPr>
              <w:t>-4,1%</w:t>
            </w:r>
          </w:p>
        </w:tc>
      </w:tr>
      <w:tr w:rsidR="008B65F8" w:rsidRPr="00E57582" w14:paraId="7A02AAF1" w14:textId="77777777" w:rsidTr="000D62A4">
        <w:trPr>
          <w:cnfStyle w:val="000000100000" w:firstRow="0" w:lastRow="0" w:firstColumn="0" w:lastColumn="0" w:oddVBand="0" w:evenVBand="0" w:oddHBand="1" w:evenHBand="0" w:firstRowFirstColumn="0" w:firstRowLastColumn="0" w:lastRowFirstColumn="0" w:lastRowLastColumn="0"/>
          <w:trHeight w:val="212"/>
        </w:trPr>
        <w:tc>
          <w:tcPr>
            <w:cnfStyle w:val="001000000000" w:firstRow="0" w:lastRow="0" w:firstColumn="1" w:lastColumn="0" w:oddVBand="0" w:evenVBand="0" w:oddHBand="0" w:evenHBand="0" w:firstRowFirstColumn="0" w:firstRowLastColumn="0" w:lastRowFirstColumn="0" w:lastRowLastColumn="0"/>
            <w:tcW w:w="1701" w:type="dxa"/>
            <w:vAlign w:val="bottom"/>
          </w:tcPr>
          <w:p w14:paraId="14332B68" w14:textId="5066FFAC" w:rsidR="008B65F8" w:rsidRPr="008B65F8" w:rsidRDefault="008B65F8" w:rsidP="008B65F8">
            <w:pPr>
              <w:rPr>
                <w:rFonts w:ascii="Open Sans" w:hAnsi="Open Sans" w:cs="Open Sans"/>
                <w:b w:val="0"/>
                <w:bCs w:val="0"/>
                <w:sz w:val="22"/>
                <w:szCs w:val="22"/>
              </w:rPr>
            </w:pPr>
            <w:r w:rsidRPr="008B65F8">
              <w:rPr>
                <w:rFonts w:ascii="Open Sans" w:hAnsi="Open Sans" w:cs="Open Sans"/>
                <w:b w:val="0"/>
                <w:bCs w:val="0"/>
                <w:sz w:val="22"/>
                <w:szCs w:val="22"/>
              </w:rPr>
              <w:t>Alicante</w:t>
            </w:r>
          </w:p>
        </w:tc>
        <w:tc>
          <w:tcPr>
            <w:tcW w:w="1985" w:type="dxa"/>
            <w:vAlign w:val="bottom"/>
          </w:tcPr>
          <w:p w14:paraId="0A14E09E" w14:textId="2307D60A" w:rsidR="008B65F8" w:rsidRPr="008B65F8" w:rsidRDefault="008B65F8" w:rsidP="008B65F8">
            <w:pP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8B65F8">
              <w:rPr>
                <w:rFonts w:ascii="Open Sans" w:hAnsi="Open Sans" w:cs="Open Sans"/>
                <w:sz w:val="22"/>
                <w:szCs w:val="22"/>
              </w:rPr>
              <w:t>Calpe / Calp</w:t>
            </w:r>
          </w:p>
        </w:tc>
        <w:tc>
          <w:tcPr>
            <w:tcW w:w="1984" w:type="dxa"/>
            <w:vAlign w:val="bottom"/>
          </w:tcPr>
          <w:p w14:paraId="5DF9CAD7" w14:textId="10AB76BD" w:rsidR="008B65F8" w:rsidRPr="003E7885" w:rsidRDefault="008B65F8" w:rsidP="008B65F8">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2"/>
                <w:szCs w:val="22"/>
              </w:rPr>
            </w:pPr>
            <w:r>
              <w:rPr>
                <w:rFonts w:ascii="Open Sans" w:hAnsi="Open Sans" w:cs="Open Sans"/>
                <w:sz w:val="22"/>
                <w:szCs w:val="22"/>
              </w:rPr>
              <w:t>12,00 €</w:t>
            </w:r>
          </w:p>
        </w:tc>
        <w:tc>
          <w:tcPr>
            <w:tcW w:w="1560" w:type="dxa"/>
            <w:vAlign w:val="bottom"/>
          </w:tcPr>
          <w:p w14:paraId="52E771D8" w14:textId="6841DAF7" w:rsidR="008B65F8" w:rsidRPr="003E7885" w:rsidRDefault="008B65F8" w:rsidP="008B65F8">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2"/>
                <w:szCs w:val="22"/>
              </w:rPr>
            </w:pPr>
            <w:r>
              <w:rPr>
                <w:rFonts w:ascii="Open Sans" w:hAnsi="Open Sans" w:cs="Open Sans"/>
                <w:color w:val="9C0006"/>
                <w:sz w:val="22"/>
                <w:szCs w:val="22"/>
              </w:rPr>
              <w:t>-3,1%</w:t>
            </w:r>
          </w:p>
        </w:tc>
        <w:tc>
          <w:tcPr>
            <w:tcW w:w="1701" w:type="dxa"/>
            <w:vAlign w:val="bottom"/>
          </w:tcPr>
          <w:p w14:paraId="14076036" w14:textId="0651BC12" w:rsidR="008B65F8" w:rsidRPr="00277D69" w:rsidRDefault="008B65F8" w:rsidP="008B65F8">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bCs/>
                <w:color w:val="000000"/>
                <w:sz w:val="22"/>
                <w:szCs w:val="22"/>
              </w:rPr>
            </w:pPr>
            <w:r>
              <w:rPr>
                <w:rFonts w:ascii="Open Sans" w:hAnsi="Open Sans" w:cs="Open Sans"/>
                <w:color w:val="9C0006"/>
                <w:sz w:val="22"/>
                <w:szCs w:val="22"/>
              </w:rPr>
              <w:t>-3,7%</w:t>
            </w:r>
          </w:p>
        </w:tc>
      </w:tr>
      <w:tr w:rsidR="008B65F8" w:rsidRPr="00E57582" w14:paraId="4E6A9D3A" w14:textId="77777777" w:rsidTr="000D62A4">
        <w:trPr>
          <w:trHeight w:val="212"/>
        </w:trPr>
        <w:tc>
          <w:tcPr>
            <w:cnfStyle w:val="001000000000" w:firstRow="0" w:lastRow="0" w:firstColumn="1" w:lastColumn="0" w:oddVBand="0" w:evenVBand="0" w:oddHBand="0" w:evenHBand="0" w:firstRowFirstColumn="0" w:firstRowLastColumn="0" w:lastRowFirstColumn="0" w:lastRowLastColumn="0"/>
            <w:tcW w:w="1701" w:type="dxa"/>
            <w:vAlign w:val="bottom"/>
          </w:tcPr>
          <w:p w14:paraId="5364C9A6" w14:textId="7F77AAC3" w:rsidR="008B65F8" w:rsidRPr="008B65F8" w:rsidRDefault="008B65F8" w:rsidP="008B65F8">
            <w:pPr>
              <w:rPr>
                <w:rFonts w:ascii="Open Sans" w:hAnsi="Open Sans" w:cs="Open Sans"/>
                <w:b w:val="0"/>
                <w:bCs w:val="0"/>
                <w:sz w:val="22"/>
                <w:szCs w:val="22"/>
              </w:rPr>
            </w:pPr>
            <w:r w:rsidRPr="008B65F8">
              <w:rPr>
                <w:rFonts w:ascii="Open Sans" w:hAnsi="Open Sans" w:cs="Open Sans"/>
                <w:b w:val="0"/>
                <w:bCs w:val="0"/>
                <w:sz w:val="22"/>
                <w:szCs w:val="22"/>
              </w:rPr>
              <w:t>Lleida</w:t>
            </w:r>
          </w:p>
        </w:tc>
        <w:tc>
          <w:tcPr>
            <w:tcW w:w="1985" w:type="dxa"/>
            <w:vAlign w:val="bottom"/>
          </w:tcPr>
          <w:p w14:paraId="5C98C6EF" w14:textId="00FB6AA0" w:rsidR="008B65F8" w:rsidRPr="008B65F8" w:rsidRDefault="008B65F8" w:rsidP="008B65F8">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8B65F8">
              <w:rPr>
                <w:rFonts w:ascii="Open Sans" w:hAnsi="Open Sans" w:cs="Open Sans"/>
                <w:sz w:val="22"/>
                <w:szCs w:val="22"/>
              </w:rPr>
              <w:t>Lleida capital</w:t>
            </w:r>
          </w:p>
        </w:tc>
        <w:tc>
          <w:tcPr>
            <w:tcW w:w="1984" w:type="dxa"/>
            <w:vAlign w:val="bottom"/>
          </w:tcPr>
          <w:p w14:paraId="6C14B2A9" w14:textId="454A9385" w:rsidR="008B65F8" w:rsidRPr="003E7885" w:rsidRDefault="008B65F8" w:rsidP="008B65F8">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r>
              <w:rPr>
                <w:rFonts w:ascii="Open Sans" w:hAnsi="Open Sans" w:cs="Open Sans"/>
                <w:sz w:val="22"/>
                <w:szCs w:val="22"/>
              </w:rPr>
              <w:t>7,79 €</w:t>
            </w:r>
          </w:p>
        </w:tc>
        <w:tc>
          <w:tcPr>
            <w:tcW w:w="1560" w:type="dxa"/>
            <w:vAlign w:val="bottom"/>
          </w:tcPr>
          <w:p w14:paraId="7116F68D" w14:textId="56A7BF0B" w:rsidR="008B65F8" w:rsidRPr="003E7885" w:rsidRDefault="008B65F8" w:rsidP="008B65F8">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r>
              <w:rPr>
                <w:rFonts w:ascii="Open Sans" w:hAnsi="Open Sans" w:cs="Open Sans"/>
                <w:sz w:val="22"/>
                <w:szCs w:val="22"/>
              </w:rPr>
              <w:t>1,8%</w:t>
            </w:r>
          </w:p>
        </w:tc>
        <w:tc>
          <w:tcPr>
            <w:tcW w:w="1701" w:type="dxa"/>
            <w:vAlign w:val="bottom"/>
          </w:tcPr>
          <w:p w14:paraId="18FD747D" w14:textId="7879039E" w:rsidR="008B65F8" w:rsidRPr="00277D69" w:rsidRDefault="008B65F8" w:rsidP="008B65F8">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bCs/>
                <w:color w:val="9C0006"/>
                <w:sz w:val="22"/>
                <w:szCs w:val="22"/>
              </w:rPr>
            </w:pPr>
            <w:r>
              <w:rPr>
                <w:rFonts w:ascii="Open Sans" w:hAnsi="Open Sans" w:cs="Open Sans"/>
                <w:color w:val="9C0006"/>
                <w:sz w:val="22"/>
                <w:szCs w:val="22"/>
              </w:rPr>
              <w:t>-2,9%</w:t>
            </w:r>
          </w:p>
        </w:tc>
      </w:tr>
    </w:tbl>
    <w:p w14:paraId="6B1E8E4A" w14:textId="77777777" w:rsidR="00986A15" w:rsidRDefault="00986A15" w:rsidP="00986A15">
      <w:pPr>
        <w:pStyle w:val="NormalWeb"/>
        <w:spacing w:after="225" w:line="276" w:lineRule="auto"/>
        <w:jc w:val="both"/>
        <w:rPr>
          <w:rFonts w:ascii="Open Sans Light" w:eastAsiaTheme="minorHAnsi" w:hAnsi="Open Sans Light" w:cs="Open Sans Light"/>
          <w:b/>
          <w:iCs/>
          <w:color w:val="303AB2"/>
          <w:sz w:val="28"/>
          <w:szCs w:val="22"/>
          <w:lang w:eastAsia="en-US"/>
        </w:rPr>
      </w:pPr>
      <w:r>
        <w:rPr>
          <w:rFonts w:ascii="Open Sans Light" w:eastAsiaTheme="minorHAnsi" w:hAnsi="Open Sans Light" w:cs="Open Sans Light"/>
          <w:b/>
          <w:iCs/>
          <w:color w:val="303AB2"/>
          <w:sz w:val="28"/>
          <w:szCs w:val="22"/>
          <w:lang w:eastAsia="en-US"/>
        </w:rPr>
        <w:lastRenderedPageBreak/>
        <w:t xml:space="preserve">Municipios con mayor precio </w:t>
      </w:r>
    </w:p>
    <w:tbl>
      <w:tblPr>
        <w:tblStyle w:val="Tabladecuadrcula5oscura-nfasis11"/>
        <w:tblW w:w="8931" w:type="dxa"/>
        <w:tblInd w:w="-5" w:type="dxa"/>
        <w:tblLook w:val="04A0" w:firstRow="1" w:lastRow="0" w:firstColumn="1" w:lastColumn="0" w:noHBand="0" w:noVBand="1"/>
      </w:tblPr>
      <w:tblGrid>
        <w:gridCol w:w="1560"/>
        <w:gridCol w:w="1984"/>
        <w:gridCol w:w="1985"/>
        <w:gridCol w:w="1701"/>
        <w:gridCol w:w="1701"/>
      </w:tblGrid>
      <w:tr w:rsidR="00986A15" w:rsidRPr="006E2C2D" w14:paraId="2365D045" w14:textId="77777777" w:rsidTr="000D62A4">
        <w:trPr>
          <w:cnfStyle w:val="100000000000" w:firstRow="1" w:lastRow="0" w:firstColumn="0" w:lastColumn="0" w:oddVBand="0" w:evenVBand="0" w:oddHBand="0" w:evenHBand="0" w:firstRowFirstColumn="0" w:firstRowLastColumn="0" w:lastRowFirstColumn="0" w:lastRowLastColumn="0"/>
          <w:trHeight w:val="534"/>
        </w:trPr>
        <w:tc>
          <w:tcPr>
            <w:cnfStyle w:val="001000000000" w:firstRow="0" w:lastRow="0" w:firstColumn="1" w:lastColumn="0" w:oddVBand="0" w:evenVBand="0" w:oddHBand="0" w:evenHBand="0" w:firstRowFirstColumn="0" w:firstRowLastColumn="0" w:lastRowFirstColumn="0" w:lastRowLastColumn="0"/>
            <w:tcW w:w="1560" w:type="dxa"/>
            <w:vAlign w:val="center"/>
          </w:tcPr>
          <w:p w14:paraId="0E458D05" w14:textId="77777777" w:rsidR="00986A15" w:rsidRPr="00F83D62" w:rsidRDefault="00986A15" w:rsidP="000D62A4">
            <w:pPr>
              <w:rPr>
                <w:rFonts w:ascii="Open Sans" w:hAnsi="Open Sans" w:cs="Open Sans"/>
                <w:b w:val="0"/>
                <w:sz w:val="22"/>
                <w:szCs w:val="22"/>
                <w:lang w:val="es-ES"/>
              </w:rPr>
            </w:pPr>
            <w:r w:rsidRPr="00F83D62">
              <w:rPr>
                <w:rFonts w:ascii="Open Sans" w:hAnsi="Open Sans" w:cs="Open Sans"/>
                <w:b w:val="0"/>
                <w:sz w:val="22"/>
                <w:szCs w:val="22"/>
                <w:lang w:val="es-ES"/>
              </w:rPr>
              <w:t>Provincia</w:t>
            </w:r>
          </w:p>
        </w:tc>
        <w:tc>
          <w:tcPr>
            <w:tcW w:w="1984" w:type="dxa"/>
            <w:vAlign w:val="center"/>
          </w:tcPr>
          <w:p w14:paraId="1D3FAE18" w14:textId="77777777" w:rsidR="00986A15" w:rsidRPr="006E2C2D" w:rsidRDefault="00986A15" w:rsidP="000D62A4">
            <w:pPr>
              <w:cnfStyle w:val="100000000000" w:firstRow="1" w:lastRow="0" w:firstColumn="0" w:lastColumn="0" w:oddVBand="0" w:evenVBand="0" w:oddHBand="0" w:evenHBand="0" w:firstRowFirstColumn="0" w:firstRowLastColumn="0" w:lastRowFirstColumn="0" w:lastRowLastColumn="0"/>
              <w:rPr>
                <w:rFonts w:ascii="Open Sans" w:hAnsi="Open Sans" w:cs="Open Sans"/>
                <w:b w:val="0"/>
                <w:sz w:val="22"/>
                <w:szCs w:val="22"/>
                <w:lang w:val="es-ES"/>
              </w:rPr>
            </w:pPr>
            <w:r w:rsidRPr="006E2C2D">
              <w:rPr>
                <w:rFonts w:ascii="Open Sans" w:hAnsi="Open Sans" w:cs="Open Sans"/>
                <w:b w:val="0"/>
                <w:sz w:val="22"/>
                <w:szCs w:val="22"/>
                <w:lang w:val="es-ES"/>
              </w:rPr>
              <w:t>Municipio</w:t>
            </w:r>
          </w:p>
        </w:tc>
        <w:tc>
          <w:tcPr>
            <w:tcW w:w="1985" w:type="dxa"/>
            <w:vAlign w:val="center"/>
          </w:tcPr>
          <w:p w14:paraId="25693796" w14:textId="329CE353" w:rsidR="00986A15" w:rsidRPr="00DA030F" w:rsidRDefault="008B65F8" w:rsidP="00986A15">
            <w:pPr>
              <w:jc w:val="center"/>
              <w:cnfStyle w:val="100000000000" w:firstRow="1" w:lastRow="0" w:firstColumn="0" w:lastColumn="0" w:oddVBand="0" w:evenVBand="0" w:oddHBand="0" w:evenHBand="0" w:firstRowFirstColumn="0" w:firstRowLastColumn="0" w:lastRowFirstColumn="0" w:lastRowLastColumn="0"/>
              <w:rPr>
                <w:rFonts w:ascii="Open Sans" w:hAnsi="Open Sans" w:cs="Open Sans"/>
                <w:b w:val="0"/>
                <w:sz w:val="22"/>
                <w:szCs w:val="22"/>
                <w:lang w:val="es-ES"/>
              </w:rPr>
            </w:pPr>
            <w:r>
              <w:rPr>
                <w:rFonts w:ascii="Open Sans" w:hAnsi="Open Sans" w:cs="Open Sans"/>
                <w:b w:val="0"/>
                <w:sz w:val="22"/>
                <w:szCs w:val="22"/>
                <w:lang w:val="es-ES"/>
              </w:rPr>
              <w:t>Octubre</w:t>
            </w:r>
            <w:r w:rsidRPr="00DA030F">
              <w:rPr>
                <w:rFonts w:ascii="Open Sans" w:hAnsi="Open Sans" w:cs="Open Sans"/>
                <w:b w:val="0"/>
                <w:sz w:val="22"/>
                <w:szCs w:val="22"/>
                <w:lang w:val="es-ES"/>
              </w:rPr>
              <w:t xml:space="preserve"> </w:t>
            </w:r>
            <w:r w:rsidR="00986A15" w:rsidRPr="00DA030F">
              <w:rPr>
                <w:rFonts w:ascii="Open Sans" w:hAnsi="Open Sans" w:cs="Open Sans"/>
                <w:b w:val="0"/>
                <w:sz w:val="22"/>
                <w:szCs w:val="22"/>
                <w:lang w:val="es-ES"/>
              </w:rPr>
              <w:t>202</w:t>
            </w:r>
            <w:r w:rsidR="00986A15">
              <w:rPr>
                <w:rFonts w:ascii="Open Sans" w:hAnsi="Open Sans" w:cs="Open Sans"/>
                <w:b w:val="0"/>
                <w:sz w:val="22"/>
                <w:szCs w:val="22"/>
                <w:lang w:val="es-ES"/>
              </w:rPr>
              <w:t>4</w:t>
            </w:r>
          </w:p>
          <w:p w14:paraId="28952023" w14:textId="508645F7" w:rsidR="00986A15" w:rsidRPr="003E7885" w:rsidRDefault="00986A15" w:rsidP="00986A15">
            <w:pPr>
              <w:jc w:val="center"/>
              <w:cnfStyle w:val="100000000000" w:firstRow="1" w:lastRow="0" w:firstColumn="0" w:lastColumn="0" w:oddVBand="0" w:evenVBand="0" w:oddHBand="0" w:evenHBand="0" w:firstRowFirstColumn="0" w:firstRowLastColumn="0" w:lastRowFirstColumn="0" w:lastRowLastColumn="0"/>
              <w:rPr>
                <w:rFonts w:ascii="Open Sans" w:hAnsi="Open Sans" w:cs="Open Sans"/>
                <w:bCs w:val="0"/>
                <w:sz w:val="22"/>
                <w:szCs w:val="22"/>
                <w:lang w:val="es-ES"/>
              </w:rPr>
            </w:pPr>
            <w:r w:rsidRPr="00F63E11">
              <w:rPr>
                <w:rFonts w:ascii="Open Sans" w:hAnsi="Open Sans" w:cs="Open Sans"/>
                <w:b w:val="0"/>
                <w:sz w:val="22"/>
                <w:szCs w:val="22"/>
                <w:lang w:val="es-ES"/>
              </w:rPr>
              <w:t>(€/m² al mes)</w:t>
            </w:r>
          </w:p>
        </w:tc>
        <w:tc>
          <w:tcPr>
            <w:tcW w:w="1701" w:type="dxa"/>
            <w:vAlign w:val="center"/>
          </w:tcPr>
          <w:p w14:paraId="7BFEB5EE" w14:textId="77777777" w:rsidR="00986A15" w:rsidRPr="006E2C2D" w:rsidRDefault="00986A15" w:rsidP="000D62A4">
            <w:pPr>
              <w:jc w:val="center"/>
              <w:cnfStyle w:val="100000000000" w:firstRow="1" w:lastRow="0" w:firstColumn="0" w:lastColumn="0" w:oddVBand="0" w:evenVBand="0" w:oddHBand="0" w:evenHBand="0" w:firstRowFirstColumn="0" w:firstRowLastColumn="0" w:lastRowFirstColumn="0" w:lastRowLastColumn="0"/>
              <w:rPr>
                <w:rFonts w:ascii="Open Sans" w:hAnsi="Open Sans" w:cs="Open Sans"/>
                <w:b w:val="0"/>
                <w:sz w:val="22"/>
                <w:szCs w:val="22"/>
                <w:lang w:val="es-ES"/>
              </w:rPr>
            </w:pPr>
            <w:r w:rsidRPr="00DA030F">
              <w:rPr>
                <w:rFonts w:ascii="Open Sans" w:hAnsi="Open Sans" w:cs="Open Sans"/>
                <w:b w:val="0"/>
                <w:sz w:val="22"/>
                <w:szCs w:val="22"/>
                <w:lang w:val="es-ES"/>
              </w:rPr>
              <w:t xml:space="preserve">Variación </w:t>
            </w:r>
            <w:r>
              <w:rPr>
                <w:rFonts w:ascii="Open Sans" w:hAnsi="Open Sans" w:cs="Open Sans"/>
                <w:b w:val="0"/>
                <w:sz w:val="22"/>
                <w:szCs w:val="22"/>
                <w:lang w:val="es-ES"/>
              </w:rPr>
              <w:t>mensual</w:t>
            </w:r>
            <w:r w:rsidRPr="00DA030F">
              <w:rPr>
                <w:rFonts w:ascii="Open Sans" w:hAnsi="Open Sans" w:cs="Open Sans"/>
                <w:b w:val="0"/>
                <w:sz w:val="22"/>
                <w:szCs w:val="22"/>
                <w:lang w:val="es-ES"/>
              </w:rPr>
              <w:t xml:space="preserve"> (%)</w:t>
            </w:r>
          </w:p>
        </w:tc>
        <w:tc>
          <w:tcPr>
            <w:tcW w:w="1701" w:type="dxa"/>
            <w:vAlign w:val="center"/>
          </w:tcPr>
          <w:p w14:paraId="759655C8" w14:textId="77777777" w:rsidR="00986A15" w:rsidRPr="003E7885" w:rsidRDefault="00986A15" w:rsidP="000D62A4">
            <w:pPr>
              <w:jc w:val="center"/>
              <w:cnfStyle w:val="100000000000" w:firstRow="1" w:lastRow="0" w:firstColumn="0" w:lastColumn="0" w:oddVBand="0" w:evenVBand="0" w:oddHBand="0" w:evenHBand="0" w:firstRowFirstColumn="0" w:firstRowLastColumn="0" w:lastRowFirstColumn="0" w:lastRowLastColumn="0"/>
              <w:rPr>
                <w:rFonts w:ascii="Open Sans" w:hAnsi="Open Sans" w:cs="Open Sans"/>
                <w:b w:val="0"/>
                <w:sz w:val="22"/>
                <w:szCs w:val="22"/>
              </w:rPr>
            </w:pPr>
            <w:r w:rsidRPr="003E7885">
              <w:rPr>
                <w:rFonts w:ascii="Open Sans" w:hAnsi="Open Sans" w:cs="Open Sans"/>
                <w:b w:val="0"/>
                <w:sz w:val="22"/>
                <w:szCs w:val="22"/>
                <w:lang w:val="es-ES"/>
              </w:rPr>
              <w:t>Variación interanual (%)</w:t>
            </w:r>
          </w:p>
        </w:tc>
      </w:tr>
      <w:tr w:rsidR="008B65F8" w:rsidRPr="006E2C2D" w14:paraId="1F1A3DF1" w14:textId="77777777" w:rsidTr="000D62A4">
        <w:trPr>
          <w:cnfStyle w:val="000000100000" w:firstRow="0" w:lastRow="0" w:firstColumn="0" w:lastColumn="0" w:oddVBand="0" w:evenVBand="0" w:oddHBand="1" w:evenHBand="0" w:firstRowFirstColumn="0" w:firstRowLastColumn="0" w:lastRowFirstColumn="0" w:lastRowLastColumn="0"/>
          <w:trHeight w:val="212"/>
        </w:trPr>
        <w:tc>
          <w:tcPr>
            <w:cnfStyle w:val="001000000000" w:firstRow="0" w:lastRow="0" w:firstColumn="1" w:lastColumn="0" w:oddVBand="0" w:evenVBand="0" w:oddHBand="0" w:evenHBand="0" w:firstRowFirstColumn="0" w:firstRowLastColumn="0" w:lastRowFirstColumn="0" w:lastRowLastColumn="0"/>
            <w:tcW w:w="1560" w:type="dxa"/>
            <w:vAlign w:val="bottom"/>
          </w:tcPr>
          <w:p w14:paraId="13F3AF3A" w14:textId="1DF81A9F" w:rsidR="008B65F8" w:rsidRPr="008B65F8" w:rsidRDefault="008B65F8" w:rsidP="008B65F8">
            <w:pPr>
              <w:rPr>
                <w:rFonts w:ascii="Open Sans" w:hAnsi="Open Sans" w:cs="Open Sans"/>
                <w:b w:val="0"/>
                <w:bCs w:val="0"/>
                <w:sz w:val="22"/>
                <w:szCs w:val="22"/>
              </w:rPr>
            </w:pPr>
            <w:r w:rsidRPr="008B65F8">
              <w:rPr>
                <w:rFonts w:ascii="Open Sans" w:hAnsi="Open Sans" w:cs="Open Sans"/>
                <w:b w:val="0"/>
                <w:bCs w:val="0"/>
                <w:sz w:val="22"/>
                <w:szCs w:val="22"/>
              </w:rPr>
              <w:t>Barcelona</w:t>
            </w:r>
          </w:p>
        </w:tc>
        <w:tc>
          <w:tcPr>
            <w:tcW w:w="1984" w:type="dxa"/>
            <w:vAlign w:val="bottom"/>
          </w:tcPr>
          <w:p w14:paraId="0695F47A" w14:textId="7CCDC60B" w:rsidR="008B65F8" w:rsidRPr="008B65F8" w:rsidRDefault="008B65F8" w:rsidP="008B65F8">
            <w:pP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8B65F8">
              <w:rPr>
                <w:rFonts w:ascii="Open Sans" w:hAnsi="Open Sans" w:cs="Open Sans"/>
                <w:sz w:val="22"/>
                <w:szCs w:val="22"/>
              </w:rPr>
              <w:t>Esplugues de Llobregat</w:t>
            </w:r>
          </w:p>
        </w:tc>
        <w:tc>
          <w:tcPr>
            <w:tcW w:w="1985" w:type="dxa"/>
            <w:vAlign w:val="bottom"/>
          </w:tcPr>
          <w:p w14:paraId="41D0ACD5" w14:textId="79932B15" w:rsidR="008B65F8" w:rsidRPr="00277D69" w:rsidRDefault="008B65F8" w:rsidP="008B65F8">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bCs/>
                <w:color w:val="000000"/>
                <w:sz w:val="22"/>
                <w:szCs w:val="22"/>
              </w:rPr>
            </w:pPr>
            <w:r>
              <w:rPr>
                <w:rFonts w:ascii="Open Sans" w:hAnsi="Open Sans" w:cs="Open Sans"/>
                <w:sz w:val="22"/>
                <w:szCs w:val="22"/>
              </w:rPr>
              <w:t>26,79 €</w:t>
            </w:r>
          </w:p>
        </w:tc>
        <w:tc>
          <w:tcPr>
            <w:tcW w:w="1701" w:type="dxa"/>
            <w:vAlign w:val="bottom"/>
          </w:tcPr>
          <w:p w14:paraId="7D835046" w14:textId="39F193BE" w:rsidR="008B65F8" w:rsidRPr="006202E4" w:rsidRDefault="008B65F8" w:rsidP="008B65F8">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9C0006"/>
                <w:sz w:val="22"/>
                <w:szCs w:val="22"/>
              </w:rPr>
            </w:pPr>
            <w:r>
              <w:rPr>
                <w:rFonts w:ascii="Open Sans" w:hAnsi="Open Sans" w:cs="Open Sans"/>
                <w:sz w:val="22"/>
                <w:szCs w:val="22"/>
              </w:rPr>
              <w:t>0,4%</w:t>
            </w:r>
          </w:p>
        </w:tc>
        <w:tc>
          <w:tcPr>
            <w:tcW w:w="1701" w:type="dxa"/>
            <w:vAlign w:val="bottom"/>
          </w:tcPr>
          <w:p w14:paraId="31AB9906" w14:textId="3FC60482" w:rsidR="008B65F8" w:rsidRPr="00277D69" w:rsidRDefault="008B65F8" w:rsidP="008B65F8">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2"/>
                <w:szCs w:val="22"/>
              </w:rPr>
            </w:pPr>
            <w:r>
              <w:rPr>
                <w:rFonts w:ascii="Open Sans" w:hAnsi="Open Sans" w:cs="Open Sans"/>
                <w:sz w:val="22"/>
                <w:szCs w:val="22"/>
              </w:rPr>
              <w:t>-</w:t>
            </w:r>
          </w:p>
        </w:tc>
      </w:tr>
      <w:tr w:rsidR="008B65F8" w:rsidRPr="006E2C2D" w14:paraId="2D1B362A" w14:textId="77777777" w:rsidTr="000D62A4">
        <w:trPr>
          <w:trHeight w:val="212"/>
        </w:trPr>
        <w:tc>
          <w:tcPr>
            <w:cnfStyle w:val="001000000000" w:firstRow="0" w:lastRow="0" w:firstColumn="1" w:lastColumn="0" w:oddVBand="0" w:evenVBand="0" w:oddHBand="0" w:evenHBand="0" w:firstRowFirstColumn="0" w:firstRowLastColumn="0" w:lastRowFirstColumn="0" w:lastRowLastColumn="0"/>
            <w:tcW w:w="1560" w:type="dxa"/>
            <w:vAlign w:val="bottom"/>
          </w:tcPr>
          <w:p w14:paraId="4CC71A52" w14:textId="3EDD5972" w:rsidR="008B65F8" w:rsidRPr="008B65F8" w:rsidRDefault="008B65F8" w:rsidP="008B65F8">
            <w:pPr>
              <w:rPr>
                <w:rFonts w:ascii="Open Sans" w:hAnsi="Open Sans" w:cs="Open Sans"/>
                <w:b w:val="0"/>
                <w:bCs w:val="0"/>
                <w:sz w:val="22"/>
                <w:szCs w:val="22"/>
              </w:rPr>
            </w:pPr>
            <w:r w:rsidRPr="008B65F8">
              <w:rPr>
                <w:rFonts w:ascii="Open Sans" w:hAnsi="Open Sans" w:cs="Open Sans"/>
                <w:b w:val="0"/>
                <w:bCs w:val="0"/>
                <w:sz w:val="22"/>
                <w:szCs w:val="22"/>
              </w:rPr>
              <w:t>Barcelona</w:t>
            </w:r>
          </w:p>
        </w:tc>
        <w:tc>
          <w:tcPr>
            <w:tcW w:w="1984" w:type="dxa"/>
            <w:vAlign w:val="bottom"/>
          </w:tcPr>
          <w:p w14:paraId="0D49987B" w14:textId="11A5DDAC" w:rsidR="008B65F8" w:rsidRPr="00F91C9A" w:rsidRDefault="008B65F8" w:rsidP="008B65F8">
            <w:pPr>
              <w:cnfStyle w:val="000000000000" w:firstRow="0" w:lastRow="0" w:firstColumn="0" w:lastColumn="0" w:oddVBand="0" w:evenVBand="0" w:oddHBand="0" w:evenHBand="0" w:firstRowFirstColumn="0" w:firstRowLastColumn="0" w:lastRowFirstColumn="0" w:lastRowLastColumn="0"/>
              <w:rPr>
                <w:rFonts w:ascii="Open Sans" w:hAnsi="Open Sans" w:cs="Open Sans"/>
                <w:b/>
                <w:bCs/>
                <w:color w:val="000000"/>
                <w:sz w:val="22"/>
                <w:szCs w:val="22"/>
              </w:rPr>
            </w:pPr>
            <w:r w:rsidRPr="008B65F8">
              <w:rPr>
                <w:rFonts w:ascii="Open Sans" w:hAnsi="Open Sans" w:cs="Open Sans"/>
                <w:sz w:val="22"/>
                <w:szCs w:val="22"/>
              </w:rPr>
              <w:t>Barcelona capital</w:t>
            </w:r>
          </w:p>
        </w:tc>
        <w:tc>
          <w:tcPr>
            <w:tcW w:w="1985" w:type="dxa"/>
            <w:vAlign w:val="bottom"/>
          </w:tcPr>
          <w:p w14:paraId="5B6B4E3F" w14:textId="410F2364" w:rsidR="008B65F8" w:rsidRPr="00277D69" w:rsidRDefault="008B65F8" w:rsidP="008B65F8">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bCs/>
                <w:color w:val="000000"/>
                <w:sz w:val="22"/>
                <w:szCs w:val="22"/>
              </w:rPr>
            </w:pPr>
            <w:r>
              <w:rPr>
                <w:rFonts w:ascii="Open Sans" w:hAnsi="Open Sans" w:cs="Open Sans"/>
                <w:sz w:val="22"/>
                <w:szCs w:val="22"/>
              </w:rPr>
              <w:t>22,32 €</w:t>
            </w:r>
          </w:p>
        </w:tc>
        <w:tc>
          <w:tcPr>
            <w:tcW w:w="1701" w:type="dxa"/>
            <w:vAlign w:val="bottom"/>
          </w:tcPr>
          <w:p w14:paraId="3EA59D21" w14:textId="0D6115DD" w:rsidR="008B65F8" w:rsidRPr="006202E4" w:rsidRDefault="008B65F8" w:rsidP="008B65F8">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r>
              <w:rPr>
                <w:rFonts w:ascii="Open Sans" w:hAnsi="Open Sans" w:cs="Open Sans"/>
                <w:sz w:val="22"/>
                <w:szCs w:val="22"/>
              </w:rPr>
              <w:t>3,0%</w:t>
            </w:r>
          </w:p>
        </w:tc>
        <w:tc>
          <w:tcPr>
            <w:tcW w:w="1701" w:type="dxa"/>
            <w:vAlign w:val="bottom"/>
          </w:tcPr>
          <w:p w14:paraId="7289D772" w14:textId="1F56399D" w:rsidR="008B65F8" w:rsidRPr="00277D69" w:rsidRDefault="008B65F8" w:rsidP="008B65F8">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r>
              <w:rPr>
                <w:rFonts w:ascii="Open Sans" w:hAnsi="Open Sans" w:cs="Open Sans"/>
                <w:sz w:val="22"/>
                <w:szCs w:val="22"/>
              </w:rPr>
              <w:t>7,3%</w:t>
            </w:r>
          </w:p>
        </w:tc>
      </w:tr>
      <w:tr w:rsidR="008B65F8" w:rsidRPr="006E2C2D" w14:paraId="3176F603" w14:textId="77777777" w:rsidTr="000D62A4">
        <w:trPr>
          <w:cnfStyle w:val="000000100000" w:firstRow="0" w:lastRow="0" w:firstColumn="0" w:lastColumn="0" w:oddVBand="0" w:evenVBand="0" w:oddHBand="1" w:evenHBand="0" w:firstRowFirstColumn="0" w:firstRowLastColumn="0" w:lastRowFirstColumn="0" w:lastRowLastColumn="0"/>
          <w:trHeight w:val="212"/>
        </w:trPr>
        <w:tc>
          <w:tcPr>
            <w:cnfStyle w:val="001000000000" w:firstRow="0" w:lastRow="0" w:firstColumn="1" w:lastColumn="0" w:oddVBand="0" w:evenVBand="0" w:oddHBand="0" w:evenHBand="0" w:firstRowFirstColumn="0" w:firstRowLastColumn="0" w:lastRowFirstColumn="0" w:lastRowLastColumn="0"/>
            <w:tcW w:w="1560" w:type="dxa"/>
            <w:vAlign w:val="bottom"/>
          </w:tcPr>
          <w:p w14:paraId="07F9A594" w14:textId="5FF56F81" w:rsidR="008B65F8" w:rsidRPr="008B65F8" w:rsidRDefault="008B65F8" w:rsidP="008B65F8">
            <w:pPr>
              <w:rPr>
                <w:rFonts w:ascii="Open Sans" w:hAnsi="Open Sans" w:cs="Open Sans"/>
                <w:b w:val="0"/>
                <w:bCs w:val="0"/>
                <w:sz w:val="22"/>
                <w:szCs w:val="22"/>
              </w:rPr>
            </w:pPr>
            <w:r w:rsidRPr="008B65F8">
              <w:rPr>
                <w:rFonts w:ascii="Open Sans" w:hAnsi="Open Sans" w:cs="Open Sans"/>
                <w:b w:val="0"/>
                <w:bCs w:val="0"/>
                <w:sz w:val="22"/>
                <w:szCs w:val="22"/>
              </w:rPr>
              <w:t>Illes Balears</w:t>
            </w:r>
          </w:p>
        </w:tc>
        <w:tc>
          <w:tcPr>
            <w:tcW w:w="1984" w:type="dxa"/>
            <w:vAlign w:val="bottom"/>
          </w:tcPr>
          <w:p w14:paraId="0F51DAB6" w14:textId="1A649045" w:rsidR="008B65F8" w:rsidRPr="008B65F8" w:rsidRDefault="008B65F8" w:rsidP="008B65F8">
            <w:pP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8B65F8">
              <w:rPr>
                <w:rFonts w:ascii="Open Sans" w:hAnsi="Open Sans" w:cs="Open Sans"/>
                <w:sz w:val="22"/>
                <w:szCs w:val="22"/>
              </w:rPr>
              <w:t>Sant Antoni de Portmany</w:t>
            </w:r>
          </w:p>
        </w:tc>
        <w:tc>
          <w:tcPr>
            <w:tcW w:w="1985" w:type="dxa"/>
            <w:vAlign w:val="bottom"/>
          </w:tcPr>
          <w:p w14:paraId="52403795" w14:textId="744BD7B1" w:rsidR="008B65F8" w:rsidRPr="00277D69" w:rsidRDefault="008B65F8" w:rsidP="008B65F8">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bCs/>
                <w:color w:val="000000"/>
                <w:sz w:val="22"/>
                <w:szCs w:val="22"/>
              </w:rPr>
            </w:pPr>
            <w:r>
              <w:rPr>
                <w:rFonts w:ascii="Open Sans" w:hAnsi="Open Sans" w:cs="Open Sans"/>
                <w:sz w:val="22"/>
                <w:szCs w:val="22"/>
              </w:rPr>
              <w:t>22,07 €</w:t>
            </w:r>
          </w:p>
        </w:tc>
        <w:tc>
          <w:tcPr>
            <w:tcW w:w="1701" w:type="dxa"/>
            <w:vAlign w:val="bottom"/>
          </w:tcPr>
          <w:p w14:paraId="04A12334" w14:textId="7A3F3102" w:rsidR="008B65F8" w:rsidRPr="006202E4" w:rsidRDefault="008B65F8" w:rsidP="008B65F8">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9C0006"/>
                <w:sz w:val="22"/>
                <w:szCs w:val="22"/>
              </w:rPr>
            </w:pPr>
            <w:r>
              <w:rPr>
                <w:rFonts w:ascii="Open Sans" w:hAnsi="Open Sans" w:cs="Open Sans"/>
                <w:sz w:val="22"/>
                <w:szCs w:val="22"/>
              </w:rPr>
              <w:t>22,3%</w:t>
            </w:r>
          </w:p>
        </w:tc>
        <w:tc>
          <w:tcPr>
            <w:tcW w:w="1701" w:type="dxa"/>
            <w:vAlign w:val="bottom"/>
          </w:tcPr>
          <w:p w14:paraId="34D02DBA" w14:textId="01D962DA" w:rsidR="008B65F8" w:rsidRPr="00277D69" w:rsidRDefault="008B65F8" w:rsidP="008B65F8">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2"/>
                <w:szCs w:val="22"/>
              </w:rPr>
            </w:pPr>
            <w:r>
              <w:rPr>
                <w:rFonts w:ascii="Open Sans" w:hAnsi="Open Sans" w:cs="Open Sans"/>
                <w:sz w:val="22"/>
                <w:szCs w:val="22"/>
              </w:rPr>
              <w:t>-</w:t>
            </w:r>
          </w:p>
        </w:tc>
      </w:tr>
      <w:tr w:rsidR="008B65F8" w:rsidRPr="006E2C2D" w14:paraId="443DAA09" w14:textId="77777777" w:rsidTr="000D62A4">
        <w:trPr>
          <w:trHeight w:val="212"/>
        </w:trPr>
        <w:tc>
          <w:tcPr>
            <w:cnfStyle w:val="001000000000" w:firstRow="0" w:lastRow="0" w:firstColumn="1" w:lastColumn="0" w:oddVBand="0" w:evenVBand="0" w:oddHBand="0" w:evenHBand="0" w:firstRowFirstColumn="0" w:firstRowLastColumn="0" w:lastRowFirstColumn="0" w:lastRowLastColumn="0"/>
            <w:tcW w:w="1560" w:type="dxa"/>
            <w:vAlign w:val="bottom"/>
          </w:tcPr>
          <w:p w14:paraId="3BC8A8D5" w14:textId="4689096D" w:rsidR="008B65F8" w:rsidRPr="008B65F8" w:rsidRDefault="008B65F8" w:rsidP="008B65F8">
            <w:pPr>
              <w:rPr>
                <w:rFonts w:ascii="Open Sans" w:hAnsi="Open Sans" w:cs="Open Sans"/>
                <w:b w:val="0"/>
                <w:bCs w:val="0"/>
                <w:sz w:val="22"/>
                <w:szCs w:val="22"/>
              </w:rPr>
            </w:pPr>
            <w:r w:rsidRPr="008B65F8">
              <w:rPr>
                <w:rFonts w:ascii="Open Sans" w:hAnsi="Open Sans" w:cs="Open Sans"/>
                <w:b w:val="0"/>
                <w:bCs w:val="0"/>
                <w:sz w:val="22"/>
                <w:szCs w:val="22"/>
              </w:rPr>
              <w:t>Illes Balears</w:t>
            </w:r>
          </w:p>
        </w:tc>
        <w:tc>
          <w:tcPr>
            <w:tcW w:w="1984" w:type="dxa"/>
            <w:vAlign w:val="bottom"/>
          </w:tcPr>
          <w:p w14:paraId="1C01C1C2" w14:textId="0C734F6F" w:rsidR="008B65F8" w:rsidRPr="008B65F8" w:rsidRDefault="008B65F8" w:rsidP="008B65F8">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8B65F8">
              <w:rPr>
                <w:rFonts w:ascii="Open Sans" w:hAnsi="Open Sans" w:cs="Open Sans"/>
                <w:sz w:val="22"/>
                <w:szCs w:val="22"/>
              </w:rPr>
              <w:t>Calvià</w:t>
            </w:r>
          </w:p>
        </w:tc>
        <w:tc>
          <w:tcPr>
            <w:tcW w:w="1985" w:type="dxa"/>
            <w:vAlign w:val="bottom"/>
          </w:tcPr>
          <w:p w14:paraId="0A72E2CE" w14:textId="7C41B944" w:rsidR="008B65F8" w:rsidRPr="00277D69" w:rsidRDefault="008B65F8" w:rsidP="008B65F8">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bCs/>
                <w:color w:val="000000"/>
                <w:sz w:val="22"/>
                <w:szCs w:val="22"/>
              </w:rPr>
            </w:pPr>
            <w:r>
              <w:rPr>
                <w:rFonts w:ascii="Open Sans" w:hAnsi="Open Sans" w:cs="Open Sans"/>
                <w:sz w:val="22"/>
                <w:szCs w:val="22"/>
              </w:rPr>
              <w:t>21,49 €</w:t>
            </w:r>
          </w:p>
        </w:tc>
        <w:tc>
          <w:tcPr>
            <w:tcW w:w="1701" w:type="dxa"/>
            <w:vAlign w:val="bottom"/>
          </w:tcPr>
          <w:p w14:paraId="7473BC91" w14:textId="22276735" w:rsidR="008B65F8" w:rsidRPr="006202E4" w:rsidRDefault="008B65F8" w:rsidP="008B65F8">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r>
              <w:rPr>
                <w:rFonts w:ascii="Open Sans" w:hAnsi="Open Sans" w:cs="Open Sans"/>
                <w:color w:val="9C0006"/>
                <w:sz w:val="22"/>
                <w:szCs w:val="22"/>
              </w:rPr>
              <w:t>-4,7%</w:t>
            </w:r>
          </w:p>
        </w:tc>
        <w:tc>
          <w:tcPr>
            <w:tcW w:w="1701" w:type="dxa"/>
            <w:vAlign w:val="bottom"/>
          </w:tcPr>
          <w:p w14:paraId="17160EAC" w14:textId="47F7912F" w:rsidR="008B65F8" w:rsidRPr="00277D69" w:rsidRDefault="008B65F8" w:rsidP="008B65F8">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r>
              <w:rPr>
                <w:rFonts w:ascii="Open Sans" w:hAnsi="Open Sans" w:cs="Open Sans"/>
                <w:sz w:val="22"/>
                <w:szCs w:val="22"/>
              </w:rPr>
              <w:t>5,1%</w:t>
            </w:r>
          </w:p>
        </w:tc>
      </w:tr>
      <w:tr w:rsidR="008B65F8" w:rsidRPr="006E2C2D" w14:paraId="7DD40CE3" w14:textId="77777777" w:rsidTr="000D62A4">
        <w:trPr>
          <w:cnfStyle w:val="000000100000" w:firstRow="0" w:lastRow="0" w:firstColumn="0" w:lastColumn="0" w:oddVBand="0" w:evenVBand="0" w:oddHBand="1" w:evenHBand="0" w:firstRowFirstColumn="0" w:firstRowLastColumn="0" w:lastRowFirstColumn="0" w:lastRowLastColumn="0"/>
          <w:trHeight w:val="212"/>
        </w:trPr>
        <w:tc>
          <w:tcPr>
            <w:cnfStyle w:val="001000000000" w:firstRow="0" w:lastRow="0" w:firstColumn="1" w:lastColumn="0" w:oddVBand="0" w:evenVBand="0" w:oddHBand="0" w:evenHBand="0" w:firstRowFirstColumn="0" w:firstRowLastColumn="0" w:lastRowFirstColumn="0" w:lastRowLastColumn="0"/>
            <w:tcW w:w="1560" w:type="dxa"/>
            <w:vAlign w:val="bottom"/>
          </w:tcPr>
          <w:p w14:paraId="0CB0F509" w14:textId="2944A706" w:rsidR="008B65F8" w:rsidRPr="008B65F8" w:rsidRDefault="008B65F8" w:rsidP="008B65F8">
            <w:pPr>
              <w:rPr>
                <w:rFonts w:ascii="Open Sans" w:hAnsi="Open Sans" w:cs="Open Sans"/>
                <w:b w:val="0"/>
                <w:bCs w:val="0"/>
                <w:sz w:val="22"/>
                <w:szCs w:val="22"/>
              </w:rPr>
            </w:pPr>
            <w:r w:rsidRPr="008B65F8">
              <w:rPr>
                <w:rFonts w:ascii="Open Sans" w:hAnsi="Open Sans" w:cs="Open Sans"/>
                <w:b w:val="0"/>
                <w:bCs w:val="0"/>
                <w:sz w:val="22"/>
                <w:szCs w:val="22"/>
              </w:rPr>
              <w:t>Madrid</w:t>
            </w:r>
          </w:p>
        </w:tc>
        <w:tc>
          <w:tcPr>
            <w:tcW w:w="1984" w:type="dxa"/>
            <w:vAlign w:val="bottom"/>
          </w:tcPr>
          <w:p w14:paraId="7BB524F8" w14:textId="274E810B" w:rsidR="008B65F8" w:rsidRPr="008B65F8" w:rsidRDefault="008B65F8" w:rsidP="008B65F8">
            <w:pP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8B65F8">
              <w:rPr>
                <w:rFonts w:ascii="Open Sans" w:hAnsi="Open Sans" w:cs="Open Sans"/>
                <w:sz w:val="22"/>
                <w:szCs w:val="22"/>
              </w:rPr>
              <w:t>Madrid capital</w:t>
            </w:r>
          </w:p>
        </w:tc>
        <w:tc>
          <w:tcPr>
            <w:tcW w:w="1985" w:type="dxa"/>
            <w:vAlign w:val="bottom"/>
          </w:tcPr>
          <w:p w14:paraId="6F5841F7" w14:textId="7DBDA01D" w:rsidR="008B65F8" w:rsidRPr="00277D69" w:rsidRDefault="008B65F8" w:rsidP="008B65F8">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bCs/>
                <w:color w:val="000000"/>
                <w:sz w:val="22"/>
                <w:szCs w:val="22"/>
              </w:rPr>
            </w:pPr>
            <w:r>
              <w:rPr>
                <w:rFonts w:ascii="Open Sans" w:hAnsi="Open Sans" w:cs="Open Sans"/>
                <w:sz w:val="22"/>
                <w:szCs w:val="22"/>
              </w:rPr>
              <w:t>21,19 €</w:t>
            </w:r>
          </w:p>
        </w:tc>
        <w:tc>
          <w:tcPr>
            <w:tcW w:w="1701" w:type="dxa"/>
            <w:vAlign w:val="bottom"/>
          </w:tcPr>
          <w:p w14:paraId="27E794F2" w14:textId="7870E395" w:rsidR="008B65F8" w:rsidRPr="006202E4" w:rsidRDefault="008B65F8" w:rsidP="008B65F8">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2"/>
                <w:szCs w:val="22"/>
              </w:rPr>
            </w:pPr>
            <w:r>
              <w:rPr>
                <w:rFonts w:ascii="Open Sans" w:hAnsi="Open Sans" w:cs="Open Sans"/>
                <w:sz w:val="22"/>
                <w:szCs w:val="22"/>
              </w:rPr>
              <w:t>1,0%</w:t>
            </w:r>
          </w:p>
        </w:tc>
        <w:tc>
          <w:tcPr>
            <w:tcW w:w="1701" w:type="dxa"/>
            <w:vAlign w:val="bottom"/>
          </w:tcPr>
          <w:p w14:paraId="7A49D743" w14:textId="79D716AD" w:rsidR="008B65F8" w:rsidRPr="00277D69" w:rsidRDefault="008B65F8" w:rsidP="008B65F8">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2"/>
                <w:szCs w:val="22"/>
              </w:rPr>
            </w:pPr>
            <w:r>
              <w:rPr>
                <w:rFonts w:ascii="Open Sans" w:hAnsi="Open Sans" w:cs="Open Sans"/>
                <w:sz w:val="22"/>
                <w:szCs w:val="22"/>
              </w:rPr>
              <w:t>14,5%</w:t>
            </w:r>
          </w:p>
        </w:tc>
      </w:tr>
      <w:tr w:rsidR="008B65F8" w:rsidRPr="006E2C2D" w14:paraId="03050D30" w14:textId="77777777" w:rsidTr="000D62A4">
        <w:trPr>
          <w:trHeight w:val="212"/>
        </w:trPr>
        <w:tc>
          <w:tcPr>
            <w:cnfStyle w:val="001000000000" w:firstRow="0" w:lastRow="0" w:firstColumn="1" w:lastColumn="0" w:oddVBand="0" w:evenVBand="0" w:oddHBand="0" w:evenHBand="0" w:firstRowFirstColumn="0" w:firstRowLastColumn="0" w:lastRowFirstColumn="0" w:lastRowLastColumn="0"/>
            <w:tcW w:w="1560" w:type="dxa"/>
            <w:vAlign w:val="bottom"/>
          </w:tcPr>
          <w:p w14:paraId="4AFF61DE" w14:textId="25AA20BF" w:rsidR="008B65F8" w:rsidRPr="008B65F8" w:rsidRDefault="008B65F8" w:rsidP="008B65F8">
            <w:pPr>
              <w:rPr>
                <w:rFonts w:ascii="Open Sans" w:hAnsi="Open Sans" w:cs="Open Sans"/>
                <w:b w:val="0"/>
                <w:bCs w:val="0"/>
                <w:sz w:val="22"/>
                <w:szCs w:val="22"/>
              </w:rPr>
            </w:pPr>
            <w:r w:rsidRPr="008B65F8">
              <w:rPr>
                <w:rFonts w:ascii="Open Sans" w:hAnsi="Open Sans" w:cs="Open Sans"/>
                <w:b w:val="0"/>
                <w:bCs w:val="0"/>
                <w:sz w:val="22"/>
                <w:szCs w:val="22"/>
              </w:rPr>
              <w:t>Barcelona</w:t>
            </w:r>
          </w:p>
        </w:tc>
        <w:tc>
          <w:tcPr>
            <w:tcW w:w="1984" w:type="dxa"/>
            <w:vAlign w:val="bottom"/>
          </w:tcPr>
          <w:p w14:paraId="425A4FCD" w14:textId="29C3409C" w:rsidR="008B65F8" w:rsidRPr="008B65F8" w:rsidRDefault="008B65F8" w:rsidP="008B65F8">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8B65F8">
              <w:rPr>
                <w:rFonts w:ascii="Open Sans" w:hAnsi="Open Sans" w:cs="Open Sans"/>
                <w:sz w:val="22"/>
                <w:szCs w:val="22"/>
              </w:rPr>
              <w:t>Castelldefels</w:t>
            </w:r>
          </w:p>
        </w:tc>
        <w:tc>
          <w:tcPr>
            <w:tcW w:w="1985" w:type="dxa"/>
            <w:vAlign w:val="bottom"/>
          </w:tcPr>
          <w:p w14:paraId="1DB43042" w14:textId="1C97273A" w:rsidR="008B65F8" w:rsidRPr="00277D69" w:rsidRDefault="008B65F8" w:rsidP="008B65F8">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bCs/>
                <w:color w:val="000000"/>
                <w:sz w:val="22"/>
                <w:szCs w:val="22"/>
              </w:rPr>
            </w:pPr>
            <w:r>
              <w:rPr>
                <w:rFonts w:ascii="Open Sans" w:hAnsi="Open Sans" w:cs="Open Sans"/>
                <w:sz w:val="22"/>
                <w:szCs w:val="22"/>
              </w:rPr>
              <w:t>20,72 €</w:t>
            </w:r>
          </w:p>
        </w:tc>
        <w:tc>
          <w:tcPr>
            <w:tcW w:w="1701" w:type="dxa"/>
            <w:vAlign w:val="bottom"/>
          </w:tcPr>
          <w:p w14:paraId="24AC2414" w14:textId="7AE62A9C" w:rsidR="008B65F8" w:rsidRPr="006202E4" w:rsidRDefault="008B65F8" w:rsidP="008B65F8">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r>
              <w:rPr>
                <w:rFonts w:ascii="Open Sans" w:hAnsi="Open Sans" w:cs="Open Sans"/>
                <w:sz w:val="22"/>
                <w:szCs w:val="22"/>
              </w:rPr>
              <w:t>29,8%</w:t>
            </w:r>
          </w:p>
        </w:tc>
        <w:tc>
          <w:tcPr>
            <w:tcW w:w="1701" w:type="dxa"/>
            <w:vAlign w:val="bottom"/>
          </w:tcPr>
          <w:p w14:paraId="7AF0CD68" w14:textId="20AE8DEB" w:rsidR="008B65F8" w:rsidRPr="00277D69" w:rsidRDefault="008B65F8" w:rsidP="008B65F8">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r>
              <w:rPr>
                <w:rFonts w:ascii="Open Sans" w:hAnsi="Open Sans" w:cs="Open Sans"/>
                <w:sz w:val="22"/>
                <w:szCs w:val="22"/>
              </w:rPr>
              <w:t>12,4%</w:t>
            </w:r>
          </w:p>
        </w:tc>
      </w:tr>
      <w:tr w:rsidR="008B65F8" w:rsidRPr="006E2C2D" w14:paraId="62AEFC81" w14:textId="77777777" w:rsidTr="002D14BC">
        <w:trPr>
          <w:cnfStyle w:val="000000100000" w:firstRow="0" w:lastRow="0" w:firstColumn="0" w:lastColumn="0" w:oddVBand="0" w:evenVBand="0" w:oddHBand="1" w:evenHBand="0" w:firstRowFirstColumn="0" w:firstRowLastColumn="0" w:lastRowFirstColumn="0" w:lastRowLastColumn="0"/>
          <w:trHeight w:val="212"/>
        </w:trPr>
        <w:tc>
          <w:tcPr>
            <w:cnfStyle w:val="001000000000" w:firstRow="0" w:lastRow="0" w:firstColumn="1" w:lastColumn="0" w:oddVBand="0" w:evenVBand="0" w:oddHBand="0" w:evenHBand="0" w:firstRowFirstColumn="0" w:firstRowLastColumn="0" w:lastRowFirstColumn="0" w:lastRowLastColumn="0"/>
            <w:tcW w:w="1560" w:type="dxa"/>
            <w:vAlign w:val="bottom"/>
          </w:tcPr>
          <w:p w14:paraId="73D7AE65" w14:textId="081109AA" w:rsidR="008B65F8" w:rsidRPr="008B65F8" w:rsidRDefault="008B65F8" w:rsidP="008B65F8">
            <w:pPr>
              <w:rPr>
                <w:rFonts w:ascii="Open Sans" w:hAnsi="Open Sans" w:cs="Open Sans"/>
                <w:b w:val="0"/>
                <w:bCs w:val="0"/>
                <w:sz w:val="22"/>
                <w:szCs w:val="22"/>
              </w:rPr>
            </w:pPr>
            <w:r w:rsidRPr="008B65F8">
              <w:rPr>
                <w:rFonts w:ascii="Open Sans" w:hAnsi="Open Sans" w:cs="Open Sans"/>
                <w:b w:val="0"/>
                <w:bCs w:val="0"/>
                <w:sz w:val="22"/>
                <w:szCs w:val="22"/>
              </w:rPr>
              <w:t>Barcelona</w:t>
            </w:r>
          </w:p>
        </w:tc>
        <w:tc>
          <w:tcPr>
            <w:tcW w:w="1984" w:type="dxa"/>
            <w:vAlign w:val="bottom"/>
          </w:tcPr>
          <w:p w14:paraId="344A4F3B" w14:textId="40965144" w:rsidR="008B65F8" w:rsidRPr="008B65F8" w:rsidRDefault="008B65F8" w:rsidP="008B65F8">
            <w:pP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8B65F8">
              <w:rPr>
                <w:rFonts w:ascii="Open Sans" w:hAnsi="Open Sans" w:cs="Open Sans"/>
                <w:sz w:val="22"/>
                <w:szCs w:val="22"/>
              </w:rPr>
              <w:t>Gavà</w:t>
            </w:r>
          </w:p>
        </w:tc>
        <w:tc>
          <w:tcPr>
            <w:tcW w:w="1985" w:type="dxa"/>
            <w:vAlign w:val="bottom"/>
          </w:tcPr>
          <w:p w14:paraId="21CE62A0" w14:textId="44AA6357" w:rsidR="008B65F8" w:rsidRPr="00277D69" w:rsidRDefault="008B65F8" w:rsidP="008B65F8">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bCs/>
                <w:color w:val="000000"/>
                <w:sz w:val="22"/>
                <w:szCs w:val="22"/>
              </w:rPr>
            </w:pPr>
            <w:r>
              <w:rPr>
                <w:rFonts w:ascii="Open Sans" w:hAnsi="Open Sans" w:cs="Open Sans"/>
                <w:sz w:val="22"/>
                <w:szCs w:val="22"/>
              </w:rPr>
              <w:t>20,47 €</w:t>
            </w:r>
          </w:p>
        </w:tc>
        <w:tc>
          <w:tcPr>
            <w:tcW w:w="1701" w:type="dxa"/>
            <w:vAlign w:val="bottom"/>
          </w:tcPr>
          <w:p w14:paraId="05AA65F3" w14:textId="5C1122A2" w:rsidR="008B65F8" w:rsidRPr="006202E4" w:rsidRDefault="008B65F8" w:rsidP="008B65F8">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9C0006"/>
                <w:sz w:val="22"/>
                <w:szCs w:val="22"/>
              </w:rPr>
              <w:t>-1,5%</w:t>
            </w:r>
          </w:p>
        </w:tc>
        <w:tc>
          <w:tcPr>
            <w:tcW w:w="1701" w:type="dxa"/>
          </w:tcPr>
          <w:p w14:paraId="7515DC3D" w14:textId="263261D3" w:rsidR="008B65F8" w:rsidRPr="00277D69" w:rsidRDefault="008B65F8" w:rsidP="008B65F8">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A2634E">
              <w:rPr>
                <w:rFonts w:ascii="Open Sans" w:hAnsi="Open Sans" w:cs="Open Sans"/>
                <w:sz w:val="22"/>
                <w:szCs w:val="22"/>
              </w:rPr>
              <w:t>-</w:t>
            </w:r>
          </w:p>
        </w:tc>
      </w:tr>
      <w:tr w:rsidR="008B65F8" w:rsidRPr="006E2C2D" w14:paraId="45B8D881" w14:textId="77777777" w:rsidTr="002D14BC">
        <w:trPr>
          <w:trHeight w:val="212"/>
        </w:trPr>
        <w:tc>
          <w:tcPr>
            <w:cnfStyle w:val="001000000000" w:firstRow="0" w:lastRow="0" w:firstColumn="1" w:lastColumn="0" w:oddVBand="0" w:evenVBand="0" w:oddHBand="0" w:evenHBand="0" w:firstRowFirstColumn="0" w:firstRowLastColumn="0" w:lastRowFirstColumn="0" w:lastRowLastColumn="0"/>
            <w:tcW w:w="1560" w:type="dxa"/>
            <w:vAlign w:val="bottom"/>
          </w:tcPr>
          <w:p w14:paraId="6E19D3E0" w14:textId="7B64B176" w:rsidR="008B65F8" w:rsidRPr="008B65F8" w:rsidRDefault="008B65F8" w:rsidP="008B65F8">
            <w:pPr>
              <w:rPr>
                <w:rFonts w:ascii="Open Sans" w:hAnsi="Open Sans" w:cs="Open Sans"/>
                <w:b w:val="0"/>
                <w:bCs w:val="0"/>
                <w:sz w:val="22"/>
                <w:szCs w:val="22"/>
              </w:rPr>
            </w:pPr>
            <w:r w:rsidRPr="008B65F8">
              <w:rPr>
                <w:rFonts w:ascii="Open Sans" w:hAnsi="Open Sans" w:cs="Open Sans"/>
                <w:b w:val="0"/>
                <w:bCs w:val="0"/>
                <w:sz w:val="22"/>
                <w:szCs w:val="22"/>
              </w:rPr>
              <w:t>Las Palmas</w:t>
            </w:r>
          </w:p>
        </w:tc>
        <w:tc>
          <w:tcPr>
            <w:tcW w:w="1984" w:type="dxa"/>
            <w:vAlign w:val="bottom"/>
          </w:tcPr>
          <w:p w14:paraId="6FE2319B" w14:textId="482DAFD7" w:rsidR="008B65F8" w:rsidRPr="008B65F8" w:rsidRDefault="008B65F8" w:rsidP="008B65F8">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8B65F8">
              <w:rPr>
                <w:rFonts w:ascii="Open Sans" w:hAnsi="Open Sans" w:cs="Open Sans"/>
                <w:sz w:val="22"/>
                <w:szCs w:val="22"/>
              </w:rPr>
              <w:t>San Bartolomé de Tirajana</w:t>
            </w:r>
          </w:p>
        </w:tc>
        <w:tc>
          <w:tcPr>
            <w:tcW w:w="1985" w:type="dxa"/>
            <w:vAlign w:val="bottom"/>
          </w:tcPr>
          <w:p w14:paraId="5396039D" w14:textId="6F4A3A6F" w:rsidR="008B65F8" w:rsidRPr="00277D69" w:rsidRDefault="008B65F8" w:rsidP="008B65F8">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bCs/>
                <w:color w:val="000000"/>
                <w:sz w:val="22"/>
                <w:szCs w:val="22"/>
              </w:rPr>
            </w:pPr>
            <w:r>
              <w:rPr>
                <w:rFonts w:ascii="Open Sans" w:hAnsi="Open Sans" w:cs="Open Sans"/>
                <w:sz w:val="22"/>
                <w:szCs w:val="22"/>
              </w:rPr>
              <w:t>19,78 €</w:t>
            </w:r>
          </w:p>
        </w:tc>
        <w:tc>
          <w:tcPr>
            <w:tcW w:w="1701" w:type="dxa"/>
            <w:vAlign w:val="bottom"/>
          </w:tcPr>
          <w:p w14:paraId="3D158510" w14:textId="03EB3453" w:rsidR="008B65F8" w:rsidRPr="006202E4" w:rsidRDefault="008B65F8" w:rsidP="008B65F8">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9C0006"/>
                <w:sz w:val="22"/>
                <w:szCs w:val="22"/>
              </w:rPr>
              <w:t>-0,2%</w:t>
            </w:r>
          </w:p>
        </w:tc>
        <w:tc>
          <w:tcPr>
            <w:tcW w:w="1701" w:type="dxa"/>
          </w:tcPr>
          <w:p w14:paraId="7D9E8748" w14:textId="75DF9006" w:rsidR="008B65F8" w:rsidRPr="00277D69" w:rsidRDefault="008B65F8" w:rsidP="008B65F8">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A2634E">
              <w:rPr>
                <w:rFonts w:ascii="Open Sans" w:hAnsi="Open Sans" w:cs="Open Sans"/>
                <w:sz w:val="22"/>
                <w:szCs w:val="22"/>
              </w:rPr>
              <w:t>-</w:t>
            </w:r>
          </w:p>
        </w:tc>
      </w:tr>
      <w:tr w:rsidR="008B65F8" w:rsidRPr="006E2C2D" w14:paraId="4AD467B3" w14:textId="77777777" w:rsidTr="002D14BC">
        <w:trPr>
          <w:cnfStyle w:val="000000100000" w:firstRow="0" w:lastRow="0" w:firstColumn="0" w:lastColumn="0" w:oddVBand="0" w:evenVBand="0" w:oddHBand="1" w:evenHBand="0" w:firstRowFirstColumn="0" w:firstRowLastColumn="0" w:lastRowFirstColumn="0" w:lastRowLastColumn="0"/>
          <w:trHeight w:val="212"/>
        </w:trPr>
        <w:tc>
          <w:tcPr>
            <w:cnfStyle w:val="001000000000" w:firstRow="0" w:lastRow="0" w:firstColumn="1" w:lastColumn="0" w:oddVBand="0" w:evenVBand="0" w:oddHBand="0" w:evenHBand="0" w:firstRowFirstColumn="0" w:firstRowLastColumn="0" w:lastRowFirstColumn="0" w:lastRowLastColumn="0"/>
            <w:tcW w:w="1560" w:type="dxa"/>
            <w:vAlign w:val="bottom"/>
          </w:tcPr>
          <w:p w14:paraId="5F56B6BC" w14:textId="2458305F" w:rsidR="008B65F8" w:rsidRPr="008B65F8" w:rsidRDefault="008B65F8" w:rsidP="008B65F8">
            <w:pPr>
              <w:rPr>
                <w:rFonts w:ascii="Open Sans" w:hAnsi="Open Sans" w:cs="Open Sans"/>
                <w:b w:val="0"/>
                <w:bCs w:val="0"/>
                <w:sz w:val="22"/>
                <w:szCs w:val="22"/>
              </w:rPr>
            </w:pPr>
            <w:r w:rsidRPr="008B65F8">
              <w:rPr>
                <w:rFonts w:ascii="Open Sans" w:hAnsi="Open Sans" w:cs="Open Sans"/>
                <w:b w:val="0"/>
                <w:bCs w:val="0"/>
                <w:sz w:val="22"/>
                <w:szCs w:val="22"/>
              </w:rPr>
              <w:t>Illes Balears</w:t>
            </w:r>
          </w:p>
        </w:tc>
        <w:tc>
          <w:tcPr>
            <w:tcW w:w="1984" w:type="dxa"/>
            <w:vAlign w:val="bottom"/>
          </w:tcPr>
          <w:p w14:paraId="1CAD3D64" w14:textId="685F9BDD" w:rsidR="008B65F8" w:rsidRPr="008B65F8" w:rsidRDefault="008B65F8" w:rsidP="008B65F8">
            <w:pP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8B65F8">
              <w:rPr>
                <w:rFonts w:ascii="Open Sans" w:hAnsi="Open Sans" w:cs="Open Sans"/>
                <w:sz w:val="22"/>
                <w:szCs w:val="22"/>
              </w:rPr>
              <w:t>Sant Josep de sa Talaia</w:t>
            </w:r>
          </w:p>
        </w:tc>
        <w:tc>
          <w:tcPr>
            <w:tcW w:w="1985" w:type="dxa"/>
            <w:vAlign w:val="bottom"/>
          </w:tcPr>
          <w:p w14:paraId="3D18D8CE" w14:textId="5D096920" w:rsidR="008B65F8" w:rsidRPr="00277D69" w:rsidRDefault="008B65F8" w:rsidP="008B65F8">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bCs/>
                <w:color w:val="000000"/>
                <w:sz w:val="22"/>
                <w:szCs w:val="22"/>
              </w:rPr>
            </w:pPr>
            <w:r>
              <w:rPr>
                <w:rFonts w:ascii="Open Sans" w:hAnsi="Open Sans" w:cs="Open Sans"/>
                <w:sz w:val="22"/>
                <w:szCs w:val="22"/>
              </w:rPr>
              <w:t>19,77 €</w:t>
            </w:r>
          </w:p>
        </w:tc>
        <w:tc>
          <w:tcPr>
            <w:tcW w:w="1701" w:type="dxa"/>
            <w:vAlign w:val="bottom"/>
          </w:tcPr>
          <w:p w14:paraId="7D422881" w14:textId="0FFC4064" w:rsidR="008B65F8" w:rsidRPr="006202E4" w:rsidRDefault="008B65F8" w:rsidP="008B65F8">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2"/>
                <w:szCs w:val="22"/>
              </w:rPr>
            </w:pPr>
            <w:r>
              <w:rPr>
                <w:rFonts w:ascii="Open Sans" w:hAnsi="Open Sans" w:cs="Open Sans"/>
                <w:color w:val="9C0006"/>
                <w:sz w:val="22"/>
                <w:szCs w:val="22"/>
              </w:rPr>
              <w:t>-13,7%</w:t>
            </w:r>
          </w:p>
        </w:tc>
        <w:tc>
          <w:tcPr>
            <w:tcW w:w="1701" w:type="dxa"/>
          </w:tcPr>
          <w:p w14:paraId="6E18DC9D" w14:textId="1CA5351C" w:rsidR="008B65F8" w:rsidRPr="00277D69" w:rsidRDefault="008B65F8" w:rsidP="008B65F8">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2"/>
                <w:szCs w:val="22"/>
              </w:rPr>
            </w:pPr>
            <w:r w:rsidRPr="00A2634E">
              <w:rPr>
                <w:rFonts w:ascii="Open Sans" w:hAnsi="Open Sans" w:cs="Open Sans"/>
                <w:sz w:val="22"/>
                <w:szCs w:val="22"/>
              </w:rPr>
              <w:t>-</w:t>
            </w:r>
          </w:p>
        </w:tc>
      </w:tr>
      <w:tr w:rsidR="008B65F8" w:rsidRPr="006E2C2D" w14:paraId="50CF8466" w14:textId="77777777" w:rsidTr="0028672E">
        <w:trPr>
          <w:trHeight w:val="212"/>
        </w:trPr>
        <w:tc>
          <w:tcPr>
            <w:cnfStyle w:val="001000000000" w:firstRow="0" w:lastRow="0" w:firstColumn="1" w:lastColumn="0" w:oddVBand="0" w:evenVBand="0" w:oddHBand="0" w:evenHBand="0" w:firstRowFirstColumn="0" w:firstRowLastColumn="0" w:lastRowFirstColumn="0" w:lastRowLastColumn="0"/>
            <w:tcW w:w="1560" w:type="dxa"/>
            <w:vAlign w:val="bottom"/>
          </w:tcPr>
          <w:p w14:paraId="519B10D3" w14:textId="7F4A57CC" w:rsidR="008B65F8" w:rsidRPr="008B65F8" w:rsidRDefault="008B65F8" w:rsidP="008B65F8">
            <w:pPr>
              <w:rPr>
                <w:rFonts w:ascii="Open Sans" w:hAnsi="Open Sans" w:cs="Open Sans"/>
                <w:b w:val="0"/>
                <w:bCs w:val="0"/>
                <w:sz w:val="22"/>
                <w:szCs w:val="22"/>
              </w:rPr>
            </w:pPr>
            <w:r w:rsidRPr="008B65F8">
              <w:rPr>
                <w:rFonts w:ascii="Open Sans" w:hAnsi="Open Sans" w:cs="Open Sans"/>
                <w:b w:val="0"/>
                <w:bCs w:val="0"/>
                <w:sz w:val="22"/>
                <w:szCs w:val="22"/>
              </w:rPr>
              <w:t>Barcelona</w:t>
            </w:r>
          </w:p>
        </w:tc>
        <w:tc>
          <w:tcPr>
            <w:tcW w:w="1984" w:type="dxa"/>
            <w:vAlign w:val="bottom"/>
          </w:tcPr>
          <w:p w14:paraId="44E13D7A" w14:textId="2C801B44" w:rsidR="008B65F8" w:rsidRPr="008B65F8" w:rsidRDefault="008B65F8" w:rsidP="008B65F8">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8B65F8">
              <w:rPr>
                <w:rFonts w:ascii="Open Sans" w:hAnsi="Open Sans" w:cs="Open Sans"/>
                <w:sz w:val="22"/>
                <w:szCs w:val="22"/>
              </w:rPr>
              <w:t>Sitges</w:t>
            </w:r>
          </w:p>
        </w:tc>
        <w:tc>
          <w:tcPr>
            <w:tcW w:w="1985" w:type="dxa"/>
            <w:vAlign w:val="bottom"/>
          </w:tcPr>
          <w:p w14:paraId="10004E76" w14:textId="7501DA98" w:rsidR="008B65F8" w:rsidRPr="00277D69" w:rsidRDefault="008B65F8" w:rsidP="008B65F8">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bCs/>
                <w:color w:val="000000"/>
                <w:sz w:val="22"/>
                <w:szCs w:val="22"/>
              </w:rPr>
            </w:pPr>
            <w:r>
              <w:rPr>
                <w:rFonts w:ascii="Open Sans" w:hAnsi="Open Sans" w:cs="Open Sans"/>
                <w:sz w:val="22"/>
                <w:szCs w:val="22"/>
              </w:rPr>
              <w:t>19,61 €</w:t>
            </w:r>
          </w:p>
        </w:tc>
        <w:tc>
          <w:tcPr>
            <w:tcW w:w="1701" w:type="dxa"/>
            <w:vAlign w:val="bottom"/>
          </w:tcPr>
          <w:p w14:paraId="76CEAFDF" w14:textId="0E9C9554" w:rsidR="008B65F8" w:rsidRPr="006202E4" w:rsidRDefault="008B65F8" w:rsidP="008B65F8">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r>
              <w:rPr>
                <w:rFonts w:ascii="Open Sans" w:hAnsi="Open Sans" w:cs="Open Sans"/>
                <w:sz w:val="22"/>
                <w:szCs w:val="22"/>
              </w:rPr>
              <w:t>3,5%</w:t>
            </w:r>
          </w:p>
        </w:tc>
        <w:tc>
          <w:tcPr>
            <w:tcW w:w="1701" w:type="dxa"/>
            <w:vAlign w:val="bottom"/>
          </w:tcPr>
          <w:p w14:paraId="723E0840" w14:textId="74694A14" w:rsidR="008B65F8" w:rsidRPr="00277D69" w:rsidRDefault="008B65F8" w:rsidP="008B65F8">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r>
              <w:rPr>
                <w:rFonts w:ascii="Open Sans" w:hAnsi="Open Sans" w:cs="Open Sans"/>
                <w:sz w:val="22"/>
                <w:szCs w:val="22"/>
              </w:rPr>
              <w:t>18,8%</w:t>
            </w:r>
          </w:p>
        </w:tc>
      </w:tr>
    </w:tbl>
    <w:p w14:paraId="44170E5A" w14:textId="77777777" w:rsidR="00986A15" w:rsidRDefault="00986A15" w:rsidP="00986A15">
      <w:pPr>
        <w:pStyle w:val="NormalWeb"/>
        <w:spacing w:after="225" w:line="276" w:lineRule="auto"/>
        <w:jc w:val="both"/>
        <w:rPr>
          <w:rFonts w:ascii="Open Sans Light" w:eastAsiaTheme="minorHAnsi" w:hAnsi="Open Sans Light" w:cs="Open Sans Light"/>
          <w:b/>
          <w:iCs/>
          <w:color w:val="303AB2"/>
          <w:sz w:val="28"/>
          <w:szCs w:val="22"/>
          <w:lang w:eastAsia="en-US"/>
        </w:rPr>
      </w:pPr>
      <w:r>
        <w:rPr>
          <w:rFonts w:ascii="Open Sans Light" w:eastAsiaTheme="minorHAnsi" w:hAnsi="Open Sans Light" w:cs="Open Sans Light"/>
          <w:b/>
          <w:iCs/>
          <w:color w:val="303AB2"/>
          <w:sz w:val="28"/>
          <w:szCs w:val="22"/>
          <w:lang w:eastAsia="en-US"/>
        </w:rPr>
        <w:t xml:space="preserve">Municipios con menor precio </w:t>
      </w:r>
    </w:p>
    <w:tbl>
      <w:tblPr>
        <w:tblStyle w:val="Tabladecuadrcula5oscura-nfasis11"/>
        <w:tblW w:w="8931" w:type="dxa"/>
        <w:tblInd w:w="-5" w:type="dxa"/>
        <w:tblLook w:val="04A0" w:firstRow="1" w:lastRow="0" w:firstColumn="1" w:lastColumn="0" w:noHBand="0" w:noVBand="1"/>
      </w:tblPr>
      <w:tblGrid>
        <w:gridCol w:w="1560"/>
        <w:gridCol w:w="1984"/>
        <w:gridCol w:w="1985"/>
        <w:gridCol w:w="1701"/>
        <w:gridCol w:w="1701"/>
      </w:tblGrid>
      <w:tr w:rsidR="00986A15" w:rsidRPr="006E2C2D" w14:paraId="426AB7F5" w14:textId="77777777" w:rsidTr="000D62A4">
        <w:trPr>
          <w:cnfStyle w:val="100000000000" w:firstRow="1" w:lastRow="0" w:firstColumn="0" w:lastColumn="0" w:oddVBand="0" w:evenVBand="0" w:oddHBand="0" w:evenHBand="0" w:firstRowFirstColumn="0" w:firstRowLastColumn="0" w:lastRowFirstColumn="0" w:lastRowLastColumn="0"/>
          <w:trHeight w:val="534"/>
        </w:trPr>
        <w:tc>
          <w:tcPr>
            <w:cnfStyle w:val="001000000000" w:firstRow="0" w:lastRow="0" w:firstColumn="1" w:lastColumn="0" w:oddVBand="0" w:evenVBand="0" w:oddHBand="0" w:evenHBand="0" w:firstRowFirstColumn="0" w:firstRowLastColumn="0" w:lastRowFirstColumn="0" w:lastRowLastColumn="0"/>
            <w:tcW w:w="1560" w:type="dxa"/>
            <w:vAlign w:val="center"/>
          </w:tcPr>
          <w:p w14:paraId="438E6F9B" w14:textId="77777777" w:rsidR="00986A15" w:rsidRPr="00F83D62" w:rsidRDefault="00986A15" w:rsidP="000D62A4">
            <w:pPr>
              <w:rPr>
                <w:rFonts w:ascii="Open Sans" w:hAnsi="Open Sans" w:cs="Open Sans"/>
                <w:b w:val="0"/>
                <w:sz w:val="22"/>
                <w:szCs w:val="22"/>
                <w:lang w:val="es-ES"/>
              </w:rPr>
            </w:pPr>
            <w:r w:rsidRPr="00F83D62">
              <w:rPr>
                <w:rFonts w:ascii="Open Sans" w:hAnsi="Open Sans" w:cs="Open Sans"/>
                <w:b w:val="0"/>
                <w:sz w:val="22"/>
                <w:szCs w:val="22"/>
                <w:lang w:val="es-ES"/>
              </w:rPr>
              <w:t>Provincia</w:t>
            </w:r>
          </w:p>
        </w:tc>
        <w:tc>
          <w:tcPr>
            <w:tcW w:w="1984" w:type="dxa"/>
            <w:vAlign w:val="center"/>
          </w:tcPr>
          <w:p w14:paraId="4A5C7024" w14:textId="77777777" w:rsidR="00986A15" w:rsidRPr="006E2C2D" w:rsidRDefault="00986A15" w:rsidP="000D62A4">
            <w:pPr>
              <w:cnfStyle w:val="100000000000" w:firstRow="1" w:lastRow="0" w:firstColumn="0" w:lastColumn="0" w:oddVBand="0" w:evenVBand="0" w:oddHBand="0" w:evenHBand="0" w:firstRowFirstColumn="0" w:firstRowLastColumn="0" w:lastRowFirstColumn="0" w:lastRowLastColumn="0"/>
              <w:rPr>
                <w:rFonts w:ascii="Open Sans" w:hAnsi="Open Sans" w:cs="Open Sans"/>
                <w:b w:val="0"/>
                <w:sz w:val="22"/>
                <w:szCs w:val="22"/>
                <w:lang w:val="es-ES"/>
              </w:rPr>
            </w:pPr>
            <w:r w:rsidRPr="006E2C2D">
              <w:rPr>
                <w:rFonts w:ascii="Open Sans" w:hAnsi="Open Sans" w:cs="Open Sans"/>
                <w:b w:val="0"/>
                <w:sz w:val="22"/>
                <w:szCs w:val="22"/>
                <w:lang w:val="es-ES"/>
              </w:rPr>
              <w:t>Municipio</w:t>
            </w:r>
          </w:p>
        </w:tc>
        <w:tc>
          <w:tcPr>
            <w:tcW w:w="1985" w:type="dxa"/>
            <w:vAlign w:val="center"/>
          </w:tcPr>
          <w:p w14:paraId="2D6C8E2C" w14:textId="77183D1C" w:rsidR="00986A15" w:rsidRPr="00DA030F" w:rsidRDefault="008B65F8" w:rsidP="00986A15">
            <w:pPr>
              <w:jc w:val="center"/>
              <w:cnfStyle w:val="100000000000" w:firstRow="1" w:lastRow="0" w:firstColumn="0" w:lastColumn="0" w:oddVBand="0" w:evenVBand="0" w:oddHBand="0" w:evenHBand="0" w:firstRowFirstColumn="0" w:firstRowLastColumn="0" w:lastRowFirstColumn="0" w:lastRowLastColumn="0"/>
              <w:rPr>
                <w:rFonts w:ascii="Open Sans" w:hAnsi="Open Sans" w:cs="Open Sans"/>
                <w:b w:val="0"/>
                <w:sz w:val="22"/>
                <w:szCs w:val="22"/>
                <w:lang w:val="es-ES"/>
              </w:rPr>
            </w:pPr>
            <w:r>
              <w:rPr>
                <w:rFonts w:ascii="Open Sans" w:hAnsi="Open Sans" w:cs="Open Sans"/>
                <w:b w:val="0"/>
                <w:sz w:val="22"/>
                <w:szCs w:val="22"/>
                <w:lang w:val="es-ES"/>
              </w:rPr>
              <w:t>Octubre</w:t>
            </w:r>
            <w:r w:rsidR="00986A15" w:rsidRPr="00DA030F">
              <w:rPr>
                <w:rFonts w:ascii="Open Sans" w:hAnsi="Open Sans" w:cs="Open Sans"/>
                <w:b w:val="0"/>
                <w:sz w:val="22"/>
                <w:szCs w:val="22"/>
                <w:lang w:val="es-ES"/>
              </w:rPr>
              <w:t xml:space="preserve"> 202</w:t>
            </w:r>
            <w:r w:rsidR="00986A15">
              <w:rPr>
                <w:rFonts w:ascii="Open Sans" w:hAnsi="Open Sans" w:cs="Open Sans"/>
                <w:b w:val="0"/>
                <w:sz w:val="22"/>
                <w:szCs w:val="22"/>
                <w:lang w:val="es-ES"/>
              </w:rPr>
              <w:t>4</w:t>
            </w:r>
          </w:p>
          <w:p w14:paraId="54E43A97" w14:textId="3896EFEC" w:rsidR="00986A15" w:rsidRPr="003E7885" w:rsidRDefault="00986A15" w:rsidP="00986A15">
            <w:pPr>
              <w:jc w:val="center"/>
              <w:cnfStyle w:val="100000000000" w:firstRow="1" w:lastRow="0" w:firstColumn="0" w:lastColumn="0" w:oddVBand="0" w:evenVBand="0" w:oddHBand="0" w:evenHBand="0" w:firstRowFirstColumn="0" w:firstRowLastColumn="0" w:lastRowFirstColumn="0" w:lastRowLastColumn="0"/>
              <w:rPr>
                <w:rFonts w:ascii="Open Sans" w:hAnsi="Open Sans" w:cs="Open Sans"/>
                <w:bCs w:val="0"/>
                <w:sz w:val="22"/>
                <w:szCs w:val="22"/>
                <w:lang w:val="es-ES"/>
              </w:rPr>
            </w:pPr>
            <w:r w:rsidRPr="00F63E11">
              <w:rPr>
                <w:rFonts w:ascii="Open Sans" w:hAnsi="Open Sans" w:cs="Open Sans"/>
                <w:b w:val="0"/>
                <w:sz w:val="22"/>
                <w:szCs w:val="22"/>
                <w:lang w:val="es-ES"/>
              </w:rPr>
              <w:t>(€/m² al mes)</w:t>
            </w:r>
          </w:p>
        </w:tc>
        <w:tc>
          <w:tcPr>
            <w:tcW w:w="1701" w:type="dxa"/>
            <w:vAlign w:val="center"/>
          </w:tcPr>
          <w:p w14:paraId="52A887AC" w14:textId="77777777" w:rsidR="00986A15" w:rsidRPr="006E2C2D" w:rsidRDefault="00986A15" w:rsidP="000D62A4">
            <w:pPr>
              <w:jc w:val="center"/>
              <w:cnfStyle w:val="100000000000" w:firstRow="1" w:lastRow="0" w:firstColumn="0" w:lastColumn="0" w:oddVBand="0" w:evenVBand="0" w:oddHBand="0" w:evenHBand="0" w:firstRowFirstColumn="0" w:firstRowLastColumn="0" w:lastRowFirstColumn="0" w:lastRowLastColumn="0"/>
              <w:rPr>
                <w:rFonts w:ascii="Open Sans" w:hAnsi="Open Sans" w:cs="Open Sans"/>
                <w:b w:val="0"/>
                <w:sz w:val="22"/>
                <w:szCs w:val="22"/>
                <w:lang w:val="es-ES"/>
              </w:rPr>
            </w:pPr>
            <w:r w:rsidRPr="00DA030F">
              <w:rPr>
                <w:rFonts w:ascii="Open Sans" w:hAnsi="Open Sans" w:cs="Open Sans"/>
                <w:b w:val="0"/>
                <w:sz w:val="22"/>
                <w:szCs w:val="22"/>
                <w:lang w:val="es-ES"/>
              </w:rPr>
              <w:t xml:space="preserve">Variación </w:t>
            </w:r>
            <w:r>
              <w:rPr>
                <w:rFonts w:ascii="Open Sans" w:hAnsi="Open Sans" w:cs="Open Sans"/>
                <w:b w:val="0"/>
                <w:sz w:val="22"/>
                <w:szCs w:val="22"/>
                <w:lang w:val="es-ES"/>
              </w:rPr>
              <w:t>mensual</w:t>
            </w:r>
            <w:r w:rsidRPr="00DA030F">
              <w:rPr>
                <w:rFonts w:ascii="Open Sans" w:hAnsi="Open Sans" w:cs="Open Sans"/>
                <w:b w:val="0"/>
                <w:sz w:val="22"/>
                <w:szCs w:val="22"/>
                <w:lang w:val="es-ES"/>
              </w:rPr>
              <w:t xml:space="preserve"> (%)</w:t>
            </w:r>
          </w:p>
        </w:tc>
        <w:tc>
          <w:tcPr>
            <w:tcW w:w="1701" w:type="dxa"/>
            <w:vAlign w:val="center"/>
          </w:tcPr>
          <w:p w14:paraId="2669C301" w14:textId="77777777" w:rsidR="00986A15" w:rsidRPr="003E7885" w:rsidRDefault="00986A15" w:rsidP="000D62A4">
            <w:pPr>
              <w:jc w:val="center"/>
              <w:cnfStyle w:val="100000000000" w:firstRow="1" w:lastRow="0" w:firstColumn="0" w:lastColumn="0" w:oddVBand="0" w:evenVBand="0" w:oddHBand="0" w:evenHBand="0" w:firstRowFirstColumn="0" w:firstRowLastColumn="0" w:lastRowFirstColumn="0" w:lastRowLastColumn="0"/>
              <w:rPr>
                <w:rFonts w:ascii="Open Sans" w:hAnsi="Open Sans" w:cs="Open Sans"/>
                <w:b w:val="0"/>
                <w:sz w:val="22"/>
                <w:szCs w:val="22"/>
              </w:rPr>
            </w:pPr>
            <w:r w:rsidRPr="003E7885">
              <w:rPr>
                <w:rFonts w:ascii="Open Sans" w:hAnsi="Open Sans" w:cs="Open Sans"/>
                <w:b w:val="0"/>
                <w:sz w:val="22"/>
                <w:szCs w:val="22"/>
                <w:lang w:val="es-ES"/>
              </w:rPr>
              <w:t>Variación interanual (%)</w:t>
            </w:r>
          </w:p>
        </w:tc>
      </w:tr>
      <w:tr w:rsidR="008B65F8" w:rsidRPr="006E2C2D" w14:paraId="38534BEA" w14:textId="77777777" w:rsidTr="00273C51">
        <w:trPr>
          <w:cnfStyle w:val="000000100000" w:firstRow="0" w:lastRow="0" w:firstColumn="0" w:lastColumn="0" w:oddVBand="0" w:evenVBand="0" w:oddHBand="1" w:evenHBand="0" w:firstRowFirstColumn="0" w:firstRowLastColumn="0" w:lastRowFirstColumn="0" w:lastRowLastColumn="0"/>
          <w:trHeight w:val="212"/>
        </w:trPr>
        <w:tc>
          <w:tcPr>
            <w:cnfStyle w:val="001000000000" w:firstRow="0" w:lastRow="0" w:firstColumn="1" w:lastColumn="0" w:oddVBand="0" w:evenVBand="0" w:oddHBand="0" w:evenHBand="0" w:firstRowFirstColumn="0" w:firstRowLastColumn="0" w:lastRowFirstColumn="0" w:lastRowLastColumn="0"/>
            <w:tcW w:w="1560" w:type="dxa"/>
            <w:vAlign w:val="bottom"/>
          </w:tcPr>
          <w:p w14:paraId="13200D7F" w14:textId="49ECE438" w:rsidR="008B65F8" w:rsidRPr="008B65F8" w:rsidRDefault="008B65F8" w:rsidP="008B65F8">
            <w:pPr>
              <w:rPr>
                <w:rFonts w:ascii="Open Sans" w:hAnsi="Open Sans" w:cs="Open Sans"/>
                <w:b w:val="0"/>
                <w:bCs w:val="0"/>
                <w:sz w:val="22"/>
                <w:szCs w:val="22"/>
              </w:rPr>
            </w:pPr>
            <w:r w:rsidRPr="008B65F8">
              <w:rPr>
                <w:rFonts w:ascii="Open Sans" w:hAnsi="Open Sans" w:cs="Open Sans"/>
                <w:b w:val="0"/>
                <w:bCs w:val="0"/>
                <w:sz w:val="22"/>
                <w:szCs w:val="22"/>
              </w:rPr>
              <w:t>Granada</w:t>
            </w:r>
          </w:p>
        </w:tc>
        <w:tc>
          <w:tcPr>
            <w:tcW w:w="1984" w:type="dxa"/>
            <w:vAlign w:val="bottom"/>
          </w:tcPr>
          <w:p w14:paraId="4FB26C4B" w14:textId="2580392B" w:rsidR="008B65F8" w:rsidRPr="008B65F8" w:rsidRDefault="008B65F8" w:rsidP="008B65F8">
            <w:pP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8B65F8">
              <w:rPr>
                <w:rFonts w:ascii="Open Sans" w:hAnsi="Open Sans" w:cs="Open Sans"/>
                <w:sz w:val="22"/>
                <w:szCs w:val="22"/>
              </w:rPr>
              <w:t>Baza</w:t>
            </w:r>
          </w:p>
        </w:tc>
        <w:tc>
          <w:tcPr>
            <w:tcW w:w="1985" w:type="dxa"/>
            <w:vAlign w:val="bottom"/>
          </w:tcPr>
          <w:p w14:paraId="0AF16B11" w14:textId="35D3DA2B" w:rsidR="008B65F8" w:rsidRPr="00277D69" w:rsidRDefault="008B65F8" w:rsidP="008B65F8">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bCs/>
                <w:color w:val="000000"/>
                <w:sz w:val="22"/>
                <w:szCs w:val="22"/>
              </w:rPr>
            </w:pPr>
            <w:r>
              <w:rPr>
                <w:rFonts w:ascii="Open Sans" w:hAnsi="Open Sans" w:cs="Open Sans"/>
                <w:sz w:val="22"/>
                <w:szCs w:val="22"/>
              </w:rPr>
              <w:t>4,71 €</w:t>
            </w:r>
          </w:p>
        </w:tc>
        <w:tc>
          <w:tcPr>
            <w:tcW w:w="1701" w:type="dxa"/>
            <w:vAlign w:val="bottom"/>
          </w:tcPr>
          <w:p w14:paraId="6AA51B47" w14:textId="69EA6E99" w:rsidR="008B65F8" w:rsidRPr="006202E4" w:rsidRDefault="008B65F8" w:rsidP="008B65F8">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9C0006"/>
                <w:sz w:val="22"/>
                <w:szCs w:val="22"/>
              </w:rPr>
            </w:pPr>
            <w:r>
              <w:rPr>
                <w:rFonts w:ascii="Open Sans" w:hAnsi="Open Sans" w:cs="Open Sans"/>
                <w:sz w:val="22"/>
                <w:szCs w:val="22"/>
              </w:rPr>
              <w:t>0,4%</w:t>
            </w:r>
          </w:p>
        </w:tc>
        <w:tc>
          <w:tcPr>
            <w:tcW w:w="1701" w:type="dxa"/>
          </w:tcPr>
          <w:p w14:paraId="5B146428" w14:textId="1D3C16C5" w:rsidR="008B65F8" w:rsidRPr="00B77A2A" w:rsidRDefault="008B65F8" w:rsidP="008B65F8">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bCs/>
                <w:sz w:val="22"/>
                <w:szCs w:val="22"/>
              </w:rPr>
            </w:pPr>
            <w:r w:rsidRPr="005A1DFA">
              <w:rPr>
                <w:rFonts w:ascii="Open Sans" w:hAnsi="Open Sans" w:cs="Open Sans"/>
                <w:sz w:val="22"/>
                <w:szCs w:val="22"/>
              </w:rPr>
              <w:t>-</w:t>
            </w:r>
          </w:p>
        </w:tc>
      </w:tr>
      <w:tr w:rsidR="008B65F8" w:rsidRPr="006E2C2D" w14:paraId="71132EF4" w14:textId="77777777" w:rsidTr="00273C51">
        <w:trPr>
          <w:trHeight w:val="212"/>
        </w:trPr>
        <w:tc>
          <w:tcPr>
            <w:cnfStyle w:val="001000000000" w:firstRow="0" w:lastRow="0" w:firstColumn="1" w:lastColumn="0" w:oddVBand="0" w:evenVBand="0" w:oddHBand="0" w:evenHBand="0" w:firstRowFirstColumn="0" w:firstRowLastColumn="0" w:lastRowFirstColumn="0" w:lastRowLastColumn="0"/>
            <w:tcW w:w="1560" w:type="dxa"/>
            <w:vAlign w:val="bottom"/>
          </w:tcPr>
          <w:p w14:paraId="6E9433BC" w14:textId="6F5833CE" w:rsidR="008B65F8" w:rsidRPr="008B65F8" w:rsidRDefault="008B65F8" w:rsidP="008B65F8">
            <w:pPr>
              <w:rPr>
                <w:rFonts w:ascii="Open Sans" w:hAnsi="Open Sans" w:cs="Open Sans"/>
                <w:b w:val="0"/>
                <w:bCs w:val="0"/>
                <w:sz w:val="22"/>
                <w:szCs w:val="22"/>
              </w:rPr>
            </w:pPr>
            <w:r w:rsidRPr="008B65F8">
              <w:rPr>
                <w:rFonts w:ascii="Open Sans" w:hAnsi="Open Sans" w:cs="Open Sans"/>
                <w:b w:val="0"/>
                <w:bCs w:val="0"/>
                <w:sz w:val="22"/>
                <w:szCs w:val="22"/>
              </w:rPr>
              <w:t>Jaén</w:t>
            </w:r>
          </w:p>
        </w:tc>
        <w:tc>
          <w:tcPr>
            <w:tcW w:w="1984" w:type="dxa"/>
            <w:vAlign w:val="bottom"/>
          </w:tcPr>
          <w:p w14:paraId="4691AA6F" w14:textId="13F6BFB2" w:rsidR="008B65F8" w:rsidRPr="008B65F8" w:rsidRDefault="008B65F8" w:rsidP="008B65F8">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8B65F8">
              <w:rPr>
                <w:rFonts w:ascii="Open Sans" w:hAnsi="Open Sans" w:cs="Open Sans"/>
                <w:sz w:val="22"/>
                <w:szCs w:val="22"/>
              </w:rPr>
              <w:t>Martos</w:t>
            </w:r>
          </w:p>
        </w:tc>
        <w:tc>
          <w:tcPr>
            <w:tcW w:w="1985" w:type="dxa"/>
            <w:vAlign w:val="bottom"/>
          </w:tcPr>
          <w:p w14:paraId="5D4436F8" w14:textId="62D1621B" w:rsidR="008B65F8" w:rsidRPr="00277D69" w:rsidRDefault="008B65F8" w:rsidP="008B65F8">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bCs/>
                <w:color w:val="000000"/>
                <w:sz w:val="22"/>
                <w:szCs w:val="22"/>
              </w:rPr>
            </w:pPr>
            <w:r>
              <w:rPr>
                <w:rFonts w:ascii="Open Sans" w:hAnsi="Open Sans" w:cs="Open Sans"/>
                <w:sz w:val="22"/>
                <w:szCs w:val="22"/>
              </w:rPr>
              <w:t>4,82 €</w:t>
            </w:r>
          </w:p>
        </w:tc>
        <w:tc>
          <w:tcPr>
            <w:tcW w:w="1701" w:type="dxa"/>
            <w:vAlign w:val="bottom"/>
          </w:tcPr>
          <w:p w14:paraId="1CFDAF59" w14:textId="1D56D342" w:rsidR="008B65F8" w:rsidRPr="006202E4" w:rsidRDefault="008B65F8" w:rsidP="008B65F8">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r>
              <w:rPr>
                <w:rFonts w:ascii="Open Sans" w:hAnsi="Open Sans" w:cs="Open Sans"/>
                <w:color w:val="9C0006"/>
                <w:sz w:val="22"/>
                <w:szCs w:val="22"/>
              </w:rPr>
              <w:t>-3,4%</w:t>
            </w:r>
          </w:p>
        </w:tc>
        <w:tc>
          <w:tcPr>
            <w:tcW w:w="1701" w:type="dxa"/>
          </w:tcPr>
          <w:p w14:paraId="4B3CA859" w14:textId="25423ADE" w:rsidR="008B65F8" w:rsidRPr="00B77A2A" w:rsidRDefault="008B65F8" w:rsidP="008B65F8">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bCs/>
                <w:sz w:val="22"/>
                <w:szCs w:val="22"/>
              </w:rPr>
            </w:pPr>
            <w:r w:rsidRPr="005A1DFA">
              <w:rPr>
                <w:rFonts w:ascii="Open Sans" w:hAnsi="Open Sans" w:cs="Open Sans"/>
                <w:sz w:val="22"/>
                <w:szCs w:val="22"/>
              </w:rPr>
              <w:t>-</w:t>
            </w:r>
          </w:p>
        </w:tc>
      </w:tr>
      <w:tr w:rsidR="008B65F8" w:rsidRPr="006E2C2D" w14:paraId="76DBC8E9" w14:textId="77777777" w:rsidTr="00B81C47">
        <w:trPr>
          <w:cnfStyle w:val="000000100000" w:firstRow="0" w:lastRow="0" w:firstColumn="0" w:lastColumn="0" w:oddVBand="0" w:evenVBand="0" w:oddHBand="1" w:evenHBand="0" w:firstRowFirstColumn="0" w:firstRowLastColumn="0" w:lastRowFirstColumn="0" w:lastRowLastColumn="0"/>
          <w:trHeight w:val="212"/>
        </w:trPr>
        <w:tc>
          <w:tcPr>
            <w:cnfStyle w:val="001000000000" w:firstRow="0" w:lastRow="0" w:firstColumn="1" w:lastColumn="0" w:oddVBand="0" w:evenVBand="0" w:oddHBand="0" w:evenHBand="0" w:firstRowFirstColumn="0" w:firstRowLastColumn="0" w:lastRowFirstColumn="0" w:lastRowLastColumn="0"/>
            <w:tcW w:w="1560" w:type="dxa"/>
            <w:vAlign w:val="bottom"/>
          </w:tcPr>
          <w:p w14:paraId="07FD3191" w14:textId="2B281930" w:rsidR="008B65F8" w:rsidRPr="008B65F8" w:rsidRDefault="008B65F8" w:rsidP="008B65F8">
            <w:pPr>
              <w:rPr>
                <w:rFonts w:ascii="Open Sans" w:hAnsi="Open Sans" w:cs="Open Sans"/>
                <w:b w:val="0"/>
                <w:bCs w:val="0"/>
                <w:sz w:val="22"/>
                <w:szCs w:val="22"/>
              </w:rPr>
            </w:pPr>
            <w:r w:rsidRPr="008B65F8">
              <w:rPr>
                <w:rFonts w:ascii="Open Sans" w:hAnsi="Open Sans" w:cs="Open Sans"/>
                <w:b w:val="0"/>
                <w:bCs w:val="0"/>
                <w:sz w:val="22"/>
                <w:szCs w:val="22"/>
              </w:rPr>
              <w:t>Jaén</w:t>
            </w:r>
          </w:p>
        </w:tc>
        <w:tc>
          <w:tcPr>
            <w:tcW w:w="1984" w:type="dxa"/>
            <w:vAlign w:val="bottom"/>
          </w:tcPr>
          <w:p w14:paraId="176342F2" w14:textId="0E6DDB6B" w:rsidR="008B65F8" w:rsidRPr="008B65F8" w:rsidRDefault="008B65F8" w:rsidP="008B65F8">
            <w:pP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8B65F8">
              <w:rPr>
                <w:rFonts w:ascii="Open Sans" w:hAnsi="Open Sans" w:cs="Open Sans"/>
                <w:sz w:val="22"/>
                <w:szCs w:val="22"/>
              </w:rPr>
              <w:t>Baeza</w:t>
            </w:r>
          </w:p>
        </w:tc>
        <w:tc>
          <w:tcPr>
            <w:tcW w:w="1985" w:type="dxa"/>
            <w:vAlign w:val="bottom"/>
          </w:tcPr>
          <w:p w14:paraId="560C0B64" w14:textId="512E9B24" w:rsidR="008B65F8" w:rsidRPr="00277D69" w:rsidRDefault="008B65F8" w:rsidP="008B65F8">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bCs/>
                <w:color w:val="000000"/>
                <w:sz w:val="22"/>
                <w:szCs w:val="22"/>
              </w:rPr>
            </w:pPr>
            <w:r>
              <w:rPr>
                <w:rFonts w:ascii="Open Sans" w:hAnsi="Open Sans" w:cs="Open Sans"/>
                <w:sz w:val="22"/>
                <w:szCs w:val="22"/>
              </w:rPr>
              <w:t>4,84 €</w:t>
            </w:r>
          </w:p>
        </w:tc>
        <w:tc>
          <w:tcPr>
            <w:tcW w:w="1701" w:type="dxa"/>
            <w:vAlign w:val="bottom"/>
          </w:tcPr>
          <w:p w14:paraId="271DCE20" w14:textId="46400FB6" w:rsidR="008B65F8" w:rsidRPr="006202E4" w:rsidRDefault="008B65F8" w:rsidP="008B65F8">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9C0006"/>
                <w:sz w:val="22"/>
                <w:szCs w:val="22"/>
              </w:rPr>
            </w:pPr>
            <w:r>
              <w:rPr>
                <w:rFonts w:ascii="Open Sans" w:hAnsi="Open Sans" w:cs="Open Sans"/>
                <w:sz w:val="22"/>
                <w:szCs w:val="22"/>
              </w:rPr>
              <w:t>0,6%</w:t>
            </w:r>
          </w:p>
        </w:tc>
        <w:tc>
          <w:tcPr>
            <w:tcW w:w="1701" w:type="dxa"/>
            <w:vAlign w:val="bottom"/>
          </w:tcPr>
          <w:p w14:paraId="3D797073" w14:textId="132AA241" w:rsidR="008B65F8" w:rsidRPr="00450172" w:rsidRDefault="008B65F8" w:rsidP="008B65F8">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2"/>
                <w:szCs w:val="22"/>
              </w:rPr>
            </w:pPr>
            <w:r>
              <w:rPr>
                <w:rFonts w:ascii="Open Sans" w:hAnsi="Open Sans" w:cs="Open Sans"/>
                <w:sz w:val="22"/>
                <w:szCs w:val="22"/>
              </w:rPr>
              <w:t>12,0%</w:t>
            </w:r>
          </w:p>
        </w:tc>
      </w:tr>
      <w:tr w:rsidR="008B65F8" w:rsidRPr="006E2C2D" w14:paraId="1FC26A36" w14:textId="77777777" w:rsidTr="00E941B6">
        <w:trPr>
          <w:trHeight w:val="212"/>
        </w:trPr>
        <w:tc>
          <w:tcPr>
            <w:cnfStyle w:val="001000000000" w:firstRow="0" w:lastRow="0" w:firstColumn="1" w:lastColumn="0" w:oddVBand="0" w:evenVBand="0" w:oddHBand="0" w:evenHBand="0" w:firstRowFirstColumn="0" w:firstRowLastColumn="0" w:lastRowFirstColumn="0" w:lastRowLastColumn="0"/>
            <w:tcW w:w="1560" w:type="dxa"/>
            <w:vAlign w:val="bottom"/>
          </w:tcPr>
          <w:p w14:paraId="68B78A61" w14:textId="0BFAEBAA" w:rsidR="008B65F8" w:rsidRPr="008B65F8" w:rsidRDefault="008B65F8" w:rsidP="008B65F8">
            <w:pPr>
              <w:rPr>
                <w:rFonts w:ascii="Open Sans" w:hAnsi="Open Sans" w:cs="Open Sans"/>
                <w:b w:val="0"/>
                <w:bCs w:val="0"/>
                <w:sz w:val="22"/>
                <w:szCs w:val="22"/>
              </w:rPr>
            </w:pPr>
            <w:r w:rsidRPr="008B65F8">
              <w:rPr>
                <w:rFonts w:ascii="Open Sans" w:hAnsi="Open Sans" w:cs="Open Sans"/>
                <w:b w:val="0"/>
                <w:bCs w:val="0"/>
                <w:sz w:val="22"/>
                <w:szCs w:val="22"/>
              </w:rPr>
              <w:t>Badajoz</w:t>
            </w:r>
          </w:p>
        </w:tc>
        <w:tc>
          <w:tcPr>
            <w:tcW w:w="1984" w:type="dxa"/>
            <w:vAlign w:val="bottom"/>
          </w:tcPr>
          <w:p w14:paraId="64448F44" w14:textId="1E4EF50B" w:rsidR="008B65F8" w:rsidRPr="008B65F8" w:rsidRDefault="008B65F8" w:rsidP="008B65F8">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8B65F8">
              <w:rPr>
                <w:rFonts w:ascii="Open Sans" w:hAnsi="Open Sans" w:cs="Open Sans"/>
                <w:sz w:val="22"/>
                <w:szCs w:val="22"/>
              </w:rPr>
              <w:t>Villanueva de la Serena</w:t>
            </w:r>
          </w:p>
        </w:tc>
        <w:tc>
          <w:tcPr>
            <w:tcW w:w="1985" w:type="dxa"/>
            <w:vAlign w:val="bottom"/>
          </w:tcPr>
          <w:p w14:paraId="3539105A" w14:textId="6FA6D214" w:rsidR="008B65F8" w:rsidRPr="00277D69" w:rsidRDefault="008B65F8" w:rsidP="008B65F8">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bCs/>
                <w:color w:val="000000"/>
                <w:sz w:val="22"/>
                <w:szCs w:val="22"/>
              </w:rPr>
            </w:pPr>
            <w:r>
              <w:rPr>
                <w:rFonts w:ascii="Open Sans" w:hAnsi="Open Sans" w:cs="Open Sans"/>
                <w:sz w:val="22"/>
                <w:szCs w:val="22"/>
              </w:rPr>
              <w:t>4,98 €</w:t>
            </w:r>
          </w:p>
        </w:tc>
        <w:tc>
          <w:tcPr>
            <w:tcW w:w="1701" w:type="dxa"/>
          </w:tcPr>
          <w:p w14:paraId="69350EB4" w14:textId="3190A1EB" w:rsidR="008B65F8" w:rsidRPr="006202E4" w:rsidRDefault="008B65F8" w:rsidP="008B65F8">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r w:rsidRPr="00404D54">
              <w:rPr>
                <w:rFonts w:ascii="Open Sans" w:hAnsi="Open Sans" w:cs="Open Sans"/>
                <w:sz w:val="22"/>
                <w:szCs w:val="22"/>
              </w:rPr>
              <w:t>-</w:t>
            </w:r>
          </w:p>
        </w:tc>
        <w:tc>
          <w:tcPr>
            <w:tcW w:w="1701" w:type="dxa"/>
          </w:tcPr>
          <w:p w14:paraId="33821091" w14:textId="6B6EA277" w:rsidR="008B65F8" w:rsidRPr="00B77A2A" w:rsidRDefault="008B65F8" w:rsidP="008B65F8">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bCs/>
                <w:sz w:val="22"/>
                <w:szCs w:val="22"/>
              </w:rPr>
            </w:pPr>
            <w:r w:rsidRPr="00404D54">
              <w:rPr>
                <w:rFonts w:ascii="Open Sans" w:hAnsi="Open Sans" w:cs="Open Sans"/>
                <w:sz w:val="22"/>
                <w:szCs w:val="22"/>
              </w:rPr>
              <w:t>-</w:t>
            </w:r>
          </w:p>
        </w:tc>
      </w:tr>
      <w:tr w:rsidR="008B65F8" w:rsidRPr="006E2C2D" w14:paraId="4971132D" w14:textId="77777777" w:rsidTr="00E941B6">
        <w:trPr>
          <w:cnfStyle w:val="000000100000" w:firstRow="0" w:lastRow="0" w:firstColumn="0" w:lastColumn="0" w:oddVBand="0" w:evenVBand="0" w:oddHBand="1" w:evenHBand="0" w:firstRowFirstColumn="0" w:firstRowLastColumn="0" w:lastRowFirstColumn="0" w:lastRowLastColumn="0"/>
          <w:trHeight w:val="212"/>
        </w:trPr>
        <w:tc>
          <w:tcPr>
            <w:cnfStyle w:val="001000000000" w:firstRow="0" w:lastRow="0" w:firstColumn="1" w:lastColumn="0" w:oddVBand="0" w:evenVBand="0" w:oddHBand="0" w:evenHBand="0" w:firstRowFirstColumn="0" w:firstRowLastColumn="0" w:lastRowFirstColumn="0" w:lastRowLastColumn="0"/>
            <w:tcW w:w="1560" w:type="dxa"/>
            <w:vAlign w:val="bottom"/>
          </w:tcPr>
          <w:p w14:paraId="007163CD" w14:textId="720EA9C4" w:rsidR="008B65F8" w:rsidRPr="008B65F8" w:rsidRDefault="008B65F8" w:rsidP="008B65F8">
            <w:pPr>
              <w:rPr>
                <w:rFonts w:ascii="Open Sans" w:hAnsi="Open Sans" w:cs="Open Sans"/>
                <w:b w:val="0"/>
                <w:bCs w:val="0"/>
                <w:sz w:val="22"/>
                <w:szCs w:val="22"/>
              </w:rPr>
            </w:pPr>
            <w:r w:rsidRPr="008B65F8">
              <w:rPr>
                <w:rFonts w:ascii="Open Sans" w:hAnsi="Open Sans" w:cs="Open Sans"/>
                <w:b w:val="0"/>
                <w:bCs w:val="0"/>
                <w:sz w:val="22"/>
                <w:szCs w:val="22"/>
              </w:rPr>
              <w:t>A Coruña</w:t>
            </w:r>
          </w:p>
        </w:tc>
        <w:tc>
          <w:tcPr>
            <w:tcW w:w="1984" w:type="dxa"/>
            <w:vAlign w:val="bottom"/>
          </w:tcPr>
          <w:p w14:paraId="190E5C35" w14:textId="3795818D" w:rsidR="008B65F8" w:rsidRPr="008B65F8" w:rsidRDefault="008B65F8" w:rsidP="008B65F8">
            <w:pP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8B65F8">
              <w:rPr>
                <w:rFonts w:ascii="Open Sans" w:hAnsi="Open Sans" w:cs="Open Sans"/>
                <w:sz w:val="22"/>
                <w:szCs w:val="22"/>
              </w:rPr>
              <w:t>Noia</w:t>
            </w:r>
          </w:p>
        </w:tc>
        <w:tc>
          <w:tcPr>
            <w:tcW w:w="1985" w:type="dxa"/>
            <w:vAlign w:val="bottom"/>
          </w:tcPr>
          <w:p w14:paraId="56F42197" w14:textId="716CCCEC" w:rsidR="008B65F8" w:rsidRPr="00277D69" w:rsidRDefault="008B65F8" w:rsidP="008B65F8">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bCs/>
                <w:color w:val="000000"/>
                <w:sz w:val="22"/>
                <w:szCs w:val="22"/>
              </w:rPr>
            </w:pPr>
            <w:r>
              <w:rPr>
                <w:rFonts w:ascii="Open Sans" w:hAnsi="Open Sans" w:cs="Open Sans"/>
                <w:sz w:val="22"/>
                <w:szCs w:val="22"/>
              </w:rPr>
              <w:t>5,03 €</w:t>
            </w:r>
          </w:p>
        </w:tc>
        <w:tc>
          <w:tcPr>
            <w:tcW w:w="1701" w:type="dxa"/>
          </w:tcPr>
          <w:p w14:paraId="6EB97602" w14:textId="14A079D5" w:rsidR="008B65F8" w:rsidRPr="006202E4" w:rsidRDefault="008B65F8" w:rsidP="008B65F8">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2"/>
                <w:szCs w:val="22"/>
              </w:rPr>
            </w:pPr>
            <w:r w:rsidRPr="00404D54">
              <w:rPr>
                <w:rFonts w:ascii="Open Sans" w:hAnsi="Open Sans" w:cs="Open Sans"/>
                <w:sz w:val="22"/>
                <w:szCs w:val="22"/>
              </w:rPr>
              <w:t>-</w:t>
            </w:r>
          </w:p>
        </w:tc>
        <w:tc>
          <w:tcPr>
            <w:tcW w:w="1701" w:type="dxa"/>
          </w:tcPr>
          <w:p w14:paraId="5BF10C48" w14:textId="0E5B9104" w:rsidR="008B65F8" w:rsidRPr="00B77A2A" w:rsidRDefault="008B65F8" w:rsidP="008B65F8">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bCs/>
                <w:sz w:val="22"/>
                <w:szCs w:val="22"/>
              </w:rPr>
            </w:pPr>
            <w:r w:rsidRPr="00404D54">
              <w:rPr>
                <w:rFonts w:ascii="Open Sans" w:hAnsi="Open Sans" w:cs="Open Sans"/>
                <w:sz w:val="22"/>
                <w:szCs w:val="22"/>
              </w:rPr>
              <w:t>-</w:t>
            </w:r>
          </w:p>
        </w:tc>
      </w:tr>
      <w:tr w:rsidR="008B65F8" w:rsidRPr="006E2C2D" w14:paraId="70165FB0" w14:textId="77777777" w:rsidTr="00B81C47">
        <w:trPr>
          <w:trHeight w:val="212"/>
        </w:trPr>
        <w:tc>
          <w:tcPr>
            <w:cnfStyle w:val="001000000000" w:firstRow="0" w:lastRow="0" w:firstColumn="1" w:lastColumn="0" w:oddVBand="0" w:evenVBand="0" w:oddHBand="0" w:evenHBand="0" w:firstRowFirstColumn="0" w:firstRowLastColumn="0" w:lastRowFirstColumn="0" w:lastRowLastColumn="0"/>
            <w:tcW w:w="1560" w:type="dxa"/>
            <w:vAlign w:val="bottom"/>
          </w:tcPr>
          <w:p w14:paraId="11F98A34" w14:textId="43DB9FE9" w:rsidR="008B65F8" w:rsidRPr="008B65F8" w:rsidRDefault="008B65F8" w:rsidP="008B65F8">
            <w:pPr>
              <w:rPr>
                <w:rFonts w:ascii="Open Sans" w:hAnsi="Open Sans" w:cs="Open Sans"/>
                <w:b w:val="0"/>
                <w:bCs w:val="0"/>
                <w:sz w:val="22"/>
                <w:szCs w:val="22"/>
              </w:rPr>
            </w:pPr>
            <w:r w:rsidRPr="008B65F8">
              <w:rPr>
                <w:rFonts w:ascii="Open Sans" w:hAnsi="Open Sans" w:cs="Open Sans"/>
                <w:b w:val="0"/>
                <w:bCs w:val="0"/>
                <w:sz w:val="22"/>
                <w:szCs w:val="22"/>
              </w:rPr>
              <w:t>Jaén</w:t>
            </w:r>
          </w:p>
        </w:tc>
        <w:tc>
          <w:tcPr>
            <w:tcW w:w="1984" w:type="dxa"/>
            <w:vAlign w:val="bottom"/>
          </w:tcPr>
          <w:p w14:paraId="2D37B31A" w14:textId="1D480A09" w:rsidR="008B65F8" w:rsidRPr="008B65F8" w:rsidRDefault="008B65F8" w:rsidP="008B65F8">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8B65F8">
              <w:rPr>
                <w:rFonts w:ascii="Open Sans" w:hAnsi="Open Sans" w:cs="Open Sans"/>
                <w:sz w:val="22"/>
                <w:szCs w:val="22"/>
              </w:rPr>
              <w:t>Andújar</w:t>
            </w:r>
          </w:p>
        </w:tc>
        <w:tc>
          <w:tcPr>
            <w:tcW w:w="1985" w:type="dxa"/>
            <w:vAlign w:val="bottom"/>
          </w:tcPr>
          <w:p w14:paraId="4CDEA77D" w14:textId="57476A4B" w:rsidR="008B65F8" w:rsidRPr="00277D69" w:rsidRDefault="008B65F8" w:rsidP="008B65F8">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bCs/>
                <w:color w:val="000000"/>
                <w:sz w:val="22"/>
                <w:szCs w:val="22"/>
              </w:rPr>
            </w:pPr>
            <w:r>
              <w:rPr>
                <w:rFonts w:ascii="Open Sans" w:hAnsi="Open Sans" w:cs="Open Sans"/>
                <w:sz w:val="22"/>
                <w:szCs w:val="22"/>
              </w:rPr>
              <w:t>5,28 €</w:t>
            </w:r>
          </w:p>
        </w:tc>
        <w:tc>
          <w:tcPr>
            <w:tcW w:w="1701" w:type="dxa"/>
            <w:vAlign w:val="bottom"/>
          </w:tcPr>
          <w:p w14:paraId="14CC4559" w14:textId="2159CC95" w:rsidR="008B65F8" w:rsidRPr="006202E4" w:rsidRDefault="008B65F8" w:rsidP="008B65F8">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r>
              <w:rPr>
                <w:rFonts w:ascii="Open Sans" w:hAnsi="Open Sans" w:cs="Open Sans"/>
                <w:color w:val="9C0006"/>
                <w:sz w:val="22"/>
                <w:szCs w:val="22"/>
              </w:rPr>
              <w:t>-1,1%</w:t>
            </w:r>
          </w:p>
        </w:tc>
        <w:tc>
          <w:tcPr>
            <w:tcW w:w="1701" w:type="dxa"/>
            <w:vAlign w:val="bottom"/>
          </w:tcPr>
          <w:p w14:paraId="7B8D2020" w14:textId="78D90C12" w:rsidR="008B65F8" w:rsidRPr="00B77A2A" w:rsidRDefault="008B65F8" w:rsidP="008B65F8">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bCs/>
                <w:sz w:val="22"/>
                <w:szCs w:val="22"/>
              </w:rPr>
            </w:pPr>
            <w:r>
              <w:rPr>
                <w:rFonts w:ascii="Open Sans" w:hAnsi="Open Sans" w:cs="Open Sans"/>
                <w:sz w:val="22"/>
                <w:szCs w:val="22"/>
              </w:rPr>
              <w:t>-</w:t>
            </w:r>
          </w:p>
        </w:tc>
      </w:tr>
      <w:tr w:rsidR="008B65F8" w:rsidRPr="006E2C2D" w14:paraId="36A95134" w14:textId="77777777" w:rsidTr="00B81C47">
        <w:trPr>
          <w:cnfStyle w:val="000000100000" w:firstRow="0" w:lastRow="0" w:firstColumn="0" w:lastColumn="0" w:oddVBand="0" w:evenVBand="0" w:oddHBand="1" w:evenHBand="0" w:firstRowFirstColumn="0" w:firstRowLastColumn="0" w:lastRowFirstColumn="0" w:lastRowLastColumn="0"/>
          <w:trHeight w:val="212"/>
        </w:trPr>
        <w:tc>
          <w:tcPr>
            <w:cnfStyle w:val="001000000000" w:firstRow="0" w:lastRow="0" w:firstColumn="1" w:lastColumn="0" w:oddVBand="0" w:evenVBand="0" w:oddHBand="0" w:evenHBand="0" w:firstRowFirstColumn="0" w:firstRowLastColumn="0" w:lastRowFirstColumn="0" w:lastRowLastColumn="0"/>
            <w:tcW w:w="1560" w:type="dxa"/>
            <w:vAlign w:val="bottom"/>
          </w:tcPr>
          <w:p w14:paraId="2561CAB7" w14:textId="290BDAE7" w:rsidR="008B65F8" w:rsidRPr="008B65F8" w:rsidRDefault="008B65F8" w:rsidP="008B65F8">
            <w:pPr>
              <w:rPr>
                <w:rFonts w:ascii="Open Sans" w:hAnsi="Open Sans" w:cs="Open Sans"/>
                <w:b w:val="0"/>
                <w:bCs w:val="0"/>
                <w:sz w:val="22"/>
                <w:szCs w:val="22"/>
              </w:rPr>
            </w:pPr>
            <w:r w:rsidRPr="008B65F8">
              <w:rPr>
                <w:rFonts w:ascii="Open Sans" w:hAnsi="Open Sans" w:cs="Open Sans"/>
                <w:b w:val="0"/>
                <w:bCs w:val="0"/>
                <w:sz w:val="22"/>
                <w:szCs w:val="22"/>
              </w:rPr>
              <w:t>Ciudad Real</w:t>
            </w:r>
          </w:p>
        </w:tc>
        <w:tc>
          <w:tcPr>
            <w:tcW w:w="1984" w:type="dxa"/>
            <w:vAlign w:val="bottom"/>
          </w:tcPr>
          <w:p w14:paraId="33AA97FC" w14:textId="26B15064" w:rsidR="008B65F8" w:rsidRPr="008B65F8" w:rsidRDefault="008B65F8" w:rsidP="008B65F8">
            <w:pP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8B65F8">
              <w:rPr>
                <w:rFonts w:ascii="Open Sans" w:hAnsi="Open Sans" w:cs="Open Sans"/>
                <w:sz w:val="22"/>
                <w:szCs w:val="22"/>
              </w:rPr>
              <w:t>Puertollano</w:t>
            </w:r>
          </w:p>
        </w:tc>
        <w:tc>
          <w:tcPr>
            <w:tcW w:w="1985" w:type="dxa"/>
            <w:vAlign w:val="bottom"/>
          </w:tcPr>
          <w:p w14:paraId="32957FA8" w14:textId="0EC30D6F" w:rsidR="008B65F8" w:rsidRPr="00277D69" w:rsidRDefault="008B65F8" w:rsidP="008B65F8">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bCs/>
                <w:color w:val="000000"/>
                <w:sz w:val="22"/>
                <w:szCs w:val="22"/>
              </w:rPr>
            </w:pPr>
            <w:r>
              <w:rPr>
                <w:rFonts w:ascii="Open Sans" w:hAnsi="Open Sans" w:cs="Open Sans"/>
                <w:sz w:val="22"/>
                <w:szCs w:val="22"/>
              </w:rPr>
              <w:t>5,29 €</w:t>
            </w:r>
          </w:p>
        </w:tc>
        <w:tc>
          <w:tcPr>
            <w:tcW w:w="1701" w:type="dxa"/>
            <w:vAlign w:val="bottom"/>
          </w:tcPr>
          <w:p w14:paraId="2C4F1318" w14:textId="0CA39F7A" w:rsidR="008B65F8" w:rsidRPr="006202E4" w:rsidRDefault="008B65F8" w:rsidP="008B65F8">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sz w:val="22"/>
                <w:szCs w:val="22"/>
              </w:rPr>
              <w:t>0,8%</w:t>
            </w:r>
          </w:p>
        </w:tc>
        <w:tc>
          <w:tcPr>
            <w:tcW w:w="1701" w:type="dxa"/>
            <w:vAlign w:val="bottom"/>
          </w:tcPr>
          <w:p w14:paraId="709C48FF" w14:textId="66F13C25" w:rsidR="008B65F8" w:rsidRPr="00B77A2A" w:rsidRDefault="008B65F8" w:rsidP="008B65F8">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bCs/>
                <w:color w:val="000000"/>
                <w:sz w:val="22"/>
                <w:szCs w:val="22"/>
              </w:rPr>
            </w:pPr>
            <w:r>
              <w:rPr>
                <w:rFonts w:ascii="Open Sans" w:hAnsi="Open Sans" w:cs="Open Sans"/>
                <w:sz w:val="22"/>
                <w:szCs w:val="22"/>
              </w:rPr>
              <w:t>3,3%</w:t>
            </w:r>
          </w:p>
        </w:tc>
      </w:tr>
      <w:tr w:rsidR="008B65F8" w:rsidRPr="006E2C2D" w14:paraId="00C4A20B" w14:textId="77777777" w:rsidTr="00B81C47">
        <w:trPr>
          <w:trHeight w:val="212"/>
        </w:trPr>
        <w:tc>
          <w:tcPr>
            <w:cnfStyle w:val="001000000000" w:firstRow="0" w:lastRow="0" w:firstColumn="1" w:lastColumn="0" w:oddVBand="0" w:evenVBand="0" w:oddHBand="0" w:evenHBand="0" w:firstRowFirstColumn="0" w:firstRowLastColumn="0" w:lastRowFirstColumn="0" w:lastRowLastColumn="0"/>
            <w:tcW w:w="1560" w:type="dxa"/>
            <w:vAlign w:val="bottom"/>
          </w:tcPr>
          <w:p w14:paraId="189D0764" w14:textId="0F41910A" w:rsidR="008B65F8" w:rsidRPr="008B65F8" w:rsidRDefault="008B65F8" w:rsidP="008B65F8">
            <w:pPr>
              <w:rPr>
                <w:rFonts w:ascii="Open Sans" w:hAnsi="Open Sans" w:cs="Open Sans"/>
                <w:b w:val="0"/>
                <w:bCs w:val="0"/>
                <w:sz w:val="22"/>
                <w:szCs w:val="22"/>
              </w:rPr>
            </w:pPr>
            <w:r w:rsidRPr="008B65F8">
              <w:rPr>
                <w:rFonts w:ascii="Open Sans" w:hAnsi="Open Sans" w:cs="Open Sans"/>
                <w:b w:val="0"/>
                <w:bCs w:val="0"/>
                <w:sz w:val="22"/>
                <w:szCs w:val="22"/>
              </w:rPr>
              <w:t>Granada</w:t>
            </w:r>
          </w:p>
        </w:tc>
        <w:tc>
          <w:tcPr>
            <w:tcW w:w="1984" w:type="dxa"/>
            <w:vAlign w:val="bottom"/>
          </w:tcPr>
          <w:p w14:paraId="5B315673" w14:textId="1B05F2D9" w:rsidR="008B65F8" w:rsidRPr="008B65F8" w:rsidRDefault="008B65F8" w:rsidP="008B65F8">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8B65F8">
              <w:rPr>
                <w:rFonts w:ascii="Open Sans" w:hAnsi="Open Sans" w:cs="Open Sans"/>
                <w:sz w:val="22"/>
                <w:szCs w:val="22"/>
              </w:rPr>
              <w:t>Guadix</w:t>
            </w:r>
          </w:p>
        </w:tc>
        <w:tc>
          <w:tcPr>
            <w:tcW w:w="1985" w:type="dxa"/>
            <w:vAlign w:val="bottom"/>
          </w:tcPr>
          <w:p w14:paraId="0ECE72CA" w14:textId="1A5ABE35" w:rsidR="008B65F8" w:rsidRPr="00277D69" w:rsidRDefault="008B65F8" w:rsidP="008B65F8">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bCs/>
                <w:color w:val="000000"/>
                <w:sz w:val="22"/>
                <w:szCs w:val="22"/>
              </w:rPr>
            </w:pPr>
            <w:r>
              <w:rPr>
                <w:rFonts w:ascii="Open Sans" w:hAnsi="Open Sans" w:cs="Open Sans"/>
                <w:sz w:val="22"/>
                <w:szCs w:val="22"/>
              </w:rPr>
              <w:t>5,37 €</w:t>
            </w:r>
          </w:p>
        </w:tc>
        <w:tc>
          <w:tcPr>
            <w:tcW w:w="1701" w:type="dxa"/>
            <w:vAlign w:val="bottom"/>
          </w:tcPr>
          <w:p w14:paraId="21167046" w14:textId="4A0E4B26" w:rsidR="008B65F8" w:rsidRPr="006202E4" w:rsidRDefault="008B65F8" w:rsidP="008B65F8">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9C0006"/>
                <w:sz w:val="22"/>
                <w:szCs w:val="22"/>
              </w:rPr>
              <w:t>-5,5%</w:t>
            </w:r>
          </w:p>
        </w:tc>
        <w:tc>
          <w:tcPr>
            <w:tcW w:w="1701" w:type="dxa"/>
            <w:vAlign w:val="bottom"/>
          </w:tcPr>
          <w:p w14:paraId="74DDEC71" w14:textId="041D2B08" w:rsidR="008B65F8" w:rsidRPr="00B77A2A" w:rsidRDefault="008B65F8" w:rsidP="008B65F8">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bCs/>
                <w:color w:val="000000"/>
                <w:sz w:val="22"/>
                <w:szCs w:val="22"/>
              </w:rPr>
            </w:pPr>
            <w:r>
              <w:rPr>
                <w:rFonts w:ascii="Open Sans" w:hAnsi="Open Sans" w:cs="Open Sans"/>
                <w:sz w:val="22"/>
                <w:szCs w:val="22"/>
              </w:rPr>
              <w:t>-</w:t>
            </w:r>
          </w:p>
        </w:tc>
      </w:tr>
      <w:tr w:rsidR="008B65F8" w:rsidRPr="006E2C2D" w14:paraId="663B55C1" w14:textId="77777777" w:rsidTr="000D62A4">
        <w:trPr>
          <w:cnfStyle w:val="000000100000" w:firstRow="0" w:lastRow="0" w:firstColumn="0" w:lastColumn="0" w:oddVBand="0" w:evenVBand="0" w:oddHBand="1" w:evenHBand="0" w:firstRowFirstColumn="0" w:firstRowLastColumn="0" w:lastRowFirstColumn="0" w:lastRowLastColumn="0"/>
          <w:trHeight w:val="212"/>
        </w:trPr>
        <w:tc>
          <w:tcPr>
            <w:cnfStyle w:val="001000000000" w:firstRow="0" w:lastRow="0" w:firstColumn="1" w:lastColumn="0" w:oddVBand="0" w:evenVBand="0" w:oddHBand="0" w:evenHBand="0" w:firstRowFirstColumn="0" w:firstRowLastColumn="0" w:lastRowFirstColumn="0" w:lastRowLastColumn="0"/>
            <w:tcW w:w="1560" w:type="dxa"/>
            <w:vAlign w:val="bottom"/>
          </w:tcPr>
          <w:p w14:paraId="12891E32" w14:textId="5CC024A0" w:rsidR="008B65F8" w:rsidRPr="008B65F8" w:rsidRDefault="008B65F8" w:rsidP="008B65F8">
            <w:pPr>
              <w:rPr>
                <w:rFonts w:ascii="Open Sans" w:hAnsi="Open Sans" w:cs="Open Sans"/>
                <w:b w:val="0"/>
                <w:bCs w:val="0"/>
                <w:sz w:val="22"/>
                <w:szCs w:val="22"/>
              </w:rPr>
            </w:pPr>
            <w:r w:rsidRPr="008B65F8">
              <w:rPr>
                <w:rFonts w:ascii="Open Sans" w:hAnsi="Open Sans" w:cs="Open Sans"/>
                <w:b w:val="0"/>
                <w:bCs w:val="0"/>
                <w:sz w:val="22"/>
                <w:szCs w:val="22"/>
              </w:rPr>
              <w:t>Badajoz</w:t>
            </w:r>
          </w:p>
        </w:tc>
        <w:tc>
          <w:tcPr>
            <w:tcW w:w="1984" w:type="dxa"/>
            <w:vAlign w:val="bottom"/>
          </w:tcPr>
          <w:p w14:paraId="31581F5C" w14:textId="79F2ADC7" w:rsidR="008B65F8" w:rsidRPr="008B65F8" w:rsidRDefault="008B65F8" w:rsidP="008B65F8">
            <w:pP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8B65F8">
              <w:rPr>
                <w:rFonts w:ascii="Open Sans" w:hAnsi="Open Sans" w:cs="Open Sans"/>
                <w:sz w:val="22"/>
                <w:szCs w:val="22"/>
              </w:rPr>
              <w:t>Don Benito</w:t>
            </w:r>
          </w:p>
        </w:tc>
        <w:tc>
          <w:tcPr>
            <w:tcW w:w="1985" w:type="dxa"/>
            <w:vAlign w:val="bottom"/>
          </w:tcPr>
          <w:p w14:paraId="1CB7DE6F" w14:textId="78BEE77C" w:rsidR="008B65F8" w:rsidRPr="00277D69" w:rsidRDefault="008B65F8" w:rsidP="008B65F8">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bCs/>
                <w:color w:val="000000"/>
                <w:sz w:val="22"/>
                <w:szCs w:val="22"/>
              </w:rPr>
            </w:pPr>
            <w:r>
              <w:rPr>
                <w:rFonts w:ascii="Open Sans" w:hAnsi="Open Sans" w:cs="Open Sans"/>
                <w:sz w:val="22"/>
                <w:szCs w:val="22"/>
              </w:rPr>
              <w:t>5,45 €</w:t>
            </w:r>
          </w:p>
        </w:tc>
        <w:tc>
          <w:tcPr>
            <w:tcW w:w="1701" w:type="dxa"/>
            <w:vAlign w:val="bottom"/>
          </w:tcPr>
          <w:p w14:paraId="54DD0786" w14:textId="5DB12FDB" w:rsidR="008B65F8" w:rsidRPr="006202E4" w:rsidRDefault="008B65F8" w:rsidP="008B65F8">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2"/>
                <w:szCs w:val="22"/>
              </w:rPr>
            </w:pPr>
            <w:r>
              <w:rPr>
                <w:rFonts w:ascii="Open Sans" w:hAnsi="Open Sans" w:cs="Open Sans"/>
                <w:color w:val="9C0006"/>
                <w:sz w:val="22"/>
                <w:szCs w:val="22"/>
              </w:rPr>
              <w:t>-4,4%</w:t>
            </w:r>
          </w:p>
        </w:tc>
        <w:tc>
          <w:tcPr>
            <w:tcW w:w="1701" w:type="dxa"/>
            <w:vAlign w:val="bottom"/>
          </w:tcPr>
          <w:p w14:paraId="3E7694E8" w14:textId="366F97FD" w:rsidR="008B65F8" w:rsidRPr="00B77A2A" w:rsidRDefault="008B65F8" w:rsidP="008B65F8">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bCs/>
                <w:sz w:val="22"/>
                <w:szCs w:val="22"/>
              </w:rPr>
            </w:pPr>
            <w:r>
              <w:rPr>
                <w:rFonts w:ascii="Open Sans" w:hAnsi="Open Sans" w:cs="Open Sans"/>
                <w:sz w:val="22"/>
                <w:szCs w:val="22"/>
              </w:rPr>
              <w:t>1,3%</w:t>
            </w:r>
          </w:p>
        </w:tc>
      </w:tr>
      <w:tr w:rsidR="008B65F8" w:rsidRPr="006E2C2D" w14:paraId="4119B39B" w14:textId="77777777" w:rsidTr="009E2745">
        <w:trPr>
          <w:trHeight w:val="212"/>
        </w:trPr>
        <w:tc>
          <w:tcPr>
            <w:cnfStyle w:val="001000000000" w:firstRow="0" w:lastRow="0" w:firstColumn="1" w:lastColumn="0" w:oddVBand="0" w:evenVBand="0" w:oddHBand="0" w:evenHBand="0" w:firstRowFirstColumn="0" w:firstRowLastColumn="0" w:lastRowFirstColumn="0" w:lastRowLastColumn="0"/>
            <w:tcW w:w="1560" w:type="dxa"/>
            <w:vAlign w:val="bottom"/>
          </w:tcPr>
          <w:p w14:paraId="0D55C647" w14:textId="4E59D8B2" w:rsidR="008B65F8" w:rsidRPr="008B65F8" w:rsidRDefault="008B65F8" w:rsidP="008B65F8">
            <w:pPr>
              <w:rPr>
                <w:rFonts w:ascii="Open Sans" w:hAnsi="Open Sans" w:cs="Open Sans"/>
                <w:b w:val="0"/>
                <w:bCs w:val="0"/>
                <w:sz w:val="22"/>
                <w:szCs w:val="22"/>
              </w:rPr>
            </w:pPr>
            <w:r w:rsidRPr="008B65F8">
              <w:rPr>
                <w:rFonts w:ascii="Open Sans" w:hAnsi="Open Sans" w:cs="Open Sans"/>
                <w:b w:val="0"/>
                <w:bCs w:val="0"/>
                <w:sz w:val="22"/>
                <w:szCs w:val="22"/>
              </w:rPr>
              <w:t>Valencia</w:t>
            </w:r>
          </w:p>
        </w:tc>
        <w:tc>
          <w:tcPr>
            <w:tcW w:w="1984" w:type="dxa"/>
            <w:vAlign w:val="bottom"/>
          </w:tcPr>
          <w:p w14:paraId="2EA43A41" w14:textId="5AD204F6" w:rsidR="008B65F8" w:rsidRPr="008B65F8" w:rsidRDefault="008B65F8" w:rsidP="008B65F8">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8B65F8">
              <w:rPr>
                <w:rFonts w:ascii="Open Sans" w:hAnsi="Open Sans" w:cs="Open Sans"/>
                <w:sz w:val="22"/>
                <w:szCs w:val="22"/>
              </w:rPr>
              <w:t>Xàtiva</w:t>
            </w:r>
          </w:p>
        </w:tc>
        <w:tc>
          <w:tcPr>
            <w:tcW w:w="1985" w:type="dxa"/>
            <w:vAlign w:val="bottom"/>
          </w:tcPr>
          <w:p w14:paraId="6D5BACBF" w14:textId="3AC603E6" w:rsidR="008B65F8" w:rsidRPr="00277D69" w:rsidRDefault="008B65F8" w:rsidP="008B65F8">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bCs/>
                <w:color w:val="000000"/>
                <w:sz w:val="22"/>
                <w:szCs w:val="22"/>
              </w:rPr>
            </w:pPr>
            <w:r>
              <w:rPr>
                <w:rFonts w:ascii="Open Sans" w:hAnsi="Open Sans" w:cs="Open Sans"/>
                <w:sz w:val="22"/>
                <w:szCs w:val="22"/>
              </w:rPr>
              <w:t>5,48 €</w:t>
            </w:r>
          </w:p>
        </w:tc>
        <w:tc>
          <w:tcPr>
            <w:tcW w:w="1701" w:type="dxa"/>
          </w:tcPr>
          <w:p w14:paraId="70FF131F" w14:textId="45DC8B4C" w:rsidR="008B65F8" w:rsidRPr="006202E4" w:rsidRDefault="008B65F8" w:rsidP="008B65F8">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r w:rsidRPr="002D4C73">
              <w:rPr>
                <w:rFonts w:ascii="Open Sans" w:hAnsi="Open Sans" w:cs="Open Sans"/>
                <w:sz w:val="22"/>
                <w:szCs w:val="22"/>
              </w:rPr>
              <w:t>-</w:t>
            </w:r>
          </w:p>
        </w:tc>
        <w:tc>
          <w:tcPr>
            <w:tcW w:w="1701" w:type="dxa"/>
          </w:tcPr>
          <w:p w14:paraId="048D704C" w14:textId="38D8CAE9" w:rsidR="008B65F8" w:rsidRPr="00B77A2A" w:rsidRDefault="008B65F8" w:rsidP="008B65F8">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bCs/>
                <w:sz w:val="22"/>
                <w:szCs w:val="22"/>
              </w:rPr>
            </w:pPr>
            <w:r w:rsidRPr="002D4C73">
              <w:rPr>
                <w:rFonts w:ascii="Open Sans" w:hAnsi="Open Sans" w:cs="Open Sans"/>
                <w:sz w:val="22"/>
                <w:szCs w:val="22"/>
              </w:rPr>
              <w:t>-</w:t>
            </w:r>
          </w:p>
        </w:tc>
      </w:tr>
    </w:tbl>
    <w:p w14:paraId="3BF02F2B" w14:textId="77777777" w:rsidR="00602032" w:rsidRDefault="00602032" w:rsidP="00DF2799">
      <w:pPr>
        <w:spacing w:line="276" w:lineRule="auto"/>
        <w:ind w:right="-567"/>
        <w:rPr>
          <w:rFonts w:ascii="Open Sans Light" w:hAnsi="Open Sans Light" w:cs="Open Sans Light"/>
          <w:b/>
          <w:iCs/>
          <w:color w:val="303AB2"/>
          <w:sz w:val="28"/>
          <w:szCs w:val="22"/>
          <w:lang w:val="es-ES"/>
        </w:rPr>
      </w:pPr>
    </w:p>
    <w:p w14:paraId="2A1DABD3" w14:textId="14089F37" w:rsidR="00DD21D7" w:rsidRDefault="00D04A01" w:rsidP="00DF2799">
      <w:pPr>
        <w:spacing w:line="276" w:lineRule="auto"/>
        <w:ind w:right="-567"/>
        <w:rPr>
          <w:rFonts w:ascii="Open Sans Light" w:hAnsi="Open Sans Light" w:cs="Open Sans Light"/>
          <w:b/>
          <w:iCs/>
          <w:color w:val="303AB2"/>
          <w:sz w:val="28"/>
          <w:szCs w:val="22"/>
          <w:lang w:val="es-ES"/>
        </w:rPr>
      </w:pPr>
      <w:r>
        <w:rPr>
          <w:rFonts w:ascii="Open Sans Light" w:hAnsi="Open Sans Light" w:cs="Open Sans Light"/>
          <w:b/>
          <w:iCs/>
          <w:color w:val="303AB2"/>
          <w:sz w:val="28"/>
          <w:szCs w:val="22"/>
          <w:lang w:val="es-ES"/>
        </w:rPr>
        <w:t>Distritos</w:t>
      </w:r>
      <w:r w:rsidR="00B03ABB">
        <w:rPr>
          <w:rFonts w:ascii="Open Sans Light" w:hAnsi="Open Sans Light" w:cs="Open Sans Light"/>
          <w:b/>
          <w:iCs/>
          <w:color w:val="303AB2"/>
          <w:sz w:val="28"/>
          <w:szCs w:val="22"/>
          <w:lang w:val="es-ES"/>
        </w:rPr>
        <w:t xml:space="preserve"> de Madrid </w:t>
      </w:r>
    </w:p>
    <w:p w14:paraId="78613B20" w14:textId="77777777" w:rsidR="00173E7F" w:rsidRPr="00B77F18" w:rsidRDefault="00173E7F" w:rsidP="00DF2799">
      <w:pPr>
        <w:spacing w:line="276" w:lineRule="auto"/>
        <w:ind w:right="-567"/>
        <w:rPr>
          <w:rFonts w:ascii="Open Sans Light" w:hAnsi="Open Sans Light" w:cs="Open Sans Light"/>
          <w:b/>
          <w:iCs/>
          <w:color w:val="303AB2"/>
          <w:sz w:val="16"/>
          <w:szCs w:val="16"/>
          <w:lang w:val="es-ES"/>
        </w:rPr>
      </w:pPr>
    </w:p>
    <w:p w14:paraId="76DCE79B" w14:textId="2EF7FB0A" w:rsidR="0028295E" w:rsidRPr="0028295E" w:rsidRDefault="00DD5FB6" w:rsidP="0028295E">
      <w:pPr>
        <w:spacing w:line="276" w:lineRule="auto"/>
        <w:ind w:right="-567"/>
        <w:jc w:val="both"/>
        <w:rPr>
          <w:rFonts w:ascii="Open Sans" w:hAnsi="Open Sans" w:cs="Open Sans"/>
          <w:color w:val="000000"/>
        </w:rPr>
      </w:pPr>
      <w:r>
        <w:rPr>
          <w:rFonts w:ascii="Open Sans" w:hAnsi="Open Sans" w:cs="Open Sans"/>
          <w:color w:val="000000"/>
        </w:rPr>
        <w:t xml:space="preserve">El precio del alquiler </w:t>
      </w:r>
      <w:r w:rsidR="00031DDD">
        <w:rPr>
          <w:rFonts w:ascii="Open Sans" w:hAnsi="Open Sans" w:cs="Open Sans"/>
          <w:color w:val="000000"/>
        </w:rPr>
        <w:t>sube</w:t>
      </w:r>
      <w:r>
        <w:rPr>
          <w:rFonts w:ascii="Open Sans" w:hAnsi="Open Sans" w:cs="Open Sans"/>
          <w:color w:val="000000"/>
        </w:rPr>
        <w:t xml:space="preserve"> e</w:t>
      </w:r>
      <w:r w:rsidR="00A62EBE">
        <w:rPr>
          <w:rFonts w:ascii="Open Sans" w:hAnsi="Open Sans" w:cs="Open Sans"/>
          <w:color w:val="000000"/>
        </w:rPr>
        <w:t>n</w:t>
      </w:r>
      <w:r w:rsidR="00E25E70">
        <w:rPr>
          <w:rFonts w:ascii="Open Sans" w:hAnsi="Open Sans" w:cs="Open Sans"/>
          <w:color w:val="000000"/>
        </w:rPr>
        <w:t xml:space="preserve"> </w:t>
      </w:r>
      <w:r w:rsidR="0028295E">
        <w:rPr>
          <w:rFonts w:ascii="Open Sans" w:hAnsi="Open Sans" w:cs="Open Sans"/>
          <w:color w:val="000000"/>
        </w:rPr>
        <w:t>octubre</w:t>
      </w:r>
      <w:r w:rsidR="00E25E70">
        <w:rPr>
          <w:rFonts w:ascii="Open Sans" w:hAnsi="Open Sans" w:cs="Open Sans"/>
          <w:color w:val="000000"/>
        </w:rPr>
        <w:t xml:space="preserve"> </w:t>
      </w:r>
      <w:r w:rsidR="0028295E">
        <w:rPr>
          <w:rFonts w:ascii="Open Sans" w:hAnsi="Open Sans" w:cs="Open Sans"/>
          <w:color w:val="000000"/>
        </w:rPr>
        <w:t>19</w:t>
      </w:r>
      <w:r w:rsidR="00D23130">
        <w:rPr>
          <w:rFonts w:ascii="Open Sans" w:hAnsi="Open Sans" w:cs="Open Sans"/>
          <w:color w:val="000000"/>
        </w:rPr>
        <w:t xml:space="preserve"> </w:t>
      </w:r>
      <w:r w:rsidR="006A0D51">
        <w:rPr>
          <w:rFonts w:ascii="Open Sans" w:hAnsi="Open Sans" w:cs="Open Sans"/>
          <w:color w:val="000000"/>
        </w:rPr>
        <w:t>d</w:t>
      </w:r>
      <w:r w:rsidR="00A62EBE">
        <w:rPr>
          <w:rFonts w:ascii="Open Sans" w:hAnsi="Open Sans" w:cs="Open Sans"/>
          <w:color w:val="000000"/>
        </w:rPr>
        <w:t xml:space="preserve">istritos </w:t>
      </w:r>
      <w:r w:rsidR="00103CA4">
        <w:rPr>
          <w:rFonts w:ascii="Open Sans" w:hAnsi="Open Sans" w:cs="Open Sans"/>
          <w:color w:val="000000"/>
        </w:rPr>
        <w:t xml:space="preserve">analizados </w:t>
      </w:r>
      <w:r w:rsidR="006A0D51">
        <w:rPr>
          <w:rFonts w:ascii="Open Sans" w:hAnsi="Open Sans" w:cs="Open Sans"/>
          <w:color w:val="000000"/>
        </w:rPr>
        <w:t>con variación interanual</w:t>
      </w:r>
      <w:r w:rsidR="0028295E">
        <w:rPr>
          <w:rFonts w:ascii="Open Sans" w:hAnsi="Open Sans" w:cs="Open Sans"/>
          <w:color w:val="000000"/>
        </w:rPr>
        <w:t xml:space="preserve"> y son</w:t>
      </w:r>
      <w:r w:rsidR="00103CA4">
        <w:rPr>
          <w:rFonts w:ascii="Open Sans" w:hAnsi="Open Sans" w:cs="Open Sans"/>
          <w:color w:val="000000"/>
        </w:rPr>
        <w:t>:</w:t>
      </w:r>
      <w:r w:rsidR="00103CA4" w:rsidRPr="0028295E">
        <w:rPr>
          <w:rFonts w:ascii="Open Sans" w:hAnsi="Open Sans" w:cs="Open Sans"/>
          <w:color w:val="000000"/>
        </w:rPr>
        <w:t xml:space="preserve"> </w:t>
      </w:r>
      <w:r w:rsidR="0028295E" w:rsidRPr="0028295E">
        <w:rPr>
          <w:rFonts w:ascii="Open Sans" w:hAnsi="Open Sans" w:cs="Open Sans"/>
          <w:color w:val="000000"/>
        </w:rPr>
        <w:t>Usera</w:t>
      </w:r>
      <w:r w:rsidR="0028295E" w:rsidRPr="00E50ECA">
        <w:rPr>
          <w:rFonts w:ascii="Open Sans" w:hAnsi="Open Sans" w:cs="Open Sans"/>
          <w:color w:val="000000"/>
        </w:rPr>
        <w:t xml:space="preserve"> (</w:t>
      </w:r>
      <w:r w:rsidR="0028295E" w:rsidRPr="0028295E">
        <w:rPr>
          <w:rFonts w:ascii="Open Sans" w:hAnsi="Open Sans" w:cs="Open Sans"/>
          <w:color w:val="000000"/>
        </w:rPr>
        <w:t>33,7%</w:t>
      </w:r>
      <w:r w:rsidR="0028295E">
        <w:rPr>
          <w:rFonts w:ascii="Open Sans" w:hAnsi="Open Sans" w:cs="Open Sans"/>
          <w:color w:val="000000"/>
        </w:rPr>
        <w:t xml:space="preserve">), </w:t>
      </w:r>
      <w:r w:rsidR="0028295E" w:rsidRPr="0028295E">
        <w:rPr>
          <w:rFonts w:ascii="Open Sans" w:hAnsi="Open Sans" w:cs="Open Sans"/>
          <w:color w:val="000000"/>
        </w:rPr>
        <w:t>Puente de Vallecas</w:t>
      </w:r>
      <w:r w:rsidR="0028295E" w:rsidRPr="00E50ECA">
        <w:rPr>
          <w:rFonts w:ascii="Open Sans" w:hAnsi="Open Sans" w:cs="Open Sans"/>
          <w:color w:val="000000"/>
        </w:rPr>
        <w:t xml:space="preserve"> (</w:t>
      </w:r>
      <w:r w:rsidR="0028295E" w:rsidRPr="0028295E">
        <w:rPr>
          <w:rFonts w:ascii="Open Sans" w:hAnsi="Open Sans" w:cs="Open Sans"/>
          <w:color w:val="000000"/>
        </w:rPr>
        <w:t>27,6%</w:t>
      </w:r>
      <w:r w:rsidR="0028295E">
        <w:rPr>
          <w:rFonts w:ascii="Open Sans" w:hAnsi="Open Sans" w:cs="Open Sans"/>
          <w:color w:val="000000"/>
        </w:rPr>
        <w:t xml:space="preserve">), </w:t>
      </w:r>
      <w:r w:rsidR="0028295E" w:rsidRPr="0028295E">
        <w:rPr>
          <w:rFonts w:ascii="Open Sans" w:hAnsi="Open Sans" w:cs="Open Sans"/>
          <w:color w:val="000000"/>
        </w:rPr>
        <w:t>Vicálvaro</w:t>
      </w:r>
      <w:r w:rsidR="0028295E" w:rsidRPr="00E50ECA">
        <w:rPr>
          <w:rFonts w:ascii="Open Sans" w:hAnsi="Open Sans" w:cs="Open Sans"/>
          <w:color w:val="000000"/>
        </w:rPr>
        <w:t xml:space="preserve"> (</w:t>
      </w:r>
      <w:r w:rsidR="0028295E" w:rsidRPr="0028295E">
        <w:rPr>
          <w:rFonts w:ascii="Open Sans" w:hAnsi="Open Sans" w:cs="Open Sans"/>
          <w:color w:val="000000"/>
        </w:rPr>
        <w:t>23,7%</w:t>
      </w:r>
      <w:r w:rsidR="0028295E">
        <w:rPr>
          <w:rFonts w:ascii="Open Sans" w:hAnsi="Open Sans" w:cs="Open Sans"/>
          <w:color w:val="000000"/>
        </w:rPr>
        <w:t xml:space="preserve">), </w:t>
      </w:r>
      <w:r w:rsidR="0028295E" w:rsidRPr="0028295E">
        <w:rPr>
          <w:rFonts w:ascii="Open Sans" w:hAnsi="Open Sans" w:cs="Open Sans"/>
          <w:color w:val="000000"/>
        </w:rPr>
        <w:t>Fuencarral - El Pardo</w:t>
      </w:r>
      <w:r w:rsidR="0028295E" w:rsidRPr="00E50ECA">
        <w:rPr>
          <w:rFonts w:ascii="Open Sans" w:hAnsi="Open Sans" w:cs="Open Sans"/>
          <w:color w:val="000000"/>
        </w:rPr>
        <w:t xml:space="preserve"> (</w:t>
      </w:r>
      <w:r w:rsidR="0028295E" w:rsidRPr="0028295E">
        <w:rPr>
          <w:rFonts w:ascii="Open Sans" w:hAnsi="Open Sans" w:cs="Open Sans"/>
          <w:color w:val="000000"/>
        </w:rPr>
        <w:t>22,6%</w:t>
      </w:r>
      <w:r w:rsidR="0028295E">
        <w:rPr>
          <w:rFonts w:ascii="Open Sans" w:hAnsi="Open Sans" w:cs="Open Sans"/>
          <w:color w:val="000000"/>
        </w:rPr>
        <w:t xml:space="preserve">), </w:t>
      </w:r>
      <w:r w:rsidR="0028295E" w:rsidRPr="0028295E">
        <w:rPr>
          <w:rFonts w:ascii="Open Sans" w:hAnsi="Open Sans" w:cs="Open Sans"/>
          <w:color w:val="000000"/>
        </w:rPr>
        <w:t>Carabanchel</w:t>
      </w:r>
      <w:r w:rsidR="0028295E">
        <w:rPr>
          <w:rFonts w:ascii="Open Sans" w:hAnsi="Open Sans" w:cs="Open Sans"/>
          <w:color w:val="000000"/>
        </w:rPr>
        <w:t xml:space="preserve"> </w:t>
      </w:r>
      <w:r w:rsidR="0028295E" w:rsidRPr="00E50ECA">
        <w:rPr>
          <w:rFonts w:ascii="Open Sans" w:hAnsi="Open Sans" w:cs="Open Sans"/>
          <w:color w:val="000000"/>
        </w:rPr>
        <w:t>(</w:t>
      </w:r>
      <w:r w:rsidR="0028295E" w:rsidRPr="0028295E">
        <w:rPr>
          <w:rFonts w:ascii="Open Sans" w:hAnsi="Open Sans" w:cs="Open Sans"/>
          <w:color w:val="000000"/>
        </w:rPr>
        <w:t>21,2%</w:t>
      </w:r>
      <w:r w:rsidR="0028295E">
        <w:rPr>
          <w:rFonts w:ascii="Open Sans" w:hAnsi="Open Sans" w:cs="Open Sans"/>
          <w:color w:val="000000"/>
        </w:rPr>
        <w:t xml:space="preserve">), </w:t>
      </w:r>
      <w:r w:rsidR="0028295E" w:rsidRPr="0028295E">
        <w:rPr>
          <w:rFonts w:ascii="Open Sans" w:hAnsi="Open Sans" w:cs="Open Sans"/>
          <w:color w:val="000000"/>
        </w:rPr>
        <w:t>Arganzuela</w:t>
      </w:r>
      <w:r w:rsidR="0028295E" w:rsidRPr="00E50ECA">
        <w:rPr>
          <w:rFonts w:ascii="Open Sans" w:hAnsi="Open Sans" w:cs="Open Sans"/>
          <w:color w:val="000000"/>
        </w:rPr>
        <w:t xml:space="preserve"> (</w:t>
      </w:r>
      <w:r w:rsidR="0028295E" w:rsidRPr="0028295E">
        <w:rPr>
          <w:rFonts w:ascii="Open Sans" w:hAnsi="Open Sans" w:cs="Open Sans"/>
          <w:color w:val="000000"/>
        </w:rPr>
        <w:t>19,3%</w:t>
      </w:r>
      <w:r w:rsidR="0028295E">
        <w:rPr>
          <w:rFonts w:ascii="Open Sans" w:hAnsi="Open Sans" w:cs="Open Sans"/>
          <w:color w:val="000000"/>
        </w:rPr>
        <w:t xml:space="preserve">), </w:t>
      </w:r>
      <w:r w:rsidR="0028295E" w:rsidRPr="0028295E">
        <w:rPr>
          <w:rFonts w:ascii="Open Sans" w:hAnsi="Open Sans" w:cs="Open Sans"/>
          <w:color w:val="000000"/>
        </w:rPr>
        <w:t>Latina</w:t>
      </w:r>
      <w:r w:rsidR="0028295E">
        <w:rPr>
          <w:rFonts w:ascii="Open Sans" w:hAnsi="Open Sans" w:cs="Open Sans"/>
          <w:color w:val="000000"/>
        </w:rPr>
        <w:t xml:space="preserve"> </w:t>
      </w:r>
      <w:r w:rsidR="0028295E" w:rsidRPr="00E50ECA">
        <w:rPr>
          <w:rFonts w:ascii="Open Sans" w:hAnsi="Open Sans" w:cs="Open Sans"/>
          <w:color w:val="000000"/>
        </w:rPr>
        <w:t>(</w:t>
      </w:r>
      <w:r w:rsidR="0028295E" w:rsidRPr="0028295E">
        <w:rPr>
          <w:rFonts w:ascii="Open Sans" w:hAnsi="Open Sans" w:cs="Open Sans"/>
          <w:color w:val="000000"/>
        </w:rPr>
        <w:t>19,3%</w:t>
      </w:r>
      <w:r w:rsidR="0028295E">
        <w:rPr>
          <w:rFonts w:ascii="Open Sans" w:hAnsi="Open Sans" w:cs="Open Sans"/>
          <w:color w:val="000000"/>
        </w:rPr>
        <w:t xml:space="preserve">), </w:t>
      </w:r>
      <w:r w:rsidR="0028295E" w:rsidRPr="0028295E">
        <w:rPr>
          <w:rFonts w:ascii="Open Sans" w:hAnsi="Open Sans" w:cs="Open Sans"/>
          <w:color w:val="000000"/>
        </w:rPr>
        <w:t>Villaverde</w:t>
      </w:r>
      <w:r w:rsidR="0028295E" w:rsidRPr="00E50ECA">
        <w:rPr>
          <w:rFonts w:ascii="Open Sans" w:hAnsi="Open Sans" w:cs="Open Sans"/>
          <w:color w:val="000000"/>
        </w:rPr>
        <w:t xml:space="preserve"> (</w:t>
      </w:r>
      <w:r w:rsidR="0028295E" w:rsidRPr="0028295E">
        <w:rPr>
          <w:rFonts w:ascii="Open Sans" w:hAnsi="Open Sans" w:cs="Open Sans"/>
          <w:color w:val="000000"/>
        </w:rPr>
        <w:t>17,8%</w:t>
      </w:r>
      <w:r w:rsidR="0028295E">
        <w:rPr>
          <w:rFonts w:ascii="Open Sans" w:hAnsi="Open Sans" w:cs="Open Sans"/>
          <w:color w:val="000000"/>
        </w:rPr>
        <w:t xml:space="preserve">), </w:t>
      </w:r>
      <w:r w:rsidR="0028295E" w:rsidRPr="0028295E">
        <w:rPr>
          <w:rFonts w:ascii="Open Sans" w:hAnsi="Open Sans" w:cs="Open Sans"/>
          <w:color w:val="000000"/>
        </w:rPr>
        <w:t>Villa de Vallecas</w:t>
      </w:r>
      <w:r w:rsidR="0028295E" w:rsidRPr="00E50ECA">
        <w:rPr>
          <w:rFonts w:ascii="Open Sans" w:hAnsi="Open Sans" w:cs="Open Sans"/>
          <w:color w:val="000000"/>
        </w:rPr>
        <w:t xml:space="preserve"> (</w:t>
      </w:r>
      <w:r w:rsidR="0028295E" w:rsidRPr="0028295E">
        <w:rPr>
          <w:rFonts w:ascii="Open Sans" w:hAnsi="Open Sans" w:cs="Open Sans"/>
          <w:color w:val="000000"/>
        </w:rPr>
        <w:t>14,9%</w:t>
      </w:r>
      <w:r w:rsidR="0028295E">
        <w:rPr>
          <w:rFonts w:ascii="Open Sans" w:hAnsi="Open Sans" w:cs="Open Sans"/>
          <w:color w:val="000000"/>
        </w:rPr>
        <w:t xml:space="preserve">), </w:t>
      </w:r>
      <w:r w:rsidR="0028295E" w:rsidRPr="0028295E">
        <w:rPr>
          <w:rFonts w:ascii="Open Sans" w:hAnsi="Open Sans" w:cs="Open Sans"/>
          <w:color w:val="000000"/>
        </w:rPr>
        <w:t>Moncloa - Aravaca</w:t>
      </w:r>
      <w:r w:rsidR="0028295E" w:rsidRPr="00E50ECA">
        <w:rPr>
          <w:rFonts w:ascii="Open Sans" w:hAnsi="Open Sans" w:cs="Open Sans"/>
          <w:color w:val="000000"/>
        </w:rPr>
        <w:t xml:space="preserve"> (</w:t>
      </w:r>
      <w:r w:rsidR="0028295E" w:rsidRPr="0028295E">
        <w:rPr>
          <w:rFonts w:ascii="Open Sans" w:hAnsi="Open Sans" w:cs="Open Sans"/>
          <w:color w:val="000000"/>
        </w:rPr>
        <w:t>14,0%</w:t>
      </w:r>
      <w:r w:rsidR="0028295E">
        <w:rPr>
          <w:rFonts w:ascii="Open Sans" w:hAnsi="Open Sans" w:cs="Open Sans"/>
          <w:color w:val="000000"/>
        </w:rPr>
        <w:t xml:space="preserve">), </w:t>
      </w:r>
      <w:r w:rsidR="0028295E" w:rsidRPr="0028295E">
        <w:rPr>
          <w:rFonts w:ascii="Open Sans" w:hAnsi="Open Sans" w:cs="Open Sans"/>
          <w:color w:val="000000"/>
        </w:rPr>
        <w:t>Ciudad Lineal</w:t>
      </w:r>
      <w:r w:rsidR="0028295E" w:rsidRPr="00E50ECA">
        <w:rPr>
          <w:rFonts w:ascii="Open Sans" w:hAnsi="Open Sans" w:cs="Open Sans"/>
          <w:color w:val="000000"/>
        </w:rPr>
        <w:t xml:space="preserve"> (</w:t>
      </w:r>
      <w:r w:rsidR="0028295E" w:rsidRPr="0028295E">
        <w:rPr>
          <w:rFonts w:ascii="Open Sans" w:hAnsi="Open Sans" w:cs="Open Sans"/>
          <w:color w:val="000000"/>
        </w:rPr>
        <w:t>12,3%</w:t>
      </w:r>
      <w:r w:rsidR="0028295E">
        <w:rPr>
          <w:rFonts w:ascii="Open Sans" w:hAnsi="Open Sans" w:cs="Open Sans"/>
          <w:color w:val="000000"/>
        </w:rPr>
        <w:t xml:space="preserve">), </w:t>
      </w:r>
      <w:r w:rsidR="0028295E" w:rsidRPr="0028295E">
        <w:rPr>
          <w:rFonts w:ascii="Open Sans" w:hAnsi="Open Sans" w:cs="Open Sans"/>
          <w:color w:val="000000"/>
        </w:rPr>
        <w:t>Chamartín</w:t>
      </w:r>
      <w:r w:rsidR="0028295E" w:rsidRPr="00E50ECA">
        <w:rPr>
          <w:rFonts w:ascii="Open Sans" w:hAnsi="Open Sans" w:cs="Open Sans"/>
          <w:color w:val="000000"/>
        </w:rPr>
        <w:t xml:space="preserve"> (</w:t>
      </w:r>
      <w:r w:rsidR="0028295E" w:rsidRPr="0028295E">
        <w:rPr>
          <w:rFonts w:ascii="Open Sans" w:hAnsi="Open Sans" w:cs="Open Sans"/>
          <w:color w:val="000000"/>
        </w:rPr>
        <w:t>10,8%</w:t>
      </w:r>
      <w:r w:rsidR="0028295E">
        <w:rPr>
          <w:rFonts w:ascii="Open Sans" w:hAnsi="Open Sans" w:cs="Open Sans"/>
          <w:color w:val="000000"/>
        </w:rPr>
        <w:t xml:space="preserve">), </w:t>
      </w:r>
      <w:r w:rsidR="0028295E" w:rsidRPr="0028295E">
        <w:rPr>
          <w:rFonts w:ascii="Open Sans" w:hAnsi="Open Sans" w:cs="Open Sans"/>
          <w:color w:val="000000"/>
        </w:rPr>
        <w:t>Chamberí</w:t>
      </w:r>
      <w:r w:rsidR="0028295E" w:rsidRPr="00E50ECA">
        <w:rPr>
          <w:rFonts w:ascii="Open Sans" w:hAnsi="Open Sans" w:cs="Open Sans"/>
          <w:color w:val="000000"/>
        </w:rPr>
        <w:t xml:space="preserve"> (</w:t>
      </w:r>
      <w:r w:rsidR="0028295E" w:rsidRPr="0028295E">
        <w:rPr>
          <w:rFonts w:ascii="Open Sans" w:hAnsi="Open Sans" w:cs="Open Sans"/>
          <w:color w:val="000000"/>
        </w:rPr>
        <w:t>10,7%</w:t>
      </w:r>
      <w:r w:rsidR="0028295E">
        <w:rPr>
          <w:rFonts w:ascii="Open Sans" w:hAnsi="Open Sans" w:cs="Open Sans"/>
          <w:color w:val="000000"/>
        </w:rPr>
        <w:t xml:space="preserve">), </w:t>
      </w:r>
      <w:r w:rsidR="0028295E" w:rsidRPr="0028295E">
        <w:rPr>
          <w:rFonts w:ascii="Open Sans" w:hAnsi="Open Sans" w:cs="Open Sans"/>
          <w:color w:val="000000"/>
        </w:rPr>
        <w:t>Centro</w:t>
      </w:r>
      <w:r w:rsidR="0028295E" w:rsidRPr="00E50ECA">
        <w:rPr>
          <w:rFonts w:ascii="Open Sans" w:hAnsi="Open Sans" w:cs="Open Sans"/>
          <w:color w:val="000000"/>
        </w:rPr>
        <w:t xml:space="preserve"> (</w:t>
      </w:r>
      <w:r w:rsidR="0028295E" w:rsidRPr="0028295E">
        <w:rPr>
          <w:rFonts w:ascii="Open Sans" w:hAnsi="Open Sans" w:cs="Open Sans"/>
          <w:color w:val="000000"/>
        </w:rPr>
        <w:t>10,4%</w:t>
      </w:r>
      <w:r w:rsidR="0028295E">
        <w:rPr>
          <w:rFonts w:ascii="Open Sans" w:hAnsi="Open Sans" w:cs="Open Sans"/>
          <w:color w:val="000000"/>
        </w:rPr>
        <w:t xml:space="preserve">), </w:t>
      </w:r>
      <w:r w:rsidR="0028295E" w:rsidRPr="0028295E">
        <w:rPr>
          <w:rFonts w:ascii="Open Sans" w:hAnsi="Open Sans" w:cs="Open Sans"/>
          <w:color w:val="000000"/>
        </w:rPr>
        <w:lastRenderedPageBreak/>
        <w:t>Tetuán</w:t>
      </w:r>
      <w:r w:rsidR="0028295E" w:rsidRPr="00E50ECA">
        <w:rPr>
          <w:rFonts w:ascii="Open Sans" w:hAnsi="Open Sans" w:cs="Open Sans"/>
          <w:color w:val="000000"/>
        </w:rPr>
        <w:t xml:space="preserve"> (</w:t>
      </w:r>
      <w:r w:rsidR="0028295E" w:rsidRPr="0028295E">
        <w:rPr>
          <w:rFonts w:ascii="Open Sans" w:hAnsi="Open Sans" w:cs="Open Sans"/>
          <w:color w:val="000000"/>
        </w:rPr>
        <w:t>10,3%</w:t>
      </w:r>
      <w:r w:rsidR="0028295E">
        <w:rPr>
          <w:rFonts w:ascii="Open Sans" w:hAnsi="Open Sans" w:cs="Open Sans"/>
          <w:color w:val="000000"/>
        </w:rPr>
        <w:t xml:space="preserve">), </w:t>
      </w:r>
      <w:r w:rsidR="0028295E" w:rsidRPr="0028295E">
        <w:rPr>
          <w:rFonts w:ascii="Open Sans" w:hAnsi="Open Sans" w:cs="Open Sans"/>
          <w:color w:val="000000"/>
        </w:rPr>
        <w:t>Barrio de Salamanca</w:t>
      </w:r>
      <w:r w:rsidR="0028295E" w:rsidRPr="00E50ECA">
        <w:rPr>
          <w:rFonts w:ascii="Open Sans" w:hAnsi="Open Sans" w:cs="Open Sans"/>
          <w:color w:val="000000"/>
        </w:rPr>
        <w:t xml:space="preserve"> (</w:t>
      </w:r>
      <w:r w:rsidR="0028295E" w:rsidRPr="0028295E">
        <w:rPr>
          <w:rFonts w:ascii="Open Sans" w:hAnsi="Open Sans" w:cs="Open Sans"/>
          <w:color w:val="000000"/>
        </w:rPr>
        <w:t>7,5%</w:t>
      </w:r>
      <w:r w:rsidR="0028295E">
        <w:rPr>
          <w:rFonts w:ascii="Open Sans" w:hAnsi="Open Sans" w:cs="Open Sans"/>
          <w:color w:val="000000"/>
        </w:rPr>
        <w:t xml:space="preserve">), </w:t>
      </w:r>
      <w:r w:rsidR="0028295E" w:rsidRPr="0028295E">
        <w:rPr>
          <w:rFonts w:ascii="Open Sans" w:hAnsi="Open Sans" w:cs="Open Sans"/>
          <w:color w:val="000000"/>
        </w:rPr>
        <w:t>San Blas</w:t>
      </w:r>
      <w:r w:rsidR="0028295E" w:rsidRPr="00E50ECA">
        <w:rPr>
          <w:rFonts w:ascii="Open Sans" w:hAnsi="Open Sans" w:cs="Open Sans"/>
          <w:color w:val="000000"/>
        </w:rPr>
        <w:t xml:space="preserve"> (</w:t>
      </w:r>
      <w:r w:rsidR="0028295E" w:rsidRPr="0028295E">
        <w:rPr>
          <w:rFonts w:ascii="Open Sans" w:hAnsi="Open Sans" w:cs="Open Sans"/>
          <w:color w:val="000000"/>
        </w:rPr>
        <w:t>7,3%</w:t>
      </w:r>
      <w:r w:rsidR="0028295E">
        <w:rPr>
          <w:rFonts w:ascii="Open Sans" w:hAnsi="Open Sans" w:cs="Open Sans"/>
          <w:color w:val="000000"/>
        </w:rPr>
        <w:t xml:space="preserve">), </w:t>
      </w:r>
      <w:r w:rsidR="0028295E" w:rsidRPr="0028295E">
        <w:rPr>
          <w:rFonts w:ascii="Open Sans" w:hAnsi="Open Sans" w:cs="Open Sans"/>
          <w:color w:val="000000"/>
        </w:rPr>
        <w:t>Hortaleza</w:t>
      </w:r>
      <w:r w:rsidR="0028295E" w:rsidRPr="00E50ECA">
        <w:rPr>
          <w:rFonts w:ascii="Open Sans" w:hAnsi="Open Sans" w:cs="Open Sans"/>
          <w:color w:val="000000"/>
        </w:rPr>
        <w:t xml:space="preserve"> (</w:t>
      </w:r>
      <w:r w:rsidR="0028295E" w:rsidRPr="0028295E">
        <w:rPr>
          <w:rFonts w:ascii="Open Sans" w:hAnsi="Open Sans" w:cs="Open Sans"/>
          <w:color w:val="000000"/>
        </w:rPr>
        <w:t>6,6%</w:t>
      </w:r>
      <w:r w:rsidR="0028295E">
        <w:rPr>
          <w:rFonts w:ascii="Open Sans" w:hAnsi="Open Sans" w:cs="Open Sans"/>
          <w:color w:val="000000"/>
        </w:rPr>
        <w:t xml:space="preserve">) y </w:t>
      </w:r>
      <w:r w:rsidR="0028295E" w:rsidRPr="0028295E">
        <w:rPr>
          <w:rFonts w:ascii="Open Sans" w:hAnsi="Open Sans" w:cs="Open Sans"/>
          <w:color w:val="000000"/>
        </w:rPr>
        <w:t>Retiro</w:t>
      </w:r>
      <w:r w:rsidR="0028295E" w:rsidRPr="00E50ECA">
        <w:rPr>
          <w:rFonts w:ascii="Open Sans" w:hAnsi="Open Sans" w:cs="Open Sans"/>
          <w:color w:val="000000"/>
        </w:rPr>
        <w:t xml:space="preserve"> (</w:t>
      </w:r>
      <w:r w:rsidR="0028295E" w:rsidRPr="0028295E">
        <w:rPr>
          <w:rFonts w:ascii="Open Sans" w:hAnsi="Open Sans" w:cs="Open Sans"/>
          <w:color w:val="000000"/>
        </w:rPr>
        <w:t>6,3%</w:t>
      </w:r>
      <w:r w:rsidR="0028295E">
        <w:rPr>
          <w:rFonts w:ascii="Open Sans" w:hAnsi="Open Sans" w:cs="Open Sans"/>
          <w:color w:val="000000"/>
        </w:rPr>
        <w:t>).</w:t>
      </w:r>
    </w:p>
    <w:p w14:paraId="64B8DE1A" w14:textId="77777777" w:rsidR="00E25E70" w:rsidRDefault="00E25E70" w:rsidP="00DF2799">
      <w:pPr>
        <w:spacing w:line="276" w:lineRule="auto"/>
        <w:ind w:right="-567"/>
        <w:jc w:val="both"/>
        <w:rPr>
          <w:rFonts w:ascii="Open Sans" w:hAnsi="Open Sans" w:cs="Open Sans"/>
          <w:color w:val="000000"/>
        </w:rPr>
      </w:pPr>
    </w:p>
    <w:p w14:paraId="3F12BD30" w14:textId="63AE8A2A" w:rsidR="00E67B5F" w:rsidRDefault="00DD5FB6" w:rsidP="00E67B5F">
      <w:pPr>
        <w:spacing w:line="276" w:lineRule="auto"/>
        <w:ind w:right="-567"/>
        <w:jc w:val="both"/>
        <w:rPr>
          <w:rFonts w:ascii="Open Sans" w:hAnsi="Open Sans" w:cs="Open Sans"/>
          <w:color w:val="000000"/>
        </w:rPr>
      </w:pPr>
      <w:r>
        <w:rPr>
          <w:rFonts w:ascii="Open Sans" w:hAnsi="Open Sans" w:cs="Open Sans"/>
          <w:color w:val="000000"/>
        </w:rPr>
        <w:t xml:space="preserve">En cuanto al precio por metro cuadrado, </w:t>
      </w:r>
      <w:r w:rsidR="00CC33FD">
        <w:rPr>
          <w:rFonts w:ascii="Open Sans" w:hAnsi="Open Sans" w:cs="Open Sans"/>
          <w:color w:val="000000"/>
        </w:rPr>
        <w:t>ocho</w:t>
      </w:r>
      <w:r w:rsidR="007557EE">
        <w:rPr>
          <w:rFonts w:ascii="Open Sans" w:hAnsi="Open Sans" w:cs="Open Sans"/>
          <w:color w:val="000000"/>
        </w:rPr>
        <w:t xml:space="preserve"> distritos analizados tienen un precio por encima de los </w:t>
      </w:r>
      <w:r w:rsidR="00CC33FD">
        <w:rPr>
          <w:rFonts w:ascii="Open Sans" w:hAnsi="Open Sans" w:cs="Open Sans"/>
          <w:color w:val="000000"/>
        </w:rPr>
        <w:t>20</w:t>
      </w:r>
      <w:r w:rsidR="007557EE">
        <w:rPr>
          <w:rFonts w:ascii="Open Sans" w:hAnsi="Open Sans" w:cs="Open Sans"/>
          <w:color w:val="000000"/>
        </w:rPr>
        <w:t>,0</w:t>
      </w:r>
      <w:r w:rsidR="002A2641">
        <w:rPr>
          <w:rFonts w:ascii="Open Sans" w:hAnsi="Open Sans" w:cs="Open Sans"/>
          <w:color w:val="000000"/>
        </w:rPr>
        <w:t>0</w:t>
      </w:r>
      <w:r w:rsidR="007557EE">
        <w:rPr>
          <w:rFonts w:ascii="Open Sans" w:hAnsi="Open Sans" w:cs="Open Sans"/>
          <w:color w:val="000000"/>
        </w:rPr>
        <w:t xml:space="preserve"> </w:t>
      </w:r>
      <w:r w:rsidR="007557EE" w:rsidRPr="006D0120">
        <w:rPr>
          <w:rFonts w:ascii="Open Sans" w:hAnsi="Open Sans" w:cs="Open Sans"/>
          <w:color w:val="000000"/>
        </w:rPr>
        <w:t>€/m</w:t>
      </w:r>
      <w:r w:rsidR="007557EE" w:rsidRPr="006D0120">
        <w:rPr>
          <w:rFonts w:ascii="Open Sans" w:hAnsi="Open Sans" w:cs="Open Sans"/>
          <w:color w:val="000000"/>
          <w:vertAlign w:val="superscript"/>
        </w:rPr>
        <w:t>2</w:t>
      </w:r>
      <w:r w:rsidR="007557EE">
        <w:rPr>
          <w:rFonts w:ascii="Open Sans" w:hAnsi="Open Sans" w:cs="Open Sans"/>
          <w:color w:val="000000"/>
          <w:vertAlign w:val="superscript"/>
        </w:rPr>
        <w:t xml:space="preserve"> </w:t>
      </w:r>
      <w:r w:rsidR="007557EE" w:rsidRPr="00A1719F">
        <w:rPr>
          <w:rFonts w:ascii="Open Sans" w:hAnsi="Open Sans" w:cs="Open Sans"/>
          <w:color w:val="000000"/>
        </w:rPr>
        <w:t>al mes</w:t>
      </w:r>
      <w:r w:rsidR="007557EE">
        <w:rPr>
          <w:rFonts w:ascii="Open Sans" w:hAnsi="Open Sans" w:cs="Open Sans"/>
          <w:color w:val="000000"/>
        </w:rPr>
        <w:t xml:space="preserve">. </w:t>
      </w:r>
      <w:r w:rsidR="007557EE" w:rsidRPr="005062D1">
        <w:rPr>
          <w:rFonts w:ascii="Open Sans" w:hAnsi="Open Sans" w:cs="Open Sans"/>
          <w:b/>
          <w:bCs/>
          <w:color w:val="000000"/>
        </w:rPr>
        <w:t>E</w:t>
      </w:r>
      <w:r w:rsidRPr="005062D1">
        <w:rPr>
          <w:rFonts w:ascii="Open Sans" w:hAnsi="Open Sans" w:cs="Open Sans"/>
          <w:b/>
          <w:bCs/>
          <w:color w:val="000000"/>
        </w:rPr>
        <w:t xml:space="preserve">l distrito </w:t>
      </w:r>
      <w:r w:rsidR="007557EE" w:rsidRPr="005062D1">
        <w:rPr>
          <w:rFonts w:ascii="Open Sans" w:hAnsi="Open Sans" w:cs="Open Sans"/>
          <w:b/>
          <w:bCs/>
          <w:color w:val="000000"/>
        </w:rPr>
        <w:t xml:space="preserve">más caro para vivir en alquiler es </w:t>
      </w:r>
      <w:r w:rsidR="000A5413" w:rsidRPr="005062D1">
        <w:rPr>
          <w:rFonts w:ascii="Open Sans" w:hAnsi="Open Sans" w:cs="Open Sans"/>
          <w:b/>
          <w:bCs/>
          <w:color w:val="000000"/>
        </w:rPr>
        <w:t xml:space="preserve">Barrio de Salamanca con </w:t>
      </w:r>
      <w:r w:rsidR="006509BB">
        <w:rPr>
          <w:rFonts w:ascii="Open Sans" w:hAnsi="Open Sans" w:cs="Open Sans"/>
          <w:b/>
          <w:bCs/>
          <w:color w:val="000000"/>
        </w:rPr>
        <w:t>24,03</w:t>
      </w:r>
      <w:r w:rsidR="000A5413" w:rsidRPr="005062D1">
        <w:rPr>
          <w:rFonts w:ascii="Open Sans" w:hAnsi="Open Sans" w:cs="Open Sans"/>
          <w:b/>
          <w:bCs/>
          <w:color w:val="000000"/>
        </w:rPr>
        <w:t xml:space="preserve"> €/m</w:t>
      </w:r>
      <w:r w:rsidR="000A5413" w:rsidRPr="005062D1">
        <w:rPr>
          <w:rFonts w:ascii="Open Sans" w:hAnsi="Open Sans" w:cs="Open Sans"/>
          <w:b/>
          <w:bCs/>
          <w:color w:val="000000"/>
          <w:vertAlign w:val="superscript"/>
        </w:rPr>
        <w:t xml:space="preserve">2 </w:t>
      </w:r>
      <w:r w:rsidR="000A5413" w:rsidRPr="005062D1">
        <w:rPr>
          <w:rFonts w:ascii="Open Sans" w:hAnsi="Open Sans" w:cs="Open Sans"/>
          <w:b/>
          <w:bCs/>
          <w:color w:val="000000"/>
        </w:rPr>
        <w:t>al mes</w:t>
      </w:r>
      <w:r w:rsidR="000A5413">
        <w:rPr>
          <w:rFonts w:ascii="Open Sans" w:hAnsi="Open Sans" w:cs="Open Sans"/>
          <w:color w:val="000000"/>
        </w:rPr>
        <w:t xml:space="preserve">, </w:t>
      </w:r>
      <w:r w:rsidR="005062D1">
        <w:rPr>
          <w:rFonts w:ascii="Open Sans" w:hAnsi="Open Sans" w:cs="Open Sans"/>
          <w:color w:val="000000"/>
        </w:rPr>
        <w:t xml:space="preserve">seguido de </w:t>
      </w:r>
      <w:r w:rsidR="006509BB" w:rsidRPr="006509BB">
        <w:rPr>
          <w:rFonts w:ascii="Open Sans" w:hAnsi="Open Sans" w:cs="Open Sans"/>
          <w:color w:val="000000"/>
        </w:rPr>
        <w:t xml:space="preserve">Chamberí </w:t>
      </w:r>
      <w:r w:rsidR="006509BB">
        <w:rPr>
          <w:rFonts w:ascii="Open Sans" w:hAnsi="Open Sans" w:cs="Open Sans"/>
          <w:color w:val="000000"/>
        </w:rPr>
        <w:t>con</w:t>
      </w:r>
      <w:r w:rsidR="006509BB" w:rsidRPr="000A5413">
        <w:rPr>
          <w:rFonts w:ascii="Open Sans" w:hAnsi="Open Sans" w:cs="Open Sans"/>
          <w:color w:val="000000"/>
        </w:rPr>
        <w:t xml:space="preserve"> </w:t>
      </w:r>
      <w:r w:rsidR="006509BB" w:rsidRPr="006509BB">
        <w:rPr>
          <w:rFonts w:ascii="Open Sans" w:hAnsi="Open Sans" w:cs="Open Sans"/>
          <w:color w:val="000000"/>
        </w:rPr>
        <w:t xml:space="preserve">23,58 </w:t>
      </w:r>
      <w:r w:rsidR="006509BB" w:rsidRPr="006D0120">
        <w:rPr>
          <w:rFonts w:ascii="Open Sans" w:hAnsi="Open Sans" w:cs="Open Sans"/>
          <w:color w:val="000000"/>
        </w:rPr>
        <w:t>€/m</w:t>
      </w:r>
      <w:r w:rsidR="006509BB" w:rsidRPr="006D0120">
        <w:rPr>
          <w:rFonts w:ascii="Open Sans" w:hAnsi="Open Sans" w:cs="Open Sans"/>
          <w:color w:val="000000"/>
          <w:vertAlign w:val="superscript"/>
        </w:rPr>
        <w:t>2</w:t>
      </w:r>
      <w:r w:rsidR="006509BB">
        <w:rPr>
          <w:rFonts w:ascii="Open Sans" w:hAnsi="Open Sans" w:cs="Open Sans"/>
          <w:color w:val="000000"/>
          <w:vertAlign w:val="superscript"/>
        </w:rPr>
        <w:t xml:space="preserve"> </w:t>
      </w:r>
      <w:r w:rsidR="006509BB" w:rsidRPr="00A1719F">
        <w:rPr>
          <w:rFonts w:ascii="Open Sans" w:hAnsi="Open Sans" w:cs="Open Sans"/>
          <w:color w:val="000000"/>
        </w:rPr>
        <w:t>al mes</w:t>
      </w:r>
      <w:r w:rsidR="006509BB">
        <w:rPr>
          <w:rFonts w:ascii="Open Sans" w:hAnsi="Open Sans" w:cs="Open Sans"/>
          <w:color w:val="000000"/>
        </w:rPr>
        <w:t xml:space="preserve">, </w:t>
      </w:r>
      <w:r w:rsidR="006509BB" w:rsidRPr="006509BB">
        <w:rPr>
          <w:rFonts w:ascii="Open Sans" w:hAnsi="Open Sans" w:cs="Open Sans"/>
          <w:color w:val="000000"/>
        </w:rPr>
        <w:t xml:space="preserve">Barrio de Salamanca </w:t>
      </w:r>
      <w:r w:rsidR="006509BB">
        <w:rPr>
          <w:rFonts w:ascii="Open Sans" w:hAnsi="Open Sans" w:cs="Open Sans"/>
          <w:color w:val="000000"/>
        </w:rPr>
        <w:t>con</w:t>
      </w:r>
      <w:r w:rsidR="006509BB" w:rsidRPr="006509BB">
        <w:rPr>
          <w:rFonts w:ascii="Open Sans" w:hAnsi="Open Sans" w:cs="Open Sans"/>
          <w:color w:val="000000"/>
        </w:rPr>
        <w:t xml:space="preserve"> 23,05 </w:t>
      </w:r>
      <w:r w:rsidR="006509BB" w:rsidRPr="006D0120">
        <w:rPr>
          <w:rFonts w:ascii="Open Sans" w:hAnsi="Open Sans" w:cs="Open Sans"/>
          <w:color w:val="000000"/>
        </w:rPr>
        <w:t>€/m</w:t>
      </w:r>
      <w:r w:rsidR="006509BB" w:rsidRPr="006D0120">
        <w:rPr>
          <w:rFonts w:ascii="Open Sans" w:hAnsi="Open Sans" w:cs="Open Sans"/>
          <w:color w:val="000000"/>
          <w:vertAlign w:val="superscript"/>
        </w:rPr>
        <w:t>2</w:t>
      </w:r>
      <w:r w:rsidR="006509BB">
        <w:rPr>
          <w:rFonts w:ascii="Open Sans" w:hAnsi="Open Sans" w:cs="Open Sans"/>
          <w:color w:val="000000"/>
          <w:vertAlign w:val="superscript"/>
        </w:rPr>
        <w:t xml:space="preserve"> </w:t>
      </w:r>
      <w:r w:rsidR="006509BB" w:rsidRPr="00A1719F">
        <w:rPr>
          <w:rFonts w:ascii="Open Sans" w:hAnsi="Open Sans" w:cs="Open Sans"/>
          <w:color w:val="000000"/>
        </w:rPr>
        <w:t>al mes</w:t>
      </w:r>
      <w:r w:rsidR="006509BB">
        <w:rPr>
          <w:rFonts w:ascii="Open Sans" w:hAnsi="Open Sans" w:cs="Open Sans"/>
          <w:color w:val="000000"/>
        </w:rPr>
        <w:t>,</w:t>
      </w:r>
      <w:r w:rsidR="006509BB" w:rsidRPr="006509BB">
        <w:rPr>
          <w:rFonts w:ascii="Open Sans" w:hAnsi="Open Sans" w:cs="Open Sans"/>
          <w:color w:val="000000"/>
        </w:rPr>
        <w:t xml:space="preserve"> Arganzuela </w:t>
      </w:r>
      <w:r w:rsidR="006509BB">
        <w:rPr>
          <w:rFonts w:ascii="Open Sans" w:hAnsi="Open Sans" w:cs="Open Sans"/>
          <w:color w:val="000000"/>
        </w:rPr>
        <w:t>con</w:t>
      </w:r>
      <w:r w:rsidR="006509BB" w:rsidRPr="006509BB">
        <w:rPr>
          <w:rFonts w:ascii="Open Sans" w:hAnsi="Open Sans" w:cs="Open Sans"/>
          <w:color w:val="000000"/>
        </w:rPr>
        <w:t xml:space="preserve"> 21,88 </w:t>
      </w:r>
      <w:r w:rsidR="006509BB" w:rsidRPr="006D0120">
        <w:rPr>
          <w:rFonts w:ascii="Open Sans" w:hAnsi="Open Sans" w:cs="Open Sans"/>
          <w:color w:val="000000"/>
        </w:rPr>
        <w:t>€/m</w:t>
      </w:r>
      <w:r w:rsidR="006509BB" w:rsidRPr="006D0120">
        <w:rPr>
          <w:rFonts w:ascii="Open Sans" w:hAnsi="Open Sans" w:cs="Open Sans"/>
          <w:color w:val="000000"/>
          <w:vertAlign w:val="superscript"/>
        </w:rPr>
        <w:t>2</w:t>
      </w:r>
      <w:r w:rsidR="006509BB">
        <w:rPr>
          <w:rFonts w:ascii="Open Sans" w:hAnsi="Open Sans" w:cs="Open Sans"/>
          <w:color w:val="000000"/>
          <w:vertAlign w:val="superscript"/>
        </w:rPr>
        <w:t xml:space="preserve"> </w:t>
      </w:r>
      <w:r w:rsidR="006509BB" w:rsidRPr="00A1719F">
        <w:rPr>
          <w:rFonts w:ascii="Open Sans" w:hAnsi="Open Sans" w:cs="Open Sans"/>
          <w:color w:val="000000"/>
        </w:rPr>
        <w:t>al mes</w:t>
      </w:r>
      <w:r w:rsidR="006509BB">
        <w:rPr>
          <w:rFonts w:ascii="Open Sans" w:hAnsi="Open Sans" w:cs="Open Sans"/>
          <w:color w:val="000000"/>
        </w:rPr>
        <w:t xml:space="preserve">, </w:t>
      </w:r>
      <w:r w:rsidR="006509BB" w:rsidRPr="006509BB">
        <w:rPr>
          <w:rFonts w:ascii="Open Sans" w:hAnsi="Open Sans" w:cs="Open Sans"/>
          <w:color w:val="000000"/>
        </w:rPr>
        <w:t xml:space="preserve">Tetuán </w:t>
      </w:r>
      <w:r w:rsidR="006509BB">
        <w:rPr>
          <w:rFonts w:ascii="Open Sans" w:hAnsi="Open Sans" w:cs="Open Sans"/>
          <w:color w:val="000000"/>
        </w:rPr>
        <w:t>con</w:t>
      </w:r>
      <w:r w:rsidR="006509BB" w:rsidRPr="006509BB">
        <w:rPr>
          <w:rFonts w:ascii="Open Sans" w:hAnsi="Open Sans" w:cs="Open Sans"/>
          <w:color w:val="000000"/>
        </w:rPr>
        <w:t xml:space="preserve"> 21,71 </w:t>
      </w:r>
      <w:r w:rsidR="006509BB" w:rsidRPr="006D0120">
        <w:rPr>
          <w:rFonts w:ascii="Open Sans" w:hAnsi="Open Sans" w:cs="Open Sans"/>
          <w:color w:val="000000"/>
        </w:rPr>
        <w:t>€/m</w:t>
      </w:r>
      <w:r w:rsidR="006509BB" w:rsidRPr="006D0120">
        <w:rPr>
          <w:rFonts w:ascii="Open Sans" w:hAnsi="Open Sans" w:cs="Open Sans"/>
          <w:color w:val="000000"/>
          <w:vertAlign w:val="superscript"/>
        </w:rPr>
        <w:t>2</w:t>
      </w:r>
      <w:r w:rsidR="006509BB">
        <w:rPr>
          <w:rFonts w:ascii="Open Sans" w:hAnsi="Open Sans" w:cs="Open Sans"/>
          <w:color w:val="000000"/>
          <w:vertAlign w:val="superscript"/>
        </w:rPr>
        <w:t xml:space="preserve"> </w:t>
      </w:r>
      <w:r w:rsidR="006509BB" w:rsidRPr="00A1719F">
        <w:rPr>
          <w:rFonts w:ascii="Open Sans" w:hAnsi="Open Sans" w:cs="Open Sans"/>
          <w:color w:val="000000"/>
        </w:rPr>
        <w:t>al mes</w:t>
      </w:r>
      <w:r w:rsidR="006509BB">
        <w:rPr>
          <w:rFonts w:ascii="Open Sans" w:hAnsi="Open Sans" w:cs="Open Sans"/>
          <w:color w:val="000000"/>
        </w:rPr>
        <w:t>,</w:t>
      </w:r>
      <w:r w:rsidR="006509BB" w:rsidRPr="006509BB">
        <w:rPr>
          <w:rFonts w:ascii="Open Sans" w:hAnsi="Open Sans" w:cs="Open Sans"/>
          <w:color w:val="000000"/>
        </w:rPr>
        <w:t xml:space="preserve"> Chamartín </w:t>
      </w:r>
      <w:r w:rsidR="006509BB">
        <w:rPr>
          <w:rFonts w:ascii="Open Sans" w:hAnsi="Open Sans" w:cs="Open Sans"/>
          <w:color w:val="000000"/>
        </w:rPr>
        <w:t>con</w:t>
      </w:r>
      <w:r w:rsidR="006509BB" w:rsidRPr="006509BB">
        <w:rPr>
          <w:rFonts w:ascii="Open Sans" w:hAnsi="Open Sans" w:cs="Open Sans"/>
          <w:color w:val="000000"/>
        </w:rPr>
        <w:t xml:space="preserve"> 21,16 </w:t>
      </w:r>
      <w:r w:rsidR="006509BB" w:rsidRPr="006D0120">
        <w:rPr>
          <w:rFonts w:ascii="Open Sans" w:hAnsi="Open Sans" w:cs="Open Sans"/>
          <w:color w:val="000000"/>
        </w:rPr>
        <w:t>€/m</w:t>
      </w:r>
      <w:r w:rsidR="006509BB" w:rsidRPr="006D0120">
        <w:rPr>
          <w:rFonts w:ascii="Open Sans" w:hAnsi="Open Sans" w:cs="Open Sans"/>
          <w:color w:val="000000"/>
          <w:vertAlign w:val="superscript"/>
        </w:rPr>
        <w:t>2</w:t>
      </w:r>
      <w:r w:rsidR="006509BB">
        <w:rPr>
          <w:rFonts w:ascii="Open Sans" w:hAnsi="Open Sans" w:cs="Open Sans"/>
          <w:color w:val="000000"/>
          <w:vertAlign w:val="superscript"/>
        </w:rPr>
        <w:t xml:space="preserve"> </w:t>
      </w:r>
      <w:r w:rsidR="006509BB" w:rsidRPr="00A1719F">
        <w:rPr>
          <w:rFonts w:ascii="Open Sans" w:hAnsi="Open Sans" w:cs="Open Sans"/>
          <w:color w:val="000000"/>
        </w:rPr>
        <w:t>al mes</w:t>
      </w:r>
      <w:r w:rsidR="006509BB">
        <w:rPr>
          <w:rFonts w:ascii="Open Sans" w:hAnsi="Open Sans" w:cs="Open Sans"/>
          <w:color w:val="000000"/>
        </w:rPr>
        <w:t xml:space="preserve">, </w:t>
      </w:r>
      <w:r w:rsidR="006509BB" w:rsidRPr="006509BB">
        <w:rPr>
          <w:rFonts w:ascii="Open Sans" w:hAnsi="Open Sans" w:cs="Open Sans"/>
          <w:color w:val="000000"/>
        </w:rPr>
        <w:t xml:space="preserve">Retiro </w:t>
      </w:r>
      <w:r w:rsidR="006509BB">
        <w:rPr>
          <w:rFonts w:ascii="Open Sans" w:hAnsi="Open Sans" w:cs="Open Sans"/>
          <w:color w:val="000000"/>
        </w:rPr>
        <w:t>con</w:t>
      </w:r>
      <w:r w:rsidR="006509BB" w:rsidRPr="006509BB">
        <w:rPr>
          <w:rFonts w:ascii="Open Sans" w:hAnsi="Open Sans" w:cs="Open Sans"/>
          <w:color w:val="000000"/>
        </w:rPr>
        <w:t xml:space="preserve"> 20,94 </w:t>
      </w:r>
      <w:r w:rsidR="006509BB" w:rsidRPr="006D0120">
        <w:rPr>
          <w:rFonts w:ascii="Open Sans" w:hAnsi="Open Sans" w:cs="Open Sans"/>
          <w:color w:val="000000"/>
        </w:rPr>
        <w:t>€/m</w:t>
      </w:r>
      <w:r w:rsidR="006509BB" w:rsidRPr="006D0120">
        <w:rPr>
          <w:rFonts w:ascii="Open Sans" w:hAnsi="Open Sans" w:cs="Open Sans"/>
          <w:color w:val="000000"/>
          <w:vertAlign w:val="superscript"/>
        </w:rPr>
        <w:t>2</w:t>
      </w:r>
      <w:r w:rsidR="006509BB">
        <w:rPr>
          <w:rFonts w:ascii="Open Sans" w:hAnsi="Open Sans" w:cs="Open Sans"/>
          <w:color w:val="000000"/>
          <w:vertAlign w:val="superscript"/>
        </w:rPr>
        <w:t xml:space="preserve"> </w:t>
      </w:r>
      <w:r w:rsidR="006509BB" w:rsidRPr="00A1719F">
        <w:rPr>
          <w:rFonts w:ascii="Open Sans" w:hAnsi="Open Sans" w:cs="Open Sans"/>
          <w:color w:val="000000"/>
        </w:rPr>
        <w:t>al mes</w:t>
      </w:r>
      <w:r w:rsidR="006509BB">
        <w:rPr>
          <w:rFonts w:ascii="Open Sans" w:hAnsi="Open Sans" w:cs="Open Sans"/>
          <w:color w:val="000000"/>
        </w:rPr>
        <w:t xml:space="preserve"> y </w:t>
      </w:r>
      <w:r w:rsidR="006509BB" w:rsidRPr="006509BB">
        <w:rPr>
          <w:rFonts w:ascii="Open Sans" w:hAnsi="Open Sans" w:cs="Open Sans"/>
          <w:color w:val="000000"/>
        </w:rPr>
        <w:t xml:space="preserve">Moncloa - Aravaca </w:t>
      </w:r>
      <w:r w:rsidR="006509BB">
        <w:rPr>
          <w:rFonts w:ascii="Open Sans" w:hAnsi="Open Sans" w:cs="Open Sans"/>
          <w:color w:val="000000"/>
        </w:rPr>
        <w:t>con</w:t>
      </w:r>
      <w:r w:rsidR="006509BB" w:rsidRPr="000A5413">
        <w:rPr>
          <w:rFonts w:ascii="Open Sans" w:hAnsi="Open Sans" w:cs="Open Sans"/>
          <w:color w:val="000000"/>
        </w:rPr>
        <w:t xml:space="preserve"> </w:t>
      </w:r>
      <w:r w:rsidR="006509BB" w:rsidRPr="006509BB">
        <w:rPr>
          <w:rFonts w:ascii="Open Sans" w:hAnsi="Open Sans" w:cs="Open Sans"/>
          <w:color w:val="000000"/>
        </w:rPr>
        <w:t xml:space="preserve">20,50 </w:t>
      </w:r>
      <w:r w:rsidR="006509BB" w:rsidRPr="006D0120">
        <w:rPr>
          <w:rFonts w:ascii="Open Sans" w:hAnsi="Open Sans" w:cs="Open Sans"/>
          <w:color w:val="000000"/>
        </w:rPr>
        <w:t>€/m</w:t>
      </w:r>
      <w:r w:rsidR="006509BB" w:rsidRPr="006D0120">
        <w:rPr>
          <w:rFonts w:ascii="Open Sans" w:hAnsi="Open Sans" w:cs="Open Sans"/>
          <w:color w:val="000000"/>
          <w:vertAlign w:val="superscript"/>
        </w:rPr>
        <w:t>2</w:t>
      </w:r>
      <w:r w:rsidR="006509BB">
        <w:rPr>
          <w:rFonts w:ascii="Open Sans" w:hAnsi="Open Sans" w:cs="Open Sans"/>
          <w:color w:val="000000"/>
          <w:vertAlign w:val="superscript"/>
        </w:rPr>
        <w:t xml:space="preserve"> </w:t>
      </w:r>
      <w:r w:rsidR="006509BB" w:rsidRPr="00A1719F">
        <w:rPr>
          <w:rFonts w:ascii="Open Sans" w:hAnsi="Open Sans" w:cs="Open Sans"/>
          <w:color w:val="000000"/>
        </w:rPr>
        <w:t>al mes</w:t>
      </w:r>
      <w:r w:rsidR="006509BB">
        <w:rPr>
          <w:rFonts w:ascii="Open Sans" w:hAnsi="Open Sans" w:cs="Open Sans"/>
          <w:color w:val="000000"/>
        </w:rPr>
        <w:t xml:space="preserve">. </w:t>
      </w:r>
      <w:r w:rsidR="00E67B5F">
        <w:rPr>
          <w:rFonts w:ascii="Open Sans" w:hAnsi="Open Sans" w:cs="Open Sans"/>
          <w:color w:val="000000"/>
        </w:rPr>
        <w:t xml:space="preserve">Por otro </w:t>
      </w:r>
      <w:r w:rsidR="00E67B5F" w:rsidRPr="00E67B5F">
        <w:rPr>
          <w:rFonts w:ascii="Open Sans" w:hAnsi="Open Sans" w:cs="Open Sans"/>
          <w:color w:val="000000"/>
        </w:rPr>
        <w:t xml:space="preserve">lado, </w:t>
      </w:r>
      <w:r w:rsidR="00B35F34">
        <w:rPr>
          <w:rFonts w:ascii="Open Sans" w:hAnsi="Open Sans" w:cs="Open Sans"/>
          <w:color w:val="000000"/>
        </w:rPr>
        <w:t>el</w:t>
      </w:r>
      <w:r w:rsidR="00E67B5F" w:rsidRPr="00E67B5F">
        <w:rPr>
          <w:rFonts w:ascii="Open Sans" w:hAnsi="Open Sans" w:cs="Open Sans"/>
          <w:color w:val="000000"/>
        </w:rPr>
        <w:t xml:space="preserve"> distrito en donde el precio del alquiler </w:t>
      </w:r>
      <w:r w:rsidR="002A45C6">
        <w:rPr>
          <w:rFonts w:ascii="Open Sans" w:hAnsi="Open Sans" w:cs="Open Sans"/>
          <w:color w:val="000000"/>
        </w:rPr>
        <w:t xml:space="preserve">es </w:t>
      </w:r>
      <w:r w:rsidR="00E67B5F" w:rsidRPr="00E67B5F">
        <w:rPr>
          <w:rFonts w:ascii="Open Sans" w:hAnsi="Open Sans" w:cs="Open Sans"/>
          <w:color w:val="000000"/>
        </w:rPr>
        <w:t>más económico</w:t>
      </w:r>
      <w:r w:rsidR="00B35F34">
        <w:rPr>
          <w:rFonts w:ascii="Open Sans" w:hAnsi="Open Sans" w:cs="Open Sans"/>
          <w:color w:val="000000"/>
        </w:rPr>
        <w:t>,</w:t>
      </w:r>
      <w:r w:rsidR="002A45C6">
        <w:rPr>
          <w:rFonts w:ascii="Open Sans" w:hAnsi="Open Sans" w:cs="Open Sans"/>
          <w:color w:val="000000"/>
        </w:rPr>
        <w:t xml:space="preserve"> inferior</w:t>
      </w:r>
      <w:r w:rsidR="00E67B5F">
        <w:rPr>
          <w:rFonts w:ascii="Open Sans" w:hAnsi="Open Sans" w:cs="Open Sans"/>
          <w:color w:val="000000"/>
        </w:rPr>
        <w:t xml:space="preserve"> a los 15</w:t>
      </w:r>
      <w:r w:rsidR="005A1EC4">
        <w:rPr>
          <w:rFonts w:ascii="Open Sans" w:hAnsi="Open Sans" w:cs="Open Sans"/>
          <w:color w:val="000000"/>
        </w:rPr>
        <w:t>,00</w:t>
      </w:r>
      <w:r w:rsidR="00E67B5F">
        <w:rPr>
          <w:rFonts w:ascii="Open Sans" w:hAnsi="Open Sans" w:cs="Open Sans"/>
          <w:color w:val="000000"/>
        </w:rPr>
        <w:t xml:space="preserve"> euros el metro cuadrado al mes</w:t>
      </w:r>
      <w:r w:rsidR="00E14B0E">
        <w:rPr>
          <w:rFonts w:ascii="Open Sans" w:hAnsi="Open Sans" w:cs="Open Sans"/>
          <w:color w:val="000000"/>
        </w:rPr>
        <w:t>,</w:t>
      </w:r>
      <w:r w:rsidR="00E67B5F">
        <w:rPr>
          <w:rFonts w:ascii="Open Sans" w:hAnsi="Open Sans" w:cs="Open Sans"/>
          <w:color w:val="000000"/>
        </w:rPr>
        <w:t xml:space="preserve"> </w:t>
      </w:r>
      <w:r w:rsidR="00B35F34">
        <w:rPr>
          <w:rFonts w:ascii="Open Sans" w:hAnsi="Open Sans" w:cs="Open Sans"/>
          <w:color w:val="000000"/>
        </w:rPr>
        <w:t>es</w:t>
      </w:r>
      <w:r w:rsidR="00E67B5F" w:rsidRPr="00E67B5F">
        <w:rPr>
          <w:rFonts w:ascii="Open Sans" w:hAnsi="Open Sans" w:cs="Open Sans"/>
          <w:color w:val="000000"/>
        </w:rPr>
        <w:t xml:space="preserve"> </w:t>
      </w:r>
      <w:r w:rsidR="006509BB" w:rsidRPr="006509BB">
        <w:rPr>
          <w:rFonts w:ascii="Open Sans" w:hAnsi="Open Sans" w:cs="Open Sans"/>
          <w:color w:val="000000"/>
        </w:rPr>
        <w:t xml:space="preserve">Villaverde </w:t>
      </w:r>
      <w:r w:rsidR="00E67B5F">
        <w:rPr>
          <w:rFonts w:ascii="Open Sans" w:hAnsi="Open Sans" w:cs="Open Sans"/>
          <w:color w:val="000000"/>
        </w:rPr>
        <w:t>con</w:t>
      </w:r>
      <w:r w:rsidR="00E67B5F" w:rsidRPr="00E67B5F">
        <w:rPr>
          <w:rFonts w:ascii="Open Sans" w:hAnsi="Open Sans" w:cs="Open Sans"/>
          <w:color w:val="000000"/>
        </w:rPr>
        <w:t xml:space="preserve"> </w:t>
      </w:r>
      <w:r w:rsidR="006509BB">
        <w:rPr>
          <w:rFonts w:ascii="Open Sans" w:hAnsi="Open Sans" w:cs="Open Sans"/>
          <w:color w:val="000000"/>
        </w:rPr>
        <w:t>16,03</w:t>
      </w:r>
      <w:r w:rsidR="00E67B5F" w:rsidRPr="00E67B5F">
        <w:rPr>
          <w:rFonts w:ascii="Open Sans" w:hAnsi="Open Sans" w:cs="Open Sans"/>
          <w:color w:val="000000"/>
        </w:rPr>
        <w:t xml:space="preserve"> </w:t>
      </w:r>
      <w:r w:rsidR="00E67B5F" w:rsidRPr="006D0120">
        <w:rPr>
          <w:rFonts w:ascii="Open Sans" w:hAnsi="Open Sans" w:cs="Open Sans"/>
          <w:color w:val="000000"/>
        </w:rPr>
        <w:t>€/m</w:t>
      </w:r>
      <w:r w:rsidR="00E67B5F" w:rsidRPr="006D0120">
        <w:rPr>
          <w:rFonts w:ascii="Open Sans" w:hAnsi="Open Sans" w:cs="Open Sans"/>
          <w:color w:val="000000"/>
          <w:vertAlign w:val="superscript"/>
        </w:rPr>
        <w:t>2</w:t>
      </w:r>
      <w:r w:rsidR="00E67B5F">
        <w:rPr>
          <w:rFonts w:ascii="Open Sans" w:hAnsi="Open Sans" w:cs="Open Sans"/>
          <w:color w:val="000000"/>
          <w:vertAlign w:val="superscript"/>
        </w:rPr>
        <w:t xml:space="preserve"> </w:t>
      </w:r>
      <w:r w:rsidR="00E67B5F" w:rsidRPr="00A1719F">
        <w:rPr>
          <w:rFonts w:ascii="Open Sans" w:hAnsi="Open Sans" w:cs="Open Sans"/>
          <w:color w:val="000000"/>
        </w:rPr>
        <w:t>al mes</w:t>
      </w:r>
      <w:r w:rsidR="00B35F34">
        <w:rPr>
          <w:rFonts w:ascii="Open Sans" w:hAnsi="Open Sans" w:cs="Open Sans"/>
          <w:color w:val="000000"/>
        </w:rPr>
        <w:t>.</w:t>
      </w:r>
    </w:p>
    <w:p w14:paraId="0BB1EC1F" w14:textId="77777777" w:rsidR="00DE413E" w:rsidRPr="00E67B5F" w:rsidRDefault="00DE413E" w:rsidP="00E67B5F">
      <w:pPr>
        <w:spacing w:line="276" w:lineRule="auto"/>
        <w:ind w:right="-567"/>
        <w:jc w:val="both"/>
        <w:rPr>
          <w:rFonts w:ascii="Open Sans" w:hAnsi="Open Sans" w:cs="Open Sans"/>
          <w:color w:val="000000"/>
        </w:rPr>
      </w:pPr>
    </w:p>
    <w:p w14:paraId="49D313EC" w14:textId="6BC5B1E9" w:rsidR="00DD5FB6" w:rsidRDefault="00927A70" w:rsidP="00DF2799">
      <w:pPr>
        <w:spacing w:line="276" w:lineRule="auto"/>
        <w:ind w:right="-567"/>
        <w:jc w:val="both"/>
        <w:rPr>
          <w:rFonts w:ascii="Open Sans Light" w:hAnsi="Open Sans Light" w:cs="Open Sans Light"/>
          <w:b/>
          <w:iCs/>
          <w:color w:val="303AB2"/>
          <w:sz w:val="28"/>
          <w:szCs w:val="22"/>
        </w:rPr>
      </w:pPr>
      <w:r>
        <w:rPr>
          <w:rFonts w:ascii="Open Sans Light" w:hAnsi="Open Sans Light" w:cs="Open Sans Light"/>
          <w:b/>
          <w:iCs/>
          <w:color w:val="303AB2"/>
          <w:sz w:val="28"/>
          <w:szCs w:val="22"/>
        </w:rPr>
        <w:t xml:space="preserve">Distritos </w:t>
      </w:r>
      <w:r w:rsidR="001174B2" w:rsidRPr="00DB0D52">
        <w:rPr>
          <w:rFonts w:ascii="Open Sans Light" w:hAnsi="Open Sans Light" w:cs="Open Sans Light"/>
          <w:b/>
          <w:iCs/>
          <w:color w:val="303AB2"/>
          <w:sz w:val="28"/>
          <w:szCs w:val="22"/>
        </w:rPr>
        <w:t xml:space="preserve">con </w:t>
      </w:r>
      <w:r w:rsidR="001174B2">
        <w:rPr>
          <w:rFonts w:ascii="Open Sans Light" w:hAnsi="Open Sans Light" w:cs="Open Sans Light"/>
          <w:b/>
          <w:iCs/>
          <w:color w:val="303AB2"/>
          <w:sz w:val="28"/>
          <w:szCs w:val="22"/>
        </w:rPr>
        <w:t>precio, variación mensual e interanual</w:t>
      </w:r>
    </w:p>
    <w:p w14:paraId="05A668EC" w14:textId="77777777" w:rsidR="00B77F18" w:rsidRPr="00B77F18" w:rsidRDefault="00B77F18" w:rsidP="00DF2799">
      <w:pPr>
        <w:spacing w:line="276" w:lineRule="auto"/>
        <w:ind w:right="-567"/>
        <w:jc w:val="both"/>
        <w:rPr>
          <w:rFonts w:ascii="Open Sans Light" w:hAnsi="Open Sans Light" w:cs="Open Sans Light"/>
          <w:b/>
          <w:iCs/>
          <w:color w:val="303AB2"/>
          <w:sz w:val="16"/>
          <w:szCs w:val="16"/>
        </w:rPr>
      </w:pPr>
    </w:p>
    <w:tbl>
      <w:tblPr>
        <w:tblStyle w:val="Tabladecuadrcula5oscura-nfasis11"/>
        <w:tblW w:w="9051" w:type="dxa"/>
        <w:tblInd w:w="-5" w:type="dxa"/>
        <w:tblLook w:val="04A0" w:firstRow="1" w:lastRow="0" w:firstColumn="1" w:lastColumn="0" w:noHBand="0" w:noVBand="1"/>
      </w:tblPr>
      <w:tblGrid>
        <w:gridCol w:w="2835"/>
        <w:gridCol w:w="2268"/>
        <w:gridCol w:w="1985"/>
        <w:gridCol w:w="1963"/>
      </w:tblGrid>
      <w:tr w:rsidR="007A2FD1" w:rsidRPr="00A20B4E" w14:paraId="307BADE2" w14:textId="77777777" w:rsidTr="000D62A4">
        <w:trPr>
          <w:cnfStyle w:val="100000000000" w:firstRow="1" w:lastRow="0" w:firstColumn="0" w:lastColumn="0" w:oddVBand="0" w:evenVBand="0" w:oddHBand="0" w:evenHBand="0" w:firstRowFirstColumn="0" w:firstRowLastColumn="0" w:lastRowFirstColumn="0" w:lastRowLastColumn="0"/>
          <w:trHeight w:val="175"/>
        </w:trPr>
        <w:tc>
          <w:tcPr>
            <w:cnfStyle w:val="001000000000" w:firstRow="0" w:lastRow="0" w:firstColumn="1" w:lastColumn="0" w:oddVBand="0" w:evenVBand="0" w:oddHBand="0" w:evenHBand="0" w:firstRowFirstColumn="0" w:firstRowLastColumn="0" w:lastRowFirstColumn="0" w:lastRowLastColumn="0"/>
            <w:tcW w:w="2835" w:type="dxa"/>
            <w:tcBorders>
              <w:bottom w:val="single" w:sz="4" w:space="0" w:color="FFFFFF" w:themeColor="background1"/>
            </w:tcBorders>
            <w:vAlign w:val="center"/>
            <w:hideMark/>
          </w:tcPr>
          <w:p w14:paraId="3C1CC718" w14:textId="77777777" w:rsidR="007A2FD1" w:rsidRPr="00A20B4E" w:rsidRDefault="007A2FD1" w:rsidP="000D62A4">
            <w:pPr>
              <w:rPr>
                <w:rFonts w:ascii="Open Sans" w:hAnsi="Open Sans" w:cs="Open Sans"/>
                <w:b w:val="0"/>
                <w:sz w:val="22"/>
                <w:szCs w:val="22"/>
                <w:lang w:val="es-ES"/>
              </w:rPr>
            </w:pPr>
            <w:r w:rsidRPr="00A20B4E">
              <w:rPr>
                <w:rFonts w:ascii="Open Sans" w:hAnsi="Open Sans" w:cs="Open Sans"/>
                <w:b w:val="0"/>
                <w:sz w:val="22"/>
                <w:szCs w:val="22"/>
                <w:lang w:val="es-ES"/>
              </w:rPr>
              <w:t>Distrito</w:t>
            </w:r>
          </w:p>
        </w:tc>
        <w:tc>
          <w:tcPr>
            <w:tcW w:w="2268" w:type="dxa"/>
            <w:tcBorders>
              <w:bottom w:val="single" w:sz="4" w:space="0" w:color="FFFFFF" w:themeColor="background1"/>
            </w:tcBorders>
            <w:vAlign w:val="center"/>
            <w:hideMark/>
          </w:tcPr>
          <w:p w14:paraId="0C379F9B" w14:textId="6F46EA22" w:rsidR="007A2FD1" w:rsidRPr="00DA030F" w:rsidRDefault="0012199D" w:rsidP="0012199D">
            <w:pPr>
              <w:jc w:val="center"/>
              <w:cnfStyle w:val="100000000000" w:firstRow="1" w:lastRow="0" w:firstColumn="0" w:lastColumn="0" w:oddVBand="0" w:evenVBand="0" w:oddHBand="0" w:evenHBand="0" w:firstRowFirstColumn="0" w:firstRowLastColumn="0" w:lastRowFirstColumn="0" w:lastRowLastColumn="0"/>
              <w:rPr>
                <w:rFonts w:ascii="Open Sans" w:hAnsi="Open Sans" w:cs="Open Sans"/>
                <w:b w:val="0"/>
                <w:sz w:val="22"/>
                <w:szCs w:val="22"/>
                <w:lang w:val="es-ES"/>
              </w:rPr>
            </w:pPr>
            <w:r>
              <w:rPr>
                <w:rFonts w:ascii="Open Sans" w:hAnsi="Open Sans" w:cs="Open Sans"/>
                <w:b w:val="0"/>
                <w:sz w:val="22"/>
                <w:szCs w:val="22"/>
                <w:lang w:val="es-ES"/>
              </w:rPr>
              <w:t>Octubre</w:t>
            </w:r>
            <w:r w:rsidR="007A2FD1" w:rsidRPr="00DA030F">
              <w:rPr>
                <w:rFonts w:ascii="Open Sans" w:hAnsi="Open Sans" w:cs="Open Sans"/>
                <w:b w:val="0"/>
                <w:sz w:val="22"/>
                <w:szCs w:val="22"/>
                <w:lang w:val="es-ES"/>
              </w:rPr>
              <w:t xml:space="preserve"> 202</w:t>
            </w:r>
            <w:r w:rsidR="007A2FD1">
              <w:rPr>
                <w:rFonts w:ascii="Open Sans" w:hAnsi="Open Sans" w:cs="Open Sans"/>
                <w:b w:val="0"/>
                <w:sz w:val="22"/>
                <w:szCs w:val="22"/>
                <w:lang w:val="es-ES"/>
              </w:rPr>
              <w:t>4</w:t>
            </w:r>
          </w:p>
          <w:p w14:paraId="4BE4049D" w14:textId="4CF2B2F5" w:rsidR="007A2FD1" w:rsidRPr="00A20B4E" w:rsidRDefault="007A2FD1" w:rsidP="0012199D">
            <w:pPr>
              <w:jc w:val="center"/>
              <w:cnfStyle w:val="100000000000" w:firstRow="1" w:lastRow="0" w:firstColumn="0" w:lastColumn="0" w:oddVBand="0" w:evenVBand="0" w:oddHBand="0" w:evenHBand="0" w:firstRowFirstColumn="0" w:firstRowLastColumn="0" w:lastRowFirstColumn="0" w:lastRowLastColumn="0"/>
              <w:rPr>
                <w:rFonts w:ascii="Open Sans" w:hAnsi="Open Sans" w:cs="Open Sans"/>
                <w:b w:val="0"/>
                <w:sz w:val="22"/>
                <w:szCs w:val="22"/>
                <w:lang w:val="es-ES"/>
              </w:rPr>
            </w:pPr>
            <w:r w:rsidRPr="00F63E11">
              <w:rPr>
                <w:rFonts w:ascii="Open Sans" w:hAnsi="Open Sans" w:cs="Open Sans"/>
                <w:b w:val="0"/>
                <w:sz w:val="22"/>
                <w:szCs w:val="22"/>
                <w:lang w:val="es-ES"/>
              </w:rPr>
              <w:t>(€/m² al mes)</w:t>
            </w:r>
          </w:p>
        </w:tc>
        <w:tc>
          <w:tcPr>
            <w:tcW w:w="1985" w:type="dxa"/>
            <w:tcBorders>
              <w:bottom w:val="single" w:sz="4" w:space="0" w:color="FFFFFF" w:themeColor="background1"/>
            </w:tcBorders>
            <w:vAlign w:val="center"/>
            <w:hideMark/>
          </w:tcPr>
          <w:p w14:paraId="0591C7C4" w14:textId="77777777" w:rsidR="007A2FD1" w:rsidRPr="00A20B4E" w:rsidRDefault="007A2FD1" w:rsidP="000D62A4">
            <w:pPr>
              <w:jc w:val="center"/>
              <w:cnfStyle w:val="100000000000" w:firstRow="1" w:lastRow="0" w:firstColumn="0" w:lastColumn="0" w:oddVBand="0" w:evenVBand="0" w:oddHBand="0" w:evenHBand="0" w:firstRowFirstColumn="0" w:firstRowLastColumn="0" w:lastRowFirstColumn="0" w:lastRowLastColumn="0"/>
              <w:rPr>
                <w:rFonts w:ascii="Open Sans" w:hAnsi="Open Sans" w:cs="Open Sans"/>
                <w:b w:val="0"/>
                <w:sz w:val="22"/>
                <w:szCs w:val="22"/>
                <w:lang w:val="es-ES"/>
              </w:rPr>
            </w:pPr>
            <w:r w:rsidRPr="00A20B4E">
              <w:rPr>
                <w:rFonts w:ascii="Open Sans" w:hAnsi="Open Sans" w:cs="Open Sans"/>
                <w:b w:val="0"/>
                <w:sz w:val="22"/>
                <w:szCs w:val="22"/>
                <w:lang w:val="es-ES"/>
              </w:rPr>
              <w:t>Variación mensual (%)</w:t>
            </w:r>
          </w:p>
        </w:tc>
        <w:tc>
          <w:tcPr>
            <w:tcW w:w="1963" w:type="dxa"/>
            <w:tcBorders>
              <w:bottom w:val="single" w:sz="4" w:space="0" w:color="FFFFFF" w:themeColor="background1"/>
            </w:tcBorders>
            <w:vAlign w:val="center"/>
            <w:hideMark/>
          </w:tcPr>
          <w:p w14:paraId="44A95DAE" w14:textId="77777777" w:rsidR="007A2FD1" w:rsidRPr="0012199D" w:rsidRDefault="007A2FD1" w:rsidP="000D62A4">
            <w:pPr>
              <w:jc w:val="center"/>
              <w:cnfStyle w:val="100000000000" w:firstRow="1" w:lastRow="0" w:firstColumn="0" w:lastColumn="0" w:oddVBand="0" w:evenVBand="0" w:oddHBand="0" w:evenHBand="0" w:firstRowFirstColumn="0" w:firstRowLastColumn="0" w:lastRowFirstColumn="0" w:lastRowLastColumn="0"/>
              <w:rPr>
                <w:rFonts w:ascii="Open Sans" w:hAnsi="Open Sans" w:cs="Open Sans"/>
                <w:b w:val="0"/>
                <w:sz w:val="22"/>
                <w:szCs w:val="22"/>
              </w:rPr>
            </w:pPr>
            <w:r w:rsidRPr="0012199D">
              <w:rPr>
                <w:rFonts w:ascii="Open Sans" w:hAnsi="Open Sans" w:cs="Open Sans"/>
                <w:b w:val="0"/>
                <w:sz w:val="22"/>
                <w:szCs w:val="22"/>
                <w:lang w:val="es-ES"/>
              </w:rPr>
              <w:t>Variación interanual (%)</w:t>
            </w:r>
          </w:p>
        </w:tc>
      </w:tr>
      <w:tr w:rsidR="006509BB" w:rsidRPr="00A20B4E" w14:paraId="4FE08E3D" w14:textId="77777777" w:rsidTr="000D62A4">
        <w:trPr>
          <w:cnfStyle w:val="000000100000" w:firstRow="0" w:lastRow="0" w:firstColumn="0" w:lastColumn="0" w:oddVBand="0" w:evenVBand="0" w:oddHBand="1" w:evenHBand="0" w:firstRowFirstColumn="0" w:firstRowLastColumn="0" w:lastRowFirstColumn="0" w:lastRowLastColumn="0"/>
          <w:trHeight w:val="175"/>
        </w:trPr>
        <w:tc>
          <w:tcPr>
            <w:cnfStyle w:val="001000000000" w:firstRow="0" w:lastRow="0" w:firstColumn="1" w:lastColumn="0" w:oddVBand="0" w:evenVBand="0" w:oddHBand="0" w:evenHBand="0" w:firstRowFirstColumn="0" w:firstRowLastColumn="0" w:lastRowFirstColumn="0" w:lastRowLastColumn="0"/>
            <w:tcW w:w="2835" w:type="dxa"/>
            <w:tcBorders>
              <w:top w:val="single" w:sz="4" w:space="0" w:color="FFFFFF" w:themeColor="background1"/>
              <w:bottom w:val="single" w:sz="4" w:space="0" w:color="FFFFFF" w:themeColor="background1"/>
              <w:right w:val="single" w:sz="4" w:space="0" w:color="FFFFFF" w:themeColor="background1"/>
            </w:tcBorders>
            <w:vAlign w:val="bottom"/>
          </w:tcPr>
          <w:p w14:paraId="13CA907E" w14:textId="07842CC7" w:rsidR="006509BB" w:rsidRPr="006509BB" w:rsidRDefault="006509BB" w:rsidP="006509BB">
            <w:pPr>
              <w:rPr>
                <w:rFonts w:ascii="Open Sans" w:hAnsi="Open Sans" w:cs="Open Sans"/>
                <w:b w:val="0"/>
                <w:bCs w:val="0"/>
                <w:sz w:val="22"/>
                <w:szCs w:val="22"/>
              </w:rPr>
            </w:pPr>
            <w:r w:rsidRPr="006509BB">
              <w:rPr>
                <w:rFonts w:ascii="Open Sans" w:hAnsi="Open Sans" w:cs="Open Sans"/>
                <w:b w:val="0"/>
                <w:bCs w:val="0"/>
                <w:sz w:val="22"/>
                <w:szCs w:val="22"/>
              </w:rPr>
              <w:t>Usera</w:t>
            </w:r>
          </w:p>
        </w:tc>
        <w:tc>
          <w:tcPr>
            <w:tcW w:w="22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5D15FFFF" w14:textId="6C47D2DA" w:rsidR="006509BB" w:rsidRPr="00640266" w:rsidRDefault="006509BB" w:rsidP="0012199D">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18,33 €</w:t>
            </w:r>
          </w:p>
        </w:tc>
        <w:tc>
          <w:tcPr>
            <w:tcW w:w="19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300ACBC1" w14:textId="500AB81B" w:rsidR="006509BB" w:rsidRPr="00640266" w:rsidRDefault="006509BB" w:rsidP="006509BB">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9C0006"/>
                <w:sz w:val="22"/>
                <w:szCs w:val="22"/>
              </w:rPr>
            </w:pPr>
            <w:r>
              <w:rPr>
                <w:rFonts w:ascii="Open Sans" w:hAnsi="Open Sans" w:cs="Open Sans"/>
                <w:color w:val="000000"/>
                <w:sz w:val="22"/>
                <w:szCs w:val="22"/>
              </w:rPr>
              <w:t>1,4%</w:t>
            </w:r>
          </w:p>
        </w:tc>
        <w:tc>
          <w:tcPr>
            <w:tcW w:w="196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29377718" w14:textId="7C559D4D" w:rsidR="006509BB" w:rsidRPr="007141CA" w:rsidRDefault="006509BB" w:rsidP="006509BB">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color w:val="9C0006"/>
                <w:sz w:val="22"/>
                <w:szCs w:val="22"/>
              </w:rPr>
            </w:pPr>
            <w:r>
              <w:rPr>
                <w:rFonts w:ascii="Open Sans" w:hAnsi="Open Sans" w:cs="Open Sans"/>
                <w:color w:val="000000"/>
                <w:sz w:val="22"/>
                <w:szCs w:val="22"/>
              </w:rPr>
              <w:t>33,7%</w:t>
            </w:r>
          </w:p>
        </w:tc>
      </w:tr>
      <w:tr w:rsidR="006509BB" w:rsidRPr="00A20B4E" w14:paraId="4D50D164" w14:textId="77777777" w:rsidTr="000D62A4">
        <w:trPr>
          <w:trHeight w:val="175"/>
        </w:trPr>
        <w:tc>
          <w:tcPr>
            <w:cnfStyle w:val="001000000000" w:firstRow="0" w:lastRow="0" w:firstColumn="1" w:lastColumn="0" w:oddVBand="0" w:evenVBand="0" w:oddHBand="0" w:evenHBand="0" w:firstRowFirstColumn="0" w:firstRowLastColumn="0" w:lastRowFirstColumn="0" w:lastRowLastColumn="0"/>
            <w:tcW w:w="2835" w:type="dxa"/>
            <w:tcBorders>
              <w:top w:val="single" w:sz="4" w:space="0" w:color="FFFFFF" w:themeColor="background1"/>
              <w:bottom w:val="single" w:sz="4" w:space="0" w:color="FFFFFF" w:themeColor="background1"/>
              <w:right w:val="single" w:sz="4" w:space="0" w:color="FFFFFF" w:themeColor="background1"/>
            </w:tcBorders>
            <w:vAlign w:val="bottom"/>
          </w:tcPr>
          <w:p w14:paraId="74BD8EAD" w14:textId="19130EF0" w:rsidR="006509BB" w:rsidRPr="006509BB" w:rsidRDefault="006509BB" w:rsidP="006509BB">
            <w:pPr>
              <w:rPr>
                <w:rFonts w:ascii="Open Sans" w:hAnsi="Open Sans" w:cs="Open Sans"/>
                <w:b w:val="0"/>
                <w:bCs w:val="0"/>
                <w:sz w:val="22"/>
                <w:szCs w:val="22"/>
              </w:rPr>
            </w:pPr>
            <w:r w:rsidRPr="006509BB">
              <w:rPr>
                <w:rFonts w:ascii="Open Sans" w:hAnsi="Open Sans" w:cs="Open Sans"/>
                <w:b w:val="0"/>
                <w:bCs w:val="0"/>
                <w:sz w:val="22"/>
                <w:szCs w:val="22"/>
              </w:rPr>
              <w:t>Puente de Vallecas</w:t>
            </w:r>
          </w:p>
        </w:tc>
        <w:tc>
          <w:tcPr>
            <w:tcW w:w="22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27177EDB" w14:textId="756CF675" w:rsidR="006509BB" w:rsidRPr="00640266" w:rsidRDefault="006509BB" w:rsidP="0012199D">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18,57 €</w:t>
            </w:r>
          </w:p>
        </w:tc>
        <w:tc>
          <w:tcPr>
            <w:tcW w:w="19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4B6A62B6" w14:textId="071F0522" w:rsidR="006509BB" w:rsidRPr="00640266" w:rsidRDefault="006509BB" w:rsidP="006509BB">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9C0006"/>
                <w:sz w:val="22"/>
                <w:szCs w:val="22"/>
              </w:rPr>
            </w:pPr>
            <w:r>
              <w:rPr>
                <w:rFonts w:ascii="Open Sans" w:hAnsi="Open Sans" w:cs="Open Sans"/>
                <w:color w:val="9C0006"/>
                <w:sz w:val="22"/>
                <w:szCs w:val="22"/>
              </w:rPr>
              <w:t>-0,4%</w:t>
            </w:r>
          </w:p>
        </w:tc>
        <w:tc>
          <w:tcPr>
            <w:tcW w:w="196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4B59C113" w14:textId="4F01F4FA" w:rsidR="006509BB" w:rsidRPr="007141CA" w:rsidRDefault="006509BB" w:rsidP="006509BB">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color w:val="9C0006"/>
                <w:sz w:val="22"/>
                <w:szCs w:val="22"/>
              </w:rPr>
            </w:pPr>
            <w:r>
              <w:rPr>
                <w:rFonts w:ascii="Open Sans" w:hAnsi="Open Sans" w:cs="Open Sans"/>
                <w:color w:val="000000"/>
                <w:sz w:val="22"/>
                <w:szCs w:val="22"/>
              </w:rPr>
              <w:t>27,6%</w:t>
            </w:r>
          </w:p>
        </w:tc>
      </w:tr>
      <w:tr w:rsidR="006509BB" w:rsidRPr="00A20B4E" w14:paraId="73A98FD8" w14:textId="77777777" w:rsidTr="000D62A4">
        <w:trPr>
          <w:cnfStyle w:val="000000100000" w:firstRow="0" w:lastRow="0" w:firstColumn="0" w:lastColumn="0" w:oddVBand="0" w:evenVBand="0" w:oddHBand="1" w:evenHBand="0" w:firstRowFirstColumn="0" w:firstRowLastColumn="0" w:lastRowFirstColumn="0" w:lastRowLastColumn="0"/>
          <w:trHeight w:val="175"/>
        </w:trPr>
        <w:tc>
          <w:tcPr>
            <w:cnfStyle w:val="001000000000" w:firstRow="0" w:lastRow="0" w:firstColumn="1" w:lastColumn="0" w:oddVBand="0" w:evenVBand="0" w:oddHBand="0" w:evenHBand="0" w:firstRowFirstColumn="0" w:firstRowLastColumn="0" w:lastRowFirstColumn="0" w:lastRowLastColumn="0"/>
            <w:tcW w:w="2835" w:type="dxa"/>
            <w:tcBorders>
              <w:top w:val="single" w:sz="4" w:space="0" w:color="FFFFFF" w:themeColor="background1"/>
              <w:bottom w:val="single" w:sz="4" w:space="0" w:color="FFFFFF" w:themeColor="background1"/>
              <w:right w:val="single" w:sz="4" w:space="0" w:color="FFFFFF" w:themeColor="background1"/>
            </w:tcBorders>
            <w:vAlign w:val="bottom"/>
          </w:tcPr>
          <w:p w14:paraId="307DBADA" w14:textId="6BBA64A1" w:rsidR="006509BB" w:rsidRPr="006509BB" w:rsidRDefault="006509BB" w:rsidP="006509BB">
            <w:pPr>
              <w:rPr>
                <w:rFonts w:ascii="Open Sans" w:hAnsi="Open Sans" w:cs="Open Sans"/>
                <w:b w:val="0"/>
                <w:bCs w:val="0"/>
                <w:sz w:val="22"/>
                <w:szCs w:val="22"/>
              </w:rPr>
            </w:pPr>
            <w:r w:rsidRPr="006509BB">
              <w:rPr>
                <w:rFonts w:ascii="Open Sans" w:hAnsi="Open Sans" w:cs="Open Sans"/>
                <w:b w:val="0"/>
                <w:bCs w:val="0"/>
                <w:sz w:val="22"/>
                <w:szCs w:val="22"/>
              </w:rPr>
              <w:t>Vicálvaro</w:t>
            </w:r>
          </w:p>
        </w:tc>
        <w:tc>
          <w:tcPr>
            <w:tcW w:w="22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627608A5" w14:textId="2BAE9EAC" w:rsidR="006509BB" w:rsidRPr="00640266" w:rsidRDefault="006509BB" w:rsidP="0012199D">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16,88 €</w:t>
            </w:r>
          </w:p>
        </w:tc>
        <w:tc>
          <w:tcPr>
            <w:tcW w:w="19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65369EC5" w14:textId="560C896D" w:rsidR="006509BB" w:rsidRPr="00640266" w:rsidRDefault="006509BB" w:rsidP="006509BB">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9C0006"/>
                <w:sz w:val="22"/>
                <w:szCs w:val="22"/>
              </w:rPr>
            </w:pPr>
            <w:r>
              <w:rPr>
                <w:rFonts w:ascii="Open Sans" w:hAnsi="Open Sans" w:cs="Open Sans"/>
                <w:color w:val="000000"/>
                <w:sz w:val="22"/>
                <w:szCs w:val="22"/>
              </w:rPr>
              <w:t>10,9%</w:t>
            </w:r>
          </w:p>
        </w:tc>
        <w:tc>
          <w:tcPr>
            <w:tcW w:w="196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7B75DCEE" w14:textId="54CA7A89" w:rsidR="006509BB" w:rsidRPr="007141CA" w:rsidRDefault="006509BB" w:rsidP="006509BB">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color w:val="9C0006"/>
                <w:sz w:val="22"/>
                <w:szCs w:val="22"/>
              </w:rPr>
            </w:pPr>
            <w:r>
              <w:rPr>
                <w:rFonts w:ascii="Open Sans" w:hAnsi="Open Sans" w:cs="Open Sans"/>
                <w:color w:val="000000"/>
                <w:sz w:val="22"/>
                <w:szCs w:val="22"/>
              </w:rPr>
              <w:t>23,7%</w:t>
            </w:r>
          </w:p>
        </w:tc>
      </w:tr>
      <w:tr w:rsidR="006509BB" w:rsidRPr="00A20B4E" w14:paraId="547FD01A" w14:textId="77777777" w:rsidTr="000D62A4">
        <w:trPr>
          <w:trHeight w:val="175"/>
        </w:trPr>
        <w:tc>
          <w:tcPr>
            <w:cnfStyle w:val="001000000000" w:firstRow="0" w:lastRow="0" w:firstColumn="1" w:lastColumn="0" w:oddVBand="0" w:evenVBand="0" w:oddHBand="0" w:evenHBand="0" w:firstRowFirstColumn="0" w:firstRowLastColumn="0" w:lastRowFirstColumn="0" w:lastRowLastColumn="0"/>
            <w:tcW w:w="2835" w:type="dxa"/>
            <w:tcBorders>
              <w:top w:val="single" w:sz="4" w:space="0" w:color="FFFFFF" w:themeColor="background1"/>
              <w:bottom w:val="single" w:sz="4" w:space="0" w:color="FFFFFF" w:themeColor="background1"/>
              <w:right w:val="single" w:sz="4" w:space="0" w:color="FFFFFF" w:themeColor="background1"/>
            </w:tcBorders>
            <w:vAlign w:val="bottom"/>
          </w:tcPr>
          <w:p w14:paraId="4B003533" w14:textId="4631CBD3" w:rsidR="006509BB" w:rsidRPr="006509BB" w:rsidRDefault="006509BB" w:rsidP="006509BB">
            <w:pPr>
              <w:rPr>
                <w:rFonts w:ascii="Open Sans" w:hAnsi="Open Sans" w:cs="Open Sans"/>
                <w:b w:val="0"/>
                <w:bCs w:val="0"/>
                <w:sz w:val="22"/>
                <w:szCs w:val="22"/>
              </w:rPr>
            </w:pPr>
            <w:r w:rsidRPr="006509BB">
              <w:rPr>
                <w:rFonts w:ascii="Open Sans" w:hAnsi="Open Sans" w:cs="Open Sans"/>
                <w:b w:val="0"/>
                <w:bCs w:val="0"/>
                <w:sz w:val="22"/>
                <w:szCs w:val="22"/>
              </w:rPr>
              <w:t>Fuencarral - El Pardo</w:t>
            </w:r>
          </w:p>
        </w:tc>
        <w:tc>
          <w:tcPr>
            <w:tcW w:w="22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6205B660" w14:textId="4A570A35" w:rsidR="006509BB" w:rsidRPr="00640266" w:rsidRDefault="006509BB" w:rsidP="0012199D">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18,46 €</w:t>
            </w:r>
          </w:p>
        </w:tc>
        <w:tc>
          <w:tcPr>
            <w:tcW w:w="19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10325A58" w14:textId="2E89C5A6" w:rsidR="006509BB" w:rsidRPr="00640266" w:rsidRDefault="006509BB" w:rsidP="006509BB">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9C0006"/>
                <w:sz w:val="22"/>
                <w:szCs w:val="22"/>
              </w:rPr>
            </w:pPr>
            <w:r>
              <w:rPr>
                <w:rFonts w:ascii="Open Sans" w:hAnsi="Open Sans" w:cs="Open Sans"/>
                <w:color w:val="9C0006"/>
                <w:sz w:val="22"/>
                <w:szCs w:val="22"/>
              </w:rPr>
              <w:t>-0,5%</w:t>
            </w:r>
          </w:p>
        </w:tc>
        <w:tc>
          <w:tcPr>
            <w:tcW w:w="196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76C090CC" w14:textId="4C6D02B5" w:rsidR="006509BB" w:rsidRPr="007141CA" w:rsidRDefault="006509BB" w:rsidP="006509BB">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color w:val="9C0006"/>
                <w:sz w:val="22"/>
                <w:szCs w:val="22"/>
              </w:rPr>
            </w:pPr>
            <w:r>
              <w:rPr>
                <w:rFonts w:ascii="Open Sans" w:hAnsi="Open Sans" w:cs="Open Sans"/>
                <w:color w:val="000000"/>
                <w:sz w:val="22"/>
                <w:szCs w:val="22"/>
              </w:rPr>
              <w:t>22,6%</w:t>
            </w:r>
          </w:p>
        </w:tc>
      </w:tr>
      <w:tr w:rsidR="006509BB" w:rsidRPr="00A20B4E" w14:paraId="6B41B6CD" w14:textId="77777777" w:rsidTr="000D62A4">
        <w:trPr>
          <w:cnfStyle w:val="000000100000" w:firstRow="0" w:lastRow="0" w:firstColumn="0" w:lastColumn="0" w:oddVBand="0" w:evenVBand="0" w:oddHBand="1" w:evenHBand="0" w:firstRowFirstColumn="0" w:firstRowLastColumn="0" w:lastRowFirstColumn="0" w:lastRowLastColumn="0"/>
          <w:trHeight w:val="175"/>
        </w:trPr>
        <w:tc>
          <w:tcPr>
            <w:cnfStyle w:val="001000000000" w:firstRow="0" w:lastRow="0" w:firstColumn="1" w:lastColumn="0" w:oddVBand="0" w:evenVBand="0" w:oddHBand="0" w:evenHBand="0" w:firstRowFirstColumn="0" w:firstRowLastColumn="0" w:lastRowFirstColumn="0" w:lastRowLastColumn="0"/>
            <w:tcW w:w="2835" w:type="dxa"/>
            <w:tcBorders>
              <w:top w:val="single" w:sz="4" w:space="0" w:color="FFFFFF" w:themeColor="background1"/>
              <w:bottom w:val="single" w:sz="4" w:space="0" w:color="FFFFFF" w:themeColor="background1"/>
              <w:right w:val="single" w:sz="4" w:space="0" w:color="FFFFFF" w:themeColor="background1"/>
            </w:tcBorders>
            <w:vAlign w:val="bottom"/>
          </w:tcPr>
          <w:p w14:paraId="465F6829" w14:textId="6AA3FC35" w:rsidR="006509BB" w:rsidRPr="006509BB" w:rsidRDefault="006509BB" w:rsidP="006509BB">
            <w:pPr>
              <w:rPr>
                <w:rFonts w:ascii="Open Sans" w:hAnsi="Open Sans" w:cs="Open Sans"/>
                <w:b w:val="0"/>
                <w:bCs w:val="0"/>
                <w:sz w:val="22"/>
                <w:szCs w:val="22"/>
              </w:rPr>
            </w:pPr>
            <w:r w:rsidRPr="006509BB">
              <w:rPr>
                <w:rFonts w:ascii="Open Sans" w:hAnsi="Open Sans" w:cs="Open Sans"/>
                <w:b w:val="0"/>
                <w:bCs w:val="0"/>
                <w:sz w:val="22"/>
                <w:szCs w:val="22"/>
              </w:rPr>
              <w:t>Carabanchel</w:t>
            </w:r>
          </w:p>
        </w:tc>
        <w:tc>
          <w:tcPr>
            <w:tcW w:w="22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552BCA41" w14:textId="1DE949DC" w:rsidR="006509BB" w:rsidRPr="00640266" w:rsidRDefault="006509BB" w:rsidP="0012199D">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17,65 €</w:t>
            </w:r>
          </w:p>
        </w:tc>
        <w:tc>
          <w:tcPr>
            <w:tcW w:w="19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0BFB05E5" w14:textId="0993AE3D" w:rsidR="006509BB" w:rsidRPr="00640266" w:rsidRDefault="006509BB" w:rsidP="006509BB">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9C0006"/>
                <w:sz w:val="22"/>
                <w:szCs w:val="22"/>
              </w:rPr>
            </w:pPr>
            <w:r>
              <w:rPr>
                <w:rFonts w:ascii="Open Sans" w:hAnsi="Open Sans" w:cs="Open Sans"/>
                <w:color w:val="9C0006"/>
                <w:sz w:val="22"/>
                <w:szCs w:val="22"/>
              </w:rPr>
              <w:t>-2,2%</w:t>
            </w:r>
          </w:p>
        </w:tc>
        <w:tc>
          <w:tcPr>
            <w:tcW w:w="196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381DD358" w14:textId="0C1D9246" w:rsidR="006509BB" w:rsidRPr="007141CA" w:rsidRDefault="006509BB" w:rsidP="006509BB">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color w:val="9C0006"/>
                <w:sz w:val="22"/>
                <w:szCs w:val="22"/>
              </w:rPr>
            </w:pPr>
            <w:r>
              <w:rPr>
                <w:rFonts w:ascii="Open Sans" w:hAnsi="Open Sans" w:cs="Open Sans"/>
                <w:color w:val="000000"/>
                <w:sz w:val="22"/>
                <w:szCs w:val="22"/>
              </w:rPr>
              <w:t>21,2%</w:t>
            </w:r>
          </w:p>
        </w:tc>
      </w:tr>
      <w:tr w:rsidR="006509BB" w:rsidRPr="00A20B4E" w14:paraId="4949F14E" w14:textId="77777777" w:rsidTr="000D62A4">
        <w:trPr>
          <w:trHeight w:val="175"/>
        </w:trPr>
        <w:tc>
          <w:tcPr>
            <w:cnfStyle w:val="001000000000" w:firstRow="0" w:lastRow="0" w:firstColumn="1" w:lastColumn="0" w:oddVBand="0" w:evenVBand="0" w:oddHBand="0" w:evenHBand="0" w:firstRowFirstColumn="0" w:firstRowLastColumn="0" w:lastRowFirstColumn="0" w:lastRowLastColumn="0"/>
            <w:tcW w:w="2835" w:type="dxa"/>
            <w:tcBorders>
              <w:top w:val="single" w:sz="4" w:space="0" w:color="FFFFFF" w:themeColor="background1"/>
              <w:bottom w:val="single" w:sz="4" w:space="0" w:color="FFFFFF" w:themeColor="background1"/>
              <w:right w:val="single" w:sz="4" w:space="0" w:color="FFFFFF" w:themeColor="background1"/>
            </w:tcBorders>
            <w:vAlign w:val="bottom"/>
          </w:tcPr>
          <w:p w14:paraId="530EBC86" w14:textId="5C66CD85" w:rsidR="006509BB" w:rsidRPr="006509BB" w:rsidRDefault="006509BB" w:rsidP="006509BB">
            <w:pPr>
              <w:rPr>
                <w:rFonts w:ascii="Open Sans" w:hAnsi="Open Sans" w:cs="Open Sans"/>
                <w:b w:val="0"/>
                <w:bCs w:val="0"/>
                <w:sz w:val="22"/>
                <w:szCs w:val="22"/>
              </w:rPr>
            </w:pPr>
            <w:r w:rsidRPr="006509BB">
              <w:rPr>
                <w:rFonts w:ascii="Open Sans" w:hAnsi="Open Sans" w:cs="Open Sans"/>
                <w:b w:val="0"/>
                <w:bCs w:val="0"/>
                <w:sz w:val="22"/>
                <w:szCs w:val="22"/>
              </w:rPr>
              <w:t>Arganzuela</w:t>
            </w:r>
          </w:p>
        </w:tc>
        <w:tc>
          <w:tcPr>
            <w:tcW w:w="22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776349CD" w14:textId="723572EE" w:rsidR="006509BB" w:rsidRPr="00640266" w:rsidRDefault="006509BB" w:rsidP="0012199D">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21,88 €</w:t>
            </w:r>
          </w:p>
        </w:tc>
        <w:tc>
          <w:tcPr>
            <w:tcW w:w="19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3713379B" w14:textId="2F400647" w:rsidR="006509BB" w:rsidRPr="00640266" w:rsidRDefault="006509BB" w:rsidP="006509BB">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9C0006"/>
                <w:sz w:val="22"/>
                <w:szCs w:val="22"/>
              </w:rPr>
            </w:pPr>
            <w:r>
              <w:rPr>
                <w:rFonts w:ascii="Open Sans" w:hAnsi="Open Sans" w:cs="Open Sans"/>
                <w:color w:val="000000"/>
                <w:sz w:val="22"/>
                <w:szCs w:val="22"/>
              </w:rPr>
              <w:t>2,5%</w:t>
            </w:r>
          </w:p>
        </w:tc>
        <w:tc>
          <w:tcPr>
            <w:tcW w:w="196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77491224" w14:textId="42C3C781" w:rsidR="006509BB" w:rsidRPr="007141CA" w:rsidRDefault="006509BB" w:rsidP="006509BB">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color w:val="9C0006"/>
                <w:sz w:val="22"/>
                <w:szCs w:val="22"/>
              </w:rPr>
            </w:pPr>
            <w:r>
              <w:rPr>
                <w:rFonts w:ascii="Open Sans" w:hAnsi="Open Sans" w:cs="Open Sans"/>
                <w:color w:val="000000"/>
                <w:sz w:val="22"/>
                <w:szCs w:val="22"/>
              </w:rPr>
              <w:t>19,3%</w:t>
            </w:r>
          </w:p>
        </w:tc>
      </w:tr>
      <w:tr w:rsidR="006509BB" w:rsidRPr="00A20B4E" w14:paraId="1D8217E0" w14:textId="77777777" w:rsidTr="000D62A4">
        <w:trPr>
          <w:cnfStyle w:val="000000100000" w:firstRow="0" w:lastRow="0" w:firstColumn="0" w:lastColumn="0" w:oddVBand="0" w:evenVBand="0" w:oddHBand="1" w:evenHBand="0" w:firstRowFirstColumn="0" w:firstRowLastColumn="0" w:lastRowFirstColumn="0" w:lastRowLastColumn="0"/>
          <w:trHeight w:val="175"/>
        </w:trPr>
        <w:tc>
          <w:tcPr>
            <w:cnfStyle w:val="001000000000" w:firstRow="0" w:lastRow="0" w:firstColumn="1" w:lastColumn="0" w:oddVBand="0" w:evenVBand="0" w:oddHBand="0" w:evenHBand="0" w:firstRowFirstColumn="0" w:firstRowLastColumn="0" w:lastRowFirstColumn="0" w:lastRowLastColumn="0"/>
            <w:tcW w:w="2835" w:type="dxa"/>
            <w:tcBorders>
              <w:top w:val="single" w:sz="4" w:space="0" w:color="FFFFFF" w:themeColor="background1"/>
              <w:bottom w:val="single" w:sz="4" w:space="0" w:color="FFFFFF" w:themeColor="background1"/>
              <w:right w:val="single" w:sz="4" w:space="0" w:color="FFFFFF" w:themeColor="background1"/>
            </w:tcBorders>
            <w:vAlign w:val="bottom"/>
          </w:tcPr>
          <w:p w14:paraId="34BB0B7D" w14:textId="3C1406AA" w:rsidR="006509BB" w:rsidRPr="006509BB" w:rsidRDefault="006509BB" w:rsidP="006509BB">
            <w:pPr>
              <w:rPr>
                <w:rFonts w:ascii="Open Sans" w:hAnsi="Open Sans" w:cs="Open Sans"/>
                <w:b w:val="0"/>
                <w:bCs w:val="0"/>
                <w:sz w:val="22"/>
                <w:szCs w:val="22"/>
              </w:rPr>
            </w:pPr>
            <w:r w:rsidRPr="006509BB">
              <w:rPr>
                <w:rFonts w:ascii="Open Sans" w:hAnsi="Open Sans" w:cs="Open Sans"/>
                <w:b w:val="0"/>
                <w:bCs w:val="0"/>
                <w:sz w:val="22"/>
                <w:szCs w:val="22"/>
              </w:rPr>
              <w:t>Latina</w:t>
            </w:r>
          </w:p>
        </w:tc>
        <w:tc>
          <w:tcPr>
            <w:tcW w:w="22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06B47F33" w14:textId="5FB882FA" w:rsidR="006509BB" w:rsidRPr="00640266" w:rsidRDefault="006509BB" w:rsidP="0012199D">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18,07 €</w:t>
            </w:r>
          </w:p>
        </w:tc>
        <w:tc>
          <w:tcPr>
            <w:tcW w:w="19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55807143" w14:textId="0C6ABB91" w:rsidR="006509BB" w:rsidRPr="00640266" w:rsidRDefault="006509BB" w:rsidP="006509BB">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9C0006"/>
                <w:sz w:val="22"/>
                <w:szCs w:val="22"/>
              </w:rPr>
            </w:pPr>
            <w:r>
              <w:rPr>
                <w:rFonts w:ascii="Open Sans" w:hAnsi="Open Sans" w:cs="Open Sans"/>
                <w:color w:val="000000"/>
                <w:sz w:val="22"/>
                <w:szCs w:val="22"/>
              </w:rPr>
              <w:t>0,3%</w:t>
            </w:r>
          </w:p>
        </w:tc>
        <w:tc>
          <w:tcPr>
            <w:tcW w:w="196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3B85F7D9" w14:textId="238AF56E" w:rsidR="006509BB" w:rsidRPr="007141CA" w:rsidRDefault="006509BB" w:rsidP="006509BB">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color w:val="9C0006"/>
                <w:sz w:val="22"/>
                <w:szCs w:val="22"/>
              </w:rPr>
            </w:pPr>
            <w:r>
              <w:rPr>
                <w:rFonts w:ascii="Open Sans" w:hAnsi="Open Sans" w:cs="Open Sans"/>
                <w:color w:val="000000"/>
                <w:sz w:val="22"/>
                <w:szCs w:val="22"/>
              </w:rPr>
              <w:t>19,3%</w:t>
            </w:r>
          </w:p>
        </w:tc>
      </w:tr>
      <w:tr w:rsidR="006509BB" w:rsidRPr="00A20B4E" w14:paraId="0EF9C390" w14:textId="77777777" w:rsidTr="000D62A4">
        <w:trPr>
          <w:trHeight w:val="175"/>
        </w:trPr>
        <w:tc>
          <w:tcPr>
            <w:cnfStyle w:val="001000000000" w:firstRow="0" w:lastRow="0" w:firstColumn="1" w:lastColumn="0" w:oddVBand="0" w:evenVBand="0" w:oddHBand="0" w:evenHBand="0" w:firstRowFirstColumn="0" w:firstRowLastColumn="0" w:lastRowFirstColumn="0" w:lastRowLastColumn="0"/>
            <w:tcW w:w="2835" w:type="dxa"/>
            <w:tcBorders>
              <w:top w:val="single" w:sz="4" w:space="0" w:color="FFFFFF" w:themeColor="background1"/>
              <w:bottom w:val="single" w:sz="4" w:space="0" w:color="FFFFFF" w:themeColor="background1"/>
              <w:right w:val="single" w:sz="4" w:space="0" w:color="FFFFFF" w:themeColor="background1"/>
            </w:tcBorders>
            <w:vAlign w:val="bottom"/>
          </w:tcPr>
          <w:p w14:paraId="22DAB043" w14:textId="16661DCF" w:rsidR="006509BB" w:rsidRPr="006509BB" w:rsidRDefault="006509BB" w:rsidP="006509BB">
            <w:pPr>
              <w:rPr>
                <w:rFonts w:ascii="Open Sans" w:hAnsi="Open Sans" w:cs="Open Sans"/>
                <w:b w:val="0"/>
                <w:bCs w:val="0"/>
                <w:sz w:val="22"/>
                <w:szCs w:val="22"/>
              </w:rPr>
            </w:pPr>
            <w:r w:rsidRPr="006509BB">
              <w:rPr>
                <w:rFonts w:ascii="Open Sans" w:hAnsi="Open Sans" w:cs="Open Sans"/>
                <w:b w:val="0"/>
                <w:bCs w:val="0"/>
                <w:sz w:val="22"/>
                <w:szCs w:val="22"/>
              </w:rPr>
              <w:t>Villaverde</w:t>
            </w:r>
          </w:p>
        </w:tc>
        <w:tc>
          <w:tcPr>
            <w:tcW w:w="22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3AA8C38C" w14:textId="51B52C1C" w:rsidR="006509BB" w:rsidRPr="00640266" w:rsidRDefault="006509BB" w:rsidP="0012199D">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16,03 €</w:t>
            </w:r>
          </w:p>
        </w:tc>
        <w:tc>
          <w:tcPr>
            <w:tcW w:w="19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77629717" w14:textId="7E9A3C62" w:rsidR="006509BB" w:rsidRPr="00640266" w:rsidRDefault="006509BB" w:rsidP="006509BB">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9C0006"/>
                <w:sz w:val="22"/>
                <w:szCs w:val="22"/>
              </w:rPr>
            </w:pPr>
            <w:r>
              <w:rPr>
                <w:rFonts w:ascii="Open Sans" w:hAnsi="Open Sans" w:cs="Open Sans"/>
                <w:color w:val="9C0006"/>
                <w:sz w:val="22"/>
                <w:szCs w:val="22"/>
              </w:rPr>
              <w:t>-0,9%</w:t>
            </w:r>
          </w:p>
        </w:tc>
        <w:tc>
          <w:tcPr>
            <w:tcW w:w="196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1C4B4744" w14:textId="19BBDE09" w:rsidR="006509BB" w:rsidRPr="007141CA" w:rsidRDefault="006509BB" w:rsidP="006509BB">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color w:val="9C0006"/>
                <w:sz w:val="22"/>
                <w:szCs w:val="22"/>
              </w:rPr>
            </w:pPr>
            <w:r>
              <w:rPr>
                <w:rFonts w:ascii="Open Sans" w:hAnsi="Open Sans" w:cs="Open Sans"/>
                <w:color w:val="000000"/>
                <w:sz w:val="22"/>
                <w:szCs w:val="22"/>
              </w:rPr>
              <w:t>17,8%</w:t>
            </w:r>
          </w:p>
        </w:tc>
      </w:tr>
      <w:tr w:rsidR="006509BB" w:rsidRPr="00A20B4E" w14:paraId="43140125" w14:textId="77777777" w:rsidTr="000D62A4">
        <w:trPr>
          <w:cnfStyle w:val="000000100000" w:firstRow="0" w:lastRow="0" w:firstColumn="0" w:lastColumn="0" w:oddVBand="0" w:evenVBand="0" w:oddHBand="1" w:evenHBand="0" w:firstRowFirstColumn="0" w:firstRowLastColumn="0" w:lastRowFirstColumn="0" w:lastRowLastColumn="0"/>
          <w:trHeight w:val="175"/>
        </w:trPr>
        <w:tc>
          <w:tcPr>
            <w:cnfStyle w:val="001000000000" w:firstRow="0" w:lastRow="0" w:firstColumn="1" w:lastColumn="0" w:oddVBand="0" w:evenVBand="0" w:oddHBand="0" w:evenHBand="0" w:firstRowFirstColumn="0" w:firstRowLastColumn="0" w:lastRowFirstColumn="0" w:lastRowLastColumn="0"/>
            <w:tcW w:w="2835" w:type="dxa"/>
            <w:tcBorders>
              <w:top w:val="single" w:sz="4" w:space="0" w:color="FFFFFF" w:themeColor="background1"/>
              <w:bottom w:val="single" w:sz="4" w:space="0" w:color="FFFFFF" w:themeColor="background1"/>
              <w:right w:val="single" w:sz="4" w:space="0" w:color="FFFFFF" w:themeColor="background1"/>
            </w:tcBorders>
            <w:vAlign w:val="bottom"/>
          </w:tcPr>
          <w:p w14:paraId="1ED02635" w14:textId="15868928" w:rsidR="006509BB" w:rsidRPr="006509BB" w:rsidRDefault="006509BB" w:rsidP="006509BB">
            <w:pPr>
              <w:rPr>
                <w:rFonts w:ascii="Open Sans" w:hAnsi="Open Sans" w:cs="Open Sans"/>
                <w:b w:val="0"/>
                <w:bCs w:val="0"/>
                <w:sz w:val="22"/>
                <w:szCs w:val="22"/>
              </w:rPr>
            </w:pPr>
            <w:r w:rsidRPr="006509BB">
              <w:rPr>
                <w:rFonts w:ascii="Open Sans" w:hAnsi="Open Sans" w:cs="Open Sans"/>
                <w:b w:val="0"/>
                <w:bCs w:val="0"/>
                <w:sz w:val="22"/>
                <w:szCs w:val="22"/>
              </w:rPr>
              <w:t>Villa de Vallecas</w:t>
            </w:r>
          </w:p>
        </w:tc>
        <w:tc>
          <w:tcPr>
            <w:tcW w:w="22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32569041" w14:textId="35C7C0FE" w:rsidR="006509BB" w:rsidRPr="00640266" w:rsidRDefault="006509BB" w:rsidP="0012199D">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16,13 €</w:t>
            </w:r>
          </w:p>
        </w:tc>
        <w:tc>
          <w:tcPr>
            <w:tcW w:w="19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3DE8CEA7" w14:textId="5FA5252A" w:rsidR="006509BB" w:rsidRPr="00640266" w:rsidRDefault="006509BB" w:rsidP="006509BB">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9C0006"/>
                <w:sz w:val="22"/>
                <w:szCs w:val="22"/>
              </w:rPr>
            </w:pPr>
            <w:r>
              <w:rPr>
                <w:rFonts w:ascii="Open Sans" w:hAnsi="Open Sans" w:cs="Open Sans"/>
                <w:color w:val="9C0006"/>
                <w:sz w:val="22"/>
                <w:szCs w:val="22"/>
              </w:rPr>
              <w:t>-4,9%</w:t>
            </w:r>
          </w:p>
        </w:tc>
        <w:tc>
          <w:tcPr>
            <w:tcW w:w="196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274CA99F" w14:textId="694D0571" w:rsidR="006509BB" w:rsidRPr="007141CA" w:rsidRDefault="006509BB" w:rsidP="006509BB">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color w:val="9C0006"/>
                <w:sz w:val="22"/>
                <w:szCs w:val="22"/>
              </w:rPr>
            </w:pPr>
            <w:r>
              <w:rPr>
                <w:rFonts w:ascii="Open Sans" w:hAnsi="Open Sans" w:cs="Open Sans"/>
                <w:color w:val="000000"/>
                <w:sz w:val="22"/>
                <w:szCs w:val="22"/>
              </w:rPr>
              <w:t>14,9%</w:t>
            </w:r>
          </w:p>
        </w:tc>
      </w:tr>
      <w:tr w:rsidR="006509BB" w:rsidRPr="00A20B4E" w14:paraId="0E336061" w14:textId="77777777" w:rsidTr="000D62A4">
        <w:trPr>
          <w:trHeight w:val="175"/>
        </w:trPr>
        <w:tc>
          <w:tcPr>
            <w:cnfStyle w:val="001000000000" w:firstRow="0" w:lastRow="0" w:firstColumn="1" w:lastColumn="0" w:oddVBand="0" w:evenVBand="0" w:oddHBand="0" w:evenHBand="0" w:firstRowFirstColumn="0" w:firstRowLastColumn="0" w:lastRowFirstColumn="0" w:lastRowLastColumn="0"/>
            <w:tcW w:w="2835" w:type="dxa"/>
            <w:tcBorders>
              <w:top w:val="single" w:sz="4" w:space="0" w:color="FFFFFF" w:themeColor="background1"/>
              <w:bottom w:val="single" w:sz="4" w:space="0" w:color="FFFFFF" w:themeColor="background1"/>
              <w:right w:val="single" w:sz="4" w:space="0" w:color="FFFFFF" w:themeColor="background1"/>
            </w:tcBorders>
            <w:vAlign w:val="bottom"/>
          </w:tcPr>
          <w:p w14:paraId="717CADBF" w14:textId="2C4328C6" w:rsidR="006509BB" w:rsidRPr="006509BB" w:rsidRDefault="006509BB" w:rsidP="006509BB">
            <w:pPr>
              <w:rPr>
                <w:rFonts w:ascii="Open Sans" w:hAnsi="Open Sans" w:cs="Open Sans"/>
                <w:b w:val="0"/>
                <w:bCs w:val="0"/>
                <w:sz w:val="22"/>
                <w:szCs w:val="22"/>
              </w:rPr>
            </w:pPr>
            <w:r w:rsidRPr="006509BB">
              <w:rPr>
                <w:rFonts w:ascii="Open Sans" w:hAnsi="Open Sans" w:cs="Open Sans"/>
                <w:b w:val="0"/>
                <w:bCs w:val="0"/>
                <w:sz w:val="22"/>
                <w:szCs w:val="22"/>
              </w:rPr>
              <w:t>Moncloa - Aravaca</w:t>
            </w:r>
          </w:p>
        </w:tc>
        <w:tc>
          <w:tcPr>
            <w:tcW w:w="22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57227943" w14:textId="7F1B3E1B" w:rsidR="006509BB" w:rsidRPr="00640266" w:rsidRDefault="006509BB" w:rsidP="0012199D">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20,50 €</w:t>
            </w:r>
          </w:p>
        </w:tc>
        <w:tc>
          <w:tcPr>
            <w:tcW w:w="19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6092E95D" w14:textId="2845176A" w:rsidR="006509BB" w:rsidRPr="00640266" w:rsidRDefault="006509BB" w:rsidP="006509BB">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9C0006"/>
                <w:sz w:val="22"/>
                <w:szCs w:val="22"/>
              </w:rPr>
            </w:pPr>
            <w:r>
              <w:rPr>
                <w:rFonts w:ascii="Open Sans" w:hAnsi="Open Sans" w:cs="Open Sans"/>
                <w:color w:val="000000"/>
                <w:sz w:val="22"/>
                <w:szCs w:val="22"/>
              </w:rPr>
              <w:t>0,0%</w:t>
            </w:r>
          </w:p>
        </w:tc>
        <w:tc>
          <w:tcPr>
            <w:tcW w:w="196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7F0F6F72" w14:textId="7FF1D6EB" w:rsidR="006509BB" w:rsidRPr="007141CA" w:rsidRDefault="006509BB" w:rsidP="006509BB">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color w:val="9C0006"/>
                <w:sz w:val="22"/>
                <w:szCs w:val="22"/>
              </w:rPr>
            </w:pPr>
            <w:r>
              <w:rPr>
                <w:rFonts w:ascii="Open Sans" w:hAnsi="Open Sans" w:cs="Open Sans"/>
                <w:color w:val="000000"/>
                <w:sz w:val="22"/>
                <w:szCs w:val="22"/>
              </w:rPr>
              <w:t>14,0%</w:t>
            </w:r>
          </w:p>
        </w:tc>
      </w:tr>
      <w:tr w:rsidR="006509BB" w:rsidRPr="00A20B4E" w14:paraId="67DBEF16" w14:textId="77777777" w:rsidTr="000D62A4">
        <w:trPr>
          <w:cnfStyle w:val="000000100000" w:firstRow="0" w:lastRow="0" w:firstColumn="0" w:lastColumn="0" w:oddVBand="0" w:evenVBand="0" w:oddHBand="1" w:evenHBand="0" w:firstRowFirstColumn="0" w:firstRowLastColumn="0" w:lastRowFirstColumn="0" w:lastRowLastColumn="0"/>
          <w:trHeight w:val="175"/>
        </w:trPr>
        <w:tc>
          <w:tcPr>
            <w:cnfStyle w:val="001000000000" w:firstRow="0" w:lastRow="0" w:firstColumn="1" w:lastColumn="0" w:oddVBand="0" w:evenVBand="0" w:oddHBand="0" w:evenHBand="0" w:firstRowFirstColumn="0" w:firstRowLastColumn="0" w:lastRowFirstColumn="0" w:lastRowLastColumn="0"/>
            <w:tcW w:w="2835" w:type="dxa"/>
            <w:tcBorders>
              <w:top w:val="single" w:sz="4" w:space="0" w:color="FFFFFF" w:themeColor="background1"/>
              <w:bottom w:val="single" w:sz="4" w:space="0" w:color="FFFFFF" w:themeColor="background1"/>
              <w:right w:val="single" w:sz="4" w:space="0" w:color="FFFFFF" w:themeColor="background1"/>
            </w:tcBorders>
            <w:vAlign w:val="bottom"/>
          </w:tcPr>
          <w:p w14:paraId="6405155F" w14:textId="744CEAE0" w:rsidR="006509BB" w:rsidRPr="006509BB" w:rsidRDefault="006509BB" w:rsidP="006509BB">
            <w:pPr>
              <w:rPr>
                <w:rFonts w:ascii="Open Sans" w:hAnsi="Open Sans" w:cs="Open Sans"/>
                <w:b w:val="0"/>
                <w:bCs w:val="0"/>
                <w:sz w:val="22"/>
                <w:szCs w:val="22"/>
              </w:rPr>
            </w:pPr>
            <w:r w:rsidRPr="006509BB">
              <w:rPr>
                <w:rFonts w:ascii="Open Sans" w:hAnsi="Open Sans" w:cs="Open Sans"/>
                <w:b w:val="0"/>
                <w:bCs w:val="0"/>
                <w:sz w:val="22"/>
                <w:szCs w:val="22"/>
              </w:rPr>
              <w:t>Ciudad Lineal</w:t>
            </w:r>
          </w:p>
        </w:tc>
        <w:tc>
          <w:tcPr>
            <w:tcW w:w="22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3211B6D4" w14:textId="24CB5C6C" w:rsidR="006509BB" w:rsidRPr="00640266" w:rsidRDefault="006509BB" w:rsidP="0012199D">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18,87 €</w:t>
            </w:r>
          </w:p>
        </w:tc>
        <w:tc>
          <w:tcPr>
            <w:tcW w:w="19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6C9FAA45" w14:textId="13F9F892" w:rsidR="006509BB" w:rsidRPr="00640266" w:rsidRDefault="006509BB" w:rsidP="006509BB">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9C0006"/>
                <w:sz w:val="22"/>
                <w:szCs w:val="22"/>
              </w:rPr>
            </w:pPr>
            <w:r>
              <w:rPr>
                <w:rFonts w:ascii="Open Sans" w:hAnsi="Open Sans" w:cs="Open Sans"/>
                <w:color w:val="9C0006"/>
                <w:sz w:val="22"/>
                <w:szCs w:val="22"/>
              </w:rPr>
              <w:t>-0,6%</w:t>
            </w:r>
          </w:p>
        </w:tc>
        <w:tc>
          <w:tcPr>
            <w:tcW w:w="196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44540F4E" w14:textId="5F45B01E" w:rsidR="006509BB" w:rsidRPr="007141CA" w:rsidRDefault="006509BB" w:rsidP="006509BB">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color w:val="9C0006"/>
                <w:sz w:val="22"/>
                <w:szCs w:val="22"/>
              </w:rPr>
            </w:pPr>
            <w:r>
              <w:rPr>
                <w:rFonts w:ascii="Open Sans" w:hAnsi="Open Sans" w:cs="Open Sans"/>
                <w:color w:val="000000"/>
                <w:sz w:val="22"/>
                <w:szCs w:val="22"/>
              </w:rPr>
              <w:t>12,3%</w:t>
            </w:r>
          </w:p>
        </w:tc>
      </w:tr>
      <w:tr w:rsidR="006509BB" w:rsidRPr="00A20B4E" w14:paraId="56B5AB25" w14:textId="77777777" w:rsidTr="000D62A4">
        <w:trPr>
          <w:trHeight w:val="175"/>
        </w:trPr>
        <w:tc>
          <w:tcPr>
            <w:cnfStyle w:val="001000000000" w:firstRow="0" w:lastRow="0" w:firstColumn="1" w:lastColumn="0" w:oddVBand="0" w:evenVBand="0" w:oddHBand="0" w:evenHBand="0" w:firstRowFirstColumn="0" w:firstRowLastColumn="0" w:lastRowFirstColumn="0" w:lastRowLastColumn="0"/>
            <w:tcW w:w="2835" w:type="dxa"/>
            <w:tcBorders>
              <w:top w:val="single" w:sz="4" w:space="0" w:color="FFFFFF" w:themeColor="background1"/>
              <w:bottom w:val="single" w:sz="4" w:space="0" w:color="FFFFFF" w:themeColor="background1"/>
              <w:right w:val="single" w:sz="4" w:space="0" w:color="FFFFFF" w:themeColor="background1"/>
            </w:tcBorders>
            <w:vAlign w:val="bottom"/>
            <w:hideMark/>
          </w:tcPr>
          <w:p w14:paraId="7B701154" w14:textId="1465DEC1" w:rsidR="006509BB" w:rsidRPr="006509BB" w:rsidRDefault="006509BB" w:rsidP="006509BB">
            <w:pPr>
              <w:rPr>
                <w:rFonts w:ascii="Open Sans" w:hAnsi="Open Sans" w:cs="Open Sans"/>
                <w:b w:val="0"/>
                <w:bCs w:val="0"/>
                <w:sz w:val="22"/>
                <w:szCs w:val="22"/>
              </w:rPr>
            </w:pPr>
            <w:r w:rsidRPr="006509BB">
              <w:rPr>
                <w:rFonts w:ascii="Open Sans" w:hAnsi="Open Sans" w:cs="Open Sans"/>
                <w:b w:val="0"/>
                <w:bCs w:val="0"/>
                <w:sz w:val="22"/>
                <w:szCs w:val="22"/>
              </w:rPr>
              <w:t>Chamartín</w:t>
            </w:r>
          </w:p>
        </w:tc>
        <w:tc>
          <w:tcPr>
            <w:tcW w:w="22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hideMark/>
          </w:tcPr>
          <w:p w14:paraId="1555CAC4" w14:textId="68BB0E6F" w:rsidR="006509BB" w:rsidRPr="00640266" w:rsidRDefault="006509BB" w:rsidP="0012199D">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21,16 €</w:t>
            </w:r>
          </w:p>
        </w:tc>
        <w:tc>
          <w:tcPr>
            <w:tcW w:w="19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hideMark/>
          </w:tcPr>
          <w:p w14:paraId="17506F70" w14:textId="3FE96613" w:rsidR="006509BB" w:rsidRPr="00640266" w:rsidRDefault="006509BB" w:rsidP="006509BB">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9C0006"/>
                <w:sz w:val="22"/>
                <w:szCs w:val="22"/>
              </w:rPr>
            </w:pPr>
            <w:r>
              <w:rPr>
                <w:rFonts w:ascii="Open Sans" w:hAnsi="Open Sans" w:cs="Open Sans"/>
                <w:color w:val="9C0006"/>
                <w:sz w:val="22"/>
                <w:szCs w:val="22"/>
              </w:rPr>
              <w:t>-1,5%</w:t>
            </w:r>
          </w:p>
        </w:tc>
        <w:tc>
          <w:tcPr>
            <w:tcW w:w="196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hideMark/>
          </w:tcPr>
          <w:p w14:paraId="03CFD1F1" w14:textId="5ED1F3EF" w:rsidR="006509BB" w:rsidRPr="007141CA" w:rsidRDefault="006509BB" w:rsidP="006509BB">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sz w:val="22"/>
                <w:szCs w:val="22"/>
              </w:rPr>
            </w:pPr>
            <w:r>
              <w:rPr>
                <w:rFonts w:ascii="Open Sans" w:hAnsi="Open Sans" w:cs="Open Sans"/>
                <w:color w:val="000000"/>
                <w:sz w:val="22"/>
                <w:szCs w:val="22"/>
              </w:rPr>
              <w:t>10,8%</w:t>
            </w:r>
          </w:p>
        </w:tc>
      </w:tr>
      <w:tr w:rsidR="006509BB" w:rsidRPr="00A20B4E" w14:paraId="46422910" w14:textId="77777777" w:rsidTr="000D62A4">
        <w:trPr>
          <w:cnfStyle w:val="000000100000" w:firstRow="0" w:lastRow="0" w:firstColumn="0" w:lastColumn="0" w:oddVBand="0" w:evenVBand="0" w:oddHBand="1" w:evenHBand="0" w:firstRowFirstColumn="0" w:firstRowLastColumn="0" w:lastRowFirstColumn="0" w:lastRowLastColumn="0"/>
          <w:trHeight w:val="175"/>
        </w:trPr>
        <w:tc>
          <w:tcPr>
            <w:cnfStyle w:val="001000000000" w:firstRow="0" w:lastRow="0" w:firstColumn="1" w:lastColumn="0" w:oddVBand="0" w:evenVBand="0" w:oddHBand="0" w:evenHBand="0" w:firstRowFirstColumn="0" w:firstRowLastColumn="0" w:lastRowFirstColumn="0" w:lastRowLastColumn="0"/>
            <w:tcW w:w="2835" w:type="dxa"/>
            <w:tcBorders>
              <w:top w:val="single" w:sz="4" w:space="0" w:color="FFFFFF" w:themeColor="background1"/>
              <w:bottom w:val="single" w:sz="4" w:space="0" w:color="FFFFFF" w:themeColor="background1"/>
              <w:right w:val="single" w:sz="4" w:space="0" w:color="FFFFFF" w:themeColor="background1"/>
            </w:tcBorders>
            <w:vAlign w:val="bottom"/>
            <w:hideMark/>
          </w:tcPr>
          <w:p w14:paraId="127384CF" w14:textId="05E7F38D" w:rsidR="006509BB" w:rsidRPr="006509BB" w:rsidRDefault="006509BB" w:rsidP="006509BB">
            <w:pPr>
              <w:rPr>
                <w:rFonts w:ascii="Open Sans" w:hAnsi="Open Sans" w:cs="Open Sans"/>
                <w:b w:val="0"/>
                <w:bCs w:val="0"/>
                <w:sz w:val="22"/>
                <w:szCs w:val="22"/>
              </w:rPr>
            </w:pPr>
            <w:r w:rsidRPr="006509BB">
              <w:rPr>
                <w:rFonts w:ascii="Open Sans" w:hAnsi="Open Sans" w:cs="Open Sans"/>
                <w:b w:val="0"/>
                <w:bCs w:val="0"/>
                <w:sz w:val="22"/>
                <w:szCs w:val="22"/>
              </w:rPr>
              <w:t>Chamberí</w:t>
            </w:r>
          </w:p>
        </w:tc>
        <w:tc>
          <w:tcPr>
            <w:tcW w:w="22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hideMark/>
          </w:tcPr>
          <w:p w14:paraId="74BAAEEB" w14:textId="1E6A6425" w:rsidR="006509BB" w:rsidRPr="00640266" w:rsidRDefault="006509BB" w:rsidP="0012199D">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23,58 €</w:t>
            </w:r>
          </w:p>
        </w:tc>
        <w:tc>
          <w:tcPr>
            <w:tcW w:w="19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hideMark/>
          </w:tcPr>
          <w:p w14:paraId="38D576A4" w14:textId="58DD8CEA" w:rsidR="006509BB" w:rsidRPr="00640266" w:rsidRDefault="006509BB" w:rsidP="006509BB">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2"/>
                <w:szCs w:val="22"/>
              </w:rPr>
            </w:pPr>
            <w:r>
              <w:rPr>
                <w:rFonts w:ascii="Open Sans" w:hAnsi="Open Sans" w:cs="Open Sans"/>
                <w:color w:val="000000"/>
                <w:sz w:val="22"/>
                <w:szCs w:val="22"/>
              </w:rPr>
              <w:t>1,6%</w:t>
            </w:r>
          </w:p>
        </w:tc>
        <w:tc>
          <w:tcPr>
            <w:tcW w:w="196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hideMark/>
          </w:tcPr>
          <w:p w14:paraId="7035426C" w14:textId="67157129" w:rsidR="006509BB" w:rsidRPr="007141CA" w:rsidRDefault="006509BB" w:rsidP="006509BB">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sz w:val="22"/>
                <w:szCs w:val="22"/>
              </w:rPr>
            </w:pPr>
            <w:r>
              <w:rPr>
                <w:rFonts w:ascii="Open Sans" w:hAnsi="Open Sans" w:cs="Open Sans"/>
                <w:color w:val="000000"/>
                <w:sz w:val="22"/>
                <w:szCs w:val="22"/>
              </w:rPr>
              <w:t>10,7%</w:t>
            </w:r>
          </w:p>
        </w:tc>
      </w:tr>
      <w:tr w:rsidR="006509BB" w:rsidRPr="00A20B4E" w14:paraId="18F9C5AF" w14:textId="77777777" w:rsidTr="000D62A4">
        <w:trPr>
          <w:trHeight w:val="175"/>
        </w:trPr>
        <w:tc>
          <w:tcPr>
            <w:cnfStyle w:val="001000000000" w:firstRow="0" w:lastRow="0" w:firstColumn="1" w:lastColumn="0" w:oddVBand="0" w:evenVBand="0" w:oddHBand="0" w:evenHBand="0" w:firstRowFirstColumn="0" w:firstRowLastColumn="0" w:lastRowFirstColumn="0" w:lastRowLastColumn="0"/>
            <w:tcW w:w="2835" w:type="dxa"/>
            <w:tcBorders>
              <w:top w:val="single" w:sz="4" w:space="0" w:color="FFFFFF" w:themeColor="background1"/>
              <w:bottom w:val="single" w:sz="4" w:space="0" w:color="FFFFFF" w:themeColor="background1"/>
              <w:right w:val="single" w:sz="4" w:space="0" w:color="FFFFFF" w:themeColor="background1"/>
            </w:tcBorders>
            <w:vAlign w:val="bottom"/>
            <w:hideMark/>
          </w:tcPr>
          <w:p w14:paraId="732E2027" w14:textId="2B34CAC7" w:rsidR="006509BB" w:rsidRPr="006509BB" w:rsidRDefault="006509BB" w:rsidP="006509BB">
            <w:pPr>
              <w:rPr>
                <w:rFonts w:ascii="Open Sans" w:hAnsi="Open Sans" w:cs="Open Sans"/>
                <w:b w:val="0"/>
                <w:bCs w:val="0"/>
                <w:sz w:val="22"/>
                <w:szCs w:val="22"/>
              </w:rPr>
            </w:pPr>
            <w:r w:rsidRPr="006509BB">
              <w:rPr>
                <w:rFonts w:ascii="Open Sans" w:hAnsi="Open Sans" w:cs="Open Sans"/>
                <w:b w:val="0"/>
                <w:bCs w:val="0"/>
                <w:sz w:val="22"/>
                <w:szCs w:val="22"/>
              </w:rPr>
              <w:t>Centro</w:t>
            </w:r>
          </w:p>
        </w:tc>
        <w:tc>
          <w:tcPr>
            <w:tcW w:w="22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hideMark/>
          </w:tcPr>
          <w:p w14:paraId="4B947419" w14:textId="2FEB0CD6" w:rsidR="006509BB" w:rsidRPr="00640266" w:rsidRDefault="006509BB" w:rsidP="0012199D">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24,03 €</w:t>
            </w:r>
          </w:p>
        </w:tc>
        <w:tc>
          <w:tcPr>
            <w:tcW w:w="19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hideMark/>
          </w:tcPr>
          <w:p w14:paraId="1936CDB5" w14:textId="23A629C2" w:rsidR="006509BB" w:rsidRPr="00640266" w:rsidRDefault="006509BB" w:rsidP="006509BB">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9C0006"/>
                <w:sz w:val="22"/>
                <w:szCs w:val="22"/>
              </w:rPr>
            </w:pPr>
            <w:r>
              <w:rPr>
                <w:rFonts w:ascii="Open Sans" w:hAnsi="Open Sans" w:cs="Open Sans"/>
                <w:color w:val="000000"/>
                <w:sz w:val="22"/>
                <w:szCs w:val="22"/>
              </w:rPr>
              <w:t>4,0%</w:t>
            </w:r>
          </w:p>
        </w:tc>
        <w:tc>
          <w:tcPr>
            <w:tcW w:w="196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hideMark/>
          </w:tcPr>
          <w:p w14:paraId="667E5E6F" w14:textId="709B9EAD" w:rsidR="006509BB" w:rsidRPr="007141CA" w:rsidRDefault="006509BB" w:rsidP="006509BB">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sz w:val="22"/>
                <w:szCs w:val="22"/>
              </w:rPr>
            </w:pPr>
            <w:r>
              <w:rPr>
                <w:rFonts w:ascii="Open Sans" w:hAnsi="Open Sans" w:cs="Open Sans"/>
                <w:color w:val="000000"/>
                <w:sz w:val="22"/>
                <w:szCs w:val="22"/>
              </w:rPr>
              <w:t>10,4%</w:t>
            </w:r>
          </w:p>
        </w:tc>
      </w:tr>
      <w:tr w:rsidR="006509BB" w:rsidRPr="00A20B4E" w14:paraId="3F71CF8A" w14:textId="77777777" w:rsidTr="000D62A4">
        <w:trPr>
          <w:cnfStyle w:val="000000100000" w:firstRow="0" w:lastRow="0" w:firstColumn="0" w:lastColumn="0" w:oddVBand="0" w:evenVBand="0" w:oddHBand="1" w:evenHBand="0" w:firstRowFirstColumn="0" w:firstRowLastColumn="0" w:lastRowFirstColumn="0" w:lastRowLastColumn="0"/>
          <w:trHeight w:val="175"/>
        </w:trPr>
        <w:tc>
          <w:tcPr>
            <w:cnfStyle w:val="001000000000" w:firstRow="0" w:lastRow="0" w:firstColumn="1" w:lastColumn="0" w:oddVBand="0" w:evenVBand="0" w:oddHBand="0" w:evenHBand="0" w:firstRowFirstColumn="0" w:firstRowLastColumn="0" w:lastRowFirstColumn="0" w:lastRowLastColumn="0"/>
            <w:tcW w:w="2835" w:type="dxa"/>
            <w:tcBorders>
              <w:top w:val="single" w:sz="4" w:space="0" w:color="FFFFFF" w:themeColor="background1"/>
              <w:bottom w:val="single" w:sz="4" w:space="0" w:color="FFFFFF" w:themeColor="background1"/>
              <w:right w:val="single" w:sz="4" w:space="0" w:color="FFFFFF" w:themeColor="background1"/>
            </w:tcBorders>
            <w:vAlign w:val="bottom"/>
            <w:hideMark/>
          </w:tcPr>
          <w:p w14:paraId="412179A1" w14:textId="683F3C16" w:rsidR="006509BB" w:rsidRPr="006509BB" w:rsidRDefault="006509BB" w:rsidP="006509BB">
            <w:pPr>
              <w:rPr>
                <w:rFonts w:ascii="Open Sans" w:hAnsi="Open Sans" w:cs="Open Sans"/>
                <w:b w:val="0"/>
                <w:bCs w:val="0"/>
                <w:sz w:val="22"/>
                <w:szCs w:val="22"/>
              </w:rPr>
            </w:pPr>
            <w:r w:rsidRPr="006509BB">
              <w:rPr>
                <w:rFonts w:ascii="Open Sans" w:hAnsi="Open Sans" w:cs="Open Sans"/>
                <w:b w:val="0"/>
                <w:bCs w:val="0"/>
                <w:sz w:val="22"/>
                <w:szCs w:val="22"/>
              </w:rPr>
              <w:t>Tetuán</w:t>
            </w:r>
          </w:p>
        </w:tc>
        <w:tc>
          <w:tcPr>
            <w:tcW w:w="22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hideMark/>
          </w:tcPr>
          <w:p w14:paraId="3C43F206" w14:textId="3FCD7BAA" w:rsidR="006509BB" w:rsidRPr="00640266" w:rsidRDefault="006509BB" w:rsidP="0012199D">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21,71 €</w:t>
            </w:r>
          </w:p>
        </w:tc>
        <w:tc>
          <w:tcPr>
            <w:tcW w:w="19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hideMark/>
          </w:tcPr>
          <w:p w14:paraId="15A8B689" w14:textId="460776D2" w:rsidR="006509BB" w:rsidRPr="00640266" w:rsidRDefault="006509BB" w:rsidP="006509BB">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2"/>
                <w:szCs w:val="22"/>
              </w:rPr>
            </w:pPr>
            <w:r>
              <w:rPr>
                <w:rFonts w:ascii="Open Sans" w:hAnsi="Open Sans" w:cs="Open Sans"/>
                <w:color w:val="000000"/>
                <w:sz w:val="22"/>
                <w:szCs w:val="22"/>
              </w:rPr>
              <w:t>0,6%</w:t>
            </w:r>
          </w:p>
        </w:tc>
        <w:tc>
          <w:tcPr>
            <w:tcW w:w="196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hideMark/>
          </w:tcPr>
          <w:p w14:paraId="046F5DE5" w14:textId="14E9E3D4" w:rsidR="006509BB" w:rsidRPr="007141CA" w:rsidRDefault="006509BB" w:rsidP="006509BB">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sz w:val="22"/>
                <w:szCs w:val="22"/>
              </w:rPr>
            </w:pPr>
            <w:r>
              <w:rPr>
                <w:rFonts w:ascii="Open Sans" w:hAnsi="Open Sans" w:cs="Open Sans"/>
                <w:color w:val="000000"/>
                <w:sz w:val="22"/>
                <w:szCs w:val="22"/>
              </w:rPr>
              <w:t>10,3%</w:t>
            </w:r>
          </w:p>
        </w:tc>
      </w:tr>
      <w:tr w:rsidR="006509BB" w:rsidRPr="00A20B4E" w14:paraId="73F778F9" w14:textId="77777777" w:rsidTr="000D62A4">
        <w:trPr>
          <w:trHeight w:val="175"/>
        </w:trPr>
        <w:tc>
          <w:tcPr>
            <w:cnfStyle w:val="001000000000" w:firstRow="0" w:lastRow="0" w:firstColumn="1" w:lastColumn="0" w:oddVBand="0" w:evenVBand="0" w:oddHBand="0" w:evenHBand="0" w:firstRowFirstColumn="0" w:firstRowLastColumn="0" w:lastRowFirstColumn="0" w:lastRowLastColumn="0"/>
            <w:tcW w:w="2835" w:type="dxa"/>
            <w:tcBorders>
              <w:top w:val="single" w:sz="4" w:space="0" w:color="FFFFFF" w:themeColor="background1"/>
              <w:bottom w:val="single" w:sz="4" w:space="0" w:color="FFFFFF" w:themeColor="background1"/>
              <w:right w:val="single" w:sz="4" w:space="0" w:color="FFFFFF" w:themeColor="background1"/>
            </w:tcBorders>
            <w:vAlign w:val="bottom"/>
            <w:hideMark/>
          </w:tcPr>
          <w:p w14:paraId="0C33C790" w14:textId="24321644" w:rsidR="006509BB" w:rsidRPr="006509BB" w:rsidRDefault="006509BB" w:rsidP="006509BB">
            <w:pPr>
              <w:rPr>
                <w:rFonts w:ascii="Open Sans" w:hAnsi="Open Sans" w:cs="Open Sans"/>
                <w:b w:val="0"/>
                <w:bCs w:val="0"/>
                <w:sz w:val="22"/>
                <w:szCs w:val="22"/>
              </w:rPr>
            </w:pPr>
            <w:r w:rsidRPr="006509BB">
              <w:rPr>
                <w:rFonts w:ascii="Open Sans" w:hAnsi="Open Sans" w:cs="Open Sans"/>
                <w:b w:val="0"/>
                <w:bCs w:val="0"/>
                <w:sz w:val="22"/>
                <w:szCs w:val="22"/>
              </w:rPr>
              <w:t>Barrio de Salamanca</w:t>
            </w:r>
          </w:p>
        </w:tc>
        <w:tc>
          <w:tcPr>
            <w:tcW w:w="22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hideMark/>
          </w:tcPr>
          <w:p w14:paraId="397B9E67" w14:textId="3997B87B" w:rsidR="006509BB" w:rsidRPr="00640266" w:rsidRDefault="006509BB" w:rsidP="0012199D">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23,05 €</w:t>
            </w:r>
          </w:p>
        </w:tc>
        <w:tc>
          <w:tcPr>
            <w:tcW w:w="19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hideMark/>
          </w:tcPr>
          <w:p w14:paraId="5678AD02" w14:textId="1FD0F420" w:rsidR="006509BB" w:rsidRPr="00640266" w:rsidRDefault="006509BB" w:rsidP="006509BB">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r>
              <w:rPr>
                <w:rFonts w:ascii="Open Sans" w:hAnsi="Open Sans" w:cs="Open Sans"/>
                <w:color w:val="9C0006"/>
                <w:sz w:val="22"/>
                <w:szCs w:val="22"/>
              </w:rPr>
              <w:t>-1,2%</w:t>
            </w:r>
          </w:p>
        </w:tc>
        <w:tc>
          <w:tcPr>
            <w:tcW w:w="196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hideMark/>
          </w:tcPr>
          <w:p w14:paraId="6E920C87" w14:textId="54512FED" w:rsidR="006509BB" w:rsidRPr="007141CA" w:rsidRDefault="006509BB" w:rsidP="006509BB">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sz w:val="22"/>
                <w:szCs w:val="22"/>
              </w:rPr>
            </w:pPr>
            <w:r>
              <w:rPr>
                <w:rFonts w:ascii="Open Sans" w:hAnsi="Open Sans" w:cs="Open Sans"/>
                <w:color w:val="000000"/>
                <w:sz w:val="22"/>
                <w:szCs w:val="22"/>
              </w:rPr>
              <w:t>7,5%</w:t>
            </w:r>
          </w:p>
        </w:tc>
      </w:tr>
      <w:tr w:rsidR="006509BB" w:rsidRPr="00A20B4E" w14:paraId="0F493998" w14:textId="77777777" w:rsidTr="000D62A4">
        <w:trPr>
          <w:cnfStyle w:val="000000100000" w:firstRow="0" w:lastRow="0" w:firstColumn="0" w:lastColumn="0" w:oddVBand="0" w:evenVBand="0" w:oddHBand="1" w:evenHBand="0" w:firstRowFirstColumn="0" w:firstRowLastColumn="0" w:lastRowFirstColumn="0" w:lastRowLastColumn="0"/>
          <w:trHeight w:val="175"/>
        </w:trPr>
        <w:tc>
          <w:tcPr>
            <w:cnfStyle w:val="001000000000" w:firstRow="0" w:lastRow="0" w:firstColumn="1" w:lastColumn="0" w:oddVBand="0" w:evenVBand="0" w:oddHBand="0" w:evenHBand="0" w:firstRowFirstColumn="0" w:firstRowLastColumn="0" w:lastRowFirstColumn="0" w:lastRowLastColumn="0"/>
            <w:tcW w:w="2835" w:type="dxa"/>
            <w:tcBorders>
              <w:top w:val="single" w:sz="4" w:space="0" w:color="FFFFFF" w:themeColor="background1"/>
              <w:bottom w:val="single" w:sz="4" w:space="0" w:color="FFFFFF" w:themeColor="background1"/>
              <w:right w:val="single" w:sz="4" w:space="0" w:color="FFFFFF" w:themeColor="background1"/>
            </w:tcBorders>
            <w:vAlign w:val="bottom"/>
            <w:hideMark/>
          </w:tcPr>
          <w:p w14:paraId="77E8D1E1" w14:textId="2AFB4BC9" w:rsidR="006509BB" w:rsidRPr="006509BB" w:rsidRDefault="006509BB" w:rsidP="006509BB">
            <w:pPr>
              <w:rPr>
                <w:rFonts w:ascii="Open Sans" w:hAnsi="Open Sans" w:cs="Open Sans"/>
                <w:b w:val="0"/>
                <w:bCs w:val="0"/>
                <w:sz w:val="22"/>
                <w:szCs w:val="22"/>
              </w:rPr>
            </w:pPr>
            <w:r w:rsidRPr="006509BB">
              <w:rPr>
                <w:rFonts w:ascii="Open Sans" w:hAnsi="Open Sans" w:cs="Open Sans"/>
                <w:b w:val="0"/>
                <w:bCs w:val="0"/>
                <w:sz w:val="22"/>
                <w:szCs w:val="22"/>
              </w:rPr>
              <w:t>San Blas</w:t>
            </w:r>
          </w:p>
        </w:tc>
        <w:tc>
          <w:tcPr>
            <w:tcW w:w="22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hideMark/>
          </w:tcPr>
          <w:p w14:paraId="39C89475" w14:textId="195FB1CF" w:rsidR="006509BB" w:rsidRPr="00640266" w:rsidRDefault="006509BB" w:rsidP="0012199D">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16,82 €</w:t>
            </w:r>
          </w:p>
        </w:tc>
        <w:tc>
          <w:tcPr>
            <w:tcW w:w="19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hideMark/>
          </w:tcPr>
          <w:p w14:paraId="5EF41FBF" w14:textId="73A1E362" w:rsidR="006509BB" w:rsidRPr="00640266" w:rsidRDefault="006509BB" w:rsidP="006509BB">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2"/>
                <w:szCs w:val="22"/>
              </w:rPr>
            </w:pPr>
            <w:r>
              <w:rPr>
                <w:rFonts w:ascii="Open Sans" w:hAnsi="Open Sans" w:cs="Open Sans"/>
                <w:color w:val="9C0006"/>
                <w:sz w:val="22"/>
                <w:szCs w:val="22"/>
              </w:rPr>
              <w:t>-0,9%</w:t>
            </w:r>
          </w:p>
        </w:tc>
        <w:tc>
          <w:tcPr>
            <w:tcW w:w="196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hideMark/>
          </w:tcPr>
          <w:p w14:paraId="5672DB05" w14:textId="39069FB1" w:rsidR="006509BB" w:rsidRPr="007141CA" w:rsidRDefault="006509BB" w:rsidP="006509BB">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sz w:val="22"/>
                <w:szCs w:val="22"/>
              </w:rPr>
            </w:pPr>
            <w:r>
              <w:rPr>
                <w:rFonts w:ascii="Open Sans" w:hAnsi="Open Sans" w:cs="Open Sans"/>
                <w:color w:val="000000"/>
                <w:sz w:val="22"/>
                <w:szCs w:val="22"/>
              </w:rPr>
              <w:t>7,3%</w:t>
            </w:r>
          </w:p>
        </w:tc>
      </w:tr>
      <w:tr w:rsidR="006509BB" w:rsidRPr="00A20B4E" w14:paraId="72690964" w14:textId="77777777" w:rsidTr="000D62A4">
        <w:trPr>
          <w:trHeight w:val="175"/>
        </w:trPr>
        <w:tc>
          <w:tcPr>
            <w:cnfStyle w:val="001000000000" w:firstRow="0" w:lastRow="0" w:firstColumn="1" w:lastColumn="0" w:oddVBand="0" w:evenVBand="0" w:oddHBand="0" w:evenHBand="0" w:firstRowFirstColumn="0" w:firstRowLastColumn="0" w:lastRowFirstColumn="0" w:lastRowLastColumn="0"/>
            <w:tcW w:w="2835" w:type="dxa"/>
            <w:tcBorders>
              <w:top w:val="single" w:sz="4" w:space="0" w:color="FFFFFF" w:themeColor="background1"/>
              <w:bottom w:val="single" w:sz="4" w:space="0" w:color="FFFFFF" w:themeColor="background1"/>
              <w:right w:val="single" w:sz="4" w:space="0" w:color="FFFFFF" w:themeColor="background1"/>
            </w:tcBorders>
            <w:vAlign w:val="bottom"/>
            <w:hideMark/>
          </w:tcPr>
          <w:p w14:paraId="0733297B" w14:textId="12E83FE2" w:rsidR="006509BB" w:rsidRPr="006509BB" w:rsidRDefault="006509BB" w:rsidP="006509BB">
            <w:pPr>
              <w:rPr>
                <w:rFonts w:ascii="Open Sans" w:hAnsi="Open Sans" w:cs="Open Sans"/>
                <w:b w:val="0"/>
                <w:bCs w:val="0"/>
                <w:sz w:val="22"/>
                <w:szCs w:val="22"/>
              </w:rPr>
            </w:pPr>
            <w:r w:rsidRPr="006509BB">
              <w:rPr>
                <w:rFonts w:ascii="Open Sans" w:hAnsi="Open Sans" w:cs="Open Sans"/>
                <w:b w:val="0"/>
                <w:bCs w:val="0"/>
                <w:sz w:val="22"/>
                <w:szCs w:val="22"/>
              </w:rPr>
              <w:t>Hortaleza</w:t>
            </w:r>
          </w:p>
        </w:tc>
        <w:tc>
          <w:tcPr>
            <w:tcW w:w="22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hideMark/>
          </w:tcPr>
          <w:p w14:paraId="50CAFC12" w14:textId="18A04A17" w:rsidR="006509BB" w:rsidRPr="00640266" w:rsidRDefault="006509BB" w:rsidP="0012199D">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17,55 €</w:t>
            </w:r>
          </w:p>
        </w:tc>
        <w:tc>
          <w:tcPr>
            <w:tcW w:w="19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hideMark/>
          </w:tcPr>
          <w:p w14:paraId="163514B6" w14:textId="79BA1908" w:rsidR="006509BB" w:rsidRPr="00640266" w:rsidRDefault="006509BB" w:rsidP="006509BB">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1,4%</w:t>
            </w:r>
          </w:p>
        </w:tc>
        <w:tc>
          <w:tcPr>
            <w:tcW w:w="196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hideMark/>
          </w:tcPr>
          <w:p w14:paraId="0D683940" w14:textId="2A35C24C" w:rsidR="006509BB" w:rsidRPr="007141CA" w:rsidRDefault="006509BB" w:rsidP="006509BB">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color w:val="000000"/>
                <w:sz w:val="22"/>
                <w:szCs w:val="22"/>
              </w:rPr>
            </w:pPr>
            <w:r>
              <w:rPr>
                <w:rFonts w:ascii="Open Sans" w:hAnsi="Open Sans" w:cs="Open Sans"/>
                <w:color w:val="000000"/>
                <w:sz w:val="22"/>
                <w:szCs w:val="22"/>
              </w:rPr>
              <w:t>6,6%</w:t>
            </w:r>
          </w:p>
        </w:tc>
      </w:tr>
      <w:tr w:rsidR="006509BB" w:rsidRPr="00A20B4E" w14:paraId="6D9D5355" w14:textId="77777777" w:rsidTr="000D62A4">
        <w:trPr>
          <w:cnfStyle w:val="000000100000" w:firstRow="0" w:lastRow="0" w:firstColumn="0" w:lastColumn="0" w:oddVBand="0" w:evenVBand="0" w:oddHBand="1" w:evenHBand="0" w:firstRowFirstColumn="0" w:firstRowLastColumn="0" w:lastRowFirstColumn="0" w:lastRowLastColumn="0"/>
          <w:trHeight w:val="175"/>
        </w:trPr>
        <w:tc>
          <w:tcPr>
            <w:cnfStyle w:val="001000000000" w:firstRow="0" w:lastRow="0" w:firstColumn="1" w:lastColumn="0" w:oddVBand="0" w:evenVBand="0" w:oddHBand="0" w:evenHBand="0" w:firstRowFirstColumn="0" w:firstRowLastColumn="0" w:lastRowFirstColumn="0" w:lastRowLastColumn="0"/>
            <w:tcW w:w="2835" w:type="dxa"/>
            <w:tcBorders>
              <w:top w:val="single" w:sz="4" w:space="0" w:color="FFFFFF" w:themeColor="background1"/>
              <w:bottom w:val="single" w:sz="4" w:space="0" w:color="FFFFFF" w:themeColor="background1"/>
              <w:right w:val="single" w:sz="4" w:space="0" w:color="FFFFFF" w:themeColor="background1"/>
            </w:tcBorders>
            <w:vAlign w:val="bottom"/>
            <w:hideMark/>
          </w:tcPr>
          <w:p w14:paraId="429A238F" w14:textId="3833181D" w:rsidR="006509BB" w:rsidRPr="006509BB" w:rsidRDefault="006509BB" w:rsidP="006509BB">
            <w:pPr>
              <w:rPr>
                <w:rFonts w:ascii="Open Sans" w:hAnsi="Open Sans" w:cs="Open Sans"/>
                <w:b w:val="0"/>
                <w:bCs w:val="0"/>
                <w:sz w:val="22"/>
                <w:szCs w:val="22"/>
              </w:rPr>
            </w:pPr>
            <w:r w:rsidRPr="006509BB">
              <w:rPr>
                <w:rFonts w:ascii="Open Sans" w:hAnsi="Open Sans" w:cs="Open Sans"/>
                <w:b w:val="0"/>
                <w:bCs w:val="0"/>
                <w:sz w:val="22"/>
                <w:szCs w:val="22"/>
              </w:rPr>
              <w:t>Retiro</w:t>
            </w:r>
          </w:p>
        </w:tc>
        <w:tc>
          <w:tcPr>
            <w:tcW w:w="22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hideMark/>
          </w:tcPr>
          <w:p w14:paraId="2E5303E3" w14:textId="3AC1A87F" w:rsidR="006509BB" w:rsidRPr="00640266" w:rsidRDefault="006509BB" w:rsidP="0012199D">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20,94 €</w:t>
            </w:r>
          </w:p>
        </w:tc>
        <w:tc>
          <w:tcPr>
            <w:tcW w:w="19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hideMark/>
          </w:tcPr>
          <w:p w14:paraId="41C8D443" w14:textId="0B179F98" w:rsidR="006509BB" w:rsidRPr="00640266" w:rsidRDefault="006509BB" w:rsidP="006509BB">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9C0006"/>
                <w:sz w:val="22"/>
                <w:szCs w:val="22"/>
              </w:rPr>
              <w:t>-2,5%</w:t>
            </w:r>
          </w:p>
        </w:tc>
        <w:tc>
          <w:tcPr>
            <w:tcW w:w="196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hideMark/>
          </w:tcPr>
          <w:p w14:paraId="5083DC0A" w14:textId="04C1C88F" w:rsidR="006509BB" w:rsidRPr="007141CA" w:rsidRDefault="006509BB" w:rsidP="006509BB">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color w:val="000000"/>
                <w:sz w:val="22"/>
                <w:szCs w:val="22"/>
              </w:rPr>
            </w:pPr>
            <w:r>
              <w:rPr>
                <w:rFonts w:ascii="Open Sans" w:hAnsi="Open Sans" w:cs="Open Sans"/>
                <w:color w:val="000000"/>
                <w:sz w:val="22"/>
                <w:szCs w:val="22"/>
              </w:rPr>
              <w:t>6,3%</w:t>
            </w:r>
          </w:p>
        </w:tc>
      </w:tr>
      <w:tr w:rsidR="006509BB" w:rsidRPr="00A20B4E" w14:paraId="1D6ACBEC" w14:textId="77777777" w:rsidTr="000D62A4">
        <w:trPr>
          <w:trHeight w:val="175"/>
        </w:trPr>
        <w:tc>
          <w:tcPr>
            <w:cnfStyle w:val="001000000000" w:firstRow="0" w:lastRow="0" w:firstColumn="1" w:lastColumn="0" w:oddVBand="0" w:evenVBand="0" w:oddHBand="0" w:evenHBand="0" w:firstRowFirstColumn="0" w:firstRowLastColumn="0" w:lastRowFirstColumn="0" w:lastRowLastColumn="0"/>
            <w:tcW w:w="2835" w:type="dxa"/>
            <w:tcBorders>
              <w:top w:val="single" w:sz="4" w:space="0" w:color="FFFFFF" w:themeColor="background1"/>
              <w:bottom w:val="single" w:sz="4" w:space="0" w:color="FFFFFF" w:themeColor="background1"/>
              <w:right w:val="single" w:sz="4" w:space="0" w:color="FFFFFF" w:themeColor="background1"/>
            </w:tcBorders>
            <w:vAlign w:val="bottom"/>
            <w:hideMark/>
          </w:tcPr>
          <w:p w14:paraId="4792CCB4" w14:textId="3EA1F64A" w:rsidR="006509BB" w:rsidRPr="006509BB" w:rsidRDefault="006509BB" w:rsidP="006509BB">
            <w:pPr>
              <w:rPr>
                <w:rFonts w:ascii="Open Sans" w:hAnsi="Open Sans" w:cs="Open Sans"/>
                <w:b w:val="0"/>
                <w:bCs w:val="0"/>
                <w:sz w:val="22"/>
                <w:szCs w:val="22"/>
              </w:rPr>
            </w:pPr>
            <w:r w:rsidRPr="006509BB">
              <w:rPr>
                <w:rFonts w:ascii="Open Sans" w:hAnsi="Open Sans" w:cs="Open Sans"/>
                <w:b w:val="0"/>
                <w:bCs w:val="0"/>
                <w:sz w:val="22"/>
                <w:szCs w:val="22"/>
              </w:rPr>
              <w:t>Barajas</w:t>
            </w:r>
          </w:p>
        </w:tc>
        <w:tc>
          <w:tcPr>
            <w:tcW w:w="22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hideMark/>
          </w:tcPr>
          <w:p w14:paraId="65C3F3B9" w14:textId="22FA3C3D" w:rsidR="006509BB" w:rsidRPr="00640266" w:rsidRDefault="006509BB" w:rsidP="0012199D">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18,63 €</w:t>
            </w:r>
          </w:p>
        </w:tc>
        <w:tc>
          <w:tcPr>
            <w:tcW w:w="19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hideMark/>
          </w:tcPr>
          <w:p w14:paraId="2969F459" w14:textId="52DBFE87" w:rsidR="006509BB" w:rsidRPr="00640266" w:rsidRDefault="006509BB" w:rsidP="006509BB">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r>
              <w:rPr>
                <w:rFonts w:ascii="Open Sans" w:hAnsi="Open Sans" w:cs="Open Sans"/>
                <w:color w:val="000000"/>
                <w:sz w:val="22"/>
                <w:szCs w:val="22"/>
              </w:rPr>
              <w:t>2,8%</w:t>
            </w:r>
          </w:p>
        </w:tc>
        <w:tc>
          <w:tcPr>
            <w:tcW w:w="196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hideMark/>
          </w:tcPr>
          <w:p w14:paraId="60CFC2A3" w14:textId="0AD1F5D0" w:rsidR="006509BB" w:rsidRPr="007141CA" w:rsidRDefault="006509BB" w:rsidP="006509BB">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sz w:val="22"/>
                <w:szCs w:val="22"/>
              </w:rPr>
            </w:pPr>
            <w:r>
              <w:rPr>
                <w:rFonts w:ascii="Open Sans" w:hAnsi="Open Sans" w:cs="Open Sans"/>
                <w:color w:val="000000"/>
                <w:sz w:val="22"/>
                <w:szCs w:val="22"/>
              </w:rPr>
              <w:t> -</w:t>
            </w:r>
          </w:p>
        </w:tc>
      </w:tr>
      <w:tr w:rsidR="006509BB" w:rsidRPr="00A20B4E" w14:paraId="4666DC66" w14:textId="77777777" w:rsidTr="000D62A4">
        <w:trPr>
          <w:cnfStyle w:val="000000100000" w:firstRow="0" w:lastRow="0" w:firstColumn="0" w:lastColumn="0" w:oddVBand="0" w:evenVBand="0" w:oddHBand="1" w:evenHBand="0" w:firstRowFirstColumn="0" w:firstRowLastColumn="0" w:lastRowFirstColumn="0" w:lastRowLastColumn="0"/>
          <w:trHeight w:val="175"/>
        </w:trPr>
        <w:tc>
          <w:tcPr>
            <w:cnfStyle w:val="001000000000" w:firstRow="0" w:lastRow="0" w:firstColumn="1" w:lastColumn="0" w:oddVBand="0" w:evenVBand="0" w:oddHBand="0" w:evenHBand="0" w:firstRowFirstColumn="0" w:firstRowLastColumn="0" w:lastRowFirstColumn="0" w:lastRowLastColumn="0"/>
            <w:tcW w:w="2835" w:type="dxa"/>
            <w:tcBorders>
              <w:top w:val="single" w:sz="4" w:space="0" w:color="FFFFFF" w:themeColor="background1"/>
              <w:right w:val="single" w:sz="4" w:space="0" w:color="FFFFFF" w:themeColor="background1"/>
            </w:tcBorders>
            <w:vAlign w:val="bottom"/>
            <w:hideMark/>
          </w:tcPr>
          <w:p w14:paraId="251DD502" w14:textId="48F56FE1" w:rsidR="006509BB" w:rsidRPr="006509BB" w:rsidRDefault="006509BB" w:rsidP="006509BB">
            <w:pPr>
              <w:rPr>
                <w:rFonts w:ascii="Open Sans" w:hAnsi="Open Sans" w:cs="Open Sans"/>
                <w:b w:val="0"/>
                <w:bCs w:val="0"/>
                <w:sz w:val="22"/>
                <w:szCs w:val="22"/>
              </w:rPr>
            </w:pPr>
            <w:r w:rsidRPr="006509BB">
              <w:rPr>
                <w:rFonts w:ascii="Open Sans" w:hAnsi="Open Sans" w:cs="Open Sans"/>
                <w:b w:val="0"/>
                <w:bCs w:val="0"/>
                <w:sz w:val="22"/>
                <w:szCs w:val="22"/>
              </w:rPr>
              <w:t>Usera</w:t>
            </w:r>
          </w:p>
        </w:tc>
        <w:tc>
          <w:tcPr>
            <w:tcW w:w="22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hideMark/>
          </w:tcPr>
          <w:p w14:paraId="04817104" w14:textId="2A1C665F" w:rsidR="006509BB" w:rsidRPr="00640266" w:rsidRDefault="006509BB" w:rsidP="0012199D">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18,33 €</w:t>
            </w:r>
          </w:p>
        </w:tc>
        <w:tc>
          <w:tcPr>
            <w:tcW w:w="19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hideMark/>
          </w:tcPr>
          <w:p w14:paraId="74D95E46" w14:textId="5DD7ED96" w:rsidR="006509BB" w:rsidRPr="00640266" w:rsidRDefault="006509BB" w:rsidP="006509BB">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2"/>
                <w:szCs w:val="22"/>
              </w:rPr>
            </w:pPr>
            <w:r>
              <w:rPr>
                <w:rFonts w:ascii="Open Sans" w:hAnsi="Open Sans" w:cs="Open Sans"/>
                <w:color w:val="000000"/>
                <w:sz w:val="22"/>
                <w:szCs w:val="22"/>
              </w:rPr>
              <w:t>1,4%</w:t>
            </w:r>
          </w:p>
        </w:tc>
        <w:tc>
          <w:tcPr>
            <w:tcW w:w="196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hideMark/>
          </w:tcPr>
          <w:p w14:paraId="520289A2" w14:textId="22A3D3A3" w:rsidR="006509BB" w:rsidRPr="007141CA" w:rsidRDefault="006509BB" w:rsidP="006509BB">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sz w:val="22"/>
                <w:szCs w:val="22"/>
              </w:rPr>
            </w:pPr>
            <w:r>
              <w:rPr>
                <w:rFonts w:ascii="Open Sans" w:hAnsi="Open Sans" w:cs="Open Sans"/>
                <w:color w:val="000000"/>
                <w:sz w:val="22"/>
                <w:szCs w:val="22"/>
              </w:rPr>
              <w:t>33,7%</w:t>
            </w:r>
          </w:p>
        </w:tc>
      </w:tr>
    </w:tbl>
    <w:p w14:paraId="19901C72" w14:textId="77777777" w:rsidR="0030594E" w:rsidRDefault="0030594E" w:rsidP="00DF2799">
      <w:pPr>
        <w:spacing w:line="276" w:lineRule="auto"/>
        <w:ind w:right="-567"/>
        <w:rPr>
          <w:rFonts w:ascii="Open Sans Light" w:hAnsi="Open Sans Light" w:cs="Open Sans Light"/>
          <w:b/>
          <w:iCs/>
          <w:color w:val="303AB2"/>
          <w:sz w:val="28"/>
          <w:szCs w:val="22"/>
          <w:lang w:val="es-ES"/>
        </w:rPr>
      </w:pPr>
    </w:p>
    <w:p w14:paraId="2088B2F0" w14:textId="77777777" w:rsidR="00DE413E" w:rsidRDefault="00DE413E" w:rsidP="00DF2799">
      <w:pPr>
        <w:spacing w:line="276" w:lineRule="auto"/>
        <w:ind w:right="-567"/>
        <w:rPr>
          <w:rFonts w:ascii="Open Sans Light" w:hAnsi="Open Sans Light" w:cs="Open Sans Light"/>
          <w:b/>
          <w:iCs/>
          <w:color w:val="303AB2"/>
          <w:sz w:val="28"/>
          <w:szCs w:val="22"/>
          <w:lang w:val="es-ES"/>
        </w:rPr>
      </w:pPr>
    </w:p>
    <w:p w14:paraId="7E629AA9" w14:textId="77777777" w:rsidR="00DE413E" w:rsidRDefault="00DE413E" w:rsidP="00DF2799">
      <w:pPr>
        <w:spacing w:line="276" w:lineRule="auto"/>
        <w:ind w:right="-567"/>
        <w:rPr>
          <w:rFonts w:ascii="Open Sans Light" w:hAnsi="Open Sans Light" w:cs="Open Sans Light"/>
          <w:b/>
          <w:iCs/>
          <w:color w:val="303AB2"/>
          <w:sz w:val="28"/>
          <w:szCs w:val="22"/>
          <w:lang w:val="es-ES"/>
        </w:rPr>
      </w:pPr>
    </w:p>
    <w:p w14:paraId="263DCF9D" w14:textId="3745733C" w:rsidR="00D04A01" w:rsidRDefault="00D04A01" w:rsidP="00DF2799">
      <w:pPr>
        <w:spacing w:line="276" w:lineRule="auto"/>
        <w:ind w:right="-567"/>
        <w:rPr>
          <w:rFonts w:ascii="Open Sans Light" w:hAnsi="Open Sans Light" w:cs="Open Sans Light"/>
          <w:b/>
          <w:iCs/>
          <w:color w:val="303AB2"/>
          <w:sz w:val="28"/>
          <w:szCs w:val="22"/>
          <w:lang w:val="es-ES"/>
        </w:rPr>
      </w:pPr>
      <w:r>
        <w:rPr>
          <w:rFonts w:ascii="Open Sans Light" w:hAnsi="Open Sans Light" w:cs="Open Sans Light"/>
          <w:b/>
          <w:iCs/>
          <w:color w:val="303AB2"/>
          <w:sz w:val="28"/>
          <w:szCs w:val="22"/>
          <w:lang w:val="es-ES"/>
        </w:rPr>
        <w:lastRenderedPageBreak/>
        <w:t xml:space="preserve">Distritos de Barcelona </w:t>
      </w:r>
    </w:p>
    <w:p w14:paraId="73599413" w14:textId="77777777" w:rsidR="00D04A01" w:rsidRDefault="00D04A01" w:rsidP="00DF2799">
      <w:pPr>
        <w:spacing w:line="276" w:lineRule="auto"/>
        <w:ind w:right="-567"/>
        <w:jc w:val="both"/>
        <w:rPr>
          <w:rFonts w:ascii="Open Sans" w:hAnsi="Open Sans" w:cs="Open Sans"/>
          <w:color w:val="000000"/>
        </w:rPr>
      </w:pPr>
    </w:p>
    <w:p w14:paraId="5D15542F" w14:textId="6B28FE1A" w:rsidR="001C29B5" w:rsidRDefault="00E277C2" w:rsidP="001C29B5">
      <w:pPr>
        <w:spacing w:line="276" w:lineRule="auto"/>
        <w:ind w:right="-567"/>
        <w:jc w:val="both"/>
        <w:rPr>
          <w:rFonts w:ascii="Open Sans" w:hAnsi="Open Sans" w:cs="Open Sans"/>
          <w:color w:val="000000"/>
        </w:rPr>
      </w:pPr>
      <w:r>
        <w:rPr>
          <w:rFonts w:ascii="Open Sans" w:hAnsi="Open Sans" w:cs="Open Sans"/>
          <w:color w:val="000000"/>
        </w:rPr>
        <w:t xml:space="preserve">El precio del alquiler sube en </w:t>
      </w:r>
      <w:r w:rsidR="001C29B5">
        <w:rPr>
          <w:rFonts w:ascii="Open Sans" w:hAnsi="Open Sans" w:cs="Open Sans"/>
          <w:color w:val="000000"/>
        </w:rPr>
        <w:t>octubre</w:t>
      </w:r>
      <w:r>
        <w:rPr>
          <w:rFonts w:ascii="Open Sans" w:hAnsi="Open Sans" w:cs="Open Sans"/>
          <w:color w:val="000000"/>
        </w:rPr>
        <w:t xml:space="preserve"> en los</w:t>
      </w:r>
      <w:r w:rsidR="00F524C1">
        <w:rPr>
          <w:rFonts w:ascii="Open Sans" w:hAnsi="Open Sans" w:cs="Open Sans"/>
          <w:color w:val="000000"/>
        </w:rPr>
        <w:t xml:space="preserve"> </w:t>
      </w:r>
      <w:r w:rsidR="001A7E6E">
        <w:rPr>
          <w:rFonts w:ascii="Open Sans" w:hAnsi="Open Sans" w:cs="Open Sans"/>
          <w:color w:val="000000"/>
        </w:rPr>
        <w:t>diez</w:t>
      </w:r>
      <w:r>
        <w:rPr>
          <w:rFonts w:ascii="Open Sans" w:hAnsi="Open Sans" w:cs="Open Sans"/>
          <w:color w:val="000000"/>
        </w:rPr>
        <w:t xml:space="preserve"> distritos respecto al año anterior. </w:t>
      </w:r>
      <w:r w:rsidR="00FA3B29">
        <w:rPr>
          <w:rFonts w:ascii="Open Sans" w:hAnsi="Open Sans" w:cs="Open Sans"/>
          <w:color w:val="000000"/>
        </w:rPr>
        <w:t>L</w:t>
      </w:r>
      <w:r>
        <w:rPr>
          <w:rFonts w:ascii="Open Sans" w:hAnsi="Open Sans" w:cs="Open Sans"/>
          <w:color w:val="000000"/>
        </w:rPr>
        <w:t xml:space="preserve">os distritos analizados </w:t>
      </w:r>
      <w:r w:rsidR="007A2DF6">
        <w:rPr>
          <w:rFonts w:ascii="Open Sans" w:hAnsi="Open Sans" w:cs="Open Sans"/>
          <w:color w:val="000000"/>
        </w:rPr>
        <w:t>con incremento interanual son:</w:t>
      </w:r>
      <w:r w:rsidR="007A2DF6" w:rsidRPr="001C29B5">
        <w:rPr>
          <w:rFonts w:ascii="Open Sans" w:hAnsi="Open Sans" w:cs="Open Sans"/>
          <w:color w:val="000000"/>
        </w:rPr>
        <w:t xml:space="preserve"> </w:t>
      </w:r>
      <w:r w:rsidR="001C29B5" w:rsidRPr="001C29B5">
        <w:rPr>
          <w:rFonts w:ascii="Open Sans" w:hAnsi="Open Sans" w:cs="Open Sans"/>
          <w:color w:val="000000"/>
        </w:rPr>
        <w:t>Horta - Guinardó</w:t>
      </w:r>
      <w:r w:rsidR="001C29B5">
        <w:rPr>
          <w:rFonts w:ascii="Open Sans" w:hAnsi="Open Sans" w:cs="Open Sans"/>
          <w:color w:val="000000"/>
        </w:rPr>
        <w:t xml:space="preserve"> (</w:t>
      </w:r>
      <w:r w:rsidR="001C29B5" w:rsidRPr="001C29B5">
        <w:rPr>
          <w:rFonts w:ascii="Open Sans" w:hAnsi="Open Sans" w:cs="Open Sans"/>
          <w:color w:val="000000"/>
        </w:rPr>
        <w:t>22,9%</w:t>
      </w:r>
      <w:r w:rsidR="001C29B5">
        <w:rPr>
          <w:rFonts w:ascii="Open Sans" w:hAnsi="Open Sans" w:cs="Open Sans"/>
          <w:color w:val="000000"/>
        </w:rPr>
        <w:t>),</w:t>
      </w:r>
      <w:r w:rsidR="007C42B4">
        <w:rPr>
          <w:rFonts w:ascii="Open Sans" w:hAnsi="Open Sans" w:cs="Open Sans"/>
          <w:color w:val="000000"/>
        </w:rPr>
        <w:t xml:space="preserve"> </w:t>
      </w:r>
      <w:r w:rsidR="001C29B5" w:rsidRPr="001C29B5">
        <w:rPr>
          <w:rFonts w:ascii="Open Sans" w:hAnsi="Open Sans" w:cs="Open Sans"/>
          <w:color w:val="000000"/>
        </w:rPr>
        <w:t>Sants - Montjuïc</w:t>
      </w:r>
      <w:r w:rsidR="001C29B5">
        <w:rPr>
          <w:rFonts w:ascii="Open Sans" w:hAnsi="Open Sans" w:cs="Open Sans"/>
          <w:color w:val="000000"/>
        </w:rPr>
        <w:t xml:space="preserve"> (</w:t>
      </w:r>
      <w:r w:rsidR="001C29B5" w:rsidRPr="001C29B5">
        <w:rPr>
          <w:rFonts w:ascii="Open Sans" w:hAnsi="Open Sans" w:cs="Open Sans"/>
          <w:color w:val="000000"/>
        </w:rPr>
        <w:t>14,0%</w:t>
      </w:r>
      <w:r w:rsidR="001C29B5">
        <w:rPr>
          <w:rFonts w:ascii="Open Sans" w:hAnsi="Open Sans" w:cs="Open Sans"/>
          <w:color w:val="000000"/>
        </w:rPr>
        <w:t xml:space="preserve">), </w:t>
      </w:r>
      <w:r w:rsidR="001C29B5" w:rsidRPr="001C29B5">
        <w:rPr>
          <w:rFonts w:ascii="Open Sans" w:hAnsi="Open Sans" w:cs="Open Sans"/>
          <w:color w:val="000000"/>
        </w:rPr>
        <w:t>Sant Andreu</w:t>
      </w:r>
      <w:r w:rsidR="001C29B5">
        <w:rPr>
          <w:rFonts w:ascii="Open Sans" w:hAnsi="Open Sans" w:cs="Open Sans"/>
          <w:color w:val="000000"/>
        </w:rPr>
        <w:t xml:space="preserve"> (</w:t>
      </w:r>
      <w:r w:rsidR="001C29B5" w:rsidRPr="001C29B5">
        <w:rPr>
          <w:rFonts w:ascii="Open Sans" w:hAnsi="Open Sans" w:cs="Open Sans"/>
          <w:color w:val="000000"/>
        </w:rPr>
        <w:t>13,3%</w:t>
      </w:r>
      <w:r w:rsidR="001C29B5">
        <w:rPr>
          <w:rFonts w:ascii="Open Sans" w:hAnsi="Open Sans" w:cs="Open Sans"/>
          <w:color w:val="000000"/>
        </w:rPr>
        <w:t xml:space="preserve">), </w:t>
      </w:r>
      <w:r w:rsidR="001C29B5" w:rsidRPr="001C29B5">
        <w:rPr>
          <w:rFonts w:ascii="Open Sans" w:hAnsi="Open Sans" w:cs="Open Sans"/>
          <w:color w:val="000000"/>
        </w:rPr>
        <w:t>Eixample</w:t>
      </w:r>
      <w:r w:rsidR="001C29B5">
        <w:rPr>
          <w:rFonts w:ascii="Open Sans" w:hAnsi="Open Sans" w:cs="Open Sans"/>
          <w:color w:val="000000"/>
        </w:rPr>
        <w:t xml:space="preserve"> (</w:t>
      </w:r>
      <w:r w:rsidR="001C29B5" w:rsidRPr="001C29B5">
        <w:rPr>
          <w:rFonts w:ascii="Open Sans" w:hAnsi="Open Sans" w:cs="Open Sans"/>
          <w:color w:val="000000"/>
        </w:rPr>
        <w:t>7,4%</w:t>
      </w:r>
      <w:r w:rsidR="001C29B5">
        <w:rPr>
          <w:rFonts w:ascii="Open Sans" w:hAnsi="Open Sans" w:cs="Open Sans"/>
          <w:color w:val="000000"/>
        </w:rPr>
        <w:t xml:space="preserve">), </w:t>
      </w:r>
      <w:r w:rsidR="001C29B5" w:rsidRPr="001C29B5">
        <w:rPr>
          <w:rFonts w:ascii="Open Sans" w:hAnsi="Open Sans" w:cs="Open Sans"/>
          <w:color w:val="000000"/>
        </w:rPr>
        <w:t>Sarrià - Sant Gervasi</w:t>
      </w:r>
      <w:r w:rsidR="001C29B5">
        <w:rPr>
          <w:rFonts w:ascii="Open Sans" w:hAnsi="Open Sans" w:cs="Open Sans"/>
          <w:color w:val="000000"/>
        </w:rPr>
        <w:t xml:space="preserve"> (</w:t>
      </w:r>
      <w:r w:rsidR="001C29B5" w:rsidRPr="001C29B5">
        <w:rPr>
          <w:rFonts w:ascii="Open Sans" w:hAnsi="Open Sans" w:cs="Open Sans"/>
          <w:color w:val="000000"/>
        </w:rPr>
        <w:t>7,2%</w:t>
      </w:r>
      <w:r w:rsidR="001C29B5">
        <w:rPr>
          <w:rFonts w:ascii="Open Sans" w:hAnsi="Open Sans" w:cs="Open Sans"/>
          <w:color w:val="000000"/>
        </w:rPr>
        <w:t xml:space="preserve">), </w:t>
      </w:r>
      <w:r w:rsidR="001C29B5" w:rsidRPr="001C29B5">
        <w:rPr>
          <w:rFonts w:ascii="Open Sans" w:hAnsi="Open Sans" w:cs="Open Sans"/>
          <w:color w:val="000000"/>
        </w:rPr>
        <w:t>Les Corts</w:t>
      </w:r>
      <w:r w:rsidR="001C29B5">
        <w:rPr>
          <w:rFonts w:ascii="Open Sans" w:hAnsi="Open Sans" w:cs="Open Sans"/>
          <w:color w:val="000000"/>
        </w:rPr>
        <w:t xml:space="preserve"> (</w:t>
      </w:r>
      <w:r w:rsidR="001C29B5" w:rsidRPr="001C29B5">
        <w:rPr>
          <w:rFonts w:ascii="Open Sans" w:hAnsi="Open Sans" w:cs="Open Sans"/>
          <w:color w:val="000000"/>
        </w:rPr>
        <w:t>6,1%</w:t>
      </w:r>
      <w:r w:rsidR="001C29B5">
        <w:rPr>
          <w:rFonts w:ascii="Open Sans" w:hAnsi="Open Sans" w:cs="Open Sans"/>
          <w:color w:val="000000"/>
        </w:rPr>
        <w:t xml:space="preserve">), </w:t>
      </w:r>
      <w:r w:rsidR="001C29B5" w:rsidRPr="001C29B5">
        <w:rPr>
          <w:rFonts w:ascii="Open Sans" w:hAnsi="Open Sans" w:cs="Open Sans"/>
          <w:color w:val="000000"/>
        </w:rPr>
        <w:t>Sant Martí</w:t>
      </w:r>
      <w:r w:rsidR="001C29B5">
        <w:rPr>
          <w:rFonts w:ascii="Open Sans" w:hAnsi="Open Sans" w:cs="Open Sans"/>
          <w:color w:val="000000"/>
        </w:rPr>
        <w:t xml:space="preserve"> (</w:t>
      </w:r>
      <w:r w:rsidR="001C29B5" w:rsidRPr="001C29B5">
        <w:rPr>
          <w:rFonts w:ascii="Open Sans" w:hAnsi="Open Sans" w:cs="Open Sans"/>
          <w:color w:val="000000"/>
        </w:rPr>
        <w:t>5,7%</w:t>
      </w:r>
      <w:r w:rsidR="001C29B5">
        <w:rPr>
          <w:rFonts w:ascii="Open Sans" w:hAnsi="Open Sans" w:cs="Open Sans"/>
          <w:color w:val="000000"/>
        </w:rPr>
        <w:t xml:space="preserve">), </w:t>
      </w:r>
      <w:r w:rsidR="001C29B5" w:rsidRPr="001C29B5">
        <w:rPr>
          <w:rFonts w:ascii="Open Sans" w:hAnsi="Open Sans" w:cs="Open Sans"/>
          <w:color w:val="000000"/>
        </w:rPr>
        <w:t>Ciutat Vella</w:t>
      </w:r>
      <w:r w:rsidR="001C29B5">
        <w:rPr>
          <w:rFonts w:ascii="Open Sans" w:hAnsi="Open Sans" w:cs="Open Sans"/>
          <w:color w:val="000000"/>
        </w:rPr>
        <w:t xml:space="preserve"> (</w:t>
      </w:r>
      <w:r w:rsidR="001C29B5" w:rsidRPr="001C29B5">
        <w:rPr>
          <w:rFonts w:ascii="Open Sans" w:hAnsi="Open Sans" w:cs="Open Sans"/>
          <w:color w:val="000000"/>
        </w:rPr>
        <w:t>2,6%</w:t>
      </w:r>
      <w:r w:rsidR="001C29B5">
        <w:rPr>
          <w:rFonts w:ascii="Open Sans" w:hAnsi="Open Sans" w:cs="Open Sans"/>
          <w:color w:val="000000"/>
        </w:rPr>
        <w:t xml:space="preserve">), </w:t>
      </w:r>
      <w:r w:rsidR="001C29B5" w:rsidRPr="001C29B5">
        <w:rPr>
          <w:rFonts w:ascii="Open Sans" w:hAnsi="Open Sans" w:cs="Open Sans"/>
          <w:color w:val="000000"/>
        </w:rPr>
        <w:t>Gràcia</w:t>
      </w:r>
      <w:r w:rsidR="001C29B5">
        <w:rPr>
          <w:rFonts w:ascii="Open Sans" w:hAnsi="Open Sans" w:cs="Open Sans"/>
          <w:color w:val="000000"/>
        </w:rPr>
        <w:t xml:space="preserve"> (</w:t>
      </w:r>
      <w:r w:rsidR="001C29B5" w:rsidRPr="001C29B5">
        <w:rPr>
          <w:rFonts w:ascii="Open Sans" w:hAnsi="Open Sans" w:cs="Open Sans"/>
          <w:color w:val="000000"/>
        </w:rPr>
        <w:t>1,6%</w:t>
      </w:r>
      <w:r w:rsidR="001C29B5">
        <w:rPr>
          <w:rFonts w:ascii="Open Sans" w:hAnsi="Open Sans" w:cs="Open Sans"/>
          <w:color w:val="000000"/>
        </w:rPr>
        <w:t xml:space="preserve">) y </w:t>
      </w:r>
      <w:r w:rsidR="001C29B5" w:rsidRPr="001C29B5">
        <w:rPr>
          <w:rFonts w:ascii="Open Sans" w:hAnsi="Open Sans" w:cs="Open Sans"/>
          <w:color w:val="000000"/>
        </w:rPr>
        <w:t>Nou Barris</w:t>
      </w:r>
      <w:r w:rsidR="001C29B5">
        <w:rPr>
          <w:rFonts w:ascii="Open Sans" w:hAnsi="Open Sans" w:cs="Open Sans"/>
          <w:color w:val="000000"/>
        </w:rPr>
        <w:t xml:space="preserve"> (</w:t>
      </w:r>
      <w:r w:rsidR="001C29B5" w:rsidRPr="001C29B5">
        <w:rPr>
          <w:rFonts w:ascii="Open Sans" w:hAnsi="Open Sans" w:cs="Open Sans"/>
          <w:color w:val="000000"/>
        </w:rPr>
        <w:t>1,5%</w:t>
      </w:r>
      <w:r w:rsidR="001C29B5">
        <w:rPr>
          <w:rFonts w:ascii="Open Sans" w:hAnsi="Open Sans" w:cs="Open Sans"/>
          <w:color w:val="000000"/>
        </w:rPr>
        <w:t>).</w:t>
      </w:r>
    </w:p>
    <w:p w14:paraId="752DD236" w14:textId="77777777" w:rsidR="007A2DF6" w:rsidRDefault="007A2DF6" w:rsidP="001A7E6E">
      <w:pPr>
        <w:spacing w:line="276" w:lineRule="auto"/>
        <w:ind w:right="-567"/>
        <w:jc w:val="both"/>
        <w:rPr>
          <w:rFonts w:ascii="Open Sans" w:hAnsi="Open Sans" w:cs="Open Sans"/>
          <w:color w:val="000000"/>
        </w:rPr>
      </w:pPr>
    </w:p>
    <w:p w14:paraId="5DFF4A3A" w14:textId="2B5A04D1" w:rsidR="00970A0F" w:rsidRDefault="00DD5FB6" w:rsidP="00970A0F">
      <w:pPr>
        <w:spacing w:line="276" w:lineRule="auto"/>
        <w:ind w:right="-567"/>
        <w:jc w:val="both"/>
        <w:rPr>
          <w:rFonts w:ascii="Open Sans" w:hAnsi="Open Sans" w:cs="Open Sans"/>
          <w:color w:val="000000"/>
        </w:rPr>
      </w:pPr>
      <w:r>
        <w:rPr>
          <w:rFonts w:ascii="Open Sans" w:hAnsi="Open Sans" w:cs="Open Sans"/>
          <w:color w:val="000000"/>
        </w:rPr>
        <w:t xml:space="preserve">En cuanto al precio por metro cuadrado, </w:t>
      </w:r>
      <w:r w:rsidR="00165DE0" w:rsidRPr="005062D1">
        <w:rPr>
          <w:rFonts w:ascii="Open Sans" w:hAnsi="Open Sans" w:cs="Open Sans"/>
          <w:b/>
          <w:bCs/>
          <w:color w:val="000000"/>
        </w:rPr>
        <w:t xml:space="preserve">en </w:t>
      </w:r>
      <w:r w:rsidR="00336E01" w:rsidRPr="005062D1">
        <w:rPr>
          <w:rFonts w:ascii="Open Sans" w:hAnsi="Open Sans" w:cs="Open Sans"/>
          <w:b/>
          <w:bCs/>
          <w:color w:val="000000"/>
        </w:rPr>
        <w:t>nueve</w:t>
      </w:r>
      <w:r w:rsidR="00165DE0" w:rsidRPr="005062D1">
        <w:rPr>
          <w:rFonts w:ascii="Open Sans" w:hAnsi="Open Sans" w:cs="Open Sans"/>
          <w:b/>
          <w:bCs/>
          <w:color w:val="000000"/>
        </w:rPr>
        <w:t xml:space="preserve"> de </w:t>
      </w:r>
      <w:r w:rsidR="00785C41" w:rsidRPr="005062D1">
        <w:rPr>
          <w:rFonts w:ascii="Open Sans" w:hAnsi="Open Sans" w:cs="Open Sans"/>
          <w:b/>
          <w:bCs/>
          <w:color w:val="000000"/>
        </w:rPr>
        <w:t xml:space="preserve">los </w:t>
      </w:r>
      <w:r w:rsidRPr="005062D1">
        <w:rPr>
          <w:rFonts w:ascii="Open Sans" w:hAnsi="Open Sans" w:cs="Open Sans"/>
          <w:b/>
          <w:bCs/>
          <w:color w:val="000000"/>
        </w:rPr>
        <w:t>distrito</w:t>
      </w:r>
      <w:r w:rsidR="00785C41" w:rsidRPr="005062D1">
        <w:rPr>
          <w:rFonts w:ascii="Open Sans" w:hAnsi="Open Sans" w:cs="Open Sans"/>
          <w:b/>
          <w:bCs/>
          <w:color w:val="000000"/>
        </w:rPr>
        <w:t>s</w:t>
      </w:r>
      <w:r w:rsidRPr="005062D1">
        <w:rPr>
          <w:rFonts w:ascii="Open Sans" w:hAnsi="Open Sans" w:cs="Open Sans"/>
          <w:b/>
          <w:bCs/>
          <w:color w:val="000000"/>
        </w:rPr>
        <w:t xml:space="preserve"> </w:t>
      </w:r>
      <w:r w:rsidR="00165DE0" w:rsidRPr="005062D1">
        <w:rPr>
          <w:rFonts w:ascii="Open Sans" w:hAnsi="Open Sans" w:cs="Open Sans"/>
          <w:b/>
          <w:bCs/>
          <w:color w:val="000000"/>
        </w:rPr>
        <w:t>se</w:t>
      </w:r>
      <w:r w:rsidR="000F0A60" w:rsidRPr="005062D1">
        <w:rPr>
          <w:rFonts w:ascii="Open Sans" w:hAnsi="Open Sans" w:cs="Open Sans"/>
          <w:b/>
          <w:bCs/>
          <w:color w:val="000000"/>
        </w:rPr>
        <w:t xml:space="preserve"> </w:t>
      </w:r>
      <w:r w:rsidR="00CD0626" w:rsidRPr="005062D1">
        <w:rPr>
          <w:rFonts w:ascii="Open Sans" w:hAnsi="Open Sans" w:cs="Open Sans"/>
          <w:b/>
          <w:bCs/>
          <w:color w:val="000000"/>
        </w:rPr>
        <w:t>ha</w:t>
      </w:r>
      <w:r w:rsidR="00165DE0" w:rsidRPr="005062D1">
        <w:rPr>
          <w:rFonts w:ascii="Open Sans" w:hAnsi="Open Sans" w:cs="Open Sans"/>
          <w:b/>
          <w:bCs/>
          <w:color w:val="000000"/>
        </w:rPr>
        <w:t>n</w:t>
      </w:r>
      <w:r w:rsidR="00CD0626" w:rsidRPr="005062D1">
        <w:rPr>
          <w:rFonts w:ascii="Open Sans" w:hAnsi="Open Sans" w:cs="Open Sans"/>
          <w:b/>
          <w:bCs/>
          <w:color w:val="000000"/>
        </w:rPr>
        <w:t xml:space="preserve"> superado </w:t>
      </w:r>
      <w:r w:rsidR="002871F5" w:rsidRPr="005062D1">
        <w:rPr>
          <w:rFonts w:ascii="Open Sans" w:hAnsi="Open Sans" w:cs="Open Sans"/>
          <w:b/>
          <w:bCs/>
          <w:color w:val="000000"/>
        </w:rPr>
        <w:t>los 20</w:t>
      </w:r>
      <w:r w:rsidR="00AC25A0" w:rsidRPr="005062D1">
        <w:rPr>
          <w:rFonts w:ascii="Open Sans" w:hAnsi="Open Sans" w:cs="Open Sans"/>
          <w:b/>
          <w:bCs/>
          <w:color w:val="000000"/>
        </w:rPr>
        <w:t>,00</w:t>
      </w:r>
      <w:r w:rsidR="002871F5" w:rsidRPr="005062D1">
        <w:rPr>
          <w:rFonts w:ascii="Open Sans" w:hAnsi="Open Sans" w:cs="Open Sans"/>
          <w:b/>
          <w:bCs/>
          <w:color w:val="000000"/>
        </w:rPr>
        <w:t xml:space="preserve"> euros el metro cuadrado</w:t>
      </w:r>
      <w:r w:rsidR="004A40C7" w:rsidRPr="005062D1">
        <w:rPr>
          <w:rFonts w:ascii="Open Sans" w:hAnsi="Open Sans" w:cs="Open Sans"/>
          <w:b/>
          <w:bCs/>
          <w:color w:val="000000"/>
        </w:rPr>
        <w:t xml:space="preserve"> al mes</w:t>
      </w:r>
      <w:r w:rsidR="00336E01" w:rsidRPr="005062D1">
        <w:rPr>
          <w:rFonts w:ascii="Open Sans" w:hAnsi="Open Sans" w:cs="Open Sans"/>
          <w:b/>
          <w:bCs/>
          <w:color w:val="000000"/>
        </w:rPr>
        <w:t xml:space="preserve"> </w:t>
      </w:r>
      <w:r w:rsidR="00336E01">
        <w:rPr>
          <w:rFonts w:ascii="Open Sans" w:hAnsi="Open Sans" w:cs="Open Sans"/>
          <w:color w:val="000000"/>
        </w:rPr>
        <w:t>y son</w:t>
      </w:r>
      <w:r w:rsidR="00165DE0">
        <w:rPr>
          <w:rFonts w:ascii="Open Sans" w:hAnsi="Open Sans" w:cs="Open Sans"/>
          <w:color w:val="000000"/>
        </w:rPr>
        <w:t>:</w:t>
      </w:r>
      <w:r w:rsidR="00336E01">
        <w:rPr>
          <w:rFonts w:ascii="Open Sans" w:hAnsi="Open Sans" w:cs="Open Sans"/>
          <w:color w:val="000000"/>
        </w:rPr>
        <w:t xml:space="preserve"> </w:t>
      </w:r>
      <w:r w:rsidR="00970A0F" w:rsidRPr="00970A0F">
        <w:rPr>
          <w:rFonts w:ascii="Open Sans" w:hAnsi="Open Sans" w:cs="Open Sans"/>
          <w:color w:val="000000"/>
        </w:rPr>
        <w:t xml:space="preserve">Ciutat Vella </w:t>
      </w:r>
      <w:r w:rsidR="00970A0F">
        <w:rPr>
          <w:rFonts w:ascii="Open Sans" w:hAnsi="Open Sans" w:cs="Open Sans"/>
          <w:color w:val="000000"/>
        </w:rPr>
        <w:t>con</w:t>
      </w:r>
      <w:r w:rsidR="00970A0F" w:rsidRPr="00970A0F">
        <w:rPr>
          <w:rFonts w:ascii="Open Sans" w:hAnsi="Open Sans" w:cs="Open Sans"/>
          <w:color w:val="000000"/>
        </w:rPr>
        <w:t xml:space="preserve"> 23,09 </w:t>
      </w:r>
      <w:r w:rsidR="00970A0F" w:rsidRPr="006D0120">
        <w:rPr>
          <w:rFonts w:ascii="Open Sans" w:hAnsi="Open Sans" w:cs="Open Sans"/>
          <w:color w:val="000000"/>
        </w:rPr>
        <w:t>€/m</w:t>
      </w:r>
      <w:r w:rsidR="00970A0F" w:rsidRPr="006D0120">
        <w:rPr>
          <w:rFonts w:ascii="Open Sans" w:hAnsi="Open Sans" w:cs="Open Sans"/>
          <w:color w:val="000000"/>
          <w:vertAlign w:val="superscript"/>
        </w:rPr>
        <w:t>2</w:t>
      </w:r>
      <w:r w:rsidR="00970A0F">
        <w:rPr>
          <w:rFonts w:ascii="Open Sans" w:hAnsi="Open Sans" w:cs="Open Sans"/>
          <w:color w:val="000000"/>
          <w:vertAlign w:val="superscript"/>
        </w:rPr>
        <w:t xml:space="preserve"> </w:t>
      </w:r>
      <w:r w:rsidR="00970A0F" w:rsidRPr="00A1719F">
        <w:rPr>
          <w:rFonts w:ascii="Open Sans" w:hAnsi="Open Sans" w:cs="Open Sans"/>
          <w:color w:val="000000"/>
        </w:rPr>
        <w:t>al mes</w:t>
      </w:r>
      <w:r w:rsidR="00970A0F">
        <w:rPr>
          <w:rFonts w:ascii="Open Sans" w:hAnsi="Open Sans" w:cs="Open Sans"/>
          <w:color w:val="000000"/>
        </w:rPr>
        <w:t xml:space="preserve">, </w:t>
      </w:r>
      <w:r w:rsidR="00970A0F" w:rsidRPr="00970A0F">
        <w:rPr>
          <w:rFonts w:ascii="Open Sans" w:hAnsi="Open Sans" w:cs="Open Sans"/>
          <w:color w:val="000000"/>
        </w:rPr>
        <w:t xml:space="preserve">Sant Martí </w:t>
      </w:r>
      <w:r w:rsidR="00970A0F">
        <w:rPr>
          <w:rFonts w:ascii="Open Sans" w:hAnsi="Open Sans" w:cs="Open Sans"/>
          <w:color w:val="000000"/>
        </w:rPr>
        <w:t>con</w:t>
      </w:r>
      <w:r w:rsidR="00970A0F" w:rsidRPr="00970A0F">
        <w:rPr>
          <w:rFonts w:ascii="Open Sans" w:hAnsi="Open Sans" w:cs="Open Sans"/>
          <w:color w:val="000000"/>
        </w:rPr>
        <w:t xml:space="preserve"> 22,55 </w:t>
      </w:r>
      <w:r w:rsidR="00970A0F" w:rsidRPr="006D0120">
        <w:rPr>
          <w:rFonts w:ascii="Open Sans" w:hAnsi="Open Sans" w:cs="Open Sans"/>
          <w:color w:val="000000"/>
        </w:rPr>
        <w:t>€/m</w:t>
      </w:r>
      <w:r w:rsidR="00970A0F" w:rsidRPr="006D0120">
        <w:rPr>
          <w:rFonts w:ascii="Open Sans" w:hAnsi="Open Sans" w:cs="Open Sans"/>
          <w:color w:val="000000"/>
          <w:vertAlign w:val="superscript"/>
        </w:rPr>
        <w:t>2</w:t>
      </w:r>
      <w:r w:rsidR="00970A0F">
        <w:rPr>
          <w:rFonts w:ascii="Open Sans" w:hAnsi="Open Sans" w:cs="Open Sans"/>
          <w:color w:val="000000"/>
          <w:vertAlign w:val="superscript"/>
        </w:rPr>
        <w:t xml:space="preserve"> </w:t>
      </w:r>
      <w:r w:rsidR="00970A0F" w:rsidRPr="00A1719F">
        <w:rPr>
          <w:rFonts w:ascii="Open Sans" w:hAnsi="Open Sans" w:cs="Open Sans"/>
          <w:color w:val="000000"/>
        </w:rPr>
        <w:t>al mes</w:t>
      </w:r>
      <w:r w:rsidR="00970A0F">
        <w:rPr>
          <w:rFonts w:ascii="Open Sans" w:hAnsi="Open Sans" w:cs="Open Sans"/>
          <w:color w:val="000000"/>
        </w:rPr>
        <w:t xml:space="preserve">, </w:t>
      </w:r>
      <w:r w:rsidR="00970A0F" w:rsidRPr="00970A0F">
        <w:rPr>
          <w:rFonts w:ascii="Open Sans" w:hAnsi="Open Sans" w:cs="Open Sans"/>
          <w:color w:val="000000"/>
        </w:rPr>
        <w:t xml:space="preserve">Eixample </w:t>
      </w:r>
      <w:r w:rsidR="00970A0F">
        <w:rPr>
          <w:rFonts w:ascii="Open Sans" w:hAnsi="Open Sans" w:cs="Open Sans"/>
          <w:color w:val="000000"/>
        </w:rPr>
        <w:t>con</w:t>
      </w:r>
      <w:r w:rsidR="00970A0F" w:rsidRPr="00970A0F">
        <w:rPr>
          <w:rFonts w:ascii="Open Sans" w:hAnsi="Open Sans" w:cs="Open Sans"/>
          <w:color w:val="000000"/>
        </w:rPr>
        <w:t xml:space="preserve"> 22,39 </w:t>
      </w:r>
      <w:r w:rsidR="00970A0F" w:rsidRPr="006D0120">
        <w:rPr>
          <w:rFonts w:ascii="Open Sans" w:hAnsi="Open Sans" w:cs="Open Sans"/>
          <w:color w:val="000000"/>
        </w:rPr>
        <w:t>€/m</w:t>
      </w:r>
      <w:r w:rsidR="00970A0F" w:rsidRPr="006D0120">
        <w:rPr>
          <w:rFonts w:ascii="Open Sans" w:hAnsi="Open Sans" w:cs="Open Sans"/>
          <w:color w:val="000000"/>
          <w:vertAlign w:val="superscript"/>
        </w:rPr>
        <w:t>2</w:t>
      </w:r>
      <w:r w:rsidR="00970A0F">
        <w:rPr>
          <w:rFonts w:ascii="Open Sans" w:hAnsi="Open Sans" w:cs="Open Sans"/>
          <w:color w:val="000000"/>
          <w:vertAlign w:val="superscript"/>
        </w:rPr>
        <w:t xml:space="preserve"> </w:t>
      </w:r>
      <w:r w:rsidR="00970A0F" w:rsidRPr="00A1719F">
        <w:rPr>
          <w:rFonts w:ascii="Open Sans" w:hAnsi="Open Sans" w:cs="Open Sans"/>
          <w:color w:val="000000"/>
        </w:rPr>
        <w:t>al mes</w:t>
      </w:r>
      <w:r w:rsidR="00970A0F">
        <w:rPr>
          <w:rFonts w:ascii="Open Sans" w:hAnsi="Open Sans" w:cs="Open Sans"/>
          <w:color w:val="000000"/>
        </w:rPr>
        <w:t xml:space="preserve">, </w:t>
      </w:r>
      <w:r w:rsidR="00970A0F" w:rsidRPr="00970A0F">
        <w:rPr>
          <w:rFonts w:ascii="Open Sans" w:hAnsi="Open Sans" w:cs="Open Sans"/>
          <w:color w:val="000000"/>
        </w:rPr>
        <w:t xml:space="preserve">Gràcia </w:t>
      </w:r>
      <w:r w:rsidR="00970A0F">
        <w:rPr>
          <w:rFonts w:ascii="Open Sans" w:hAnsi="Open Sans" w:cs="Open Sans"/>
          <w:color w:val="000000"/>
        </w:rPr>
        <w:t>con</w:t>
      </w:r>
      <w:r w:rsidR="00970A0F" w:rsidRPr="00970A0F">
        <w:rPr>
          <w:rFonts w:ascii="Open Sans" w:hAnsi="Open Sans" w:cs="Open Sans"/>
          <w:color w:val="000000"/>
        </w:rPr>
        <w:t xml:space="preserve"> 22,19 </w:t>
      </w:r>
      <w:r w:rsidR="00970A0F" w:rsidRPr="006D0120">
        <w:rPr>
          <w:rFonts w:ascii="Open Sans" w:hAnsi="Open Sans" w:cs="Open Sans"/>
          <w:color w:val="000000"/>
        </w:rPr>
        <w:t>€/m</w:t>
      </w:r>
      <w:r w:rsidR="00970A0F" w:rsidRPr="006D0120">
        <w:rPr>
          <w:rFonts w:ascii="Open Sans" w:hAnsi="Open Sans" w:cs="Open Sans"/>
          <w:color w:val="000000"/>
          <w:vertAlign w:val="superscript"/>
        </w:rPr>
        <w:t>2</w:t>
      </w:r>
      <w:r w:rsidR="00970A0F">
        <w:rPr>
          <w:rFonts w:ascii="Open Sans" w:hAnsi="Open Sans" w:cs="Open Sans"/>
          <w:color w:val="000000"/>
          <w:vertAlign w:val="superscript"/>
        </w:rPr>
        <w:t xml:space="preserve"> </w:t>
      </w:r>
      <w:r w:rsidR="00970A0F" w:rsidRPr="00A1719F">
        <w:rPr>
          <w:rFonts w:ascii="Open Sans" w:hAnsi="Open Sans" w:cs="Open Sans"/>
          <w:color w:val="000000"/>
        </w:rPr>
        <w:t>al mes</w:t>
      </w:r>
      <w:r w:rsidR="00970A0F">
        <w:rPr>
          <w:rFonts w:ascii="Open Sans" w:hAnsi="Open Sans" w:cs="Open Sans"/>
          <w:color w:val="000000"/>
        </w:rPr>
        <w:t xml:space="preserve">, </w:t>
      </w:r>
      <w:r w:rsidR="00970A0F" w:rsidRPr="00970A0F">
        <w:rPr>
          <w:rFonts w:ascii="Open Sans" w:hAnsi="Open Sans" w:cs="Open Sans"/>
          <w:color w:val="000000"/>
        </w:rPr>
        <w:t xml:space="preserve">Sarrià - Sant Gervasi </w:t>
      </w:r>
      <w:r w:rsidR="00970A0F">
        <w:rPr>
          <w:rFonts w:ascii="Open Sans" w:hAnsi="Open Sans" w:cs="Open Sans"/>
          <w:color w:val="000000"/>
        </w:rPr>
        <w:t>con</w:t>
      </w:r>
      <w:r w:rsidR="00970A0F" w:rsidRPr="00970A0F">
        <w:rPr>
          <w:rFonts w:ascii="Open Sans" w:hAnsi="Open Sans" w:cs="Open Sans"/>
          <w:color w:val="000000"/>
        </w:rPr>
        <w:t xml:space="preserve"> 22,05 </w:t>
      </w:r>
      <w:r w:rsidR="00970A0F" w:rsidRPr="006D0120">
        <w:rPr>
          <w:rFonts w:ascii="Open Sans" w:hAnsi="Open Sans" w:cs="Open Sans"/>
          <w:color w:val="000000"/>
        </w:rPr>
        <w:t>€/m</w:t>
      </w:r>
      <w:r w:rsidR="00970A0F" w:rsidRPr="006D0120">
        <w:rPr>
          <w:rFonts w:ascii="Open Sans" w:hAnsi="Open Sans" w:cs="Open Sans"/>
          <w:color w:val="000000"/>
          <w:vertAlign w:val="superscript"/>
        </w:rPr>
        <w:t>2</w:t>
      </w:r>
      <w:r w:rsidR="00970A0F">
        <w:rPr>
          <w:rFonts w:ascii="Open Sans" w:hAnsi="Open Sans" w:cs="Open Sans"/>
          <w:color w:val="000000"/>
          <w:vertAlign w:val="superscript"/>
        </w:rPr>
        <w:t xml:space="preserve"> </w:t>
      </w:r>
      <w:r w:rsidR="00970A0F" w:rsidRPr="00A1719F">
        <w:rPr>
          <w:rFonts w:ascii="Open Sans" w:hAnsi="Open Sans" w:cs="Open Sans"/>
          <w:color w:val="000000"/>
        </w:rPr>
        <w:t>al mes</w:t>
      </w:r>
      <w:r w:rsidR="00970A0F">
        <w:rPr>
          <w:rFonts w:ascii="Open Sans" w:hAnsi="Open Sans" w:cs="Open Sans"/>
          <w:color w:val="000000"/>
        </w:rPr>
        <w:t xml:space="preserve">, </w:t>
      </w:r>
      <w:r w:rsidR="00970A0F" w:rsidRPr="00970A0F">
        <w:rPr>
          <w:rFonts w:ascii="Open Sans" w:hAnsi="Open Sans" w:cs="Open Sans"/>
          <w:color w:val="000000"/>
        </w:rPr>
        <w:t xml:space="preserve">Sants - Montjuïc </w:t>
      </w:r>
      <w:r w:rsidR="00970A0F">
        <w:rPr>
          <w:rFonts w:ascii="Open Sans" w:hAnsi="Open Sans" w:cs="Open Sans"/>
          <w:color w:val="000000"/>
        </w:rPr>
        <w:t>con</w:t>
      </w:r>
      <w:r w:rsidR="00970A0F" w:rsidRPr="00970A0F">
        <w:rPr>
          <w:rFonts w:ascii="Open Sans" w:hAnsi="Open Sans" w:cs="Open Sans"/>
          <w:color w:val="000000"/>
        </w:rPr>
        <w:t xml:space="preserve"> 21,86 </w:t>
      </w:r>
      <w:r w:rsidR="00970A0F" w:rsidRPr="006D0120">
        <w:rPr>
          <w:rFonts w:ascii="Open Sans" w:hAnsi="Open Sans" w:cs="Open Sans"/>
          <w:color w:val="000000"/>
        </w:rPr>
        <w:t>€/m</w:t>
      </w:r>
      <w:r w:rsidR="00970A0F" w:rsidRPr="006D0120">
        <w:rPr>
          <w:rFonts w:ascii="Open Sans" w:hAnsi="Open Sans" w:cs="Open Sans"/>
          <w:color w:val="000000"/>
          <w:vertAlign w:val="superscript"/>
        </w:rPr>
        <w:t>2</w:t>
      </w:r>
      <w:r w:rsidR="00970A0F">
        <w:rPr>
          <w:rFonts w:ascii="Open Sans" w:hAnsi="Open Sans" w:cs="Open Sans"/>
          <w:color w:val="000000"/>
          <w:vertAlign w:val="superscript"/>
        </w:rPr>
        <w:t xml:space="preserve"> </w:t>
      </w:r>
      <w:r w:rsidR="00970A0F" w:rsidRPr="00A1719F">
        <w:rPr>
          <w:rFonts w:ascii="Open Sans" w:hAnsi="Open Sans" w:cs="Open Sans"/>
          <w:color w:val="000000"/>
        </w:rPr>
        <w:t>al mes</w:t>
      </w:r>
      <w:r w:rsidR="00970A0F">
        <w:rPr>
          <w:rFonts w:ascii="Open Sans" w:hAnsi="Open Sans" w:cs="Open Sans"/>
          <w:color w:val="000000"/>
        </w:rPr>
        <w:t xml:space="preserve">, </w:t>
      </w:r>
      <w:r w:rsidR="00970A0F" w:rsidRPr="00970A0F">
        <w:rPr>
          <w:rFonts w:ascii="Open Sans" w:hAnsi="Open Sans" w:cs="Open Sans"/>
          <w:color w:val="000000"/>
        </w:rPr>
        <w:t xml:space="preserve">Les Corts </w:t>
      </w:r>
      <w:r w:rsidR="00970A0F">
        <w:rPr>
          <w:rFonts w:ascii="Open Sans" w:hAnsi="Open Sans" w:cs="Open Sans"/>
          <w:color w:val="000000"/>
        </w:rPr>
        <w:t>con</w:t>
      </w:r>
      <w:r w:rsidR="00970A0F" w:rsidRPr="00970A0F">
        <w:rPr>
          <w:rFonts w:ascii="Open Sans" w:hAnsi="Open Sans" w:cs="Open Sans"/>
          <w:color w:val="000000"/>
        </w:rPr>
        <w:t xml:space="preserve"> 21,68 </w:t>
      </w:r>
      <w:r w:rsidR="00970A0F" w:rsidRPr="006D0120">
        <w:rPr>
          <w:rFonts w:ascii="Open Sans" w:hAnsi="Open Sans" w:cs="Open Sans"/>
          <w:color w:val="000000"/>
        </w:rPr>
        <w:t>€/m</w:t>
      </w:r>
      <w:r w:rsidR="00970A0F" w:rsidRPr="006D0120">
        <w:rPr>
          <w:rFonts w:ascii="Open Sans" w:hAnsi="Open Sans" w:cs="Open Sans"/>
          <w:color w:val="000000"/>
          <w:vertAlign w:val="superscript"/>
        </w:rPr>
        <w:t>2</w:t>
      </w:r>
      <w:r w:rsidR="00970A0F">
        <w:rPr>
          <w:rFonts w:ascii="Open Sans" w:hAnsi="Open Sans" w:cs="Open Sans"/>
          <w:color w:val="000000"/>
          <w:vertAlign w:val="superscript"/>
        </w:rPr>
        <w:t xml:space="preserve"> </w:t>
      </w:r>
      <w:r w:rsidR="00970A0F" w:rsidRPr="00A1719F">
        <w:rPr>
          <w:rFonts w:ascii="Open Sans" w:hAnsi="Open Sans" w:cs="Open Sans"/>
          <w:color w:val="000000"/>
        </w:rPr>
        <w:t>al mes</w:t>
      </w:r>
      <w:r w:rsidR="00970A0F">
        <w:rPr>
          <w:rFonts w:ascii="Open Sans" w:hAnsi="Open Sans" w:cs="Open Sans"/>
          <w:color w:val="000000"/>
        </w:rPr>
        <w:t xml:space="preserve">, </w:t>
      </w:r>
      <w:r w:rsidR="00970A0F" w:rsidRPr="00970A0F">
        <w:rPr>
          <w:rFonts w:ascii="Open Sans" w:hAnsi="Open Sans" w:cs="Open Sans"/>
          <w:color w:val="000000"/>
        </w:rPr>
        <w:t xml:space="preserve">Horta - Guinardó </w:t>
      </w:r>
      <w:r w:rsidR="00970A0F">
        <w:rPr>
          <w:rFonts w:ascii="Open Sans" w:hAnsi="Open Sans" w:cs="Open Sans"/>
          <w:color w:val="000000"/>
        </w:rPr>
        <w:t>con</w:t>
      </w:r>
      <w:r w:rsidR="00970A0F" w:rsidRPr="00970A0F">
        <w:rPr>
          <w:rFonts w:ascii="Open Sans" w:hAnsi="Open Sans" w:cs="Open Sans"/>
          <w:color w:val="000000"/>
        </w:rPr>
        <w:t xml:space="preserve"> 21,21 </w:t>
      </w:r>
      <w:r w:rsidR="00970A0F" w:rsidRPr="006D0120">
        <w:rPr>
          <w:rFonts w:ascii="Open Sans" w:hAnsi="Open Sans" w:cs="Open Sans"/>
          <w:color w:val="000000"/>
        </w:rPr>
        <w:t>€/m</w:t>
      </w:r>
      <w:r w:rsidR="00970A0F" w:rsidRPr="006D0120">
        <w:rPr>
          <w:rFonts w:ascii="Open Sans" w:hAnsi="Open Sans" w:cs="Open Sans"/>
          <w:color w:val="000000"/>
          <w:vertAlign w:val="superscript"/>
        </w:rPr>
        <w:t>2</w:t>
      </w:r>
      <w:r w:rsidR="00970A0F">
        <w:rPr>
          <w:rFonts w:ascii="Open Sans" w:hAnsi="Open Sans" w:cs="Open Sans"/>
          <w:color w:val="000000"/>
          <w:vertAlign w:val="superscript"/>
        </w:rPr>
        <w:t xml:space="preserve"> </w:t>
      </w:r>
      <w:r w:rsidR="00970A0F" w:rsidRPr="00A1719F">
        <w:rPr>
          <w:rFonts w:ascii="Open Sans" w:hAnsi="Open Sans" w:cs="Open Sans"/>
          <w:color w:val="000000"/>
        </w:rPr>
        <w:t>al mes</w:t>
      </w:r>
      <w:r w:rsidR="00970A0F">
        <w:rPr>
          <w:rFonts w:ascii="Open Sans" w:hAnsi="Open Sans" w:cs="Open Sans"/>
          <w:color w:val="000000"/>
        </w:rPr>
        <w:t xml:space="preserve"> y </w:t>
      </w:r>
      <w:r w:rsidR="00970A0F" w:rsidRPr="00970A0F">
        <w:rPr>
          <w:rFonts w:ascii="Open Sans" w:hAnsi="Open Sans" w:cs="Open Sans"/>
          <w:color w:val="000000"/>
        </w:rPr>
        <w:t xml:space="preserve">Sant Andreu </w:t>
      </w:r>
      <w:r w:rsidR="00970A0F">
        <w:rPr>
          <w:rFonts w:ascii="Open Sans" w:hAnsi="Open Sans" w:cs="Open Sans"/>
          <w:color w:val="000000"/>
        </w:rPr>
        <w:t>con</w:t>
      </w:r>
      <w:r w:rsidR="00970A0F" w:rsidRPr="00970A0F">
        <w:rPr>
          <w:rFonts w:ascii="Open Sans" w:hAnsi="Open Sans" w:cs="Open Sans"/>
          <w:color w:val="000000"/>
        </w:rPr>
        <w:t xml:space="preserve"> 20,67 </w:t>
      </w:r>
      <w:r w:rsidR="00970A0F" w:rsidRPr="006D0120">
        <w:rPr>
          <w:rFonts w:ascii="Open Sans" w:hAnsi="Open Sans" w:cs="Open Sans"/>
          <w:color w:val="000000"/>
        </w:rPr>
        <w:t>€/m</w:t>
      </w:r>
      <w:r w:rsidR="00970A0F" w:rsidRPr="006D0120">
        <w:rPr>
          <w:rFonts w:ascii="Open Sans" w:hAnsi="Open Sans" w:cs="Open Sans"/>
          <w:color w:val="000000"/>
          <w:vertAlign w:val="superscript"/>
        </w:rPr>
        <w:t>2</w:t>
      </w:r>
      <w:r w:rsidR="00970A0F">
        <w:rPr>
          <w:rFonts w:ascii="Open Sans" w:hAnsi="Open Sans" w:cs="Open Sans"/>
          <w:color w:val="000000"/>
          <w:vertAlign w:val="superscript"/>
        </w:rPr>
        <w:t xml:space="preserve"> </w:t>
      </w:r>
      <w:r w:rsidR="00970A0F" w:rsidRPr="00A1719F">
        <w:rPr>
          <w:rFonts w:ascii="Open Sans" w:hAnsi="Open Sans" w:cs="Open Sans"/>
          <w:color w:val="000000"/>
        </w:rPr>
        <w:t>al mes</w:t>
      </w:r>
      <w:r w:rsidR="00970A0F">
        <w:rPr>
          <w:rFonts w:ascii="Open Sans" w:hAnsi="Open Sans" w:cs="Open Sans"/>
          <w:color w:val="000000"/>
        </w:rPr>
        <w:t>.</w:t>
      </w:r>
    </w:p>
    <w:p w14:paraId="166A85BA" w14:textId="77777777" w:rsidR="00DE413E" w:rsidRDefault="00DE413E" w:rsidP="00970A0F">
      <w:pPr>
        <w:spacing w:line="276" w:lineRule="auto"/>
        <w:ind w:right="-567"/>
        <w:jc w:val="both"/>
        <w:rPr>
          <w:rFonts w:ascii="Open Sans" w:hAnsi="Open Sans" w:cs="Open Sans"/>
          <w:color w:val="000000"/>
        </w:rPr>
      </w:pPr>
    </w:p>
    <w:p w14:paraId="55B23E23" w14:textId="7EC0865B" w:rsidR="00BD350E" w:rsidRDefault="00927A70" w:rsidP="00DF2799">
      <w:pPr>
        <w:spacing w:line="276" w:lineRule="auto"/>
        <w:ind w:right="-567"/>
        <w:jc w:val="both"/>
        <w:rPr>
          <w:rFonts w:ascii="Open Sans Light" w:hAnsi="Open Sans Light" w:cs="Open Sans Light"/>
          <w:b/>
          <w:iCs/>
          <w:color w:val="303AB2"/>
          <w:sz w:val="28"/>
          <w:szCs w:val="22"/>
        </w:rPr>
      </w:pPr>
      <w:r>
        <w:rPr>
          <w:rFonts w:ascii="Open Sans Light" w:hAnsi="Open Sans Light" w:cs="Open Sans Light"/>
          <w:b/>
          <w:iCs/>
          <w:color w:val="303AB2"/>
          <w:sz w:val="28"/>
          <w:szCs w:val="22"/>
        </w:rPr>
        <w:t xml:space="preserve">Distritos </w:t>
      </w:r>
      <w:r w:rsidR="001174B2" w:rsidRPr="00DB0D52">
        <w:rPr>
          <w:rFonts w:ascii="Open Sans Light" w:hAnsi="Open Sans Light" w:cs="Open Sans Light"/>
          <w:b/>
          <w:iCs/>
          <w:color w:val="303AB2"/>
          <w:sz w:val="28"/>
          <w:szCs w:val="22"/>
        </w:rPr>
        <w:t xml:space="preserve">con </w:t>
      </w:r>
      <w:r w:rsidR="001174B2">
        <w:rPr>
          <w:rFonts w:ascii="Open Sans Light" w:hAnsi="Open Sans Light" w:cs="Open Sans Light"/>
          <w:b/>
          <w:iCs/>
          <w:color w:val="303AB2"/>
          <w:sz w:val="28"/>
          <w:szCs w:val="22"/>
        </w:rPr>
        <w:t>precio, variación mensual e interanual</w:t>
      </w:r>
    </w:p>
    <w:p w14:paraId="57B5C085" w14:textId="77777777" w:rsidR="00B77F18" w:rsidRPr="00BD350E" w:rsidRDefault="00B77F18" w:rsidP="00DF2799">
      <w:pPr>
        <w:spacing w:line="276" w:lineRule="auto"/>
        <w:ind w:right="-567"/>
        <w:jc w:val="both"/>
        <w:rPr>
          <w:rFonts w:ascii="Open Sans" w:hAnsi="Open Sans" w:cs="Open Sans"/>
          <w:color w:val="000000"/>
          <w:sz w:val="16"/>
          <w:szCs w:val="16"/>
        </w:rPr>
      </w:pPr>
    </w:p>
    <w:tbl>
      <w:tblPr>
        <w:tblStyle w:val="Tabladecuadrcula5oscura-nfasis11"/>
        <w:tblW w:w="9051" w:type="dxa"/>
        <w:tblInd w:w="-5" w:type="dxa"/>
        <w:tblLook w:val="04A0" w:firstRow="1" w:lastRow="0" w:firstColumn="1" w:lastColumn="0" w:noHBand="0" w:noVBand="1"/>
      </w:tblPr>
      <w:tblGrid>
        <w:gridCol w:w="2835"/>
        <w:gridCol w:w="2268"/>
        <w:gridCol w:w="1985"/>
        <w:gridCol w:w="1963"/>
      </w:tblGrid>
      <w:tr w:rsidR="007A2FD1" w:rsidRPr="00A20B4E" w14:paraId="65B84D09" w14:textId="77777777" w:rsidTr="000D62A4">
        <w:trPr>
          <w:cnfStyle w:val="100000000000" w:firstRow="1" w:lastRow="0" w:firstColumn="0" w:lastColumn="0" w:oddVBand="0" w:evenVBand="0" w:oddHBand="0" w:evenHBand="0" w:firstRowFirstColumn="0" w:firstRowLastColumn="0" w:lastRowFirstColumn="0" w:lastRowLastColumn="0"/>
          <w:trHeight w:val="175"/>
        </w:trPr>
        <w:tc>
          <w:tcPr>
            <w:cnfStyle w:val="001000000000" w:firstRow="0" w:lastRow="0" w:firstColumn="1" w:lastColumn="0" w:oddVBand="0" w:evenVBand="0" w:oddHBand="0" w:evenHBand="0" w:firstRowFirstColumn="0" w:firstRowLastColumn="0" w:lastRowFirstColumn="0" w:lastRowLastColumn="0"/>
            <w:tcW w:w="2835" w:type="dxa"/>
            <w:tcBorders>
              <w:bottom w:val="single" w:sz="4" w:space="0" w:color="FFFFFF" w:themeColor="background1"/>
            </w:tcBorders>
            <w:vAlign w:val="center"/>
            <w:hideMark/>
          </w:tcPr>
          <w:p w14:paraId="5DE5672F" w14:textId="77777777" w:rsidR="007A2FD1" w:rsidRPr="00A20B4E" w:rsidRDefault="007A2FD1" w:rsidP="000D62A4">
            <w:pPr>
              <w:rPr>
                <w:rFonts w:ascii="Open Sans" w:hAnsi="Open Sans" w:cs="Open Sans"/>
                <w:b w:val="0"/>
                <w:sz w:val="22"/>
                <w:szCs w:val="22"/>
                <w:lang w:val="es-ES"/>
              </w:rPr>
            </w:pPr>
            <w:r w:rsidRPr="00A20B4E">
              <w:rPr>
                <w:rFonts w:ascii="Open Sans" w:hAnsi="Open Sans" w:cs="Open Sans"/>
                <w:b w:val="0"/>
                <w:sz w:val="22"/>
                <w:szCs w:val="22"/>
                <w:lang w:val="es-ES"/>
              </w:rPr>
              <w:t>Distrito</w:t>
            </w:r>
          </w:p>
        </w:tc>
        <w:tc>
          <w:tcPr>
            <w:tcW w:w="2268" w:type="dxa"/>
            <w:tcBorders>
              <w:bottom w:val="single" w:sz="4" w:space="0" w:color="FFFFFF" w:themeColor="background1"/>
            </w:tcBorders>
            <w:vAlign w:val="center"/>
            <w:hideMark/>
          </w:tcPr>
          <w:p w14:paraId="67911483" w14:textId="3C10958F" w:rsidR="007A2FD1" w:rsidRPr="00DA030F" w:rsidRDefault="0012199D" w:rsidP="007A2FD1">
            <w:pPr>
              <w:jc w:val="center"/>
              <w:cnfStyle w:val="100000000000" w:firstRow="1" w:lastRow="0" w:firstColumn="0" w:lastColumn="0" w:oddVBand="0" w:evenVBand="0" w:oddHBand="0" w:evenHBand="0" w:firstRowFirstColumn="0" w:firstRowLastColumn="0" w:lastRowFirstColumn="0" w:lastRowLastColumn="0"/>
              <w:rPr>
                <w:rFonts w:ascii="Open Sans" w:hAnsi="Open Sans" w:cs="Open Sans"/>
                <w:b w:val="0"/>
                <w:sz w:val="22"/>
                <w:szCs w:val="22"/>
                <w:lang w:val="es-ES"/>
              </w:rPr>
            </w:pPr>
            <w:r>
              <w:rPr>
                <w:rFonts w:ascii="Open Sans" w:hAnsi="Open Sans" w:cs="Open Sans"/>
                <w:b w:val="0"/>
                <w:sz w:val="22"/>
                <w:szCs w:val="22"/>
                <w:lang w:val="es-ES"/>
              </w:rPr>
              <w:t>Octubre</w:t>
            </w:r>
            <w:r w:rsidR="007A2FD1" w:rsidRPr="00DA030F">
              <w:rPr>
                <w:rFonts w:ascii="Open Sans" w:hAnsi="Open Sans" w:cs="Open Sans"/>
                <w:b w:val="0"/>
                <w:sz w:val="22"/>
                <w:szCs w:val="22"/>
                <w:lang w:val="es-ES"/>
              </w:rPr>
              <w:t xml:space="preserve"> 202</w:t>
            </w:r>
            <w:r w:rsidR="007A2FD1">
              <w:rPr>
                <w:rFonts w:ascii="Open Sans" w:hAnsi="Open Sans" w:cs="Open Sans"/>
                <w:b w:val="0"/>
                <w:sz w:val="22"/>
                <w:szCs w:val="22"/>
                <w:lang w:val="es-ES"/>
              </w:rPr>
              <w:t>4</w:t>
            </w:r>
          </w:p>
          <w:p w14:paraId="5417396E" w14:textId="43CCE6EB" w:rsidR="007A2FD1" w:rsidRPr="00A20B4E" w:rsidRDefault="007A2FD1" w:rsidP="007A2FD1">
            <w:pPr>
              <w:jc w:val="center"/>
              <w:cnfStyle w:val="100000000000" w:firstRow="1" w:lastRow="0" w:firstColumn="0" w:lastColumn="0" w:oddVBand="0" w:evenVBand="0" w:oddHBand="0" w:evenHBand="0" w:firstRowFirstColumn="0" w:firstRowLastColumn="0" w:lastRowFirstColumn="0" w:lastRowLastColumn="0"/>
              <w:rPr>
                <w:rFonts w:ascii="Open Sans" w:hAnsi="Open Sans" w:cs="Open Sans"/>
                <w:b w:val="0"/>
                <w:sz w:val="22"/>
                <w:szCs w:val="22"/>
                <w:lang w:val="es-ES"/>
              </w:rPr>
            </w:pPr>
            <w:r w:rsidRPr="00F63E11">
              <w:rPr>
                <w:rFonts w:ascii="Open Sans" w:hAnsi="Open Sans" w:cs="Open Sans"/>
                <w:b w:val="0"/>
                <w:sz w:val="22"/>
                <w:szCs w:val="22"/>
                <w:lang w:val="es-ES"/>
              </w:rPr>
              <w:t>(€/m² al mes)</w:t>
            </w:r>
          </w:p>
        </w:tc>
        <w:tc>
          <w:tcPr>
            <w:tcW w:w="1985" w:type="dxa"/>
            <w:tcBorders>
              <w:bottom w:val="single" w:sz="4" w:space="0" w:color="FFFFFF" w:themeColor="background1"/>
            </w:tcBorders>
            <w:vAlign w:val="center"/>
            <w:hideMark/>
          </w:tcPr>
          <w:p w14:paraId="1A030EC6" w14:textId="77777777" w:rsidR="007A2FD1" w:rsidRPr="00A20B4E" w:rsidRDefault="007A2FD1" w:rsidP="000D62A4">
            <w:pPr>
              <w:jc w:val="center"/>
              <w:cnfStyle w:val="100000000000" w:firstRow="1" w:lastRow="0" w:firstColumn="0" w:lastColumn="0" w:oddVBand="0" w:evenVBand="0" w:oddHBand="0" w:evenHBand="0" w:firstRowFirstColumn="0" w:firstRowLastColumn="0" w:lastRowFirstColumn="0" w:lastRowLastColumn="0"/>
              <w:rPr>
                <w:rFonts w:ascii="Open Sans" w:hAnsi="Open Sans" w:cs="Open Sans"/>
                <w:b w:val="0"/>
                <w:sz w:val="22"/>
                <w:szCs w:val="22"/>
                <w:lang w:val="es-ES"/>
              </w:rPr>
            </w:pPr>
            <w:r w:rsidRPr="00A20B4E">
              <w:rPr>
                <w:rFonts w:ascii="Open Sans" w:hAnsi="Open Sans" w:cs="Open Sans"/>
                <w:b w:val="0"/>
                <w:sz w:val="22"/>
                <w:szCs w:val="22"/>
                <w:lang w:val="es-ES"/>
              </w:rPr>
              <w:t>Variación mensual (%)</w:t>
            </w:r>
          </w:p>
        </w:tc>
        <w:tc>
          <w:tcPr>
            <w:tcW w:w="1963" w:type="dxa"/>
            <w:tcBorders>
              <w:bottom w:val="single" w:sz="4" w:space="0" w:color="FFFFFF" w:themeColor="background1"/>
            </w:tcBorders>
            <w:vAlign w:val="center"/>
            <w:hideMark/>
          </w:tcPr>
          <w:p w14:paraId="025A854B" w14:textId="77777777" w:rsidR="007A2FD1" w:rsidRPr="007141CA" w:rsidRDefault="007A2FD1" w:rsidP="000D62A4">
            <w:pPr>
              <w:jc w:val="center"/>
              <w:cnfStyle w:val="100000000000" w:firstRow="1" w:lastRow="0" w:firstColumn="0" w:lastColumn="0" w:oddVBand="0" w:evenVBand="0" w:oddHBand="0" w:evenHBand="0" w:firstRowFirstColumn="0" w:firstRowLastColumn="0" w:lastRowFirstColumn="0" w:lastRowLastColumn="0"/>
              <w:rPr>
                <w:rFonts w:ascii="Open Sans" w:hAnsi="Open Sans" w:cs="Open Sans"/>
                <w:bCs w:val="0"/>
                <w:sz w:val="22"/>
                <w:szCs w:val="22"/>
              </w:rPr>
            </w:pPr>
            <w:r w:rsidRPr="007141CA">
              <w:rPr>
                <w:rFonts w:ascii="Open Sans" w:hAnsi="Open Sans" w:cs="Open Sans"/>
                <w:bCs w:val="0"/>
                <w:sz w:val="22"/>
                <w:szCs w:val="22"/>
                <w:lang w:val="es-ES"/>
              </w:rPr>
              <w:t>Variación interanual (%)</w:t>
            </w:r>
          </w:p>
        </w:tc>
      </w:tr>
      <w:tr w:rsidR="0012199D" w:rsidRPr="00A20B4E" w14:paraId="26CE0E24" w14:textId="77777777" w:rsidTr="000D62A4">
        <w:trPr>
          <w:cnfStyle w:val="000000100000" w:firstRow="0" w:lastRow="0" w:firstColumn="0" w:lastColumn="0" w:oddVBand="0" w:evenVBand="0" w:oddHBand="1" w:evenHBand="0" w:firstRowFirstColumn="0" w:firstRowLastColumn="0" w:lastRowFirstColumn="0" w:lastRowLastColumn="0"/>
          <w:trHeight w:val="175"/>
        </w:trPr>
        <w:tc>
          <w:tcPr>
            <w:cnfStyle w:val="001000000000" w:firstRow="0" w:lastRow="0" w:firstColumn="1" w:lastColumn="0" w:oddVBand="0" w:evenVBand="0" w:oddHBand="0" w:evenHBand="0" w:firstRowFirstColumn="0" w:firstRowLastColumn="0" w:lastRowFirstColumn="0" w:lastRowLastColumn="0"/>
            <w:tcW w:w="2835" w:type="dxa"/>
            <w:tcBorders>
              <w:top w:val="single" w:sz="4" w:space="0" w:color="FFFFFF" w:themeColor="background1"/>
              <w:bottom w:val="single" w:sz="4" w:space="0" w:color="FFFFFF" w:themeColor="background1"/>
              <w:right w:val="single" w:sz="4" w:space="0" w:color="FFFFFF" w:themeColor="background1"/>
            </w:tcBorders>
            <w:vAlign w:val="bottom"/>
          </w:tcPr>
          <w:p w14:paraId="6A70345A" w14:textId="2350C11E" w:rsidR="0012199D" w:rsidRPr="0012199D" w:rsidRDefault="0012199D" w:rsidP="0012199D">
            <w:pPr>
              <w:rPr>
                <w:rFonts w:ascii="Open Sans" w:hAnsi="Open Sans" w:cs="Open Sans"/>
                <w:b w:val="0"/>
                <w:bCs w:val="0"/>
                <w:sz w:val="22"/>
                <w:szCs w:val="22"/>
              </w:rPr>
            </w:pPr>
            <w:r w:rsidRPr="0012199D">
              <w:rPr>
                <w:rFonts w:ascii="Open Sans" w:hAnsi="Open Sans" w:cs="Open Sans"/>
                <w:b w:val="0"/>
                <w:bCs w:val="0"/>
                <w:sz w:val="22"/>
                <w:szCs w:val="22"/>
              </w:rPr>
              <w:t>Horta - Guinardó</w:t>
            </w:r>
          </w:p>
        </w:tc>
        <w:tc>
          <w:tcPr>
            <w:tcW w:w="22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6D95489E" w14:textId="43CA5CAC" w:rsidR="0012199D" w:rsidRPr="009B1719" w:rsidRDefault="0012199D" w:rsidP="0012199D">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21,21 €</w:t>
            </w:r>
          </w:p>
        </w:tc>
        <w:tc>
          <w:tcPr>
            <w:tcW w:w="19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130FD322" w14:textId="436BF3AB" w:rsidR="0012199D" w:rsidRPr="009B1719" w:rsidRDefault="0012199D" w:rsidP="0012199D">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9C0006"/>
                <w:sz w:val="22"/>
                <w:szCs w:val="22"/>
              </w:rPr>
            </w:pPr>
            <w:r>
              <w:rPr>
                <w:rFonts w:ascii="Open Sans" w:hAnsi="Open Sans" w:cs="Open Sans"/>
                <w:color w:val="000000"/>
                <w:sz w:val="22"/>
                <w:szCs w:val="22"/>
              </w:rPr>
              <w:t>9,3%</w:t>
            </w:r>
          </w:p>
        </w:tc>
        <w:tc>
          <w:tcPr>
            <w:tcW w:w="196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61236B08" w14:textId="1B6D4482" w:rsidR="0012199D" w:rsidRPr="007141CA" w:rsidRDefault="0012199D" w:rsidP="0012199D">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color w:val="9C0006"/>
                <w:sz w:val="22"/>
                <w:szCs w:val="22"/>
              </w:rPr>
            </w:pPr>
            <w:r>
              <w:rPr>
                <w:rFonts w:ascii="Open Sans" w:hAnsi="Open Sans" w:cs="Open Sans"/>
                <w:color w:val="000000"/>
                <w:sz w:val="22"/>
                <w:szCs w:val="22"/>
              </w:rPr>
              <w:t>22,9%</w:t>
            </w:r>
          </w:p>
        </w:tc>
      </w:tr>
      <w:tr w:rsidR="0012199D" w:rsidRPr="00A20B4E" w14:paraId="0D4B6EE3" w14:textId="77777777" w:rsidTr="000D62A4">
        <w:trPr>
          <w:trHeight w:val="175"/>
        </w:trPr>
        <w:tc>
          <w:tcPr>
            <w:cnfStyle w:val="001000000000" w:firstRow="0" w:lastRow="0" w:firstColumn="1" w:lastColumn="0" w:oddVBand="0" w:evenVBand="0" w:oddHBand="0" w:evenHBand="0" w:firstRowFirstColumn="0" w:firstRowLastColumn="0" w:lastRowFirstColumn="0" w:lastRowLastColumn="0"/>
            <w:tcW w:w="2835" w:type="dxa"/>
            <w:tcBorders>
              <w:top w:val="single" w:sz="4" w:space="0" w:color="FFFFFF" w:themeColor="background1"/>
              <w:bottom w:val="single" w:sz="4" w:space="0" w:color="FFFFFF" w:themeColor="background1"/>
              <w:right w:val="single" w:sz="4" w:space="0" w:color="FFFFFF" w:themeColor="background1"/>
            </w:tcBorders>
            <w:vAlign w:val="bottom"/>
          </w:tcPr>
          <w:p w14:paraId="4A0134B3" w14:textId="5A9BAEA4" w:rsidR="0012199D" w:rsidRPr="0012199D" w:rsidRDefault="0012199D" w:rsidP="0012199D">
            <w:pPr>
              <w:rPr>
                <w:rFonts w:ascii="Open Sans" w:hAnsi="Open Sans" w:cs="Open Sans"/>
                <w:b w:val="0"/>
                <w:bCs w:val="0"/>
                <w:sz w:val="22"/>
                <w:szCs w:val="22"/>
              </w:rPr>
            </w:pPr>
            <w:r w:rsidRPr="0012199D">
              <w:rPr>
                <w:rFonts w:ascii="Open Sans" w:hAnsi="Open Sans" w:cs="Open Sans"/>
                <w:b w:val="0"/>
                <w:bCs w:val="0"/>
                <w:sz w:val="22"/>
                <w:szCs w:val="22"/>
              </w:rPr>
              <w:t>Sants - Montjuïc</w:t>
            </w:r>
          </w:p>
        </w:tc>
        <w:tc>
          <w:tcPr>
            <w:tcW w:w="22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2B4F84A8" w14:textId="75FAB17B" w:rsidR="0012199D" w:rsidRPr="009B1719" w:rsidRDefault="0012199D" w:rsidP="0012199D">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21,86 €</w:t>
            </w:r>
          </w:p>
        </w:tc>
        <w:tc>
          <w:tcPr>
            <w:tcW w:w="19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24A0DB67" w14:textId="346ADE47" w:rsidR="0012199D" w:rsidRPr="009B1719" w:rsidRDefault="0012199D" w:rsidP="0012199D">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9C0006"/>
                <w:sz w:val="22"/>
                <w:szCs w:val="22"/>
              </w:rPr>
            </w:pPr>
            <w:r>
              <w:rPr>
                <w:rFonts w:ascii="Open Sans" w:hAnsi="Open Sans" w:cs="Open Sans"/>
                <w:color w:val="000000"/>
                <w:sz w:val="22"/>
                <w:szCs w:val="22"/>
              </w:rPr>
              <w:t>7,6%</w:t>
            </w:r>
          </w:p>
        </w:tc>
        <w:tc>
          <w:tcPr>
            <w:tcW w:w="196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4A0DC500" w14:textId="1F7CCA5A" w:rsidR="0012199D" w:rsidRPr="007141CA" w:rsidRDefault="0012199D" w:rsidP="0012199D">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color w:val="9C0006"/>
                <w:sz w:val="22"/>
                <w:szCs w:val="22"/>
              </w:rPr>
            </w:pPr>
            <w:r>
              <w:rPr>
                <w:rFonts w:ascii="Open Sans" w:hAnsi="Open Sans" w:cs="Open Sans"/>
                <w:color w:val="000000"/>
                <w:sz w:val="22"/>
                <w:szCs w:val="22"/>
              </w:rPr>
              <w:t>14,0%</w:t>
            </w:r>
          </w:p>
        </w:tc>
      </w:tr>
      <w:tr w:rsidR="0012199D" w:rsidRPr="00A20B4E" w14:paraId="0957DF00" w14:textId="77777777" w:rsidTr="000D62A4">
        <w:trPr>
          <w:cnfStyle w:val="000000100000" w:firstRow="0" w:lastRow="0" w:firstColumn="0" w:lastColumn="0" w:oddVBand="0" w:evenVBand="0" w:oddHBand="1" w:evenHBand="0" w:firstRowFirstColumn="0" w:firstRowLastColumn="0" w:lastRowFirstColumn="0" w:lastRowLastColumn="0"/>
          <w:trHeight w:val="175"/>
        </w:trPr>
        <w:tc>
          <w:tcPr>
            <w:cnfStyle w:val="001000000000" w:firstRow="0" w:lastRow="0" w:firstColumn="1" w:lastColumn="0" w:oddVBand="0" w:evenVBand="0" w:oddHBand="0" w:evenHBand="0" w:firstRowFirstColumn="0" w:firstRowLastColumn="0" w:lastRowFirstColumn="0" w:lastRowLastColumn="0"/>
            <w:tcW w:w="2835" w:type="dxa"/>
            <w:tcBorders>
              <w:top w:val="single" w:sz="4" w:space="0" w:color="FFFFFF" w:themeColor="background1"/>
              <w:bottom w:val="single" w:sz="4" w:space="0" w:color="FFFFFF" w:themeColor="background1"/>
              <w:right w:val="single" w:sz="4" w:space="0" w:color="FFFFFF" w:themeColor="background1"/>
            </w:tcBorders>
            <w:vAlign w:val="bottom"/>
          </w:tcPr>
          <w:p w14:paraId="21E9C4CC" w14:textId="6FC2616E" w:rsidR="0012199D" w:rsidRPr="0012199D" w:rsidRDefault="0012199D" w:rsidP="0012199D">
            <w:pPr>
              <w:rPr>
                <w:rFonts w:ascii="Open Sans" w:hAnsi="Open Sans" w:cs="Open Sans"/>
                <w:b w:val="0"/>
                <w:bCs w:val="0"/>
                <w:sz w:val="22"/>
                <w:szCs w:val="22"/>
              </w:rPr>
            </w:pPr>
            <w:r w:rsidRPr="0012199D">
              <w:rPr>
                <w:rFonts w:ascii="Open Sans" w:hAnsi="Open Sans" w:cs="Open Sans"/>
                <w:b w:val="0"/>
                <w:bCs w:val="0"/>
                <w:sz w:val="22"/>
                <w:szCs w:val="22"/>
              </w:rPr>
              <w:t>Sant Andreu</w:t>
            </w:r>
          </w:p>
        </w:tc>
        <w:tc>
          <w:tcPr>
            <w:tcW w:w="22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202F80C8" w14:textId="6181B279" w:rsidR="0012199D" w:rsidRPr="009B1719" w:rsidRDefault="0012199D" w:rsidP="0012199D">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20,67 €</w:t>
            </w:r>
          </w:p>
        </w:tc>
        <w:tc>
          <w:tcPr>
            <w:tcW w:w="19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596C34BF" w14:textId="0FB55AD3" w:rsidR="0012199D" w:rsidRPr="009B1719" w:rsidRDefault="0012199D" w:rsidP="0012199D">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9C0006"/>
                <w:sz w:val="22"/>
                <w:szCs w:val="22"/>
              </w:rPr>
            </w:pPr>
            <w:r>
              <w:rPr>
                <w:rFonts w:ascii="Open Sans" w:hAnsi="Open Sans" w:cs="Open Sans"/>
                <w:color w:val="000000"/>
                <w:sz w:val="22"/>
                <w:szCs w:val="22"/>
              </w:rPr>
              <w:t>5,9%</w:t>
            </w:r>
          </w:p>
        </w:tc>
        <w:tc>
          <w:tcPr>
            <w:tcW w:w="196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27307727" w14:textId="700A36AE" w:rsidR="0012199D" w:rsidRPr="007141CA" w:rsidRDefault="0012199D" w:rsidP="0012199D">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color w:val="9C0006"/>
                <w:sz w:val="22"/>
                <w:szCs w:val="22"/>
              </w:rPr>
            </w:pPr>
            <w:r>
              <w:rPr>
                <w:rFonts w:ascii="Open Sans" w:hAnsi="Open Sans" w:cs="Open Sans"/>
                <w:color w:val="000000"/>
                <w:sz w:val="22"/>
                <w:szCs w:val="22"/>
              </w:rPr>
              <w:t>13,3%</w:t>
            </w:r>
          </w:p>
        </w:tc>
      </w:tr>
      <w:tr w:rsidR="0012199D" w:rsidRPr="00A20B4E" w14:paraId="4C78F85A" w14:textId="77777777" w:rsidTr="000D62A4">
        <w:trPr>
          <w:trHeight w:val="175"/>
        </w:trPr>
        <w:tc>
          <w:tcPr>
            <w:cnfStyle w:val="001000000000" w:firstRow="0" w:lastRow="0" w:firstColumn="1" w:lastColumn="0" w:oddVBand="0" w:evenVBand="0" w:oddHBand="0" w:evenHBand="0" w:firstRowFirstColumn="0" w:firstRowLastColumn="0" w:lastRowFirstColumn="0" w:lastRowLastColumn="0"/>
            <w:tcW w:w="2835" w:type="dxa"/>
            <w:tcBorders>
              <w:top w:val="single" w:sz="4" w:space="0" w:color="FFFFFF" w:themeColor="background1"/>
              <w:bottom w:val="single" w:sz="4" w:space="0" w:color="FFFFFF" w:themeColor="background1"/>
              <w:right w:val="single" w:sz="4" w:space="0" w:color="FFFFFF" w:themeColor="background1"/>
            </w:tcBorders>
            <w:vAlign w:val="bottom"/>
          </w:tcPr>
          <w:p w14:paraId="0B12AF96" w14:textId="75949031" w:rsidR="0012199D" w:rsidRPr="0012199D" w:rsidRDefault="0012199D" w:rsidP="0012199D">
            <w:pPr>
              <w:rPr>
                <w:rFonts w:ascii="Open Sans" w:hAnsi="Open Sans" w:cs="Open Sans"/>
                <w:b w:val="0"/>
                <w:bCs w:val="0"/>
                <w:sz w:val="22"/>
                <w:szCs w:val="22"/>
              </w:rPr>
            </w:pPr>
            <w:r w:rsidRPr="0012199D">
              <w:rPr>
                <w:rFonts w:ascii="Open Sans" w:hAnsi="Open Sans" w:cs="Open Sans"/>
                <w:b w:val="0"/>
                <w:bCs w:val="0"/>
                <w:sz w:val="22"/>
                <w:szCs w:val="22"/>
              </w:rPr>
              <w:t>Eixample</w:t>
            </w:r>
          </w:p>
        </w:tc>
        <w:tc>
          <w:tcPr>
            <w:tcW w:w="22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66E6C3E3" w14:textId="305701F5" w:rsidR="0012199D" w:rsidRPr="009B1719" w:rsidRDefault="0012199D" w:rsidP="0012199D">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22,39 €</w:t>
            </w:r>
          </w:p>
        </w:tc>
        <w:tc>
          <w:tcPr>
            <w:tcW w:w="19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3DF5D6B9" w14:textId="06D4A8B4" w:rsidR="0012199D" w:rsidRPr="009B1719" w:rsidRDefault="0012199D" w:rsidP="0012199D">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9C0006"/>
                <w:sz w:val="22"/>
                <w:szCs w:val="22"/>
              </w:rPr>
            </w:pPr>
            <w:r>
              <w:rPr>
                <w:rFonts w:ascii="Open Sans" w:hAnsi="Open Sans" w:cs="Open Sans"/>
                <w:color w:val="000000"/>
                <w:sz w:val="22"/>
                <w:szCs w:val="22"/>
              </w:rPr>
              <w:t>1,1%</w:t>
            </w:r>
          </w:p>
        </w:tc>
        <w:tc>
          <w:tcPr>
            <w:tcW w:w="196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1B3B4955" w14:textId="0F05F282" w:rsidR="0012199D" w:rsidRPr="007141CA" w:rsidRDefault="0012199D" w:rsidP="0012199D">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color w:val="9C0006"/>
                <w:sz w:val="22"/>
                <w:szCs w:val="22"/>
              </w:rPr>
            </w:pPr>
            <w:r>
              <w:rPr>
                <w:rFonts w:ascii="Open Sans" w:hAnsi="Open Sans" w:cs="Open Sans"/>
                <w:color w:val="000000"/>
                <w:sz w:val="22"/>
                <w:szCs w:val="22"/>
              </w:rPr>
              <w:t>7,4%</w:t>
            </w:r>
          </w:p>
        </w:tc>
      </w:tr>
      <w:tr w:rsidR="0012199D" w:rsidRPr="00A20B4E" w14:paraId="2C5A6283" w14:textId="77777777" w:rsidTr="000D62A4">
        <w:trPr>
          <w:cnfStyle w:val="000000100000" w:firstRow="0" w:lastRow="0" w:firstColumn="0" w:lastColumn="0" w:oddVBand="0" w:evenVBand="0" w:oddHBand="1" w:evenHBand="0" w:firstRowFirstColumn="0" w:firstRowLastColumn="0" w:lastRowFirstColumn="0" w:lastRowLastColumn="0"/>
          <w:trHeight w:val="175"/>
        </w:trPr>
        <w:tc>
          <w:tcPr>
            <w:cnfStyle w:val="001000000000" w:firstRow="0" w:lastRow="0" w:firstColumn="1" w:lastColumn="0" w:oddVBand="0" w:evenVBand="0" w:oddHBand="0" w:evenHBand="0" w:firstRowFirstColumn="0" w:firstRowLastColumn="0" w:lastRowFirstColumn="0" w:lastRowLastColumn="0"/>
            <w:tcW w:w="2835" w:type="dxa"/>
            <w:tcBorders>
              <w:top w:val="single" w:sz="4" w:space="0" w:color="FFFFFF" w:themeColor="background1"/>
              <w:bottom w:val="single" w:sz="4" w:space="0" w:color="FFFFFF" w:themeColor="background1"/>
              <w:right w:val="single" w:sz="4" w:space="0" w:color="FFFFFF" w:themeColor="background1"/>
            </w:tcBorders>
            <w:vAlign w:val="bottom"/>
          </w:tcPr>
          <w:p w14:paraId="57DC708E" w14:textId="648A7626" w:rsidR="0012199D" w:rsidRPr="0012199D" w:rsidRDefault="0012199D" w:rsidP="0012199D">
            <w:pPr>
              <w:rPr>
                <w:rFonts w:ascii="Open Sans" w:hAnsi="Open Sans" w:cs="Open Sans"/>
                <w:b w:val="0"/>
                <w:bCs w:val="0"/>
                <w:sz w:val="22"/>
                <w:szCs w:val="22"/>
              </w:rPr>
            </w:pPr>
            <w:r w:rsidRPr="0012199D">
              <w:rPr>
                <w:rFonts w:ascii="Open Sans" w:hAnsi="Open Sans" w:cs="Open Sans"/>
                <w:b w:val="0"/>
                <w:bCs w:val="0"/>
                <w:sz w:val="22"/>
                <w:szCs w:val="22"/>
              </w:rPr>
              <w:t>Sarrià - Sant Gervasi</w:t>
            </w:r>
          </w:p>
        </w:tc>
        <w:tc>
          <w:tcPr>
            <w:tcW w:w="22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3ED6EBF3" w14:textId="454AF846" w:rsidR="0012199D" w:rsidRPr="009B1719" w:rsidRDefault="0012199D" w:rsidP="0012199D">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22,05 €</w:t>
            </w:r>
          </w:p>
        </w:tc>
        <w:tc>
          <w:tcPr>
            <w:tcW w:w="19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5626A67D" w14:textId="59826EF8" w:rsidR="0012199D" w:rsidRPr="009B1719" w:rsidRDefault="0012199D" w:rsidP="0012199D">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9C0006"/>
                <w:sz w:val="22"/>
                <w:szCs w:val="22"/>
              </w:rPr>
            </w:pPr>
            <w:r>
              <w:rPr>
                <w:rFonts w:ascii="Open Sans" w:hAnsi="Open Sans" w:cs="Open Sans"/>
                <w:color w:val="9C0006"/>
                <w:sz w:val="22"/>
                <w:szCs w:val="22"/>
              </w:rPr>
              <w:t>-0,2%</w:t>
            </w:r>
          </w:p>
        </w:tc>
        <w:tc>
          <w:tcPr>
            <w:tcW w:w="196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23CDE1C1" w14:textId="0E29CEF7" w:rsidR="0012199D" w:rsidRPr="007141CA" w:rsidRDefault="0012199D" w:rsidP="0012199D">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color w:val="9C0006"/>
                <w:sz w:val="22"/>
                <w:szCs w:val="22"/>
              </w:rPr>
            </w:pPr>
            <w:r>
              <w:rPr>
                <w:rFonts w:ascii="Open Sans" w:hAnsi="Open Sans" w:cs="Open Sans"/>
                <w:color w:val="000000"/>
                <w:sz w:val="22"/>
                <w:szCs w:val="22"/>
              </w:rPr>
              <w:t>7,2%</w:t>
            </w:r>
          </w:p>
        </w:tc>
      </w:tr>
      <w:tr w:rsidR="0012199D" w:rsidRPr="00A20B4E" w14:paraId="66361646" w14:textId="77777777" w:rsidTr="000D62A4">
        <w:trPr>
          <w:trHeight w:val="175"/>
        </w:trPr>
        <w:tc>
          <w:tcPr>
            <w:cnfStyle w:val="001000000000" w:firstRow="0" w:lastRow="0" w:firstColumn="1" w:lastColumn="0" w:oddVBand="0" w:evenVBand="0" w:oddHBand="0" w:evenHBand="0" w:firstRowFirstColumn="0" w:firstRowLastColumn="0" w:lastRowFirstColumn="0" w:lastRowLastColumn="0"/>
            <w:tcW w:w="2835" w:type="dxa"/>
            <w:tcBorders>
              <w:top w:val="single" w:sz="4" w:space="0" w:color="FFFFFF" w:themeColor="background1"/>
              <w:bottom w:val="single" w:sz="4" w:space="0" w:color="FFFFFF" w:themeColor="background1"/>
              <w:right w:val="single" w:sz="4" w:space="0" w:color="FFFFFF" w:themeColor="background1"/>
            </w:tcBorders>
            <w:vAlign w:val="bottom"/>
          </w:tcPr>
          <w:p w14:paraId="2281F450" w14:textId="6766B8F2" w:rsidR="0012199D" w:rsidRPr="0012199D" w:rsidRDefault="0012199D" w:rsidP="0012199D">
            <w:pPr>
              <w:rPr>
                <w:rFonts w:ascii="Open Sans" w:hAnsi="Open Sans" w:cs="Open Sans"/>
                <w:b w:val="0"/>
                <w:bCs w:val="0"/>
                <w:sz w:val="22"/>
                <w:szCs w:val="22"/>
              </w:rPr>
            </w:pPr>
            <w:r w:rsidRPr="0012199D">
              <w:rPr>
                <w:rFonts w:ascii="Open Sans" w:hAnsi="Open Sans" w:cs="Open Sans"/>
                <w:b w:val="0"/>
                <w:bCs w:val="0"/>
                <w:sz w:val="22"/>
                <w:szCs w:val="22"/>
              </w:rPr>
              <w:t>Les Corts</w:t>
            </w:r>
          </w:p>
        </w:tc>
        <w:tc>
          <w:tcPr>
            <w:tcW w:w="22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6E8667CB" w14:textId="2FE3F919" w:rsidR="0012199D" w:rsidRPr="009B1719" w:rsidRDefault="0012199D" w:rsidP="0012199D">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21,68 €</w:t>
            </w:r>
          </w:p>
        </w:tc>
        <w:tc>
          <w:tcPr>
            <w:tcW w:w="19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3548C292" w14:textId="287EDAD6" w:rsidR="0012199D" w:rsidRPr="009B1719" w:rsidRDefault="0012199D" w:rsidP="0012199D">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9C0006"/>
                <w:sz w:val="22"/>
                <w:szCs w:val="22"/>
              </w:rPr>
            </w:pPr>
            <w:r>
              <w:rPr>
                <w:rFonts w:ascii="Open Sans" w:hAnsi="Open Sans" w:cs="Open Sans"/>
                <w:color w:val="000000"/>
                <w:sz w:val="22"/>
                <w:szCs w:val="22"/>
              </w:rPr>
              <w:t>0,4%</w:t>
            </w:r>
          </w:p>
        </w:tc>
        <w:tc>
          <w:tcPr>
            <w:tcW w:w="196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435D1D33" w14:textId="39416415" w:rsidR="0012199D" w:rsidRPr="007141CA" w:rsidRDefault="0012199D" w:rsidP="0012199D">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color w:val="9C0006"/>
                <w:sz w:val="22"/>
                <w:szCs w:val="22"/>
              </w:rPr>
            </w:pPr>
            <w:r>
              <w:rPr>
                <w:rFonts w:ascii="Open Sans" w:hAnsi="Open Sans" w:cs="Open Sans"/>
                <w:color w:val="000000"/>
                <w:sz w:val="22"/>
                <w:szCs w:val="22"/>
              </w:rPr>
              <w:t>6,1%</w:t>
            </w:r>
          </w:p>
        </w:tc>
      </w:tr>
      <w:tr w:rsidR="0012199D" w:rsidRPr="00A20B4E" w14:paraId="522BD169" w14:textId="77777777" w:rsidTr="000D62A4">
        <w:trPr>
          <w:cnfStyle w:val="000000100000" w:firstRow="0" w:lastRow="0" w:firstColumn="0" w:lastColumn="0" w:oddVBand="0" w:evenVBand="0" w:oddHBand="1" w:evenHBand="0" w:firstRowFirstColumn="0" w:firstRowLastColumn="0" w:lastRowFirstColumn="0" w:lastRowLastColumn="0"/>
          <w:trHeight w:val="175"/>
        </w:trPr>
        <w:tc>
          <w:tcPr>
            <w:cnfStyle w:val="001000000000" w:firstRow="0" w:lastRow="0" w:firstColumn="1" w:lastColumn="0" w:oddVBand="0" w:evenVBand="0" w:oddHBand="0" w:evenHBand="0" w:firstRowFirstColumn="0" w:firstRowLastColumn="0" w:lastRowFirstColumn="0" w:lastRowLastColumn="0"/>
            <w:tcW w:w="2835" w:type="dxa"/>
            <w:tcBorders>
              <w:top w:val="single" w:sz="4" w:space="0" w:color="FFFFFF" w:themeColor="background1"/>
              <w:bottom w:val="single" w:sz="4" w:space="0" w:color="FFFFFF" w:themeColor="background1"/>
              <w:right w:val="single" w:sz="4" w:space="0" w:color="FFFFFF" w:themeColor="background1"/>
            </w:tcBorders>
            <w:vAlign w:val="bottom"/>
          </w:tcPr>
          <w:p w14:paraId="44017916" w14:textId="15B388EF" w:rsidR="0012199D" w:rsidRPr="0012199D" w:rsidRDefault="0012199D" w:rsidP="0012199D">
            <w:pPr>
              <w:rPr>
                <w:rFonts w:ascii="Open Sans" w:hAnsi="Open Sans" w:cs="Open Sans"/>
                <w:b w:val="0"/>
                <w:bCs w:val="0"/>
                <w:sz w:val="22"/>
                <w:szCs w:val="22"/>
              </w:rPr>
            </w:pPr>
            <w:r w:rsidRPr="0012199D">
              <w:rPr>
                <w:rFonts w:ascii="Open Sans" w:hAnsi="Open Sans" w:cs="Open Sans"/>
                <w:b w:val="0"/>
                <w:bCs w:val="0"/>
                <w:sz w:val="22"/>
                <w:szCs w:val="22"/>
              </w:rPr>
              <w:t>Sant Martí</w:t>
            </w:r>
          </w:p>
        </w:tc>
        <w:tc>
          <w:tcPr>
            <w:tcW w:w="22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078F0BED" w14:textId="130031EC" w:rsidR="0012199D" w:rsidRPr="009B1719" w:rsidRDefault="0012199D" w:rsidP="0012199D">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22,55 €</w:t>
            </w:r>
          </w:p>
        </w:tc>
        <w:tc>
          <w:tcPr>
            <w:tcW w:w="19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15C928CA" w14:textId="3A29167E" w:rsidR="0012199D" w:rsidRPr="009B1719" w:rsidRDefault="0012199D" w:rsidP="0012199D">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9C0006"/>
                <w:sz w:val="22"/>
                <w:szCs w:val="22"/>
              </w:rPr>
            </w:pPr>
            <w:r>
              <w:rPr>
                <w:rFonts w:ascii="Open Sans" w:hAnsi="Open Sans" w:cs="Open Sans"/>
                <w:color w:val="9C0006"/>
                <w:sz w:val="22"/>
                <w:szCs w:val="22"/>
              </w:rPr>
              <w:t>-3,3%</w:t>
            </w:r>
          </w:p>
        </w:tc>
        <w:tc>
          <w:tcPr>
            <w:tcW w:w="196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612E8EDE" w14:textId="154F4950" w:rsidR="0012199D" w:rsidRPr="007141CA" w:rsidRDefault="0012199D" w:rsidP="0012199D">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color w:val="9C0006"/>
                <w:sz w:val="22"/>
                <w:szCs w:val="22"/>
              </w:rPr>
            </w:pPr>
            <w:r>
              <w:rPr>
                <w:rFonts w:ascii="Open Sans" w:hAnsi="Open Sans" w:cs="Open Sans"/>
                <w:color w:val="000000"/>
                <w:sz w:val="22"/>
                <w:szCs w:val="22"/>
              </w:rPr>
              <w:t>5,7%</w:t>
            </w:r>
          </w:p>
        </w:tc>
      </w:tr>
      <w:tr w:rsidR="0012199D" w:rsidRPr="00A20B4E" w14:paraId="0ACE0461" w14:textId="77777777" w:rsidTr="000D62A4">
        <w:trPr>
          <w:trHeight w:val="175"/>
        </w:trPr>
        <w:tc>
          <w:tcPr>
            <w:cnfStyle w:val="001000000000" w:firstRow="0" w:lastRow="0" w:firstColumn="1" w:lastColumn="0" w:oddVBand="0" w:evenVBand="0" w:oddHBand="0" w:evenHBand="0" w:firstRowFirstColumn="0" w:firstRowLastColumn="0" w:lastRowFirstColumn="0" w:lastRowLastColumn="0"/>
            <w:tcW w:w="2835" w:type="dxa"/>
            <w:tcBorders>
              <w:top w:val="single" w:sz="4" w:space="0" w:color="FFFFFF" w:themeColor="background1"/>
              <w:bottom w:val="single" w:sz="4" w:space="0" w:color="FFFFFF" w:themeColor="background1"/>
              <w:right w:val="single" w:sz="4" w:space="0" w:color="FFFFFF" w:themeColor="background1"/>
            </w:tcBorders>
            <w:vAlign w:val="bottom"/>
          </w:tcPr>
          <w:p w14:paraId="760D7F29" w14:textId="3BBCA282" w:rsidR="0012199D" w:rsidRPr="0012199D" w:rsidRDefault="0012199D" w:rsidP="0012199D">
            <w:pPr>
              <w:rPr>
                <w:rFonts w:ascii="Open Sans" w:hAnsi="Open Sans" w:cs="Open Sans"/>
                <w:b w:val="0"/>
                <w:bCs w:val="0"/>
                <w:sz w:val="22"/>
                <w:szCs w:val="22"/>
              </w:rPr>
            </w:pPr>
            <w:r w:rsidRPr="0012199D">
              <w:rPr>
                <w:rFonts w:ascii="Open Sans" w:hAnsi="Open Sans" w:cs="Open Sans"/>
                <w:b w:val="0"/>
                <w:bCs w:val="0"/>
                <w:sz w:val="22"/>
                <w:szCs w:val="22"/>
              </w:rPr>
              <w:t>Ciutat Vella</w:t>
            </w:r>
          </w:p>
        </w:tc>
        <w:tc>
          <w:tcPr>
            <w:tcW w:w="22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7ED435D0" w14:textId="3F19501F" w:rsidR="0012199D" w:rsidRPr="009B1719" w:rsidRDefault="0012199D" w:rsidP="0012199D">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23,09 €</w:t>
            </w:r>
          </w:p>
        </w:tc>
        <w:tc>
          <w:tcPr>
            <w:tcW w:w="19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2E215863" w14:textId="44B1FA2C" w:rsidR="0012199D" w:rsidRPr="009B1719" w:rsidRDefault="0012199D" w:rsidP="0012199D">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9C0006"/>
                <w:sz w:val="22"/>
                <w:szCs w:val="22"/>
              </w:rPr>
            </w:pPr>
            <w:r>
              <w:rPr>
                <w:rFonts w:ascii="Open Sans" w:hAnsi="Open Sans" w:cs="Open Sans"/>
                <w:color w:val="000000"/>
                <w:sz w:val="22"/>
                <w:szCs w:val="22"/>
              </w:rPr>
              <w:t>6,6%</w:t>
            </w:r>
          </w:p>
        </w:tc>
        <w:tc>
          <w:tcPr>
            <w:tcW w:w="196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50489020" w14:textId="2E6BD1AC" w:rsidR="0012199D" w:rsidRPr="007141CA" w:rsidRDefault="0012199D" w:rsidP="0012199D">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color w:val="9C0006"/>
                <w:sz w:val="22"/>
                <w:szCs w:val="22"/>
              </w:rPr>
            </w:pPr>
            <w:r>
              <w:rPr>
                <w:rFonts w:ascii="Open Sans" w:hAnsi="Open Sans" w:cs="Open Sans"/>
                <w:color w:val="000000"/>
                <w:sz w:val="22"/>
                <w:szCs w:val="22"/>
              </w:rPr>
              <w:t>2,6%</w:t>
            </w:r>
          </w:p>
        </w:tc>
      </w:tr>
      <w:tr w:rsidR="0012199D" w:rsidRPr="00A20B4E" w14:paraId="73AB9A8D" w14:textId="77777777" w:rsidTr="000D62A4">
        <w:trPr>
          <w:cnfStyle w:val="000000100000" w:firstRow="0" w:lastRow="0" w:firstColumn="0" w:lastColumn="0" w:oddVBand="0" w:evenVBand="0" w:oddHBand="1" w:evenHBand="0" w:firstRowFirstColumn="0" w:firstRowLastColumn="0" w:lastRowFirstColumn="0" w:lastRowLastColumn="0"/>
          <w:trHeight w:val="175"/>
        </w:trPr>
        <w:tc>
          <w:tcPr>
            <w:cnfStyle w:val="001000000000" w:firstRow="0" w:lastRow="0" w:firstColumn="1" w:lastColumn="0" w:oddVBand="0" w:evenVBand="0" w:oddHBand="0" w:evenHBand="0" w:firstRowFirstColumn="0" w:firstRowLastColumn="0" w:lastRowFirstColumn="0" w:lastRowLastColumn="0"/>
            <w:tcW w:w="2835" w:type="dxa"/>
            <w:tcBorders>
              <w:top w:val="single" w:sz="4" w:space="0" w:color="FFFFFF" w:themeColor="background1"/>
              <w:bottom w:val="single" w:sz="4" w:space="0" w:color="FFFFFF" w:themeColor="background1"/>
              <w:right w:val="single" w:sz="4" w:space="0" w:color="FFFFFF" w:themeColor="background1"/>
            </w:tcBorders>
            <w:vAlign w:val="bottom"/>
          </w:tcPr>
          <w:p w14:paraId="1C8AAE2B" w14:textId="4B32B012" w:rsidR="0012199D" w:rsidRPr="0012199D" w:rsidRDefault="0012199D" w:rsidP="0012199D">
            <w:pPr>
              <w:rPr>
                <w:rFonts w:ascii="Open Sans" w:hAnsi="Open Sans" w:cs="Open Sans"/>
                <w:b w:val="0"/>
                <w:bCs w:val="0"/>
                <w:sz w:val="22"/>
                <w:szCs w:val="22"/>
              </w:rPr>
            </w:pPr>
            <w:r w:rsidRPr="0012199D">
              <w:rPr>
                <w:rFonts w:ascii="Open Sans" w:hAnsi="Open Sans" w:cs="Open Sans"/>
                <w:b w:val="0"/>
                <w:bCs w:val="0"/>
                <w:sz w:val="22"/>
                <w:szCs w:val="22"/>
              </w:rPr>
              <w:t>Gràcia</w:t>
            </w:r>
          </w:p>
        </w:tc>
        <w:tc>
          <w:tcPr>
            <w:tcW w:w="22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0F48728D" w14:textId="74C84385" w:rsidR="0012199D" w:rsidRPr="009B1719" w:rsidRDefault="0012199D" w:rsidP="0012199D">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22,19 €</w:t>
            </w:r>
          </w:p>
        </w:tc>
        <w:tc>
          <w:tcPr>
            <w:tcW w:w="19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695F5746" w14:textId="3F882AFA" w:rsidR="0012199D" w:rsidRPr="009B1719" w:rsidRDefault="0012199D" w:rsidP="0012199D">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9C0006"/>
                <w:sz w:val="22"/>
                <w:szCs w:val="22"/>
              </w:rPr>
            </w:pPr>
            <w:r>
              <w:rPr>
                <w:rFonts w:ascii="Open Sans" w:hAnsi="Open Sans" w:cs="Open Sans"/>
                <w:color w:val="000000"/>
                <w:sz w:val="22"/>
                <w:szCs w:val="22"/>
              </w:rPr>
              <w:t>6,1%</w:t>
            </w:r>
          </w:p>
        </w:tc>
        <w:tc>
          <w:tcPr>
            <w:tcW w:w="196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09A40049" w14:textId="328BB6D4" w:rsidR="0012199D" w:rsidRPr="007141CA" w:rsidRDefault="0012199D" w:rsidP="0012199D">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color w:val="9C0006"/>
                <w:sz w:val="22"/>
                <w:szCs w:val="22"/>
              </w:rPr>
            </w:pPr>
            <w:r>
              <w:rPr>
                <w:rFonts w:ascii="Open Sans" w:hAnsi="Open Sans" w:cs="Open Sans"/>
                <w:color w:val="000000"/>
                <w:sz w:val="22"/>
                <w:szCs w:val="22"/>
              </w:rPr>
              <w:t>1,6%</w:t>
            </w:r>
          </w:p>
        </w:tc>
      </w:tr>
      <w:tr w:rsidR="0012199D" w:rsidRPr="00A20B4E" w14:paraId="13B4DD9D" w14:textId="77777777" w:rsidTr="000D62A4">
        <w:trPr>
          <w:trHeight w:val="175"/>
        </w:trPr>
        <w:tc>
          <w:tcPr>
            <w:cnfStyle w:val="001000000000" w:firstRow="0" w:lastRow="0" w:firstColumn="1" w:lastColumn="0" w:oddVBand="0" w:evenVBand="0" w:oddHBand="0" w:evenHBand="0" w:firstRowFirstColumn="0" w:firstRowLastColumn="0" w:lastRowFirstColumn="0" w:lastRowLastColumn="0"/>
            <w:tcW w:w="2835" w:type="dxa"/>
            <w:tcBorders>
              <w:top w:val="single" w:sz="4" w:space="0" w:color="FFFFFF" w:themeColor="background1"/>
              <w:right w:val="single" w:sz="4" w:space="0" w:color="FFFFFF" w:themeColor="background1"/>
            </w:tcBorders>
            <w:vAlign w:val="bottom"/>
          </w:tcPr>
          <w:p w14:paraId="19550F9B" w14:textId="073F5027" w:rsidR="0012199D" w:rsidRPr="0012199D" w:rsidRDefault="0012199D" w:rsidP="0012199D">
            <w:pPr>
              <w:rPr>
                <w:rFonts w:ascii="Open Sans" w:hAnsi="Open Sans" w:cs="Open Sans"/>
                <w:b w:val="0"/>
                <w:bCs w:val="0"/>
                <w:sz w:val="22"/>
                <w:szCs w:val="22"/>
              </w:rPr>
            </w:pPr>
            <w:r w:rsidRPr="0012199D">
              <w:rPr>
                <w:rFonts w:ascii="Open Sans" w:hAnsi="Open Sans" w:cs="Open Sans"/>
                <w:b w:val="0"/>
                <w:bCs w:val="0"/>
                <w:sz w:val="22"/>
                <w:szCs w:val="22"/>
              </w:rPr>
              <w:t>Nou Barris</w:t>
            </w:r>
          </w:p>
        </w:tc>
        <w:tc>
          <w:tcPr>
            <w:tcW w:w="22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6F4474DD" w14:textId="5E4D5173" w:rsidR="0012199D" w:rsidRPr="009B1719" w:rsidRDefault="0012199D" w:rsidP="0012199D">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18,30 €</w:t>
            </w:r>
          </w:p>
        </w:tc>
        <w:tc>
          <w:tcPr>
            <w:tcW w:w="19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30442E09" w14:textId="6A7F2913" w:rsidR="0012199D" w:rsidRPr="009B1719" w:rsidRDefault="0012199D" w:rsidP="0012199D">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9C0006"/>
                <w:sz w:val="22"/>
                <w:szCs w:val="22"/>
              </w:rPr>
            </w:pPr>
            <w:r>
              <w:rPr>
                <w:rFonts w:ascii="Open Sans" w:hAnsi="Open Sans" w:cs="Open Sans"/>
                <w:color w:val="9C0006"/>
                <w:sz w:val="22"/>
                <w:szCs w:val="22"/>
              </w:rPr>
              <w:t>-2,7%</w:t>
            </w:r>
          </w:p>
        </w:tc>
        <w:tc>
          <w:tcPr>
            <w:tcW w:w="196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42A6CA8A" w14:textId="5BDAD4E2" w:rsidR="0012199D" w:rsidRPr="007141CA" w:rsidRDefault="0012199D" w:rsidP="0012199D">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color w:val="9C0006"/>
                <w:sz w:val="22"/>
                <w:szCs w:val="22"/>
              </w:rPr>
            </w:pPr>
            <w:r>
              <w:rPr>
                <w:rFonts w:ascii="Open Sans" w:hAnsi="Open Sans" w:cs="Open Sans"/>
                <w:color w:val="000000"/>
                <w:sz w:val="22"/>
                <w:szCs w:val="22"/>
              </w:rPr>
              <w:t>1,5%</w:t>
            </w:r>
          </w:p>
        </w:tc>
      </w:tr>
    </w:tbl>
    <w:p w14:paraId="216ED90B" w14:textId="77777777" w:rsidR="0021291D" w:rsidRDefault="0021291D" w:rsidP="00DF2799">
      <w:pPr>
        <w:spacing w:line="276" w:lineRule="auto"/>
        <w:ind w:right="-567"/>
        <w:jc w:val="right"/>
        <w:rPr>
          <w:rFonts w:ascii="Open Sans Light" w:hAnsi="Open Sans Light" w:cs="Open Sans Light"/>
          <w:b/>
          <w:iCs/>
          <w:color w:val="303AB2"/>
          <w:szCs w:val="20"/>
          <w:lang w:val="es-ES"/>
        </w:rPr>
      </w:pPr>
    </w:p>
    <w:p w14:paraId="3EBC0C13" w14:textId="77777777" w:rsidR="00DE413E" w:rsidRDefault="00DE413E" w:rsidP="00DE413E">
      <w:pPr>
        <w:spacing w:line="276" w:lineRule="auto"/>
        <w:jc w:val="both"/>
        <w:rPr>
          <w:rFonts w:ascii="Open Sans" w:eastAsia="Open Sans" w:hAnsi="Open Sans" w:cs="Open Sans"/>
        </w:rPr>
      </w:pPr>
    </w:p>
    <w:p w14:paraId="1A6413CF" w14:textId="77777777" w:rsidR="00DE413E" w:rsidRDefault="00DE413E" w:rsidP="00DE413E">
      <w:pPr>
        <w:spacing w:line="276" w:lineRule="auto"/>
        <w:ind w:right="-567"/>
        <w:jc w:val="right"/>
        <w:rPr>
          <w:rFonts w:ascii="Open Sans Light" w:eastAsia="Open Sans Light" w:hAnsi="Open Sans Light" w:cs="Open Sans Light"/>
          <w:b/>
          <w:color w:val="303AB2"/>
        </w:rPr>
      </w:pPr>
    </w:p>
    <w:p w14:paraId="410089DA" w14:textId="77777777" w:rsidR="00DE413E" w:rsidRDefault="00DE413E" w:rsidP="00DE413E">
      <w:pPr>
        <w:spacing w:line="276" w:lineRule="auto"/>
        <w:ind w:right="-567"/>
        <w:jc w:val="right"/>
        <w:rPr>
          <w:rFonts w:ascii="Open Sans Light" w:eastAsia="Open Sans Light" w:hAnsi="Open Sans Light" w:cs="Open Sans Light"/>
          <w:b/>
          <w:color w:val="303AB2"/>
        </w:rPr>
      </w:pPr>
    </w:p>
    <w:p w14:paraId="63CBD715" w14:textId="77777777" w:rsidR="00DE413E" w:rsidRDefault="00DE413E" w:rsidP="00DE413E">
      <w:pPr>
        <w:spacing w:line="276" w:lineRule="auto"/>
        <w:ind w:right="-567"/>
        <w:jc w:val="right"/>
        <w:rPr>
          <w:rFonts w:ascii="Open Sans Light" w:eastAsia="Open Sans Light" w:hAnsi="Open Sans Light" w:cs="Open Sans Light"/>
          <w:b/>
          <w:color w:val="303AB2"/>
        </w:rPr>
      </w:pPr>
    </w:p>
    <w:p w14:paraId="165AA80C" w14:textId="77777777" w:rsidR="00DE413E" w:rsidRDefault="00DE413E" w:rsidP="00DE413E">
      <w:pPr>
        <w:spacing w:line="276" w:lineRule="auto"/>
        <w:ind w:right="-567"/>
        <w:jc w:val="right"/>
        <w:rPr>
          <w:rFonts w:ascii="Open Sans Light" w:eastAsia="Open Sans Light" w:hAnsi="Open Sans Light" w:cs="Open Sans Light"/>
          <w:b/>
          <w:color w:val="303AB2"/>
        </w:rPr>
      </w:pPr>
    </w:p>
    <w:p w14:paraId="6A304686" w14:textId="77777777" w:rsidR="00DE413E" w:rsidRDefault="00DE413E" w:rsidP="00DE413E">
      <w:pPr>
        <w:spacing w:line="276" w:lineRule="auto"/>
        <w:ind w:right="-567"/>
        <w:jc w:val="right"/>
        <w:rPr>
          <w:rFonts w:ascii="Open Sans Light" w:eastAsia="Open Sans Light" w:hAnsi="Open Sans Light" w:cs="Open Sans Light"/>
          <w:b/>
          <w:color w:val="303AB2"/>
        </w:rPr>
      </w:pPr>
    </w:p>
    <w:p w14:paraId="19812F27" w14:textId="77777777" w:rsidR="00DE413E" w:rsidRDefault="00DE413E" w:rsidP="00DE413E">
      <w:pPr>
        <w:spacing w:line="276" w:lineRule="auto"/>
        <w:ind w:right="-567"/>
        <w:jc w:val="right"/>
        <w:rPr>
          <w:rFonts w:ascii="Open Sans Light" w:eastAsia="Open Sans Light" w:hAnsi="Open Sans Light" w:cs="Open Sans Light"/>
          <w:b/>
          <w:color w:val="303AB2"/>
        </w:rPr>
      </w:pPr>
    </w:p>
    <w:p w14:paraId="28D5CF6B" w14:textId="77777777" w:rsidR="00DE413E" w:rsidRDefault="00DE413E" w:rsidP="00DE413E">
      <w:pPr>
        <w:spacing w:line="276" w:lineRule="auto"/>
        <w:ind w:right="-567"/>
        <w:jc w:val="right"/>
        <w:rPr>
          <w:rFonts w:ascii="Open Sans Light" w:eastAsia="Open Sans Light" w:hAnsi="Open Sans Light" w:cs="Open Sans Light"/>
          <w:b/>
          <w:color w:val="303AB2"/>
        </w:rPr>
      </w:pPr>
    </w:p>
    <w:p w14:paraId="14139046" w14:textId="77777777" w:rsidR="00DE413E" w:rsidRDefault="00DE413E" w:rsidP="00DE413E">
      <w:pPr>
        <w:spacing w:line="276" w:lineRule="auto"/>
        <w:ind w:right="-567"/>
        <w:jc w:val="right"/>
        <w:rPr>
          <w:rFonts w:ascii="Open Sans Light" w:eastAsia="Open Sans Light" w:hAnsi="Open Sans Light" w:cs="Open Sans Light"/>
          <w:b/>
          <w:color w:val="303AB2"/>
        </w:rPr>
      </w:pPr>
    </w:p>
    <w:p w14:paraId="4F28005B" w14:textId="2D82F591" w:rsidR="00DE413E" w:rsidRDefault="00DE413E" w:rsidP="00DE413E">
      <w:pPr>
        <w:spacing w:line="276" w:lineRule="auto"/>
        <w:ind w:right="-567"/>
        <w:jc w:val="right"/>
        <w:rPr>
          <w:rFonts w:ascii="Open Sans Light" w:eastAsia="Open Sans Light" w:hAnsi="Open Sans Light" w:cs="Open Sans Light"/>
          <w:b/>
          <w:color w:val="303AB2"/>
        </w:rPr>
      </w:pPr>
      <w:r>
        <w:rPr>
          <w:rFonts w:ascii="Open Sans Light" w:eastAsia="Open Sans Light" w:hAnsi="Open Sans Light" w:cs="Open Sans Light"/>
          <w:b/>
          <w:color w:val="303AB2"/>
        </w:rPr>
        <w:lastRenderedPageBreak/>
        <w:t>Sobre Fotocasa</w:t>
      </w:r>
    </w:p>
    <w:p w14:paraId="4CA27987" w14:textId="77777777" w:rsidR="00DE413E" w:rsidRDefault="00DE413E" w:rsidP="00DE413E">
      <w:pPr>
        <w:shd w:val="clear" w:color="auto" w:fill="FFFFFF"/>
        <w:spacing w:before="280" w:after="280" w:line="276" w:lineRule="auto"/>
        <w:ind w:right="-567"/>
        <w:jc w:val="both"/>
        <w:rPr>
          <w:rFonts w:ascii="Open Sans" w:eastAsia="Open Sans" w:hAnsi="Open Sans" w:cs="Open Sans"/>
          <w:sz w:val="22"/>
          <w:szCs w:val="22"/>
        </w:rPr>
      </w:pPr>
      <w:r>
        <w:rPr>
          <w:rFonts w:ascii="Open Sans" w:eastAsia="Open Sans" w:hAnsi="Open Sans" w:cs="Open Sans"/>
          <w:sz w:val="22"/>
          <w:szCs w:val="22"/>
        </w:rPr>
        <w:t>Portal inmobiliario que cuenta con inmuebles de segunda mano, promociones de obra nueva y viviendas de alquiler. Cada mes genera un tráfico de 34 millones de visitas (75% a través de dispositivos móviles). Mensualmente elabora el </w:t>
      </w:r>
      <w:hyperlink r:id="rId14">
        <w:r>
          <w:rPr>
            <w:rFonts w:ascii="Open Sans" w:eastAsia="Open Sans" w:hAnsi="Open Sans" w:cs="Open Sans"/>
            <w:color w:val="0000FF"/>
            <w:sz w:val="22"/>
            <w:szCs w:val="22"/>
            <w:u w:val="single"/>
          </w:rPr>
          <w:t>índice inmobiliario Fotocasa</w:t>
        </w:r>
      </w:hyperlink>
      <w:r>
        <w:rPr>
          <w:rFonts w:ascii="Open Sans" w:eastAsia="Open Sans" w:hAnsi="Open Sans" w:cs="Open Sans"/>
          <w:sz w:val="22"/>
          <w:szCs w:val="22"/>
        </w:rPr>
        <w:t xml:space="preserve">, un informe de referencia sobre la evolución del precio medio de la vivienda en España, tanto en venta como en alquiler. </w:t>
      </w:r>
    </w:p>
    <w:p w14:paraId="101CFB0D" w14:textId="77777777" w:rsidR="00DE413E" w:rsidRDefault="00DE413E" w:rsidP="00DE413E">
      <w:pPr>
        <w:shd w:val="clear" w:color="auto" w:fill="FFFFFF"/>
        <w:spacing w:before="280" w:after="280" w:line="276" w:lineRule="auto"/>
        <w:ind w:right="-567"/>
        <w:jc w:val="both"/>
        <w:rPr>
          <w:rFonts w:ascii="Open Sans" w:eastAsia="Open Sans" w:hAnsi="Open Sans" w:cs="Open Sans"/>
          <w:sz w:val="22"/>
          <w:szCs w:val="22"/>
        </w:rPr>
      </w:pPr>
      <w:r>
        <w:rPr>
          <w:rFonts w:ascii="Open Sans" w:eastAsia="Open Sans" w:hAnsi="Open Sans" w:cs="Open Sans"/>
          <w:sz w:val="22"/>
          <w:szCs w:val="22"/>
        </w:rPr>
        <w:t xml:space="preserve">Toda nuestra información la puedes encontrar en nuestra </w:t>
      </w:r>
      <w:hyperlink r:id="rId15">
        <w:r>
          <w:rPr>
            <w:rFonts w:ascii="Open Sans" w:eastAsia="Open Sans" w:hAnsi="Open Sans" w:cs="Open Sans"/>
            <w:color w:val="0000FF"/>
            <w:sz w:val="22"/>
            <w:szCs w:val="22"/>
            <w:u w:val="single"/>
          </w:rPr>
          <w:t>Sala de Prensa</w:t>
        </w:r>
      </w:hyperlink>
      <w:r>
        <w:rPr>
          <w:rFonts w:ascii="Open Sans" w:eastAsia="Open Sans" w:hAnsi="Open Sans" w:cs="Open Sans"/>
          <w:sz w:val="22"/>
          <w:szCs w:val="22"/>
        </w:rPr>
        <w:t xml:space="preserve">. </w:t>
      </w:r>
    </w:p>
    <w:bookmarkStart w:id="0" w:name="_heading=h.2s8eyo1" w:colFirst="0" w:colLast="0"/>
    <w:bookmarkEnd w:id="0"/>
    <w:p w14:paraId="42D7CE61" w14:textId="77777777" w:rsidR="00DE413E" w:rsidRDefault="00DE413E" w:rsidP="00DE413E">
      <w:pPr>
        <w:shd w:val="clear" w:color="auto" w:fill="FFFFFF"/>
        <w:spacing w:before="280" w:after="280" w:line="276" w:lineRule="auto"/>
        <w:ind w:right="-567"/>
        <w:jc w:val="both"/>
        <w:rPr>
          <w:rFonts w:ascii="Open Sans" w:eastAsia="Open Sans" w:hAnsi="Open Sans" w:cs="Open Sans"/>
          <w:sz w:val="22"/>
          <w:szCs w:val="22"/>
        </w:rPr>
      </w:pPr>
      <w:r>
        <w:rPr>
          <w:rFonts w:ascii="Calibri" w:eastAsia="Calibri" w:hAnsi="Calibri" w:cs="Calibri"/>
        </w:rPr>
        <w:fldChar w:fldCharType="begin"/>
      </w:r>
      <w:r>
        <w:instrText>HYPERLINK "https://www.fotocasa.es/es/quienes-somos/" \h</w:instrText>
      </w:r>
      <w:r>
        <w:rPr>
          <w:rFonts w:ascii="Calibri" w:eastAsia="Calibri" w:hAnsi="Calibri" w:cs="Calibri"/>
        </w:rPr>
      </w:r>
      <w:r>
        <w:rPr>
          <w:rFonts w:ascii="Calibri" w:eastAsia="Calibri" w:hAnsi="Calibri" w:cs="Calibri"/>
        </w:rPr>
        <w:fldChar w:fldCharType="separate"/>
      </w:r>
      <w:r>
        <w:rPr>
          <w:rFonts w:ascii="Open Sans" w:eastAsia="Open Sans" w:hAnsi="Open Sans" w:cs="Open Sans"/>
          <w:color w:val="0000FF"/>
          <w:sz w:val="22"/>
          <w:szCs w:val="22"/>
          <w:u w:val="single"/>
        </w:rPr>
        <w:t>Más información sobre Fotocasa</w:t>
      </w:r>
      <w:r>
        <w:rPr>
          <w:rFonts w:ascii="Open Sans" w:eastAsia="Open Sans" w:hAnsi="Open Sans" w:cs="Open Sans"/>
          <w:color w:val="0000FF"/>
          <w:sz w:val="22"/>
          <w:szCs w:val="22"/>
          <w:u w:val="single"/>
        </w:rPr>
        <w:fldChar w:fldCharType="end"/>
      </w:r>
      <w:r>
        <w:rPr>
          <w:rFonts w:ascii="Open Sans" w:eastAsia="Open Sans" w:hAnsi="Open Sans" w:cs="Open Sans"/>
          <w:sz w:val="22"/>
          <w:szCs w:val="22"/>
        </w:rPr>
        <w:t xml:space="preserve">. </w:t>
      </w:r>
    </w:p>
    <w:p w14:paraId="6C1542F7" w14:textId="77777777" w:rsidR="00DE413E" w:rsidRDefault="00DE413E" w:rsidP="00DE413E">
      <w:pPr>
        <w:spacing w:line="276" w:lineRule="auto"/>
        <w:ind w:right="-567"/>
        <w:jc w:val="right"/>
        <w:rPr>
          <w:rFonts w:ascii="Open Sans Light" w:eastAsia="Open Sans Light" w:hAnsi="Open Sans Light" w:cs="Open Sans Light"/>
          <w:b/>
          <w:color w:val="303AB2"/>
        </w:rPr>
      </w:pPr>
    </w:p>
    <w:p w14:paraId="06B6F4DF" w14:textId="77777777" w:rsidR="00DE413E" w:rsidRDefault="00DE413E" w:rsidP="00DE413E">
      <w:pPr>
        <w:spacing w:line="276" w:lineRule="auto"/>
        <w:ind w:right="-567"/>
        <w:jc w:val="right"/>
        <w:rPr>
          <w:rFonts w:ascii="Open Sans Light" w:eastAsia="Open Sans Light" w:hAnsi="Open Sans Light" w:cs="Open Sans Light"/>
          <w:b/>
          <w:color w:val="303AB2"/>
        </w:rPr>
      </w:pPr>
      <w:r>
        <w:rPr>
          <w:rFonts w:ascii="Open Sans Light" w:eastAsia="Open Sans Light" w:hAnsi="Open Sans Light" w:cs="Open Sans Light"/>
          <w:b/>
          <w:color w:val="303AB2"/>
        </w:rPr>
        <w:t>Sobre Adevinta</w:t>
      </w:r>
    </w:p>
    <w:p w14:paraId="33DCBB4C" w14:textId="77777777" w:rsidR="00DE413E" w:rsidRDefault="00DE413E" w:rsidP="00DE413E">
      <w:pPr>
        <w:spacing w:before="143" w:after="200"/>
        <w:ind w:right="-567"/>
        <w:jc w:val="both"/>
        <w:rPr>
          <w:rFonts w:ascii="Open Sans" w:eastAsia="Open Sans" w:hAnsi="Open Sans" w:cs="Open Sans"/>
        </w:rPr>
      </w:pPr>
      <w:r>
        <w:rPr>
          <w:rFonts w:ascii="Open Sans" w:eastAsia="Open Sans" w:hAnsi="Open Sans" w:cs="Open Sans"/>
          <w:sz w:val="22"/>
          <w:szCs w:val="22"/>
        </w:rPr>
        <w:t>Adevinta es un grupo de empresas líder en marketplaces digitales y una de las principales empresas del sector tecnológico del país, con más de 18 millones de usuarios únicos al mes en sus plataformas de los sectores inmobiliario (</w:t>
      </w:r>
      <w:hyperlink r:id="rId16">
        <w:r>
          <w:rPr>
            <w:rFonts w:ascii="Open Sans" w:eastAsia="Open Sans" w:hAnsi="Open Sans" w:cs="Open Sans"/>
            <w:color w:val="1155CC"/>
            <w:sz w:val="22"/>
            <w:szCs w:val="22"/>
            <w:u w:val="single"/>
          </w:rPr>
          <w:t>Fotocasa</w:t>
        </w:r>
      </w:hyperlink>
      <w:r>
        <w:rPr>
          <w:rFonts w:ascii="Open Sans" w:eastAsia="Open Sans" w:hAnsi="Open Sans" w:cs="Open Sans"/>
          <w:color w:val="231F20"/>
          <w:sz w:val="22"/>
          <w:szCs w:val="22"/>
        </w:rPr>
        <w:t xml:space="preserve"> </w:t>
      </w:r>
      <w:r>
        <w:rPr>
          <w:rFonts w:ascii="Open Sans" w:eastAsia="Open Sans" w:hAnsi="Open Sans" w:cs="Open Sans"/>
          <w:sz w:val="22"/>
          <w:szCs w:val="22"/>
        </w:rPr>
        <w:t>y</w:t>
      </w:r>
      <w:r>
        <w:rPr>
          <w:rFonts w:ascii="Open Sans" w:eastAsia="Open Sans" w:hAnsi="Open Sans" w:cs="Open Sans"/>
          <w:color w:val="231F20"/>
          <w:sz w:val="22"/>
          <w:szCs w:val="22"/>
        </w:rPr>
        <w:t xml:space="preserve"> </w:t>
      </w:r>
      <w:hyperlink r:id="rId17">
        <w:r>
          <w:rPr>
            <w:rFonts w:ascii="Open Sans" w:eastAsia="Open Sans" w:hAnsi="Open Sans" w:cs="Open Sans"/>
            <w:color w:val="1155CC"/>
            <w:sz w:val="22"/>
            <w:szCs w:val="22"/>
            <w:u w:val="single"/>
          </w:rPr>
          <w:t>habitaclia</w:t>
        </w:r>
      </w:hyperlink>
      <w:r>
        <w:rPr>
          <w:rFonts w:ascii="Open Sans" w:eastAsia="Open Sans" w:hAnsi="Open Sans" w:cs="Open Sans"/>
          <w:sz w:val="22"/>
          <w:szCs w:val="22"/>
        </w:rPr>
        <w:t>), empleo (</w:t>
      </w:r>
      <w:hyperlink r:id="rId18">
        <w:r>
          <w:rPr>
            <w:rFonts w:ascii="Open Sans" w:eastAsia="Open Sans" w:hAnsi="Open Sans" w:cs="Open Sans"/>
            <w:color w:val="1155CC"/>
            <w:sz w:val="22"/>
            <w:szCs w:val="22"/>
            <w:u w:val="single"/>
          </w:rPr>
          <w:t>InfoJobs</w:t>
        </w:r>
      </w:hyperlink>
      <w:r>
        <w:rPr>
          <w:rFonts w:ascii="Open Sans" w:eastAsia="Open Sans" w:hAnsi="Open Sans" w:cs="Open Sans"/>
          <w:sz w:val="22"/>
          <w:szCs w:val="22"/>
        </w:rPr>
        <w:t>), motor (</w:t>
      </w:r>
      <w:hyperlink r:id="rId19">
        <w:r>
          <w:rPr>
            <w:rFonts w:ascii="Open Sans" w:eastAsia="Open Sans" w:hAnsi="Open Sans" w:cs="Open Sans"/>
            <w:color w:val="1155CC"/>
            <w:sz w:val="22"/>
            <w:szCs w:val="22"/>
            <w:u w:val="single"/>
          </w:rPr>
          <w:t>coches.net</w:t>
        </w:r>
      </w:hyperlink>
      <w:r>
        <w:rPr>
          <w:rFonts w:ascii="Open Sans" w:eastAsia="Open Sans" w:hAnsi="Open Sans" w:cs="Open Sans"/>
          <w:color w:val="231F20"/>
          <w:sz w:val="22"/>
          <w:szCs w:val="22"/>
        </w:rPr>
        <w:t xml:space="preserve"> </w:t>
      </w:r>
      <w:r>
        <w:rPr>
          <w:rFonts w:ascii="Open Sans" w:eastAsia="Open Sans" w:hAnsi="Open Sans" w:cs="Open Sans"/>
          <w:sz w:val="22"/>
          <w:szCs w:val="22"/>
        </w:rPr>
        <w:t>y</w:t>
      </w:r>
      <w:r>
        <w:rPr>
          <w:rFonts w:ascii="Open Sans" w:eastAsia="Open Sans" w:hAnsi="Open Sans" w:cs="Open Sans"/>
          <w:color w:val="231F20"/>
          <w:sz w:val="22"/>
          <w:szCs w:val="22"/>
        </w:rPr>
        <w:t xml:space="preserve"> </w:t>
      </w:r>
      <w:hyperlink r:id="rId20">
        <w:r>
          <w:rPr>
            <w:rFonts w:ascii="Open Sans" w:eastAsia="Open Sans" w:hAnsi="Open Sans" w:cs="Open Sans"/>
            <w:color w:val="1155CC"/>
            <w:sz w:val="22"/>
            <w:szCs w:val="22"/>
            <w:u w:val="single"/>
          </w:rPr>
          <w:t>motos.net</w:t>
        </w:r>
      </w:hyperlink>
      <w:r>
        <w:rPr>
          <w:rFonts w:ascii="Open Sans" w:eastAsia="Open Sans" w:hAnsi="Open Sans" w:cs="Open Sans"/>
          <w:sz w:val="22"/>
          <w:szCs w:val="22"/>
        </w:rPr>
        <w:t>) y compraventa de artículos de segunda mano (</w:t>
      </w:r>
      <w:hyperlink r:id="rId21">
        <w:r>
          <w:rPr>
            <w:rFonts w:ascii="Open Sans" w:eastAsia="Open Sans" w:hAnsi="Open Sans" w:cs="Open Sans"/>
            <w:color w:val="1155CC"/>
            <w:sz w:val="22"/>
            <w:szCs w:val="22"/>
            <w:u w:val="single"/>
          </w:rPr>
          <w:t>Milanuncios</w:t>
        </w:r>
      </w:hyperlink>
      <w:r>
        <w:rPr>
          <w:rFonts w:ascii="Open Sans" w:eastAsia="Open Sans" w:hAnsi="Open Sans" w:cs="Open Sans"/>
          <w:sz w:val="22"/>
          <w:szCs w:val="22"/>
        </w:rPr>
        <w:t>).</w:t>
      </w:r>
    </w:p>
    <w:p w14:paraId="360A1380" w14:textId="77777777" w:rsidR="00DE413E" w:rsidRDefault="00DE413E" w:rsidP="00DE413E">
      <w:pPr>
        <w:spacing w:before="143" w:after="200"/>
        <w:ind w:right="-567"/>
        <w:jc w:val="both"/>
        <w:rPr>
          <w:rFonts w:ascii="Open Sans" w:eastAsia="Open Sans" w:hAnsi="Open Sans" w:cs="Open Sans"/>
          <w:sz w:val="22"/>
          <w:szCs w:val="22"/>
        </w:rPr>
      </w:pPr>
      <w:r>
        <w:rPr>
          <w:rFonts w:ascii="Open Sans" w:eastAsia="Open Sans" w:hAnsi="Open Sans" w:cs="Open Sans"/>
          <w:sz w:val="22"/>
          <w:szCs w:val="22"/>
        </w:rPr>
        <w:t>Los negocios de Adevinta han evolucionado del papel al online a lo largo de más de 40 años de trayectoria en España, convirtiéndose en referentes de Internet. Con sede en Barcelona, la compañía cuenta con una plantilla de más de 1.000 personas comprometidas con fomentar un cambio positivo en el mundo a través de tecnología innovadora, otorgando una nueva oportunidad a quienes la están buscando y dando a las cosas una segunda vida.</w:t>
      </w:r>
    </w:p>
    <w:p w14:paraId="3B9AD484" w14:textId="77777777" w:rsidR="00DE413E" w:rsidRDefault="00DE413E" w:rsidP="00DE413E">
      <w:pPr>
        <w:spacing w:before="143" w:after="200"/>
        <w:ind w:right="-567"/>
        <w:jc w:val="both"/>
        <w:rPr>
          <w:rFonts w:ascii="Open Sans" w:eastAsia="Open Sans" w:hAnsi="Open Sans" w:cs="Open Sans"/>
          <w:sz w:val="22"/>
          <w:szCs w:val="22"/>
        </w:rPr>
      </w:pPr>
      <w:r>
        <w:rPr>
          <w:rFonts w:ascii="Open Sans" w:eastAsia="Open Sans" w:hAnsi="Open Sans" w:cs="Open Sans"/>
          <w:sz w:val="22"/>
          <w:szCs w:val="22"/>
        </w:rPr>
        <w:t xml:space="preserve">Adevinta tiene presencia mundial en 10 países. El conjunto de sus plataformas locales recibe un promedio de 2.500 millones de visitas cada mes. </w:t>
      </w:r>
    </w:p>
    <w:p w14:paraId="3DD79C94" w14:textId="77777777" w:rsidR="00DE413E" w:rsidRDefault="00DE413E" w:rsidP="00DE413E">
      <w:pPr>
        <w:spacing w:before="143" w:after="200"/>
        <w:ind w:right="-567"/>
        <w:jc w:val="both"/>
        <w:rPr>
          <w:rFonts w:ascii="Open Sans" w:eastAsia="Open Sans" w:hAnsi="Open Sans" w:cs="Open Sans"/>
        </w:rPr>
      </w:pPr>
      <w:r>
        <w:rPr>
          <w:rFonts w:ascii="Open Sans" w:eastAsia="Open Sans" w:hAnsi="Open Sans" w:cs="Open Sans"/>
          <w:sz w:val="22"/>
          <w:szCs w:val="22"/>
        </w:rPr>
        <w:t xml:space="preserve">Más información en </w:t>
      </w:r>
      <w:hyperlink r:id="rId22">
        <w:r>
          <w:rPr>
            <w:rFonts w:ascii="Open Sans" w:eastAsia="Open Sans" w:hAnsi="Open Sans" w:cs="Open Sans"/>
            <w:color w:val="1155CC"/>
            <w:sz w:val="22"/>
            <w:szCs w:val="22"/>
            <w:u w:val="single"/>
          </w:rPr>
          <w:t>adevinta.es</w:t>
        </w:r>
      </w:hyperlink>
    </w:p>
    <w:p w14:paraId="139E9E54" w14:textId="77777777" w:rsidR="00DE413E" w:rsidRDefault="00DE413E" w:rsidP="00DE413E">
      <w:pPr>
        <w:spacing w:line="276" w:lineRule="auto"/>
        <w:ind w:right="-567"/>
        <w:jc w:val="right"/>
        <w:rPr>
          <w:rFonts w:ascii="Open Sans" w:eastAsia="Open Sans" w:hAnsi="Open Sans" w:cs="Open Sans"/>
        </w:rPr>
      </w:pPr>
    </w:p>
    <w:p w14:paraId="472CB7B5" w14:textId="77777777" w:rsidR="00DE413E" w:rsidRDefault="00DE413E" w:rsidP="00DE413E">
      <w:pPr>
        <w:spacing w:line="276" w:lineRule="auto"/>
        <w:ind w:right="-567"/>
        <w:jc w:val="right"/>
        <w:rPr>
          <w:rFonts w:ascii="Open Sans" w:eastAsia="Open Sans" w:hAnsi="Open Sans" w:cs="Open Sans"/>
        </w:rPr>
      </w:pPr>
    </w:p>
    <w:p w14:paraId="199087A1" w14:textId="77777777" w:rsidR="00DE413E" w:rsidRDefault="00DE413E" w:rsidP="00DE413E">
      <w:pPr>
        <w:spacing w:line="276" w:lineRule="auto"/>
        <w:ind w:right="-567"/>
        <w:rPr>
          <w:rFonts w:ascii="Open Sans Light" w:eastAsia="Open Sans Light" w:hAnsi="Open Sans Light" w:cs="Open Sans Light"/>
          <w:b/>
          <w:color w:val="303AB2"/>
          <w:sz w:val="22"/>
          <w:szCs w:val="22"/>
        </w:rPr>
      </w:pPr>
      <w:r>
        <w:rPr>
          <w:rFonts w:ascii="Open Sans Light" w:eastAsia="Open Sans Light" w:hAnsi="Open Sans Light" w:cs="Open Sans Light"/>
          <w:b/>
          <w:color w:val="303AB2"/>
          <w:sz w:val="22"/>
          <w:szCs w:val="22"/>
        </w:rPr>
        <w:t>Departamento Comunicación Fotocasa</w:t>
      </w:r>
    </w:p>
    <w:p w14:paraId="58AFDC0A" w14:textId="77777777" w:rsidR="00DE413E" w:rsidRDefault="00DE413E" w:rsidP="00DE413E">
      <w:pPr>
        <w:shd w:val="clear" w:color="auto" w:fill="FFFFFF"/>
        <w:spacing w:line="276" w:lineRule="auto"/>
        <w:ind w:right="-567"/>
        <w:rPr>
          <w:rFonts w:ascii="Open Sans" w:eastAsia="Open Sans" w:hAnsi="Open Sans" w:cs="Open Sans"/>
          <w:b/>
          <w:color w:val="000000"/>
          <w:sz w:val="22"/>
          <w:szCs w:val="22"/>
        </w:rPr>
      </w:pPr>
      <w:r>
        <w:rPr>
          <w:rFonts w:ascii="Open Sans" w:eastAsia="Open Sans" w:hAnsi="Open Sans" w:cs="Open Sans"/>
          <w:b/>
          <w:color w:val="000000"/>
          <w:sz w:val="22"/>
          <w:szCs w:val="22"/>
        </w:rPr>
        <w:t>Anaïs López</w:t>
      </w:r>
    </w:p>
    <w:p w14:paraId="6D996072" w14:textId="77777777" w:rsidR="00DE413E" w:rsidRDefault="00DE413E" w:rsidP="00DE413E">
      <w:pPr>
        <w:shd w:val="clear" w:color="auto" w:fill="FFFFFF"/>
        <w:spacing w:line="276" w:lineRule="auto"/>
        <w:ind w:right="-567"/>
        <w:rPr>
          <w:rFonts w:ascii="Open Sans" w:eastAsia="Open Sans" w:hAnsi="Open Sans" w:cs="Open Sans"/>
          <w:color w:val="0000FF"/>
          <w:sz w:val="22"/>
          <w:szCs w:val="22"/>
          <w:u w:val="single"/>
        </w:rPr>
      </w:pPr>
      <w:hyperlink r:id="rId23">
        <w:r>
          <w:rPr>
            <w:rFonts w:ascii="Open Sans" w:eastAsia="Open Sans" w:hAnsi="Open Sans" w:cs="Open Sans"/>
            <w:color w:val="0000FF"/>
            <w:sz w:val="22"/>
            <w:szCs w:val="22"/>
            <w:u w:val="single"/>
          </w:rPr>
          <w:t>comunicacion@fotocasa.es</w:t>
        </w:r>
      </w:hyperlink>
    </w:p>
    <w:p w14:paraId="3015D613" w14:textId="77777777" w:rsidR="00DE413E" w:rsidRDefault="00DE413E" w:rsidP="00DE413E">
      <w:pPr>
        <w:shd w:val="clear" w:color="auto" w:fill="FFFFFF"/>
        <w:spacing w:line="276" w:lineRule="auto"/>
        <w:ind w:right="-567"/>
        <w:rPr>
          <w:rFonts w:ascii="Open Sans" w:eastAsia="Open Sans" w:hAnsi="Open Sans" w:cs="Open Sans"/>
          <w:color w:val="000000"/>
          <w:sz w:val="22"/>
          <w:szCs w:val="22"/>
        </w:rPr>
      </w:pPr>
      <w:r>
        <w:rPr>
          <w:rFonts w:ascii="Open Sans" w:eastAsia="Open Sans" w:hAnsi="Open Sans" w:cs="Open Sans"/>
          <w:color w:val="000000"/>
          <w:sz w:val="22"/>
          <w:szCs w:val="22"/>
        </w:rPr>
        <w:t>620 66 29 26</w:t>
      </w:r>
    </w:p>
    <w:p w14:paraId="08F1DA4F" w14:textId="192BC1F1" w:rsidR="00B41A97" w:rsidRPr="00010ECE" w:rsidRDefault="00B41A97" w:rsidP="00DE413E">
      <w:pPr>
        <w:spacing w:line="276" w:lineRule="auto"/>
        <w:ind w:right="-567"/>
        <w:jc w:val="right"/>
        <w:rPr>
          <w:rFonts w:ascii="Open Sans" w:hAnsi="Open Sans" w:cs="Open Sans"/>
          <w:color w:val="000000"/>
          <w:sz w:val="21"/>
          <w:szCs w:val="21"/>
        </w:rPr>
      </w:pPr>
    </w:p>
    <w:sectPr w:rsidR="00B41A97" w:rsidRPr="00010ECE" w:rsidSect="001A0994">
      <w:footerReference w:type="default" r:id="rId24"/>
      <w:pgSz w:w="11900" w:h="16840"/>
      <w:pgMar w:top="1417" w:right="1694"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82AA98" w14:textId="77777777" w:rsidR="003042D4" w:rsidRDefault="003042D4" w:rsidP="00DD4CA4">
      <w:r>
        <w:separator/>
      </w:r>
    </w:p>
  </w:endnote>
  <w:endnote w:type="continuationSeparator" w:id="0">
    <w:p w14:paraId="106B93E9" w14:textId="77777777" w:rsidR="003042D4" w:rsidRDefault="003042D4" w:rsidP="00DD4C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National">
    <w:altName w:val="Calibri"/>
    <w:charset w:val="00"/>
    <w:family w:val="auto"/>
    <w:pitch w:val="default"/>
  </w:font>
  <w:font w:name="Open Sans">
    <w:charset w:val="00"/>
    <w:family w:val="swiss"/>
    <w:pitch w:val="variable"/>
    <w:sig w:usb0="E00002EF" w:usb1="4000205B" w:usb2="00000028" w:usb3="00000000" w:csb0="0000019F" w:csb1="00000000"/>
  </w:font>
  <w:font w:name="Open Sans Light">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66ABC2" w14:textId="77777777" w:rsidR="00D7654E" w:rsidRDefault="00D7654E">
    <w:pPr>
      <w:pStyle w:val="Piedepgina"/>
    </w:pPr>
    <w:r>
      <w:rPr>
        <w:rFonts w:ascii="Open Sans" w:hAnsi="Open Sans" w:cs="Open Sans"/>
        <w:noProof/>
        <w:color w:val="000000"/>
        <w:sz w:val="21"/>
        <w:szCs w:val="21"/>
        <w:lang w:val="es-ES" w:eastAsia="es-ES" w:bidi="ks-Deva"/>
      </w:rPr>
      <w:drawing>
        <wp:anchor distT="0" distB="0" distL="114300" distR="114300" simplePos="0" relativeHeight="251659264" behindDoc="1" locked="0" layoutInCell="1" allowOverlap="1" wp14:anchorId="71BEF574" wp14:editId="45DB4718">
          <wp:simplePos x="0" y="0"/>
          <wp:positionH relativeFrom="column">
            <wp:posOffset>-1068070</wp:posOffset>
          </wp:positionH>
          <wp:positionV relativeFrom="paragraph">
            <wp:posOffset>174608</wp:posOffset>
          </wp:positionV>
          <wp:extent cx="7670550" cy="451315"/>
          <wp:effectExtent l="0" t="0" r="0" b="6350"/>
          <wp:wrapNone/>
          <wp:docPr id="408093397" name="Imagen 408093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e_NdP.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70550" cy="45131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AC8026" w14:textId="77777777" w:rsidR="003042D4" w:rsidRDefault="003042D4" w:rsidP="00DD4CA4">
      <w:r>
        <w:separator/>
      </w:r>
    </w:p>
  </w:footnote>
  <w:footnote w:type="continuationSeparator" w:id="0">
    <w:p w14:paraId="1662F472" w14:textId="77777777" w:rsidR="003042D4" w:rsidRDefault="003042D4" w:rsidP="00DD4C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857E20"/>
    <w:multiLevelType w:val="hybridMultilevel"/>
    <w:tmpl w:val="C30C5D0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4D6F5BC2"/>
    <w:multiLevelType w:val="multilevel"/>
    <w:tmpl w:val="E13A2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2B22EA9"/>
    <w:multiLevelType w:val="hybridMultilevel"/>
    <w:tmpl w:val="A7CA6C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52F24275"/>
    <w:multiLevelType w:val="hybridMultilevel"/>
    <w:tmpl w:val="8CE6CA7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FB61786"/>
    <w:multiLevelType w:val="multilevel"/>
    <w:tmpl w:val="3C422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E7C4E6B"/>
    <w:multiLevelType w:val="hybridMultilevel"/>
    <w:tmpl w:val="15ACB4E4"/>
    <w:lvl w:ilvl="0" w:tplc="3C30796C">
      <w:start w:val="1"/>
      <w:numFmt w:val="bullet"/>
      <w:lvlText w:val=""/>
      <w:lvlJc w:val="left"/>
      <w:pPr>
        <w:ind w:left="720" w:hanging="360"/>
      </w:pPr>
      <w:rPr>
        <w:rFonts w:ascii="Symbol" w:hAnsi="Symbol" w:hint="default"/>
        <w:color w:val="303AB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463932922">
    <w:abstractNumId w:val="4"/>
  </w:num>
  <w:num w:numId="2" w16cid:durableId="1902209423">
    <w:abstractNumId w:val="1"/>
  </w:num>
  <w:num w:numId="3" w16cid:durableId="468859868">
    <w:abstractNumId w:val="3"/>
  </w:num>
  <w:num w:numId="4" w16cid:durableId="184368029">
    <w:abstractNumId w:val="0"/>
  </w:num>
  <w:num w:numId="5" w16cid:durableId="797450700">
    <w:abstractNumId w:val="2"/>
  </w:num>
  <w:num w:numId="6" w16cid:durableId="1977178934">
    <w:abstractNumId w:val="5"/>
  </w:num>
  <w:num w:numId="7" w16cid:durableId="15619450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CA7"/>
    <w:rsid w:val="000017DF"/>
    <w:rsid w:val="00001ABC"/>
    <w:rsid w:val="0000483C"/>
    <w:rsid w:val="00005308"/>
    <w:rsid w:val="0000542A"/>
    <w:rsid w:val="00010ECE"/>
    <w:rsid w:val="00010FB9"/>
    <w:rsid w:val="000119F5"/>
    <w:rsid w:val="00011CAB"/>
    <w:rsid w:val="0001391A"/>
    <w:rsid w:val="0001445D"/>
    <w:rsid w:val="000154A2"/>
    <w:rsid w:val="0001593A"/>
    <w:rsid w:val="000169A2"/>
    <w:rsid w:val="00017A0D"/>
    <w:rsid w:val="0002125B"/>
    <w:rsid w:val="00021A7E"/>
    <w:rsid w:val="00023641"/>
    <w:rsid w:val="00025509"/>
    <w:rsid w:val="00026A80"/>
    <w:rsid w:val="00031DDD"/>
    <w:rsid w:val="00035E09"/>
    <w:rsid w:val="00036CD9"/>
    <w:rsid w:val="00036F11"/>
    <w:rsid w:val="00037C3C"/>
    <w:rsid w:val="000404F2"/>
    <w:rsid w:val="00041003"/>
    <w:rsid w:val="00042429"/>
    <w:rsid w:val="00044BE8"/>
    <w:rsid w:val="00045833"/>
    <w:rsid w:val="00050079"/>
    <w:rsid w:val="000510FF"/>
    <w:rsid w:val="00052C08"/>
    <w:rsid w:val="00053C94"/>
    <w:rsid w:val="00056E12"/>
    <w:rsid w:val="00061872"/>
    <w:rsid w:val="000625ED"/>
    <w:rsid w:val="0006367D"/>
    <w:rsid w:val="000655D7"/>
    <w:rsid w:val="0006667D"/>
    <w:rsid w:val="0006687A"/>
    <w:rsid w:val="0007393B"/>
    <w:rsid w:val="00073BE2"/>
    <w:rsid w:val="00074253"/>
    <w:rsid w:val="00076893"/>
    <w:rsid w:val="00076AD8"/>
    <w:rsid w:val="000810FF"/>
    <w:rsid w:val="00082AE9"/>
    <w:rsid w:val="000834D8"/>
    <w:rsid w:val="00083751"/>
    <w:rsid w:val="00084750"/>
    <w:rsid w:val="00084CD0"/>
    <w:rsid w:val="0008558D"/>
    <w:rsid w:val="00085BE5"/>
    <w:rsid w:val="00090890"/>
    <w:rsid w:val="00090CD4"/>
    <w:rsid w:val="000941BF"/>
    <w:rsid w:val="000955C6"/>
    <w:rsid w:val="00096511"/>
    <w:rsid w:val="00096B84"/>
    <w:rsid w:val="00096F4C"/>
    <w:rsid w:val="000A0549"/>
    <w:rsid w:val="000A148E"/>
    <w:rsid w:val="000A2066"/>
    <w:rsid w:val="000A3AA4"/>
    <w:rsid w:val="000A5413"/>
    <w:rsid w:val="000A5C4D"/>
    <w:rsid w:val="000A5E85"/>
    <w:rsid w:val="000A5FCD"/>
    <w:rsid w:val="000A7B20"/>
    <w:rsid w:val="000A7FC6"/>
    <w:rsid w:val="000B0456"/>
    <w:rsid w:val="000B5A67"/>
    <w:rsid w:val="000B6234"/>
    <w:rsid w:val="000B7C1C"/>
    <w:rsid w:val="000C0798"/>
    <w:rsid w:val="000C16D2"/>
    <w:rsid w:val="000C210E"/>
    <w:rsid w:val="000C22F8"/>
    <w:rsid w:val="000C23C8"/>
    <w:rsid w:val="000C2543"/>
    <w:rsid w:val="000C2C47"/>
    <w:rsid w:val="000C3469"/>
    <w:rsid w:val="000C3E9C"/>
    <w:rsid w:val="000C45FE"/>
    <w:rsid w:val="000C6DD8"/>
    <w:rsid w:val="000C7DE7"/>
    <w:rsid w:val="000D1933"/>
    <w:rsid w:val="000D1C28"/>
    <w:rsid w:val="000D5280"/>
    <w:rsid w:val="000E428B"/>
    <w:rsid w:val="000E7055"/>
    <w:rsid w:val="000F0A60"/>
    <w:rsid w:val="000F1AE9"/>
    <w:rsid w:val="000F21C7"/>
    <w:rsid w:val="000F3F70"/>
    <w:rsid w:val="000F5489"/>
    <w:rsid w:val="000F57D9"/>
    <w:rsid w:val="000F5E35"/>
    <w:rsid w:val="000F779C"/>
    <w:rsid w:val="000F7A91"/>
    <w:rsid w:val="00101A7A"/>
    <w:rsid w:val="00103A36"/>
    <w:rsid w:val="00103B31"/>
    <w:rsid w:val="00103CA4"/>
    <w:rsid w:val="0010410E"/>
    <w:rsid w:val="001076B7"/>
    <w:rsid w:val="00107AD4"/>
    <w:rsid w:val="00110026"/>
    <w:rsid w:val="00111FA7"/>
    <w:rsid w:val="001122A9"/>
    <w:rsid w:val="00112881"/>
    <w:rsid w:val="00115849"/>
    <w:rsid w:val="001161DF"/>
    <w:rsid w:val="00116B69"/>
    <w:rsid w:val="001174B2"/>
    <w:rsid w:val="00117975"/>
    <w:rsid w:val="00120508"/>
    <w:rsid w:val="0012057C"/>
    <w:rsid w:val="0012199D"/>
    <w:rsid w:val="001223A3"/>
    <w:rsid w:val="00123AC4"/>
    <w:rsid w:val="00123DCB"/>
    <w:rsid w:val="001269D7"/>
    <w:rsid w:val="00130CF5"/>
    <w:rsid w:val="00130E43"/>
    <w:rsid w:val="00131FDF"/>
    <w:rsid w:val="00132420"/>
    <w:rsid w:val="001363E1"/>
    <w:rsid w:val="001367E2"/>
    <w:rsid w:val="0014074E"/>
    <w:rsid w:val="00141024"/>
    <w:rsid w:val="00141290"/>
    <w:rsid w:val="001415BB"/>
    <w:rsid w:val="00141EB4"/>
    <w:rsid w:val="00142B33"/>
    <w:rsid w:val="001444C6"/>
    <w:rsid w:val="00144808"/>
    <w:rsid w:val="00144EC3"/>
    <w:rsid w:val="001453BD"/>
    <w:rsid w:val="00145D53"/>
    <w:rsid w:val="00146A5C"/>
    <w:rsid w:val="00147703"/>
    <w:rsid w:val="001509ED"/>
    <w:rsid w:val="00151BF6"/>
    <w:rsid w:val="00152FC9"/>
    <w:rsid w:val="0015441A"/>
    <w:rsid w:val="001601F2"/>
    <w:rsid w:val="001615A3"/>
    <w:rsid w:val="0016173A"/>
    <w:rsid w:val="001625E1"/>
    <w:rsid w:val="00162B12"/>
    <w:rsid w:val="001633C4"/>
    <w:rsid w:val="00163505"/>
    <w:rsid w:val="001636BF"/>
    <w:rsid w:val="00165DE0"/>
    <w:rsid w:val="0017002B"/>
    <w:rsid w:val="0017148E"/>
    <w:rsid w:val="001716E5"/>
    <w:rsid w:val="00172C10"/>
    <w:rsid w:val="00172DFE"/>
    <w:rsid w:val="0017315F"/>
    <w:rsid w:val="00173E7F"/>
    <w:rsid w:val="00175DDB"/>
    <w:rsid w:val="00180C9F"/>
    <w:rsid w:val="00182539"/>
    <w:rsid w:val="001855B4"/>
    <w:rsid w:val="0018623B"/>
    <w:rsid w:val="00186EEB"/>
    <w:rsid w:val="001906B9"/>
    <w:rsid w:val="00190ADF"/>
    <w:rsid w:val="001928F9"/>
    <w:rsid w:val="0019361B"/>
    <w:rsid w:val="0019496C"/>
    <w:rsid w:val="00194B3B"/>
    <w:rsid w:val="0019535B"/>
    <w:rsid w:val="00196AB8"/>
    <w:rsid w:val="00197A6D"/>
    <w:rsid w:val="001A0994"/>
    <w:rsid w:val="001A0A6A"/>
    <w:rsid w:val="001A1F5E"/>
    <w:rsid w:val="001A2CB9"/>
    <w:rsid w:val="001A2F53"/>
    <w:rsid w:val="001A46F9"/>
    <w:rsid w:val="001A604D"/>
    <w:rsid w:val="001A7E6E"/>
    <w:rsid w:val="001B04CE"/>
    <w:rsid w:val="001B1E07"/>
    <w:rsid w:val="001B253B"/>
    <w:rsid w:val="001B33FA"/>
    <w:rsid w:val="001B3B3E"/>
    <w:rsid w:val="001C090D"/>
    <w:rsid w:val="001C09C7"/>
    <w:rsid w:val="001C1B79"/>
    <w:rsid w:val="001C29B5"/>
    <w:rsid w:val="001C3FB2"/>
    <w:rsid w:val="001C61AB"/>
    <w:rsid w:val="001C6DB0"/>
    <w:rsid w:val="001C79E5"/>
    <w:rsid w:val="001D01BD"/>
    <w:rsid w:val="001D173B"/>
    <w:rsid w:val="001D241C"/>
    <w:rsid w:val="001D325A"/>
    <w:rsid w:val="001D3F9B"/>
    <w:rsid w:val="001D6CA0"/>
    <w:rsid w:val="001E0C8F"/>
    <w:rsid w:val="001E4269"/>
    <w:rsid w:val="001E45A3"/>
    <w:rsid w:val="001E5983"/>
    <w:rsid w:val="001E5FCD"/>
    <w:rsid w:val="001F23D9"/>
    <w:rsid w:val="001F285C"/>
    <w:rsid w:val="001F3C93"/>
    <w:rsid w:val="001F4E2F"/>
    <w:rsid w:val="001F723A"/>
    <w:rsid w:val="001F761B"/>
    <w:rsid w:val="00202247"/>
    <w:rsid w:val="002025F9"/>
    <w:rsid w:val="00203AEF"/>
    <w:rsid w:val="00204278"/>
    <w:rsid w:val="002067CC"/>
    <w:rsid w:val="00206FEE"/>
    <w:rsid w:val="00210B19"/>
    <w:rsid w:val="0021291D"/>
    <w:rsid w:val="00213422"/>
    <w:rsid w:val="00213781"/>
    <w:rsid w:val="002150C0"/>
    <w:rsid w:val="00215AE6"/>
    <w:rsid w:val="00215F54"/>
    <w:rsid w:val="002169BF"/>
    <w:rsid w:val="00217B0D"/>
    <w:rsid w:val="002220D0"/>
    <w:rsid w:val="002222F6"/>
    <w:rsid w:val="002236B8"/>
    <w:rsid w:val="00223C75"/>
    <w:rsid w:val="0022457A"/>
    <w:rsid w:val="002245A4"/>
    <w:rsid w:val="00224A5C"/>
    <w:rsid w:val="0022727C"/>
    <w:rsid w:val="00230636"/>
    <w:rsid w:val="00230BA9"/>
    <w:rsid w:val="00230F06"/>
    <w:rsid w:val="00231230"/>
    <w:rsid w:val="00232411"/>
    <w:rsid w:val="00234C4D"/>
    <w:rsid w:val="00247090"/>
    <w:rsid w:val="00247C61"/>
    <w:rsid w:val="00250108"/>
    <w:rsid w:val="00251E5C"/>
    <w:rsid w:val="002538D2"/>
    <w:rsid w:val="0025512B"/>
    <w:rsid w:val="00256DE1"/>
    <w:rsid w:val="00256E9E"/>
    <w:rsid w:val="00257527"/>
    <w:rsid w:val="00260FDB"/>
    <w:rsid w:val="0026139F"/>
    <w:rsid w:val="00270861"/>
    <w:rsid w:val="002732F2"/>
    <w:rsid w:val="00273826"/>
    <w:rsid w:val="00275B62"/>
    <w:rsid w:val="00276FC9"/>
    <w:rsid w:val="00277D69"/>
    <w:rsid w:val="00277E97"/>
    <w:rsid w:val="00281FF7"/>
    <w:rsid w:val="002827E4"/>
    <w:rsid w:val="0028295E"/>
    <w:rsid w:val="00285A39"/>
    <w:rsid w:val="002862F2"/>
    <w:rsid w:val="002871F5"/>
    <w:rsid w:val="0029335C"/>
    <w:rsid w:val="00294208"/>
    <w:rsid w:val="002975BD"/>
    <w:rsid w:val="00297734"/>
    <w:rsid w:val="002A2641"/>
    <w:rsid w:val="002A27FA"/>
    <w:rsid w:val="002A35C0"/>
    <w:rsid w:val="002A372D"/>
    <w:rsid w:val="002A45C6"/>
    <w:rsid w:val="002A45EB"/>
    <w:rsid w:val="002A4731"/>
    <w:rsid w:val="002A784E"/>
    <w:rsid w:val="002A7B75"/>
    <w:rsid w:val="002A7C18"/>
    <w:rsid w:val="002A7F62"/>
    <w:rsid w:val="002B11AA"/>
    <w:rsid w:val="002B2115"/>
    <w:rsid w:val="002B21E8"/>
    <w:rsid w:val="002B2A87"/>
    <w:rsid w:val="002B3A91"/>
    <w:rsid w:val="002B53B9"/>
    <w:rsid w:val="002B5A54"/>
    <w:rsid w:val="002B5D96"/>
    <w:rsid w:val="002B712D"/>
    <w:rsid w:val="002B7538"/>
    <w:rsid w:val="002C047C"/>
    <w:rsid w:val="002C23B0"/>
    <w:rsid w:val="002C50F3"/>
    <w:rsid w:val="002C5328"/>
    <w:rsid w:val="002C54EE"/>
    <w:rsid w:val="002C6988"/>
    <w:rsid w:val="002C71E8"/>
    <w:rsid w:val="002D0368"/>
    <w:rsid w:val="002D1014"/>
    <w:rsid w:val="002D184A"/>
    <w:rsid w:val="002D1A36"/>
    <w:rsid w:val="002D2AC1"/>
    <w:rsid w:val="002D3079"/>
    <w:rsid w:val="002D405B"/>
    <w:rsid w:val="002D43E1"/>
    <w:rsid w:val="002D774E"/>
    <w:rsid w:val="002D7CFC"/>
    <w:rsid w:val="002E0625"/>
    <w:rsid w:val="002E45B9"/>
    <w:rsid w:val="002E4FC1"/>
    <w:rsid w:val="002E51AF"/>
    <w:rsid w:val="002E5260"/>
    <w:rsid w:val="002E625D"/>
    <w:rsid w:val="002E722E"/>
    <w:rsid w:val="002E7255"/>
    <w:rsid w:val="002E72E6"/>
    <w:rsid w:val="002E79CF"/>
    <w:rsid w:val="002F0243"/>
    <w:rsid w:val="002F0D40"/>
    <w:rsid w:val="002F1967"/>
    <w:rsid w:val="002F19BB"/>
    <w:rsid w:val="002F56AF"/>
    <w:rsid w:val="002F5E94"/>
    <w:rsid w:val="002F6671"/>
    <w:rsid w:val="002F74F2"/>
    <w:rsid w:val="00302317"/>
    <w:rsid w:val="003042D4"/>
    <w:rsid w:val="0030594E"/>
    <w:rsid w:val="0030676B"/>
    <w:rsid w:val="00310731"/>
    <w:rsid w:val="00313E41"/>
    <w:rsid w:val="00314A58"/>
    <w:rsid w:val="00316210"/>
    <w:rsid w:val="003162EC"/>
    <w:rsid w:val="00316DBC"/>
    <w:rsid w:val="0031760C"/>
    <w:rsid w:val="00321667"/>
    <w:rsid w:val="00323AA7"/>
    <w:rsid w:val="00323B18"/>
    <w:rsid w:val="00323BF2"/>
    <w:rsid w:val="003266C9"/>
    <w:rsid w:val="00330009"/>
    <w:rsid w:val="00333462"/>
    <w:rsid w:val="00334364"/>
    <w:rsid w:val="00334A2D"/>
    <w:rsid w:val="00336B68"/>
    <w:rsid w:val="00336E01"/>
    <w:rsid w:val="00337619"/>
    <w:rsid w:val="00346643"/>
    <w:rsid w:val="00352D29"/>
    <w:rsid w:val="003542E7"/>
    <w:rsid w:val="00354667"/>
    <w:rsid w:val="003565E0"/>
    <w:rsid w:val="0035719E"/>
    <w:rsid w:val="003603BB"/>
    <w:rsid w:val="00360C0A"/>
    <w:rsid w:val="0036290D"/>
    <w:rsid w:val="00362A3C"/>
    <w:rsid w:val="00362ACC"/>
    <w:rsid w:val="00362E05"/>
    <w:rsid w:val="00363DB3"/>
    <w:rsid w:val="003701F2"/>
    <w:rsid w:val="00370762"/>
    <w:rsid w:val="0037303E"/>
    <w:rsid w:val="00373F05"/>
    <w:rsid w:val="0037669D"/>
    <w:rsid w:val="003826A5"/>
    <w:rsid w:val="00383D67"/>
    <w:rsid w:val="0038487A"/>
    <w:rsid w:val="00386D5F"/>
    <w:rsid w:val="00387B2A"/>
    <w:rsid w:val="00392099"/>
    <w:rsid w:val="003951B5"/>
    <w:rsid w:val="00395B65"/>
    <w:rsid w:val="00395E0D"/>
    <w:rsid w:val="003A1C35"/>
    <w:rsid w:val="003A2FBE"/>
    <w:rsid w:val="003A4B20"/>
    <w:rsid w:val="003A70FC"/>
    <w:rsid w:val="003A7A2A"/>
    <w:rsid w:val="003B1DA0"/>
    <w:rsid w:val="003B24FD"/>
    <w:rsid w:val="003B5CDD"/>
    <w:rsid w:val="003B6301"/>
    <w:rsid w:val="003C0DDD"/>
    <w:rsid w:val="003D023B"/>
    <w:rsid w:val="003D3C57"/>
    <w:rsid w:val="003D4229"/>
    <w:rsid w:val="003D49AF"/>
    <w:rsid w:val="003D5073"/>
    <w:rsid w:val="003D538A"/>
    <w:rsid w:val="003D6206"/>
    <w:rsid w:val="003D7BAD"/>
    <w:rsid w:val="003E07EB"/>
    <w:rsid w:val="003E2AB9"/>
    <w:rsid w:val="003E5965"/>
    <w:rsid w:val="003E6306"/>
    <w:rsid w:val="003E79AF"/>
    <w:rsid w:val="003F0186"/>
    <w:rsid w:val="003F1682"/>
    <w:rsid w:val="003F1C4F"/>
    <w:rsid w:val="003F2BA5"/>
    <w:rsid w:val="003F3DD1"/>
    <w:rsid w:val="003F5E79"/>
    <w:rsid w:val="00401265"/>
    <w:rsid w:val="00404EC8"/>
    <w:rsid w:val="00405DCE"/>
    <w:rsid w:val="00406EB7"/>
    <w:rsid w:val="00410E85"/>
    <w:rsid w:val="00412419"/>
    <w:rsid w:val="00412502"/>
    <w:rsid w:val="00413600"/>
    <w:rsid w:val="00424123"/>
    <w:rsid w:val="004319EF"/>
    <w:rsid w:val="00433210"/>
    <w:rsid w:val="00435CE7"/>
    <w:rsid w:val="00443636"/>
    <w:rsid w:val="00443A2F"/>
    <w:rsid w:val="004457D2"/>
    <w:rsid w:val="00446BBF"/>
    <w:rsid w:val="0044736C"/>
    <w:rsid w:val="004476A1"/>
    <w:rsid w:val="00450B0D"/>
    <w:rsid w:val="004537CE"/>
    <w:rsid w:val="00453D3D"/>
    <w:rsid w:val="00454D9B"/>
    <w:rsid w:val="004569AF"/>
    <w:rsid w:val="0045775D"/>
    <w:rsid w:val="004577E7"/>
    <w:rsid w:val="00457FBD"/>
    <w:rsid w:val="00461665"/>
    <w:rsid w:val="00463C2B"/>
    <w:rsid w:val="0046490C"/>
    <w:rsid w:val="00465439"/>
    <w:rsid w:val="00465DB2"/>
    <w:rsid w:val="00466F02"/>
    <w:rsid w:val="00472AA2"/>
    <w:rsid w:val="0047590D"/>
    <w:rsid w:val="0047737D"/>
    <w:rsid w:val="0047787C"/>
    <w:rsid w:val="0048197F"/>
    <w:rsid w:val="00481A80"/>
    <w:rsid w:val="0048249D"/>
    <w:rsid w:val="00482B71"/>
    <w:rsid w:val="00483B38"/>
    <w:rsid w:val="00483EAF"/>
    <w:rsid w:val="0048482C"/>
    <w:rsid w:val="00485B37"/>
    <w:rsid w:val="00487BDE"/>
    <w:rsid w:val="0049003D"/>
    <w:rsid w:val="004936F7"/>
    <w:rsid w:val="00494171"/>
    <w:rsid w:val="00494240"/>
    <w:rsid w:val="00495C3A"/>
    <w:rsid w:val="004968FC"/>
    <w:rsid w:val="00496A1B"/>
    <w:rsid w:val="004A0794"/>
    <w:rsid w:val="004A40C7"/>
    <w:rsid w:val="004A57BA"/>
    <w:rsid w:val="004A6229"/>
    <w:rsid w:val="004B06D3"/>
    <w:rsid w:val="004B08BC"/>
    <w:rsid w:val="004B0CA0"/>
    <w:rsid w:val="004B0DEC"/>
    <w:rsid w:val="004B4F8C"/>
    <w:rsid w:val="004B645A"/>
    <w:rsid w:val="004B7CB8"/>
    <w:rsid w:val="004C26F0"/>
    <w:rsid w:val="004C2D67"/>
    <w:rsid w:val="004C335C"/>
    <w:rsid w:val="004C3373"/>
    <w:rsid w:val="004C5069"/>
    <w:rsid w:val="004C6653"/>
    <w:rsid w:val="004C70BD"/>
    <w:rsid w:val="004C71C4"/>
    <w:rsid w:val="004D2637"/>
    <w:rsid w:val="004D2DE1"/>
    <w:rsid w:val="004D42B0"/>
    <w:rsid w:val="004D6C58"/>
    <w:rsid w:val="004E08C4"/>
    <w:rsid w:val="004E0F1B"/>
    <w:rsid w:val="004E1FE7"/>
    <w:rsid w:val="004E2B52"/>
    <w:rsid w:val="004E3CEE"/>
    <w:rsid w:val="004E5A07"/>
    <w:rsid w:val="004E5D09"/>
    <w:rsid w:val="004E6400"/>
    <w:rsid w:val="004F2729"/>
    <w:rsid w:val="004F2B9A"/>
    <w:rsid w:val="004F44FB"/>
    <w:rsid w:val="004F4981"/>
    <w:rsid w:val="004F613F"/>
    <w:rsid w:val="004F7123"/>
    <w:rsid w:val="0050015A"/>
    <w:rsid w:val="005029E9"/>
    <w:rsid w:val="00503378"/>
    <w:rsid w:val="00503EBB"/>
    <w:rsid w:val="00503F5B"/>
    <w:rsid w:val="00504CEF"/>
    <w:rsid w:val="005062D1"/>
    <w:rsid w:val="00506634"/>
    <w:rsid w:val="0050762D"/>
    <w:rsid w:val="0051039E"/>
    <w:rsid w:val="00511497"/>
    <w:rsid w:val="0051659C"/>
    <w:rsid w:val="00521F68"/>
    <w:rsid w:val="005229ED"/>
    <w:rsid w:val="00522CD9"/>
    <w:rsid w:val="005238C8"/>
    <w:rsid w:val="0052414A"/>
    <w:rsid w:val="00524B88"/>
    <w:rsid w:val="0052621B"/>
    <w:rsid w:val="00526333"/>
    <w:rsid w:val="005269F4"/>
    <w:rsid w:val="00534701"/>
    <w:rsid w:val="00534FD5"/>
    <w:rsid w:val="00536CFA"/>
    <w:rsid w:val="005370E1"/>
    <w:rsid w:val="00540457"/>
    <w:rsid w:val="00541EA3"/>
    <w:rsid w:val="00544C20"/>
    <w:rsid w:val="005453C2"/>
    <w:rsid w:val="00545590"/>
    <w:rsid w:val="00545E5C"/>
    <w:rsid w:val="005468AA"/>
    <w:rsid w:val="00546C95"/>
    <w:rsid w:val="00552965"/>
    <w:rsid w:val="00552CC3"/>
    <w:rsid w:val="005537CC"/>
    <w:rsid w:val="0055474C"/>
    <w:rsid w:val="0055486E"/>
    <w:rsid w:val="00555E5A"/>
    <w:rsid w:val="0055664C"/>
    <w:rsid w:val="00556BCF"/>
    <w:rsid w:val="00557106"/>
    <w:rsid w:val="00557477"/>
    <w:rsid w:val="00561181"/>
    <w:rsid w:val="00561543"/>
    <w:rsid w:val="00564F37"/>
    <w:rsid w:val="0056629F"/>
    <w:rsid w:val="00567351"/>
    <w:rsid w:val="00570074"/>
    <w:rsid w:val="00570320"/>
    <w:rsid w:val="00571DD4"/>
    <w:rsid w:val="00572505"/>
    <w:rsid w:val="00573B80"/>
    <w:rsid w:val="00573EFC"/>
    <w:rsid w:val="005758BC"/>
    <w:rsid w:val="005803FB"/>
    <w:rsid w:val="00581F8B"/>
    <w:rsid w:val="00581FA4"/>
    <w:rsid w:val="00586D1E"/>
    <w:rsid w:val="00586E6E"/>
    <w:rsid w:val="00586F91"/>
    <w:rsid w:val="00587712"/>
    <w:rsid w:val="00590008"/>
    <w:rsid w:val="00590B36"/>
    <w:rsid w:val="00590B48"/>
    <w:rsid w:val="00591752"/>
    <w:rsid w:val="00592CA1"/>
    <w:rsid w:val="00593851"/>
    <w:rsid w:val="005A1EC4"/>
    <w:rsid w:val="005A4CB5"/>
    <w:rsid w:val="005A61BC"/>
    <w:rsid w:val="005A6DEE"/>
    <w:rsid w:val="005A71EF"/>
    <w:rsid w:val="005B0578"/>
    <w:rsid w:val="005B28B1"/>
    <w:rsid w:val="005B7220"/>
    <w:rsid w:val="005C1D50"/>
    <w:rsid w:val="005C5419"/>
    <w:rsid w:val="005D0BED"/>
    <w:rsid w:val="005D1D47"/>
    <w:rsid w:val="005D3FAE"/>
    <w:rsid w:val="005D6346"/>
    <w:rsid w:val="005D7743"/>
    <w:rsid w:val="005E0F9A"/>
    <w:rsid w:val="005E1E21"/>
    <w:rsid w:val="005E24F6"/>
    <w:rsid w:val="005E2BB1"/>
    <w:rsid w:val="005E5028"/>
    <w:rsid w:val="005E59D7"/>
    <w:rsid w:val="005F44FE"/>
    <w:rsid w:val="005F6F86"/>
    <w:rsid w:val="006015F1"/>
    <w:rsid w:val="00602032"/>
    <w:rsid w:val="00603A5C"/>
    <w:rsid w:val="00603B72"/>
    <w:rsid w:val="006042BD"/>
    <w:rsid w:val="0060592E"/>
    <w:rsid w:val="00607C0B"/>
    <w:rsid w:val="00610C88"/>
    <w:rsid w:val="0061186E"/>
    <w:rsid w:val="0061457E"/>
    <w:rsid w:val="00616308"/>
    <w:rsid w:val="00616A33"/>
    <w:rsid w:val="00616CC1"/>
    <w:rsid w:val="00620C93"/>
    <w:rsid w:val="006233A3"/>
    <w:rsid w:val="0062450C"/>
    <w:rsid w:val="00624739"/>
    <w:rsid w:val="006272F6"/>
    <w:rsid w:val="00632C72"/>
    <w:rsid w:val="00633C82"/>
    <w:rsid w:val="00636043"/>
    <w:rsid w:val="0063628C"/>
    <w:rsid w:val="00636675"/>
    <w:rsid w:val="00640266"/>
    <w:rsid w:val="00640679"/>
    <w:rsid w:val="00640973"/>
    <w:rsid w:val="006444A7"/>
    <w:rsid w:val="00645328"/>
    <w:rsid w:val="006464DE"/>
    <w:rsid w:val="00647DF8"/>
    <w:rsid w:val="006509BB"/>
    <w:rsid w:val="00652B1D"/>
    <w:rsid w:val="00654AD7"/>
    <w:rsid w:val="00656DBC"/>
    <w:rsid w:val="006576DC"/>
    <w:rsid w:val="006639DE"/>
    <w:rsid w:val="00663F19"/>
    <w:rsid w:val="006648DA"/>
    <w:rsid w:val="006658D1"/>
    <w:rsid w:val="00665A28"/>
    <w:rsid w:val="00665F87"/>
    <w:rsid w:val="006668E7"/>
    <w:rsid w:val="00667505"/>
    <w:rsid w:val="00670C12"/>
    <w:rsid w:val="00670F42"/>
    <w:rsid w:val="00672E9B"/>
    <w:rsid w:val="006745C2"/>
    <w:rsid w:val="00674EC4"/>
    <w:rsid w:val="0067580E"/>
    <w:rsid w:val="0067613D"/>
    <w:rsid w:val="00676E9F"/>
    <w:rsid w:val="00680459"/>
    <w:rsid w:val="0068095F"/>
    <w:rsid w:val="006875FE"/>
    <w:rsid w:val="00687C73"/>
    <w:rsid w:val="006928CA"/>
    <w:rsid w:val="00695587"/>
    <w:rsid w:val="00696688"/>
    <w:rsid w:val="006A0AB4"/>
    <w:rsid w:val="006A0D51"/>
    <w:rsid w:val="006A3DC5"/>
    <w:rsid w:val="006A449B"/>
    <w:rsid w:val="006A4B5B"/>
    <w:rsid w:val="006A51BF"/>
    <w:rsid w:val="006A71FD"/>
    <w:rsid w:val="006B03FC"/>
    <w:rsid w:val="006B0A68"/>
    <w:rsid w:val="006B0F35"/>
    <w:rsid w:val="006B12F1"/>
    <w:rsid w:val="006B20FD"/>
    <w:rsid w:val="006B37E4"/>
    <w:rsid w:val="006B4B0A"/>
    <w:rsid w:val="006B5489"/>
    <w:rsid w:val="006B63FE"/>
    <w:rsid w:val="006C07A6"/>
    <w:rsid w:val="006C25D9"/>
    <w:rsid w:val="006C3BDF"/>
    <w:rsid w:val="006C4709"/>
    <w:rsid w:val="006C4BBF"/>
    <w:rsid w:val="006C607E"/>
    <w:rsid w:val="006D0B64"/>
    <w:rsid w:val="006D3DCA"/>
    <w:rsid w:val="006D5798"/>
    <w:rsid w:val="006D5C33"/>
    <w:rsid w:val="006D6FB9"/>
    <w:rsid w:val="006D74B4"/>
    <w:rsid w:val="006E5D91"/>
    <w:rsid w:val="006F1AC7"/>
    <w:rsid w:val="006F2010"/>
    <w:rsid w:val="006F2120"/>
    <w:rsid w:val="006F265F"/>
    <w:rsid w:val="006F3399"/>
    <w:rsid w:val="006F5DBD"/>
    <w:rsid w:val="006F6470"/>
    <w:rsid w:val="006F6BF2"/>
    <w:rsid w:val="006F70EB"/>
    <w:rsid w:val="00700D43"/>
    <w:rsid w:val="00701073"/>
    <w:rsid w:val="007027AA"/>
    <w:rsid w:val="00704249"/>
    <w:rsid w:val="0070775B"/>
    <w:rsid w:val="007141CA"/>
    <w:rsid w:val="00716DC7"/>
    <w:rsid w:val="00717E3E"/>
    <w:rsid w:val="00723357"/>
    <w:rsid w:val="00724D15"/>
    <w:rsid w:val="00725BFC"/>
    <w:rsid w:val="00726436"/>
    <w:rsid w:val="007315C2"/>
    <w:rsid w:val="007315F8"/>
    <w:rsid w:val="00733302"/>
    <w:rsid w:val="0073443D"/>
    <w:rsid w:val="00737265"/>
    <w:rsid w:val="007423E4"/>
    <w:rsid w:val="0074555C"/>
    <w:rsid w:val="00745D25"/>
    <w:rsid w:val="00750104"/>
    <w:rsid w:val="00750823"/>
    <w:rsid w:val="00751E57"/>
    <w:rsid w:val="00753088"/>
    <w:rsid w:val="007539A1"/>
    <w:rsid w:val="007557EE"/>
    <w:rsid w:val="007573FF"/>
    <w:rsid w:val="00761EF3"/>
    <w:rsid w:val="007620BD"/>
    <w:rsid w:val="007652F5"/>
    <w:rsid w:val="00771036"/>
    <w:rsid w:val="0077278F"/>
    <w:rsid w:val="00772CCD"/>
    <w:rsid w:val="0077429B"/>
    <w:rsid w:val="00774A99"/>
    <w:rsid w:val="00775617"/>
    <w:rsid w:val="00775995"/>
    <w:rsid w:val="00776AC9"/>
    <w:rsid w:val="00780137"/>
    <w:rsid w:val="0078482F"/>
    <w:rsid w:val="00785C41"/>
    <w:rsid w:val="0078621E"/>
    <w:rsid w:val="00790C30"/>
    <w:rsid w:val="00791C28"/>
    <w:rsid w:val="007933D2"/>
    <w:rsid w:val="00793775"/>
    <w:rsid w:val="0079657B"/>
    <w:rsid w:val="00796BC3"/>
    <w:rsid w:val="00797E95"/>
    <w:rsid w:val="007A2951"/>
    <w:rsid w:val="007A2DF6"/>
    <w:rsid w:val="007A2FD1"/>
    <w:rsid w:val="007A37D3"/>
    <w:rsid w:val="007A55E0"/>
    <w:rsid w:val="007A6115"/>
    <w:rsid w:val="007A6302"/>
    <w:rsid w:val="007A6F56"/>
    <w:rsid w:val="007B191B"/>
    <w:rsid w:val="007B2FEF"/>
    <w:rsid w:val="007B673E"/>
    <w:rsid w:val="007C08A3"/>
    <w:rsid w:val="007C3887"/>
    <w:rsid w:val="007C42B4"/>
    <w:rsid w:val="007C7003"/>
    <w:rsid w:val="007D1B16"/>
    <w:rsid w:val="007D2C2C"/>
    <w:rsid w:val="007D4833"/>
    <w:rsid w:val="007D6E8A"/>
    <w:rsid w:val="007D700D"/>
    <w:rsid w:val="007D79F9"/>
    <w:rsid w:val="007D7B50"/>
    <w:rsid w:val="007E09E3"/>
    <w:rsid w:val="007F016C"/>
    <w:rsid w:val="007F20C3"/>
    <w:rsid w:val="007F4A45"/>
    <w:rsid w:val="007F51AE"/>
    <w:rsid w:val="007F67DE"/>
    <w:rsid w:val="007F682D"/>
    <w:rsid w:val="008043E8"/>
    <w:rsid w:val="0080444C"/>
    <w:rsid w:val="00804E10"/>
    <w:rsid w:val="00804EF1"/>
    <w:rsid w:val="0080629C"/>
    <w:rsid w:val="008105DA"/>
    <w:rsid w:val="00812F68"/>
    <w:rsid w:val="0081449C"/>
    <w:rsid w:val="008157A4"/>
    <w:rsid w:val="008218C8"/>
    <w:rsid w:val="00822BA5"/>
    <w:rsid w:val="00823690"/>
    <w:rsid w:val="008257F8"/>
    <w:rsid w:val="00827DB5"/>
    <w:rsid w:val="008319FE"/>
    <w:rsid w:val="0083320A"/>
    <w:rsid w:val="00834D21"/>
    <w:rsid w:val="008376E6"/>
    <w:rsid w:val="008425CA"/>
    <w:rsid w:val="00842693"/>
    <w:rsid w:val="00842ABA"/>
    <w:rsid w:val="00843ADE"/>
    <w:rsid w:val="008444E8"/>
    <w:rsid w:val="008513FA"/>
    <w:rsid w:val="00851E5C"/>
    <w:rsid w:val="00855F1E"/>
    <w:rsid w:val="00855FDE"/>
    <w:rsid w:val="0086041E"/>
    <w:rsid w:val="00863A46"/>
    <w:rsid w:val="00865836"/>
    <w:rsid w:val="008667DB"/>
    <w:rsid w:val="00867B7A"/>
    <w:rsid w:val="00871809"/>
    <w:rsid w:val="00873864"/>
    <w:rsid w:val="00876E77"/>
    <w:rsid w:val="00880758"/>
    <w:rsid w:val="0088167E"/>
    <w:rsid w:val="0088210C"/>
    <w:rsid w:val="00882332"/>
    <w:rsid w:val="0088388D"/>
    <w:rsid w:val="008859D7"/>
    <w:rsid w:val="00886796"/>
    <w:rsid w:val="00886DA5"/>
    <w:rsid w:val="00887512"/>
    <w:rsid w:val="00890EF9"/>
    <w:rsid w:val="00893577"/>
    <w:rsid w:val="0089563A"/>
    <w:rsid w:val="00897621"/>
    <w:rsid w:val="008A2217"/>
    <w:rsid w:val="008B00FA"/>
    <w:rsid w:val="008B0B48"/>
    <w:rsid w:val="008B15A4"/>
    <w:rsid w:val="008B2524"/>
    <w:rsid w:val="008B49E5"/>
    <w:rsid w:val="008B65F8"/>
    <w:rsid w:val="008B6EB0"/>
    <w:rsid w:val="008C1325"/>
    <w:rsid w:val="008C4AD0"/>
    <w:rsid w:val="008C5CE0"/>
    <w:rsid w:val="008C7E99"/>
    <w:rsid w:val="008D40A5"/>
    <w:rsid w:val="008D48B4"/>
    <w:rsid w:val="008D50D2"/>
    <w:rsid w:val="008E0E61"/>
    <w:rsid w:val="008E29C4"/>
    <w:rsid w:val="008E4BDD"/>
    <w:rsid w:val="008E760C"/>
    <w:rsid w:val="008F3A0B"/>
    <w:rsid w:val="008F61CD"/>
    <w:rsid w:val="008F660D"/>
    <w:rsid w:val="008F6C90"/>
    <w:rsid w:val="008F7B44"/>
    <w:rsid w:val="00903729"/>
    <w:rsid w:val="00904209"/>
    <w:rsid w:val="00905AF2"/>
    <w:rsid w:val="009068A0"/>
    <w:rsid w:val="00907987"/>
    <w:rsid w:val="009107F1"/>
    <w:rsid w:val="00911C0D"/>
    <w:rsid w:val="009179F9"/>
    <w:rsid w:val="00917DE7"/>
    <w:rsid w:val="00920F77"/>
    <w:rsid w:val="00922724"/>
    <w:rsid w:val="00923772"/>
    <w:rsid w:val="00924D62"/>
    <w:rsid w:val="00924DE8"/>
    <w:rsid w:val="009250A0"/>
    <w:rsid w:val="00926D74"/>
    <w:rsid w:val="00927A70"/>
    <w:rsid w:val="00930F2E"/>
    <w:rsid w:val="0093203D"/>
    <w:rsid w:val="0093290E"/>
    <w:rsid w:val="0093378A"/>
    <w:rsid w:val="00933868"/>
    <w:rsid w:val="00934256"/>
    <w:rsid w:val="0093651E"/>
    <w:rsid w:val="0093735E"/>
    <w:rsid w:val="00940145"/>
    <w:rsid w:val="00941004"/>
    <w:rsid w:val="00941449"/>
    <w:rsid w:val="00942078"/>
    <w:rsid w:val="0094292A"/>
    <w:rsid w:val="0094345C"/>
    <w:rsid w:val="009444A6"/>
    <w:rsid w:val="00944DA7"/>
    <w:rsid w:val="009451A1"/>
    <w:rsid w:val="00945906"/>
    <w:rsid w:val="009503DB"/>
    <w:rsid w:val="009504A9"/>
    <w:rsid w:val="00950990"/>
    <w:rsid w:val="00951BA2"/>
    <w:rsid w:val="00951F11"/>
    <w:rsid w:val="00955D30"/>
    <w:rsid w:val="00955EF5"/>
    <w:rsid w:val="00957B8E"/>
    <w:rsid w:val="009606AF"/>
    <w:rsid w:val="009607F2"/>
    <w:rsid w:val="00963D9D"/>
    <w:rsid w:val="00963DF9"/>
    <w:rsid w:val="009648F5"/>
    <w:rsid w:val="00965206"/>
    <w:rsid w:val="00965A13"/>
    <w:rsid w:val="00965B65"/>
    <w:rsid w:val="00967505"/>
    <w:rsid w:val="00967EC1"/>
    <w:rsid w:val="009709F8"/>
    <w:rsid w:val="00970A0F"/>
    <w:rsid w:val="00970C61"/>
    <w:rsid w:val="0097295D"/>
    <w:rsid w:val="00972B5F"/>
    <w:rsid w:val="00974322"/>
    <w:rsid w:val="00977FF5"/>
    <w:rsid w:val="00977FF9"/>
    <w:rsid w:val="00981287"/>
    <w:rsid w:val="009854B2"/>
    <w:rsid w:val="009854E3"/>
    <w:rsid w:val="00985EF6"/>
    <w:rsid w:val="00986896"/>
    <w:rsid w:val="00986A15"/>
    <w:rsid w:val="00986FF9"/>
    <w:rsid w:val="009875FC"/>
    <w:rsid w:val="00991010"/>
    <w:rsid w:val="00994BA1"/>
    <w:rsid w:val="00994FFF"/>
    <w:rsid w:val="00996A8C"/>
    <w:rsid w:val="009A1F3E"/>
    <w:rsid w:val="009A4878"/>
    <w:rsid w:val="009A66C9"/>
    <w:rsid w:val="009A7C5D"/>
    <w:rsid w:val="009A7CB6"/>
    <w:rsid w:val="009B1598"/>
    <w:rsid w:val="009B2456"/>
    <w:rsid w:val="009B277F"/>
    <w:rsid w:val="009B5195"/>
    <w:rsid w:val="009B5577"/>
    <w:rsid w:val="009B5A9B"/>
    <w:rsid w:val="009C2382"/>
    <w:rsid w:val="009C36EA"/>
    <w:rsid w:val="009C4A5E"/>
    <w:rsid w:val="009C6C26"/>
    <w:rsid w:val="009D0607"/>
    <w:rsid w:val="009D14E1"/>
    <w:rsid w:val="009D4E30"/>
    <w:rsid w:val="009D7B7F"/>
    <w:rsid w:val="009E080C"/>
    <w:rsid w:val="009E1A23"/>
    <w:rsid w:val="009E6CB7"/>
    <w:rsid w:val="009F0321"/>
    <w:rsid w:val="009F32F8"/>
    <w:rsid w:val="009F5B0B"/>
    <w:rsid w:val="009F5CDC"/>
    <w:rsid w:val="00A02A6D"/>
    <w:rsid w:val="00A034BA"/>
    <w:rsid w:val="00A03709"/>
    <w:rsid w:val="00A0412B"/>
    <w:rsid w:val="00A05C97"/>
    <w:rsid w:val="00A066EF"/>
    <w:rsid w:val="00A076E9"/>
    <w:rsid w:val="00A112DE"/>
    <w:rsid w:val="00A11A84"/>
    <w:rsid w:val="00A11ACA"/>
    <w:rsid w:val="00A14704"/>
    <w:rsid w:val="00A1770C"/>
    <w:rsid w:val="00A207EA"/>
    <w:rsid w:val="00A21B3D"/>
    <w:rsid w:val="00A2289E"/>
    <w:rsid w:val="00A2707B"/>
    <w:rsid w:val="00A2744E"/>
    <w:rsid w:val="00A27A9D"/>
    <w:rsid w:val="00A30140"/>
    <w:rsid w:val="00A30D99"/>
    <w:rsid w:val="00A31097"/>
    <w:rsid w:val="00A313B0"/>
    <w:rsid w:val="00A323D4"/>
    <w:rsid w:val="00A3304D"/>
    <w:rsid w:val="00A33369"/>
    <w:rsid w:val="00A3360F"/>
    <w:rsid w:val="00A33E7A"/>
    <w:rsid w:val="00A34A50"/>
    <w:rsid w:val="00A379B2"/>
    <w:rsid w:val="00A37E73"/>
    <w:rsid w:val="00A4102C"/>
    <w:rsid w:val="00A4580A"/>
    <w:rsid w:val="00A462D7"/>
    <w:rsid w:val="00A51DF1"/>
    <w:rsid w:val="00A52317"/>
    <w:rsid w:val="00A5416D"/>
    <w:rsid w:val="00A57432"/>
    <w:rsid w:val="00A60A53"/>
    <w:rsid w:val="00A60F16"/>
    <w:rsid w:val="00A624B0"/>
    <w:rsid w:val="00A62EBE"/>
    <w:rsid w:val="00A643EF"/>
    <w:rsid w:val="00A64479"/>
    <w:rsid w:val="00A658A6"/>
    <w:rsid w:val="00A65EC8"/>
    <w:rsid w:val="00A72159"/>
    <w:rsid w:val="00A735AD"/>
    <w:rsid w:val="00A73D4A"/>
    <w:rsid w:val="00A74A14"/>
    <w:rsid w:val="00A8079A"/>
    <w:rsid w:val="00A81BCE"/>
    <w:rsid w:val="00A825E1"/>
    <w:rsid w:val="00A84354"/>
    <w:rsid w:val="00A84CA7"/>
    <w:rsid w:val="00A87465"/>
    <w:rsid w:val="00A874B9"/>
    <w:rsid w:val="00A90A80"/>
    <w:rsid w:val="00A9144C"/>
    <w:rsid w:val="00A97E95"/>
    <w:rsid w:val="00AA021E"/>
    <w:rsid w:val="00AA1B4F"/>
    <w:rsid w:val="00AA561F"/>
    <w:rsid w:val="00AA730C"/>
    <w:rsid w:val="00AB1595"/>
    <w:rsid w:val="00AB1948"/>
    <w:rsid w:val="00AB2E4A"/>
    <w:rsid w:val="00AB4E3D"/>
    <w:rsid w:val="00AB5667"/>
    <w:rsid w:val="00AB567B"/>
    <w:rsid w:val="00AB57A3"/>
    <w:rsid w:val="00AB6051"/>
    <w:rsid w:val="00AB61B2"/>
    <w:rsid w:val="00AC25A0"/>
    <w:rsid w:val="00AC50D6"/>
    <w:rsid w:val="00AD091E"/>
    <w:rsid w:val="00AD09F6"/>
    <w:rsid w:val="00AD0C78"/>
    <w:rsid w:val="00AD178C"/>
    <w:rsid w:val="00AD232C"/>
    <w:rsid w:val="00AD3E65"/>
    <w:rsid w:val="00AD62DD"/>
    <w:rsid w:val="00AE0B63"/>
    <w:rsid w:val="00AE175F"/>
    <w:rsid w:val="00AE1CDA"/>
    <w:rsid w:val="00AE334D"/>
    <w:rsid w:val="00AE40CE"/>
    <w:rsid w:val="00AE60C4"/>
    <w:rsid w:val="00AE7B0E"/>
    <w:rsid w:val="00AF0664"/>
    <w:rsid w:val="00AF45D2"/>
    <w:rsid w:val="00AF4E6A"/>
    <w:rsid w:val="00AF583E"/>
    <w:rsid w:val="00AF77D4"/>
    <w:rsid w:val="00B0002C"/>
    <w:rsid w:val="00B020F3"/>
    <w:rsid w:val="00B03ABB"/>
    <w:rsid w:val="00B03BCA"/>
    <w:rsid w:val="00B04170"/>
    <w:rsid w:val="00B078B2"/>
    <w:rsid w:val="00B10769"/>
    <w:rsid w:val="00B1136A"/>
    <w:rsid w:val="00B117C7"/>
    <w:rsid w:val="00B1183E"/>
    <w:rsid w:val="00B11B9E"/>
    <w:rsid w:val="00B14864"/>
    <w:rsid w:val="00B15171"/>
    <w:rsid w:val="00B155E4"/>
    <w:rsid w:val="00B16318"/>
    <w:rsid w:val="00B1675C"/>
    <w:rsid w:val="00B215C1"/>
    <w:rsid w:val="00B222C2"/>
    <w:rsid w:val="00B255E3"/>
    <w:rsid w:val="00B308B3"/>
    <w:rsid w:val="00B3276D"/>
    <w:rsid w:val="00B35F34"/>
    <w:rsid w:val="00B370CF"/>
    <w:rsid w:val="00B4092B"/>
    <w:rsid w:val="00B41A97"/>
    <w:rsid w:val="00B42CEF"/>
    <w:rsid w:val="00B43C26"/>
    <w:rsid w:val="00B44380"/>
    <w:rsid w:val="00B44864"/>
    <w:rsid w:val="00B44D44"/>
    <w:rsid w:val="00B47419"/>
    <w:rsid w:val="00B501CE"/>
    <w:rsid w:val="00B50341"/>
    <w:rsid w:val="00B50A7C"/>
    <w:rsid w:val="00B51588"/>
    <w:rsid w:val="00B52A91"/>
    <w:rsid w:val="00B5476B"/>
    <w:rsid w:val="00B551CA"/>
    <w:rsid w:val="00B55729"/>
    <w:rsid w:val="00B55D2E"/>
    <w:rsid w:val="00B56A35"/>
    <w:rsid w:val="00B6110C"/>
    <w:rsid w:val="00B627D5"/>
    <w:rsid w:val="00B6489B"/>
    <w:rsid w:val="00B673F6"/>
    <w:rsid w:val="00B73581"/>
    <w:rsid w:val="00B73D94"/>
    <w:rsid w:val="00B74716"/>
    <w:rsid w:val="00B74BB1"/>
    <w:rsid w:val="00B75B7E"/>
    <w:rsid w:val="00B75F8B"/>
    <w:rsid w:val="00B76893"/>
    <w:rsid w:val="00B77F18"/>
    <w:rsid w:val="00B808E8"/>
    <w:rsid w:val="00B80FB1"/>
    <w:rsid w:val="00B81DAD"/>
    <w:rsid w:val="00B81F14"/>
    <w:rsid w:val="00B827BB"/>
    <w:rsid w:val="00B84078"/>
    <w:rsid w:val="00B84E30"/>
    <w:rsid w:val="00B86AD3"/>
    <w:rsid w:val="00B874EF"/>
    <w:rsid w:val="00B91DB6"/>
    <w:rsid w:val="00B954B8"/>
    <w:rsid w:val="00B97BED"/>
    <w:rsid w:val="00BA1A49"/>
    <w:rsid w:val="00BA22FB"/>
    <w:rsid w:val="00BA667E"/>
    <w:rsid w:val="00BB0C2B"/>
    <w:rsid w:val="00BB151C"/>
    <w:rsid w:val="00BB2B01"/>
    <w:rsid w:val="00BB38A1"/>
    <w:rsid w:val="00BB6678"/>
    <w:rsid w:val="00BB6BE2"/>
    <w:rsid w:val="00BB7CAF"/>
    <w:rsid w:val="00BC1D19"/>
    <w:rsid w:val="00BC2005"/>
    <w:rsid w:val="00BC29ED"/>
    <w:rsid w:val="00BC4E70"/>
    <w:rsid w:val="00BC500E"/>
    <w:rsid w:val="00BD03D7"/>
    <w:rsid w:val="00BD18DC"/>
    <w:rsid w:val="00BD1943"/>
    <w:rsid w:val="00BD1C93"/>
    <w:rsid w:val="00BD350E"/>
    <w:rsid w:val="00BD4E4A"/>
    <w:rsid w:val="00BD5033"/>
    <w:rsid w:val="00BD69DD"/>
    <w:rsid w:val="00BD7D4F"/>
    <w:rsid w:val="00BE0799"/>
    <w:rsid w:val="00BE0BF8"/>
    <w:rsid w:val="00BE0EFD"/>
    <w:rsid w:val="00BE3E57"/>
    <w:rsid w:val="00BF2B1D"/>
    <w:rsid w:val="00BF36EF"/>
    <w:rsid w:val="00BF3936"/>
    <w:rsid w:val="00BF7B2C"/>
    <w:rsid w:val="00BF7D49"/>
    <w:rsid w:val="00C006BC"/>
    <w:rsid w:val="00C006D7"/>
    <w:rsid w:val="00C02EB4"/>
    <w:rsid w:val="00C06719"/>
    <w:rsid w:val="00C1052A"/>
    <w:rsid w:val="00C134EC"/>
    <w:rsid w:val="00C1397A"/>
    <w:rsid w:val="00C20AF1"/>
    <w:rsid w:val="00C215F4"/>
    <w:rsid w:val="00C232B9"/>
    <w:rsid w:val="00C24329"/>
    <w:rsid w:val="00C245ED"/>
    <w:rsid w:val="00C25E21"/>
    <w:rsid w:val="00C26610"/>
    <w:rsid w:val="00C26A49"/>
    <w:rsid w:val="00C3304B"/>
    <w:rsid w:val="00C35155"/>
    <w:rsid w:val="00C3631D"/>
    <w:rsid w:val="00C37B88"/>
    <w:rsid w:val="00C37E76"/>
    <w:rsid w:val="00C40746"/>
    <w:rsid w:val="00C4204E"/>
    <w:rsid w:val="00C4501B"/>
    <w:rsid w:val="00C4589A"/>
    <w:rsid w:val="00C46AED"/>
    <w:rsid w:val="00C50D66"/>
    <w:rsid w:val="00C5170F"/>
    <w:rsid w:val="00C51947"/>
    <w:rsid w:val="00C545B2"/>
    <w:rsid w:val="00C550F9"/>
    <w:rsid w:val="00C5694C"/>
    <w:rsid w:val="00C5715D"/>
    <w:rsid w:val="00C60AB3"/>
    <w:rsid w:val="00C64D23"/>
    <w:rsid w:val="00C671DA"/>
    <w:rsid w:val="00C6780C"/>
    <w:rsid w:val="00C67CDF"/>
    <w:rsid w:val="00C7169B"/>
    <w:rsid w:val="00C72710"/>
    <w:rsid w:val="00C75711"/>
    <w:rsid w:val="00C77428"/>
    <w:rsid w:val="00C817C1"/>
    <w:rsid w:val="00C82CF9"/>
    <w:rsid w:val="00C9099D"/>
    <w:rsid w:val="00C92A46"/>
    <w:rsid w:val="00C94A47"/>
    <w:rsid w:val="00C94CA4"/>
    <w:rsid w:val="00CA0321"/>
    <w:rsid w:val="00CA2B2C"/>
    <w:rsid w:val="00CA32E4"/>
    <w:rsid w:val="00CA3F3D"/>
    <w:rsid w:val="00CA40DC"/>
    <w:rsid w:val="00CA4EF1"/>
    <w:rsid w:val="00CA6136"/>
    <w:rsid w:val="00CA79C7"/>
    <w:rsid w:val="00CB0803"/>
    <w:rsid w:val="00CB1A9A"/>
    <w:rsid w:val="00CB2853"/>
    <w:rsid w:val="00CB2C2B"/>
    <w:rsid w:val="00CB35EC"/>
    <w:rsid w:val="00CB4AEC"/>
    <w:rsid w:val="00CB518B"/>
    <w:rsid w:val="00CB51D5"/>
    <w:rsid w:val="00CB52FA"/>
    <w:rsid w:val="00CB5E1A"/>
    <w:rsid w:val="00CC2347"/>
    <w:rsid w:val="00CC269A"/>
    <w:rsid w:val="00CC33FD"/>
    <w:rsid w:val="00CC34E6"/>
    <w:rsid w:val="00CC4848"/>
    <w:rsid w:val="00CC5BF1"/>
    <w:rsid w:val="00CC656C"/>
    <w:rsid w:val="00CC75C7"/>
    <w:rsid w:val="00CD0626"/>
    <w:rsid w:val="00CD10D2"/>
    <w:rsid w:val="00CD327B"/>
    <w:rsid w:val="00CD54E8"/>
    <w:rsid w:val="00CD5AAD"/>
    <w:rsid w:val="00CE1A3A"/>
    <w:rsid w:val="00CE67BA"/>
    <w:rsid w:val="00CF0DE1"/>
    <w:rsid w:val="00CF2F29"/>
    <w:rsid w:val="00CF33D3"/>
    <w:rsid w:val="00CF44C9"/>
    <w:rsid w:val="00D00737"/>
    <w:rsid w:val="00D011DF"/>
    <w:rsid w:val="00D03D14"/>
    <w:rsid w:val="00D03F91"/>
    <w:rsid w:val="00D04A01"/>
    <w:rsid w:val="00D0580A"/>
    <w:rsid w:val="00D07BCD"/>
    <w:rsid w:val="00D106E5"/>
    <w:rsid w:val="00D11F9D"/>
    <w:rsid w:val="00D13123"/>
    <w:rsid w:val="00D14225"/>
    <w:rsid w:val="00D15FA4"/>
    <w:rsid w:val="00D20020"/>
    <w:rsid w:val="00D23130"/>
    <w:rsid w:val="00D243B3"/>
    <w:rsid w:val="00D25E16"/>
    <w:rsid w:val="00D265CF"/>
    <w:rsid w:val="00D2708C"/>
    <w:rsid w:val="00D31A57"/>
    <w:rsid w:val="00D33644"/>
    <w:rsid w:val="00D3495E"/>
    <w:rsid w:val="00D378F0"/>
    <w:rsid w:val="00D406DE"/>
    <w:rsid w:val="00D41003"/>
    <w:rsid w:val="00D430FF"/>
    <w:rsid w:val="00D43119"/>
    <w:rsid w:val="00D43211"/>
    <w:rsid w:val="00D46312"/>
    <w:rsid w:val="00D46D9E"/>
    <w:rsid w:val="00D51F90"/>
    <w:rsid w:val="00D530A6"/>
    <w:rsid w:val="00D53AC3"/>
    <w:rsid w:val="00D53D1B"/>
    <w:rsid w:val="00D55CCD"/>
    <w:rsid w:val="00D55F98"/>
    <w:rsid w:val="00D56F14"/>
    <w:rsid w:val="00D57500"/>
    <w:rsid w:val="00D61431"/>
    <w:rsid w:val="00D63454"/>
    <w:rsid w:val="00D63B38"/>
    <w:rsid w:val="00D63FC7"/>
    <w:rsid w:val="00D64366"/>
    <w:rsid w:val="00D659D8"/>
    <w:rsid w:val="00D66D46"/>
    <w:rsid w:val="00D67A80"/>
    <w:rsid w:val="00D75E2C"/>
    <w:rsid w:val="00D75EDB"/>
    <w:rsid w:val="00D7654E"/>
    <w:rsid w:val="00D76964"/>
    <w:rsid w:val="00D7696F"/>
    <w:rsid w:val="00D775F7"/>
    <w:rsid w:val="00D77CAF"/>
    <w:rsid w:val="00D8094C"/>
    <w:rsid w:val="00D814AA"/>
    <w:rsid w:val="00D82009"/>
    <w:rsid w:val="00D820C9"/>
    <w:rsid w:val="00D82E8C"/>
    <w:rsid w:val="00D86E82"/>
    <w:rsid w:val="00D8734F"/>
    <w:rsid w:val="00D875A1"/>
    <w:rsid w:val="00D906BA"/>
    <w:rsid w:val="00D908FF"/>
    <w:rsid w:val="00D90EA5"/>
    <w:rsid w:val="00D91B08"/>
    <w:rsid w:val="00D91C64"/>
    <w:rsid w:val="00D928FB"/>
    <w:rsid w:val="00D93060"/>
    <w:rsid w:val="00D94539"/>
    <w:rsid w:val="00D95C21"/>
    <w:rsid w:val="00D95D4F"/>
    <w:rsid w:val="00DA0F45"/>
    <w:rsid w:val="00DA180A"/>
    <w:rsid w:val="00DA1D07"/>
    <w:rsid w:val="00DA2217"/>
    <w:rsid w:val="00DA283B"/>
    <w:rsid w:val="00DA48CC"/>
    <w:rsid w:val="00DA4DF2"/>
    <w:rsid w:val="00DB04ED"/>
    <w:rsid w:val="00DB0BC8"/>
    <w:rsid w:val="00DB0D52"/>
    <w:rsid w:val="00DB1873"/>
    <w:rsid w:val="00DB34E5"/>
    <w:rsid w:val="00DB3B1F"/>
    <w:rsid w:val="00DB789B"/>
    <w:rsid w:val="00DC2D05"/>
    <w:rsid w:val="00DC33C0"/>
    <w:rsid w:val="00DC47AE"/>
    <w:rsid w:val="00DC4DAB"/>
    <w:rsid w:val="00DC506F"/>
    <w:rsid w:val="00DC7AC3"/>
    <w:rsid w:val="00DD21D7"/>
    <w:rsid w:val="00DD4CA4"/>
    <w:rsid w:val="00DD5FB6"/>
    <w:rsid w:val="00DE26D0"/>
    <w:rsid w:val="00DE3477"/>
    <w:rsid w:val="00DE413E"/>
    <w:rsid w:val="00DE5AD5"/>
    <w:rsid w:val="00DF0BBC"/>
    <w:rsid w:val="00DF1433"/>
    <w:rsid w:val="00DF2799"/>
    <w:rsid w:val="00DF395A"/>
    <w:rsid w:val="00DF4F84"/>
    <w:rsid w:val="00DF657D"/>
    <w:rsid w:val="00DF7492"/>
    <w:rsid w:val="00E000FC"/>
    <w:rsid w:val="00E016BE"/>
    <w:rsid w:val="00E044A8"/>
    <w:rsid w:val="00E0498E"/>
    <w:rsid w:val="00E05A37"/>
    <w:rsid w:val="00E06A0D"/>
    <w:rsid w:val="00E10302"/>
    <w:rsid w:val="00E10CA0"/>
    <w:rsid w:val="00E12CD9"/>
    <w:rsid w:val="00E1499B"/>
    <w:rsid w:val="00E14B0E"/>
    <w:rsid w:val="00E16196"/>
    <w:rsid w:val="00E20B3C"/>
    <w:rsid w:val="00E20EF4"/>
    <w:rsid w:val="00E217DF"/>
    <w:rsid w:val="00E22290"/>
    <w:rsid w:val="00E232BD"/>
    <w:rsid w:val="00E25E22"/>
    <w:rsid w:val="00E25E70"/>
    <w:rsid w:val="00E264EC"/>
    <w:rsid w:val="00E26F3E"/>
    <w:rsid w:val="00E277C2"/>
    <w:rsid w:val="00E30F19"/>
    <w:rsid w:val="00E337D0"/>
    <w:rsid w:val="00E34714"/>
    <w:rsid w:val="00E3521C"/>
    <w:rsid w:val="00E35649"/>
    <w:rsid w:val="00E36438"/>
    <w:rsid w:val="00E3701F"/>
    <w:rsid w:val="00E40C64"/>
    <w:rsid w:val="00E44A81"/>
    <w:rsid w:val="00E50212"/>
    <w:rsid w:val="00E50ECA"/>
    <w:rsid w:val="00E5127E"/>
    <w:rsid w:val="00E522B7"/>
    <w:rsid w:val="00E5282A"/>
    <w:rsid w:val="00E53DF3"/>
    <w:rsid w:val="00E54D47"/>
    <w:rsid w:val="00E54D66"/>
    <w:rsid w:val="00E55991"/>
    <w:rsid w:val="00E57541"/>
    <w:rsid w:val="00E57E90"/>
    <w:rsid w:val="00E604BF"/>
    <w:rsid w:val="00E61252"/>
    <w:rsid w:val="00E6179D"/>
    <w:rsid w:val="00E61A1D"/>
    <w:rsid w:val="00E63204"/>
    <w:rsid w:val="00E63340"/>
    <w:rsid w:val="00E67A87"/>
    <w:rsid w:val="00E67B5F"/>
    <w:rsid w:val="00E72470"/>
    <w:rsid w:val="00E76242"/>
    <w:rsid w:val="00E80EEB"/>
    <w:rsid w:val="00E825C2"/>
    <w:rsid w:val="00E828D3"/>
    <w:rsid w:val="00E8595A"/>
    <w:rsid w:val="00E869EB"/>
    <w:rsid w:val="00E86A6B"/>
    <w:rsid w:val="00E86FC6"/>
    <w:rsid w:val="00E903C9"/>
    <w:rsid w:val="00E93FC2"/>
    <w:rsid w:val="00E94638"/>
    <w:rsid w:val="00E95300"/>
    <w:rsid w:val="00E95591"/>
    <w:rsid w:val="00E95B50"/>
    <w:rsid w:val="00E96865"/>
    <w:rsid w:val="00EA03E8"/>
    <w:rsid w:val="00EA056F"/>
    <w:rsid w:val="00EA33C8"/>
    <w:rsid w:val="00EA5A33"/>
    <w:rsid w:val="00EB0443"/>
    <w:rsid w:val="00EB04C0"/>
    <w:rsid w:val="00EB20F3"/>
    <w:rsid w:val="00EB2E49"/>
    <w:rsid w:val="00EB4A76"/>
    <w:rsid w:val="00EB525D"/>
    <w:rsid w:val="00EB5675"/>
    <w:rsid w:val="00EC16A3"/>
    <w:rsid w:val="00EC2CD6"/>
    <w:rsid w:val="00EC37D8"/>
    <w:rsid w:val="00EC3D50"/>
    <w:rsid w:val="00EC49C0"/>
    <w:rsid w:val="00EC4CD2"/>
    <w:rsid w:val="00EC4EF5"/>
    <w:rsid w:val="00EC72A6"/>
    <w:rsid w:val="00ED02E5"/>
    <w:rsid w:val="00ED041B"/>
    <w:rsid w:val="00ED1A5B"/>
    <w:rsid w:val="00ED6CFA"/>
    <w:rsid w:val="00ED7F28"/>
    <w:rsid w:val="00EE021B"/>
    <w:rsid w:val="00EE0DA1"/>
    <w:rsid w:val="00EE1E8D"/>
    <w:rsid w:val="00EE2D1A"/>
    <w:rsid w:val="00EE4FE3"/>
    <w:rsid w:val="00EE50B6"/>
    <w:rsid w:val="00EE5BE6"/>
    <w:rsid w:val="00EF0695"/>
    <w:rsid w:val="00EF0801"/>
    <w:rsid w:val="00EF1945"/>
    <w:rsid w:val="00EF2542"/>
    <w:rsid w:val="00EF2602"/>
    <w:rsid w:val="00EF6BE1"/>
    <w:rsid w:val="00F002CD"/>
    <w:rsid w:val="00F008AE"/>
    <w:rsid w:val="00F00CA8"/>
    <w:rsid w:val="00F0394A"/>
    <w:rsid w:val="00F03D16"/>
    <w:rsid w:val="00F047AB"/>
    <w:rsid w:val="00F06F92"/>
    <w:rsid w:val="00F12643"/>
    <w:rsid w:val="00F14999"/>
    <w:rsid w:val="00F16238"/>
    <w:rsid w:val="00F1759D"/>
    <w:rsid w:val="00F17B7A"/>
    <w:rsid w:val="00F21F3B"/>
    <w:rsid w:val="00F22F1E"/>
    <w:rsid w:val="00F2316D"/>
    <w:rsid w:val="00F248C4"/>
    <w:rsid w:val="00F2656F"/>
    <w:rsid w:val="00F26A37"/>
    <w:rsid w:val="00F277FE"/>
    <w:rsid w:val="00F319C4"/>
    <w:rsid w:val="00F33297"/>
    <w:rsid w:val="00F33918"/>
    <w:rsid w:val="00F3479D"/>
    <w:rsid w:val="00F3601B"/>
    <w:rsid w:val="00F36164"/>
    <w:rsid w:val="00F36DBF"/>
    <w:rsid w:val="00F42D98"/>
    <w:rsid w:val="00F44D0F"/>
    <w:rsid w:val="00F46532"/>
    <w:rsid w:val="00F47361"/>
    <w:rsid w:val="00F5226F"/>
    <w:rsid w:val="00F524C1"/>
    <w:rsid w:val="00F52BBF"/>
    <w:rsid w:val="00F535CC"/>
    <w:rsid w:val="00F53D2C"/>
    <w:rsid w:val="00F54B9A"/>
    <w:rsid w:val="00F5657A"/>
    <w:rsid w:val="00F5687B"/>
    <w:rsid w:val="00F5742F"/>
    <w:rsid w:val="00F61254"/>
    <w:rsid w:val="00F615E3"/>
    <w:rsid w:val="00F61851"/>
    <w:rsid w:val="00F63E11"/>
    <w:rsid w:val="00F63FD2"/>
    <w:rsid w:val="00F6414F"/>
    <w:rsid w:val="00F6562B"/>
    <w:rsid w:val="00F66C89"/>
    <w:rsid w:val="00F66FD4"/>
    <w:rsid w:val="00F67479"/>
    <w:rsid w:val="00F7035E"/>
    <w:rsid w:val="00F710DA"/>
    <w:rsid w:val="00F73215"/>
    <w:rsid w:val="00F7653F"/>
    <w:rsid w:val="00F81216"/>
    <w:rsid w:val="00F82D47"/>
    <w:rsid w:val="00F82F8D"/>
    <w:rsid w:val="00F8336C"/>
    <w:rsid w:val="00F84728"/>
    <w:rsid w:val="00F861B9"/>
    <w:rsid w:val="00F8773C"/>
    <w:rsid w:val="00F87F4F"/>
    <w:rsid w:val="00F91303"/>
    <w:rsid w:val="00F91C9A"/>
    <w:rsid w:val="00F93CF6"/>
    <w:rsid w:val="00F95F84"/>
    <w:rsid w:val="00FA08A5"/>
    <w:rsid w:val="00FA09E0"/>
    <w:rsid w:val="00FA3B29"/>
    <w:rsid w:val="00FA5A19"/>
    <w:rsid w:val="00FA7886"/>
    <w:rsid w:val="00FB079C"/>
    <w:rsid w:val="00FB1FB5"/>
    <w:rsid w:val="00FB2813"/>
    <w:rsid w:val="00FB2817"/>
    <w:rsid w:val="00FB2B7B"/>
    <w:rsid w:val="00FB2F77"/>
    <w:rsid w:val="00FB37A3"/>
    <w:rsid w:val="00FB38D6"/>
    <w:rsid w:val="00FB4C1E"/>
    <w:rsid w:val="00FB5FB8"/>
    <w:rsid w:val="00FB7031"/>
    <w:rsid w:val="00FB723E"/>
    <w:rsid w:val="00FC7125"/>
    <w:rsid w:val="00FC7155"/>
    <w:rsid w:val="00FC7A37"/>
    <w:rsid w:val="00FD1EB1"/>
    <w:rsid w:val="00FD4708"/>
    <w:rsid w:val="00FE38EB"/>
    <w:rsid w:val="00FF047F"/>
    <w:rsid w:val="00FF0912"/>
    <w:rsid w:val="00FF2A25"/>
    <w:rsid w:val="00FF352D"/>
    <w:rsid w:val="00FF3979"/>
    <w:rsid w:val="00FF72E3"/>
  </w:rsids>
  <m:mathPr>
    <m:mathFont m:val="Cambria Math"/>
    <m:brkBin m:val="before"/>
    <m:brkBinSub m:val="--"/>
    <m:smallFrac m:val="0"/>
    <m:dispDef/>
    <m:lMargin m:val="0"/>
    <m:rMargin m:val="0"/>
    <m:defJc m:val="centerGroup"/>
    <m:wrapIndent m:val="1440"/>
    <m:intLim m:val="subSup"/>
    <m:naryLim m:val="undOvr"/>
  </m:mathPr>
  <w:themeFontLang w:val="es-ES_tradnl" w:bidi="ks-Dev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6953EF"/>
  <w15:docId w15:val="{808463D0-563E-4BDC-B6E4-C647B195C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5D0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A84CA7"/>
    <w:pPr>
      <w:spacing w:before="100" w:beforeAutospacing="1" w:after="100" w:afterAutospacing="1"/>
    </w:pPr>
    <w:rPr>
      <w:rFonts w:ascii="Times New Roman" w:eastAsia="Times New Roman" w:hAnsi="Times New Roman" w:cs="Times New Roman"/>
      <w:lang w:val="es-ES" w:eastAsia="es-ES_tradnl"/>
    </w:rPr>
  </w:style>
  <w:style w:type="paragraph" w:styleId="Encabezado">
    <w:name w:val="header"/>
    <w:basedOn w:val="Normal"/>
    <w:link w:val="EncabezadoCar"/>
    <w:uiPriority w:val="99"/>
    <w:unhideWhenUsed/>
    <w:rsid w:val="00DD4CA4"/>
    <w:pPr>
      <w:tabs>
        <w:tab w:val="center" w:pos="4252"/>
        <w:tab w:val="right" w:pos="8504"/>
      </w:tabs>
    </w:pPr>
  </w:style>
  <w:style w:type="character" w:customStyle="1" w:styleId="EncabezadoCar">
    <w:name w:val="Encabezado Car"/>
    <w:basedOn w:val="Fuentedeprrafopredeter"/>
    <w:link w:val="Encabezado"/>
    <w:uiPriority w:val="99"/>
    <w:rsid w:val="00DD4CA4"/>
  </w:style>
  <w:style w:type="paragraph" w:styleId="Piedepgina">
    <w:name w:val="footer"/>
    <w:basedOn w:val="Normal"/>
    <w:link w:val="PiedepginaCar"/>
    <w:uiPriority w:val="99"/>
    <w:unhideWhenUsed/>
    <w:rsid w:val="00DD4CA4"/>
    <w:pPr>
      <w:tabs>
        <w:tab w:val="center" w:pos="4252"/>
        <w:tab w:val="right" w:pos="8504"/>
      </w:tabs>
    </w:pPr>
  </w:style>
  <w:style w:type="character" w:customStyle="1" w:styleId="PiedepginaCar">
    <w:name w:val="Pie de página Car"/>
    <w:basedOn w:val="Fuentedeprrafopredeter"/>
    <w:link w:val="Piedepgina"/>
    <w:uiPriority w:val="99"/>
    <w:rsid w:val="00DD4CA4"/>
  </w:style>
  <w:style w:type="character" w:styleId="Hipervnculo">
    <w:name w:val="Hyperlink"/>
    <w:basedOn w:val="Fuentedeprrafopredeter"/>
    <w:uiPriority w:val="99"/>
    <w:unhideWhenUsed/>
    <w:rsid w:val="00DC7AC3"/>
    <w:rPr>
      <w:color w:val="0000FF"/>
      <w:u w:val="single"/>
    </w:rPr>
  </w:style>
  <w:style w:type="paragraph" w:styleId="Prrafodelista">
    <w:name w:val="List Paragraph"/>
    <w:basedOn w:val="Normal"/>
    <w:uiPriority w:val="34"/>
    <w:qFormat/>
    <w:rsid w:val="005029E9"/>
    <w:pPr>
      <w:ind w:left="720"/>
      <w:contextualSpacing/>
    </w:pPr>
  </w:style>
  <w:style w:type="table" w:customStyle="1" w:styleId="Tabladecuadrcula5oscura-nfasis11">
    <w:name w:val="Tabla de cuadrícula 5 oscura - Énfasis 11"/>
    <w:basedOn w:val="Tablanormal"/>
    <w:uiPriority w:val="50"/>
    <w:rsid w:val="0075308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character" w:styleId="Hipervnculovisitado">
    <w:name w:val="FollowedHyperlink"/>
    <w:basedOn w:val="Fuentedeprrafopredeter"/>
    <w:uiPriority w:val="99"/>
    <w:semiHidden/>
    <w:unhideWhenUsed/>
    <w:rsid w:val="00C06719"/>
    <w:rPr>
      <w:color w:val="954F72" w:themeColor="followedHyperlink"/>
      <w:u w:val="single"/>
    </w:rPr>
  </w:style>
  <w:style w:type="character" w:customStyle="1" w:styleId="m6445620330082090912gmail-msohyperlink">
    <w:name w:val="m_6445620330082090912gmail-msohyperlink"/>
    <w:basedOn w:val="Fuentedeprrafopredeter"/>
    <w:rsid w:val="003E5965"/>
  </w:style>
  <w:style w:type="character" w:styleId="Refdecomentario">
    <w:name w:val="annotation reference"/>
    <w:basedOn w:val="Fuentedeprrafopredeter"/>
    <w:uiPriority w:val="99"/>
    <w:semiHidden/>
    <w:unhideWhenUsed/>
    <w:rsid w:val="00724D15"/>
    <w:rPr>
      <w:sz w:val="16"/>
      <w:szCs w:val="16"/>
    </w:rPr>
  </w:style>
  <w:style w:type="paragraph" w:styleId="Textocomentario">
    <w:name w:val="annotation text"/>
    <w:basedOn w:val="Normal"/>
    <w:link w:val="TextocomentarioCar"/>
    <w:uiPriority w:val="99"/>
    <w:semiHidden/>
    <w:unhideWhenUsed/>
    <w:rsid w:val="00724D15"/>
    <w:rPr>
      <w:sz w:val="20"/>
      <w:szCs w:val="20"/>
    </w:rPr>
  </w:style>
  <w:style w:type="character" w:customStyle="1" w:styleId="TextocomentarioCar">
    <w:name w:val="Texto comentario Car"/>
    <w:basedOn w:val="Fuentedeprrafopredeter"/>
    <w:link w:val="Textocomentario"/>
    <w:uiPriority w:val="99"/>
    <w:semiHidden/>
    <w:rsid w:val="00724D15"/>
    <w:rPr>
      <w:sz w:val="20"/>
      <w:szCs w:val="20"/>
    </w:rPr>
  </w:style>
  <w:style w:type="paragraph" w:styleId="Asuntodelcomentario">
    <w:name w:val="annotation subject"/>
    <w:basedOn w:val="Textocomentario"/>
    <w:next w:val="Textocomentario"/>
    <w:link w:val="AsuntodelcomentarioCar"/>
    <w:uiPriority w:val="99"/>
    <w:semiHidden/>
    <w:unhideWhenUsed/>
    <w:rsid w:val="00724D15"/>
    <w:rPr>
      <w:b/>
      <w:bCs/>
    </w:rPr>
  </w:style>
  <w:style w:type="character" w:customStyle="1" w:styleId="AsuntodelcomentarioCar">
    <w:name w:val="Asunto del comentario Car"/>
    <w:basedOn w:val="TextocomentarioCar"/>
    <w:link w:val="Asuntodelcomentario"/>
    <w:uiPriority w:val="99"/>
    <w:semiHidden/>
    <w:rsid w:val="00724D15"/>
    <w:rPr>
      <w:b/>
      <w:bCs/>
      <w:sz w:val="20"/>
      <w:szCs w:val="20"/>
    </w:rPr>
  </w:style>
  <w:style w:type="character" w:styleId="Mencinsinresolver">
    <w:name w:val="Unresolved Mention"/>
    <w:basedOn w:val="Fuentedeprrafopredeter"/>
    <w:uiPriority w:val="99"/>
    <w:semiHidden/>
    <w:unhideWhenUsed/>
    <w:rsid w:val="003D3C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127468">
      <w:bodyDiv w:val="1"/>
      <w:marLeft w:val="0"/>
      <w:marRight w:val="0"/>
      <w:marTop w:val="0"/>
      <w:marBottom w:val="0"/>
      <w:divBdr>
        <w:top w:val="none" w:sz="0" w:space="0" w:color="auto"/>
        <w:left w:val="none" w:sz="0" w:space="0" w:color="auto"/>
        <w:bottom w:val="none" w:sz="0" w:space="0" w:color="auto"/>
        <w:right w:val="none" w:sz="0" w:space="0" w:color="auto"/>
      </w:divBdr>
    </w:div>
    <w:div w:id="30108925">
      <w:bodyDiv w:val="1"/>
      <w:marLeft w:val="0"/>
      <w:marRight w:val="0"/>
      <w:marTop w:val="0"/>
      <w:marBottom w:val="0"/>
      <w:divBdr>
        <w:top w:val="none" w:sz="0" w:space="0" w:color="auto"/>
        <w:left w:val="none" w:sz="0" w:space="0" w:color="auto"/>
        <w:bottom w:val="none" w:sz="0" w:space="0" w:color="auto"/>
        <w:right w:val="none" w:sz="0" w:space="0" w:color="auto"/>
      </w:divBdr>
    </w:div>
    <w:div w:id="52431039">
      <w:bodyDiv w:val="1"/>
      <w:marLeft w:val="0"/>
      <w:marRight w:val="0"/>
      <w:marTop w:val="0"/>
      <w:marBottom w:val="0"/>
      <w:divBdr>
        <w:top w:val="none" w:sz="0" w:space="0" w:color="auto"/>
        <w:left w:val="none" w:sz="0" w:space="0" w:color="auto"/>
        <w:bottom w:val="none" w:sz="0" w:space="0" w:color="auto"/>
        <w:right w:val="none" w:sz="0" w:space="0" w:color="auto"/>
      </w:divBdr>
    </w:div>
    <w:div w:id="57561410">
      <w:bodyDiv w:val="1"/>
      <w:marLeft w:val="0"/>
      <w:marRight w:val="0"/>
      <w:marTop w:val="0"/>
      <w:marBottom w:val="0"/>
      <w:divBdr>
        <w:top w:val="none" w:sz="0" w:space="0" w:color="auto"/>
        <w:left w:val="none" w:sz="0" w:space="0" w:color="auto"/>
        <w:bottom w:val="none" w:sz="0" w:space="0" w:color="auto"/>
        <w:right w:val="none" w:sz="0" w:space="0" w:color="auto"/>
      </w:divBdr>
    </w:div>
    <w:div w:id="78601596">
      <w:bodyDiv w:val="1"/>
      <w:marLeft w:val="0"/>
      <w:marRight w:val="0"/>
      <w:marTop w:val="0"/>
      <w:marBottom w:val="0"/>
      <w:divBdr>
        <w:top w:val="none" w:sz="0" w:space="0" w:color="auto"/>
        <w:left w:val="none" w:sz="0" w:space="0" w:color="auto"/>
        <w:bottom w:val="none" w:sz="0" w:space="0" w:color="auto"/>
        <w:right w:val="none" w:sz="0" w:space="0" w:color="auto"/>
      </w:divBdr>
    </w:div>
    <w:div w:id="135102006">
      <w:bodyDiv w:val="1"/>
      <w:marLeft w:val="0"/>
      <w:marRight w:val="0"/>
      <w:marTop w:val="0"/>
      <w:marBottom w:val="0"/>
      <w:divBdr>
        <w:top w:val="none" w:sz="0" w:space="0" w:color="auto"/>
        <w:left w:val="none" w:sz="0" w:space="0" w:color="auto"/>
        <w:bottom w:val="none" w:sz="0" w:space="0" w:color="auto"/>
        <w:right w:val="none" w:sz="0" w:space="0" w:color="auto"/>
      </w:divBdr>
    </w:div>
    <w:div w:id="179465537">
      <w:bodyDiv w:val="1"/>
      <w:marLeft w:val="0"/>
      <w:marRight w:val="0"/>
      <w:marTop w:val="0"/>
      <w:marBottom w:val="0"/>
      <w:divBdr>
        <w:top w:val="none" w:sz="0" w:space="0" w:color="auto"/>
        <w:left w:val="none" w:sz="0" w:space="0" w:color="auto"/>
        <w:bottom w:val="none" w:sz="0" w:space="0" w:color="auto"/>
        <w:right w:val="none" w:sz="0" w:space="0" w:color="auto"/>
      </w:divBdr>
    </w:div>
    <w:div w:id="184563118">
      <w:bodyDiv w:val="1"/>
      <w:marLeft w:val="0"/>
      <w:marRight w:val="0"/>
      <w:marTop w:val="0"/>
      <w:marBottom w:val="0"/>
      <w:divBdr>
        <w:top w:val="none" w:sz="0" w:space="0" w:color="auto"/>
        <w:left w:val="none" w:sz="0" w:space="0" w:color="auto"/>
        <w:bottom w:val="none" w:sz="0" w:space="0" w:color="auto"/>
        <w:right w:val="none" w:sz="0" w:space="0" w:color="auto"/>
      </w:divBdr>
    </w:div>
    <w:div w:id="319115382">
      <w:bodyDiv w:val="1"/>
      <w:marLeft w:val="0"/>
      <w:marRight w:val="0"/>
      <w:marTop w:val="0"/>
      <w:marBottom w:val="0"/>
      <w:divBdr>
        <w:top w:val="none" w:sz="0" w:space="0" w:color="auto"/>
        <w:left w:val="none" w:sz="0" w:space="0" w:color="auto"/>
        <w:bottom w:val="none" w:sz="0" w:space="0" w:color="auto"/>
        <w:right w:val="none" w:sz="0" w:space="0" w:color="auto"/>
      </w:divBdr>
    </w:div>
    <w:div w:id="321659951">
      <w:bodyDiv w:val="1"/>
      <w:marLeft w:val="0"/>
      <w:marRight w:val="0"/>
      <w:marTop w:val="0"/>
      <w:marBottom w:val="0"/>
      <w:divBdr>
        <w:top w:val="none" w:sz="0" w:space="0" w:color="auto"/>
        <w:left w:val="none" w:sz="0" w:space="0" w:color="auto"/>
        <w:bottom w:val="none" w:sz="0" w:space="0" w:color="auto"/>
        <w:right w:val="none" w:sz="0" w:space="0" w:color="auto"/>
      </w:divBdr>
    </w:div>
    <w:div w:id="325672062">
      <w:bodyDiv w:val="1"/>
      <w:marLeft w:val="0"/>
      <w:marRight w:val="0"/>
      <w:marTop w:val="0"/>
      <w:marBottom w:val="0"/>
      <w:divBdr>
        <w:top w:val="none" w:sz="0" w:space="0" w:color="auto"/>
        <w:left w:val="none" w:sz="0" w:space="0" w:color="auto"/>
        <w:bottom w:val="none" w:sz="0" w:space="0" w:color="auto"/>
        <w:right w:val="none" w:sz="0" w:space="0" w:color="auto"/>
      </w:divBdr>
    </w:div>
    <w:div w:id="346174993">
      <w:bodyDiv w:val="1"/>
      <w:marLeft w:val="0"/>
      <w:marRight w:val="0"/>
      <w:marTop w:val="0"/>
      <w:marBottom w:val="0"/>
      <w:divBdr>
        <w:top w:val="none" w:sz="0" w:space="0" w:color="auto"/>
        <w:left w:val="none" w:sz="0" w:space="0" w:color="auto"/>
        <w:bottom w:val="none" w:sz="0" w:space="0" w:color="auto"/>
        <w:right w:val="none" w:sz="0" w:space="0" w:color="auto"/>
      </w:divBdr>
    </w:div>
    <w:div w:id="662467689">
      <w:bodyDiv w:val="1"/>
      <w:marLeft w:val="0"/>
      <w:marRight w:val="0"/>
      <w:marTop w:val="0"/>
      <w:marBottom w:val="0"/>
      <w:divBdr>
        <w:top w:val="none" w:sz="0" w:space="0" w:color="auto"/>
        <w:left w:val="none" w:sz="0" w:space="0" w:color="auto"/>
        <w:bottom w:val="none" w:sz="0" w:space="0" w:color="auto"/>
        <w:right w:val="none" w:sz="0" w:space="0" w:color="auto"/>
      </w:divBdr>
    </w:div>
    <w:div w:id="665943249">
      <w:bodyDiv w:val="1"/>
      <w:marLeft w:val="0"/>
      <w:marRight w:val="0"/>
      <w:marTop w:val="0"/>
      <w:marBottom w:val="0"/>
      <w:divBdr>
        <w:top w:val="none" w:sz="0" w:space="0" w:color="auto"/>
        <w:left w:val="none" w:sz="0" w:space="0" w:color="auto"/>
        <w:bottom w:val="none" w:sz="0" w:space="0" w:color="auto"/>
        <w:right w:val="none" w:sz="0" w:space="0" w:color="auto"/>
      </w:divBdr>
    </w:div>
    <w:div w:id="716516153">
      <w:bodyDiv w:val="1"/>
      <w:marLeft w:val="0"/>
      <w:marRight w:val="0"/>
      <w:marTop w:val="0"/>
      <w:marBottom w:val="0"/>
      <w:divBdr>
        <w:top w:val="none" w:sz="0" w:space="0" w:color="auto"/>
        <w:left w:val="none" w:sz="0" w:space="0" w:color="auto"/>
        <w:bottom w:val="none" w:sz="0" w:space="0" w:color="auto"/>
        <w:right w:val="none" w:sz="0" w:space="0" w:color="auto"/>
      </w:divBdr>
    </w:div>
    <w:div w:id="727265935">
      <w:bodyDiv w:val="1"/>
      <w:marLeft w:val="0"/>
      <w:marRight w:val="0"/>
      <w:marTop w:val="0"/>
      <w:marBottom w:val="0"/>
      <w:divBdr>
        <w:top w:val="none" w:sz="0" w:space="0" w:color="auto"/>
        <w:left w:val="none" w:sz="0" w:space="0" w:color="auto"/>
        <w:bottom w:val="none" w:sz="0" w:space="0" w:color="auto"/>
        <w:right w:val="none" w:sz="0" w:space="0" w:color="auto"/>
      </w:divBdr>
    </w:div>
    <w:div w:id="756483896">
      <w:bodyDiv w:val="1"/>
      <w:marLeft w:val="0"/>
      <w:marRight w:val="0"/>
      <w:marTop w:val="0"/>
      <w:marBottom w:val="0"/>
      <w:divBdr>
        <w:top w:val="none" w:sz="0" w:space="0" w:color="auto"/>
        <w:left w:val="none" w:sz="0" w:space="0" w:color="auto"/>
        <w:bottom w:val="none" w:sz="0" w:space="0" w:color="auto"/>
        <w:right w:val="none" w:sz="0" w:space="0" w:color="auto"/>
      </w:divBdr>
    </w:div>
    <w:div w:id="807360706">
      <w:bodyDiv w:val="1"/>
      <w:marLeft w:val="0"/>
      <w:marRight w:val="0"/>
      <w:marTop w:val="0"/>
      <w:marBottom w:val="0"/>
      <w:divBdr>
        <w:top w:val="none" w:sz="0" w:space="0" w:color="auto"/>
        <w:left w:val="none" w:sz="0" w:space="0" w:color="auto"/>
        <w:bottom w:val="none" w:sz="0" w:space="0" w:color="auto"/>
        <w:right w:val="none" w:sz="0" w:space="0" w:color="auto"/>
      </w:divBdr>
    </w:div>
    <w:div w:id="959873023">
      <w:bodyDiv w:val="1"/>
      <w:marLeft w:val="0"/>
      <w:marRight w:val="0"/>
      <w:marTop w:val="0"/>
      <w:marBottom w:val="0"/>
      <w:divBdr>
        <w:top w:val="none" w:sz="0" w:space="0" w:color="auto"/>
        <w:left w:val="none" w:sz="0" w:space="0" w:color="auto"/>
        <w:bottom w:val="none" w:sz="0" w:space="0" w:color="auto"/>
        <w:right w:val="none" w:sz="0" w:space="0" w:color="auto"/>
      </w:divBdr>
    </w:div>
    <w:div w:id="979576401">
      <w:bodyDiv w:val="1"/>
      <w:marLeft w:val="0"/>
      <w:marRight w:val="0"/>
      <w:marTop w:val="0"/>
      <w:marBottom w:val="0"/>
      <w:divBdr>
        <w:top w:val="none" w:sz="0" w:space="0" w:color="auto"/>
        <w:left w:val="none" w:sz="0" w:space="0" w:color="auto"/>
        <w:bottom w:val="none" w:sz="0" w:space="0" w:color="auto"/>
        <w:right w:val="none" w:sz="0" w:space="0" w:color="auto"/>
      </w:divBdr>
    </w:div>
    <w:div w:id="992103332">
      <w:bodyDiv w:val="1"/>
      <w:marLeft w:val="0"/>
      <w:marRight w:val="0"/>
      <w:marTop w:val="0"/>
      <w:marBottom w:val="0"/>
      <w:divBdr>
        <w:top w:val="none" w:sz="0" w:space="0" w:color="auto"/>
        <w:left w:val="none" w:sz="0" w:space="0" w:color="auto"/>
        <w:bottom w:val="none" w:sz="0" w:space="0" w:color="auto"/>
        <w:right w:val="none" w:sz="0" w:space="0" w:color="auto"/>
      </w:divBdr>
    </w:div>
    <w:div w:id="1076129089">
      <w:bodyDiv w:val="1"/>
      <w:marLeft w:val="0"/>
      <w:marRight w:val="0"/>
      <w:marTop w:val="0"/>
      <w:marBottom w:val="0"/>
      <w:divBdr>
        <w:top w:val="none" w:sz="0" w:space="0" w:color="auto"/>
        <w:left w:val="none" w:sz="0" w:space="0" w:color="auto"/>
        <w:bottom w:val="none" w:sz="0" w:space="0" w:color="auto"/>
        <w:right w:val="none" w:sz="0" w:space="0" w:color="auto"/>
      </w:divBdr>
    </w:div>
    <w:div w:id="1151872171">
      <w:bodyDiv w:val="1"/>
      <w:marLeft w:val="0"/>
      <w:marRight w:val="0"/>
      <w:marTop w:val="0"/>
      <w:marBottom w:val="0"/>
      <w:divBdr>
        <w:top w:val="none" w:sz="0" w:space="0" w:color="auto"/>
        <w:left w:val="none" w:sz="0" w:space="0" w:color="auto"/>
        <w:bottom w:val="none" w:sz="0" w:space="0" w:color="auto"/>
        <w:right w:val="none" w:sz="0" w:space="0" w:color="auto"/>
      </w:divBdr>
    </w:div>
    <w:div w:id="1169442070">
      <w:bodyDiv w:val="1"/>
      <w:marLeft w:val="0"/>
      <w:marRight w:val="0"/>
      <w:marTop w:val="0"/>
      <w:marBottom w:val="0"/>
      <w:divBdr>
        <w:top w:val="none" w:sz="0" w:space="0" w:color="auto"/>
        <w:left w:val="none" w:sz="0" w:space="0" w:color="auto"/>
        <w:bottom w:val="none" w:sz="0" w:space="0" w:color="auto"/>
        <w:right w:val="none" w:sz="0" w:space="0" w:color="auto"/>
      </w:divBdr>
    </w:div>
    <w:div w:id="1199124083">
      <w:bodyDiv w:val="1"/>
      <w:marLeft w:val="0"/>
      <w:marRight w:val="0"/>
      <w:marTop w:val="0"/>
      <w:marBottom w:val="0"/>
      <w:divBdr>
        <w:top w:val="none" w:sz="0" w:space="0" w:color="auto"/>
        <w:left w:val="none" w:sz="0" w:space="0" w:color="auto"/>
        <w:bottom w:val="none" w:sz="0" w:space="0" w:color="auto"/>
        <w:right w:val="none" w:sz="0" w:space="0" w:color="auto"/>
      </w:divBdr>
    </w:div>
    <w:div w:id="1204099635">
      <w:bodyDiv w:val="1"/>
      <w:marLeft w:val="0"/>
      <w:marRight w:val="0"/>
      <w:marTop w:val="0"/>
      <w:marBottom w:val="0"/>
      <w:divBdr>
        <w:top w:val="none" w:sz="0" w:space="0" w:color="auto"/>
        <w:left w:val="none" w:sz="0" w:space="0" w:color="auto"/>
        <w:bottom w:val="none" w:sz="0" w:space="0" w:color="auto"/>
        <w:right w:val="none" w:sz="0" w:space="0" w:color="auto"/>
      </w:divBdr>
    </w:div>
    <w:div w:id="1267008615">
      <w:bodyDiv w:val="1"/>
      <w:marLeft w:val="0"/>
      <w:marRight w:val="0"/>
      <w:marTop w:val="0"/>
      <w:marBottom w:val="0"/>
      <w:divBdr>
        <w:top w:val="none" w:sz="0" w:space="0" w:color="auto"/>
        <w:left w:val="none" w:sz="0" w:space="0" w:color="auto"/>
        <w:bottom w:val="none" w:sz="0" w:space="0" w:color="auto"/>
        <w:right w:val="none" w:sz="0" w:space="0" w:color="auto"/>
      </w:divBdr>
    </w:div>
    <w:div w:id="1289166546">
      <w:bodyDiv w:val="1"/>
      <w:marLeft w:val="0"/>
      <w:marRight w:val="0"/>
      <w:marTop w:val="0"/>
      <w:marBottom w:val="0"/>
      <w:divBdr>
        <w:top w:val="none" w:sz="0" w:space="0" w:color="auto"/>
        <w:left w:val="none" w:sz="0" w:space="0" w:color="auto"/>
        <w:bottom w:val="none" w:sz="0" w:space="0" w:color="auto"/>
        <w:right w:val="none" w:sz="0" w:space="0" w:color="auto"/>
      </w:divBdr>
    </w:div>
    <w:div w:id="1412238299">
      <w:bodyDiv w:val="1"/>
      <w:marLeft w:val="0"/>
      <w:marRight w:val="0"/>
      <w:marTop w:val="0"/>
      <w:marBottom w:val="0"/>
      <w:divBdr>
        <w:top w:val="none" w:sz="0" w:space="0" w:color="auto"/>
        <w:left w:val="none" w:sz="0" w:space="0" w:color="auto"/>
        <w:bottom w:val="none" w:sz="0" w:space="0" w:color="auto"/>
        <w:right w:val="none" w:sz="0" w:space="0" w:color="auto"/>
      </w:divBdr>
    </w:div>
    <w:div w:id="1458333163">
      <w:bodyDiv w:val="1"/>
      <w:marLeft w:val="0"/>
      <w:marRight w:val="0"/>
      <w:marTop w:val="0"/>
      <w:marBottom w:val="0"/>
      <w:divBdr>
        <w:top w:val="none" w:sz="0" w:space="0" w:color="auto"/>
        <w:left w:val="none" w:sz="0" w:space="0" w:color="auto"/>
        <w:bottom w:val="none" w:sz="0" w:space="0" w:color="auto"/>
        <w:right w:val="none" w:sz="0" w:space="0" w:color="auto"/>
      </w:divBdr>
    </w:div>
    <w:div w:id="1493254393">
      <w:bodyDiv w:val="1"/>
      <w:marLeft w:val="0"/>
      <w:marRight w:val="0"/>
      <w:marTop w:val="0"/>
      <w:marBottom w:val="0"/>
      <w:divBdr>
        <w:top w:val="none" w:sz="0" w:space="0" w:color="auto"/>
        <w:left w:val="none" w:sz="0" w:space="0" w:color="auto"/>
        <w:bottom w:val="none" w:sz="0" w:space="0" w:color="auto"/>
        <w:right w:val="none" w:sz="0" w:space="0" w:color="auto"/>
      </w:divBdr>
    </w:div>
    <w:div w:id="1496335246">
      <w:bodyDiv w:val="1"/>
      <w:marLeft w:val="0"/>
      <w:marRight w:val="0"/>
      <w:marTop w:val="0"/>
      <w:marBottom w:val="0"/>
      <w:divBdr>
        <w:top w:val="none" w:sz="0" w:space="0" w:color="auto"/>
        <w:left w:val="none" w:sz="0" w:space="0" w:color="auto"/>
        <w:bottom w:val="none" w:sz="0" w:space="0" w:color="auto"/>
        <w:right w:val="none" w:sz="0" w:space="0" w:color="auto"/>
      </w:divBdr>
    </w:div>
    <w:div w:id="1539120375">
      <w:bodyDiv w:val="1"/>
      <w:marLeft w:val="0"/>
      <w:marRight w:val="0"/>
      <w:marTop w:val="0"/>
      <w:marBottom w:val="0"/>
      <w:divBdr>
        <w:top w:val="none" w:sz="0" w:space="0" w:color="auto"/>
        <w:left w:val="none" w:sz="0" w:space="0" w:color="auto"/>
        <w:bottom w:val="none" w:sz="0" w:space="0" w:color="auto"/>
        <w:right w:val="none" w:sz="0" w:space="0" w:color="auto"/>
      </w:divBdr>
    </w:div>
    <w:div w:id="1558586416">
      <w:bodyDiv w:val="1"/>
      <w:marLeft w:val="0"/>
      <w:marRight w:val="0"/>
      <w:marTop w:val="0"/>
      <w:marBottom w:val="0"/>
      <w:divBdr>
        <w:top w:val="none" w:sz="0" w:space="0" w:color="auto"/>
        <w:left w:val="none" w:sz="0" w:space="0" w:color="auto"/>
        <w:bottom w:val="none" w:sz="0" w:space="0" w:color="auto"/>
        <w:right w:val="none" w:sz="0" w:space="0" w:color="auto"/>
      </w:divBdr>
    </w:div>
    <w:div w:id="1564948414">
      <w:bodyDiv w:val="1"/>
      <w:marLeft w:val="0"/>
      <w:marRight w:val="0"/>
      <w:marTop w:val="0"/>
      <w:marBottom w:val="0"/>
      <w:divBdr>
        <w:top w:val="none" w:sz="0" w:space="0" w:color="auto"/>
        <w:left w:val="none" w:sz="0" w:space="0" w:color="auto"/>
        <w:bottom w:val="none" w:sz="0" w:space="0" w:color="auto"/>
        <w:right w:val="none" w:sz="0" w:space="0" w:color="auto"/>
      </w:divBdr>
    </w:div>
    <w:div w:id="1765759017">
      <w:bodyDiv w:val="1"/>
      <w:marLeft w:val="0"/>
      <w:marRight w:val="0"/>
      <w:marTop w:val="0"/>
      <w:marBottom w:val="0"/>
      <w:divBdr>
        <w:top w:val="none" w:sz="0" w:space="0" w:color="auto"/>
        <w:left w:val="none" w:sz="0" w:space="0" w:color="auto"/>
        <w:bottom w:val="none" w:sz="0" w:space="0" w:color="auto"/>
        <w:right w:val="none" w:sz="0" w:space="0" w:color="auto"/>
      </w:divBdr>
    </w:div>
    <w:div w:id="1796635930">
      <w:bodyDiv w:val="1"/>
      <w:marLeft w:val="0"/>
      <w:marRight w:val="0"/>
      <w:marTop w:val="0"/>
      <w:marBottom w:val="0"/>
      <w:divBdr>
        <w:top w:val="none" w:sz="0" w:space="0" w:color="auto"/>
        <w:left w:val="none" w:sz="0" w:space="0" w:color="auto"/>
        <w:bottom w:val="none" w:sz="0" w:space="0" w:color="auto"/>
        <w:right w:val="none" w:sz="0" w:space="0" w:color="auto"/>
      </w:divBdr>
    </w:div>
    <w:div w:id="1823428886">
      <w:bodyDiv w:val="1"/>
      <w:marLeft w:val="0"/>
      <w:marRight w:val="0"/>
      <w:marTop w:val="0"/>
      <w:marBottom w:val="0"/>
      <w:divBdr>
        <w:top w:val="none" w:sz="0" w:space="0" w:color="auto"/>
        <w:left w:val="none" w:sz="0" w:space="0" w:color="auto"/>
        <w:bottom w:val="none" w:sz="0" w:space="0" w:color="auto"/>
        <w:right w:val="none" w:sz="0" w:space="0" w:color="auto"/>
      </w:divBdr>
    </w:div>
    <w:div w:id="1879782265">
      <w:bodyDiv w:val="1"/>
      <w:marLeft w:val="0"/>
      <w:marRight w:val="0"/>
      <w:marTop w:val="0"/>
      <w:marBottom w:val="0"/>
      <w:divBdr>
        <w:top w:val="none" w:sz="0" w:space="0" w:color="auto"/>
        <w:left w:val="none" w:sz="0" w:space="0" w:color="auto"/>
        <w:bottom w:val="none" w:sz="0" w:space="0" w:color="auto"/>
        <w:right w:val="none" w:sz="0" w:space="0" w:color="auto"/>
      </w:divBdr>
    </w:div>
    <w:div w:id="1885828783">
      <w:bodyDiv w:val="1"/>
      <w:marLeft w:val="0"/>
      <w:marRight w:val="0"/>
      <w:marTop w:val="0"/>
      <w:marBottom w:val="0"/>
      <w:divBdr>
        <w:top w:val="none" w:sz="0" w:space="0" w:color="auto"/>
        <w:left w:val="none" w:sz="0" w:space="0" w:color="auto"/>
        <w:bottom w:val="none" w:sz="0" w:space="0" w:color="auto"/>
        <w:right w:val="none" w:sz="0" w:space="0" w:color="auto"/>
      </w:divBdr>
    </w:div>
    <w:div w:id="1903757828">
      <w:bodyDiv w:val="1"/>
      <w:marLeft w:val="0"/>
      <w:marRight w:val="0"/>
      <w:marTop w:val="0"/>
      <w:marBottom w:val="0"/>
      <w:divBdr>
        <w:top w:val="none" w:sz="0" w:space="0" w:color="auto"/>
        <w:left w:val="none" w:sz="0" w:space="0" w:color="auto"/>
        <w:bottom w:val="none" w:sz="0" w:space="0" w:color="auto"/>
        <w:right w:val="none" w:sz="0" w:space="0" w:color="auto"/>
      </w:divBdr>
    </w:div>
    <w:div w:id="1945570550">
      <w:bodyDiv w:val="1"/>
      <w:marLeft w:val="0"/>
      <w:marRight w:val="0"/>
      <w:marTop w:val="0"/>
      <w:marBottom w:val="0"/>
      <w:divBdr>
        <w:top w:val="none" w:sz="0" w:space="0" w:color="auto"/>
        <w:left w:val="none" w:sz="0" w:space="0" w:color="auto"/>
        <w:bottom w:val="none" w:sz="0" w:space="0" w:color="auto"/>
        <w:right w:val="none" w:sz="0" w:space="0" w:color="auto"/>
      </w:divBdr>
    </w:div>
    <w:div w:id="1981497691">
      <w:bodyDiv w:val="1"/>
      <w:marLeft w:val="0"/>
      <w:marRight w:val="0"/>
      <w:marTop w:val="0"/>
      <w:marBottom w:val="0"/>
      <w:divBdr>
        <w:top w:val="none" w:sz="0" w:space="0" w:color="auto"/>
        <w:left w:val="none" w:sz="0" w:space="0" w:color="auto"/>
        <w:bottom w:val="none" w:sz="0" w:space="0" w:color="auto"/>
        <w:right w:val="none" w:sz="0" w:space="0" w:color="auto"/>
      </w:divBdr>
    </w:div>
    <w:div w:id="2054189284">
      <w:bodyDiv w:val="1"/>
      <w:marLeft w:val="0"/>
      <w:marRight w:val="0"/>
      <w:marTop w:val="0"/>
      <w:marBottom w:val="0"/>
      <w:divBdr>
        <w:top w:val="none" w:sz="0" w:space="0" w:color="auto"/>
        <w:left w:val="none" w:sz="0" w:space="0" w:color="auto"/>
        <w:bottom w:val="none" w:sz="0" w:space="0" w:color="auto"/>
        <w:right w:val="none" w:sz="0" w:space="0" w:color="auto"/>
      </w:divBdr>
    </w:div>
    <w:div w:id="2077244697">
      <w:bodyDiv w:val="1"/>
      <w:marLeft w:val="0"/>
      <w:marRight w:val="0"/>
      <w:marTop w:val="0"/>
      <w:marBottom w:val="0"/>
      <w:divBdr>
        <w:top w:val="none" w:sz="0" w:space="0" w:color="auto"/>
        <w:left w:val="none" w:sz="0" w:space="0" w:color="auto"/>
        <w:bottom w:val="none" w:sz="0" w:space="0" w:color="auto"/>
        <w:right w:val="none" w:sz="0" w:space="0" w:color="auto"/>
      </w:divBdr>
    </w:div>
    <w:div w:id="2134060536">
      <w:bodyDiv w:val="1"/>
      <w:marLeft w:val="0"/>
      <w:marRight w:val="0"/>
      <w:marTop w:val="0"/>
      <w:marBottom w:val="0"/>
      <w:divBdr>
        <w:top w:val="none" w:sz="0" w:space="0" w:color="auto"/>
        <w:left w:val="none" w:sz="0" w:space="0" w:color="auto"/>
        <w:bottom w:val="none" w:sz="0" w:space="0" w:color="auto"/>
        <w:right w:val="none" w:sz="0" w:space="0" w:color="auto"/>
      </w:divBdr>
    </w:div>
    <w:div w:id="21410722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fotocasa.es" TargetMode="External"/><Relationship Id="rId18" Type="http://schemas.openxmlformats.org/officeDocument/2006/relationships/hyperlink" Target="https://www.infojobs.net/"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milanuncios.com/" TargetMode="External"/><Relationship Id="rId7" Type="http://schemas.openxmlformats.org/officeDocument/2006/relationships/endnotes" Target="endnotes.xml"/><Relationship Id="rId12" Type="http://schemas.openxmlformats.org/officeDocument/2006/relationships/hyperlink" Target="https://www.fotocasa.es" TargetMode="External"/><Relationship Id="rId17" Type="http://schemas.openxmlformats.org/officeDocument/2006/relationships/hyperlink" Target="https://www.habitaclia.co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fotocasa.es/es/" TargetMode="External"/><Relationship Id="rId20" Type="http://schemas.openxmlformats.org/officeDocument/2006/relationships/hyperlink" Target="https://motos.coches.ne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otocasa.es"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prensa.fotocasa.es" TargetMode="External"/><Relationship Id="rId23" Type="http://schemas.openxmlformats.org/officeDocument/2006/relationships/hyperlink" Target="mailto:comunicacion@fotocasa.es" TargetMode="External"/><Relationship Id="rId10" Type="http://schemas.openxmlformats.org/officeDocument/2006/relationships/chart" Target="charts/chart1.xml"/><Relationship Id="rId19" Type="http://schemas.openxmlformats.org/officeDocument/2006/relationships/hyperlink" Target="https://www.coches.net/" TargetMode="External"/><Relationship Id="rId4" Type="http://schemas.openxmlformats.org/officeDocument/2006/relationships/settings" Target="settings.xml"/><Relationship Id="rId9" Type="http://schemas.openxmlformats.org/officeDocument/2006/relationships/hyperlink" Target="https://www.fotocasa.es" TargetMode="External"/><Relationship Id="rId14" Type="http://schemas.openxmlformats.org/officeDocument/2006/relationships/hyperlink" Target="https://www.fotocasa.es/indice/" TargetMode="External"/><Relationship Id="rId22" Type="http://schemas.openxmlformats.org/officeDocument/2006/relationships/hyperlink" Target="http://adevinta.e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5" Type="http://schemas.openxmlformats.org/officeDocument/2006/relationships/chartUserShapes" Target="../drawings/drawing1.xml"/><Relationship Id="rId4" Type="http://schemas.openxmlformats.org/officeDocument/2006/relationships/oleObject" Target="file:///I:\Mi%20unidad\01-SCHIBSTED\03-NOTAS%20DE%20PRENSA\02-ALQUILER\2024\10-OCTUBRE\PRENSA%20ALQUILER%20octubre%202024.xlsm"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ivotFmts>
      <c:pivotFmt>
        <c:idx val="0"/>
        <c:spPr>
          <a:solidFill>
            <a:schemeClr val="accent5">
              <a:lumMod val="40000"/>
              <a:lumOff val="60000"/>
            </a:schemeClr>
          </a:solidFill>
          <a:ln>
            <a:noFill/>
          </a:ln>
          <a:effectLst/>
        </c:spPr>
        <c:marker>
          <c:symbol val="none"/>
        </c:marker>
        <c:dLbl>
          <c:idx val="0"/>
          <c:spPr>
            <a:noFill/>
            <a:ln>
              <a:noFill/>
            </a:ln>
            <a:effectLst/>
          </c:spPr>
          <c:txPr>
            <a:bodyPr rot="0" spcFirstLastPara="1" vertOverflow="ellipsis" vert="horz" wrap="square" anchor="ctr" anchorCtr="1"/>
            <a:lstStyle/>
            <a:p>
              <a:pPr>
                <a:defRPr sz="700" b="1" i="0" u="none" strike="noStrike" kern="1200" baseline="0">
                  <a:solidFill>
                    <a:schemeClr val="tx1">
                      <a:lumMod val="75000"/>
                      <a:lumOff val="25000"/>
                    </a:schemeClr>
                  </a:solidFill>
                  <a:latin typeface="Open Sans"/>
                  <a:ea typeface="+mn-ea"/>
                  <a:cs typeface="+mn-cs"/>
                </a:defRPr>
              </a:pPr>
              <a:endParaRPr lang="es-ES"/>
            </a:p>
          </c:txPr>
          <c:showLegendKey val="0"/>
          <c:showVal val="1"/>
          <c:showCatName val="0"/>
          <c:showSerName val="0"/>
          <c:showPercent val="0"/>
          <c:showBubbleSize val="0"/>
          <c:extLst>
            <c:ext xmlns:c15="http://schemas.microsoft.com/office/drawing/2012/chart" uri="{CE6537A1-D6FC-4f65-9D91-7224C49458BB}"/>
          </c:extLst>
        </c:dLbl>
      </c:pivotFmt>
      <c:pivotFmt>
        <c:idx val="1"/>
        <c:spPr>
          <a:solidFill>
            <a:srgbClr val="61C2C7"/>
          </a:solidFill>
          <a:ln>
            <a:noFill/>
          </a:ln>
          <a:effectLst/>
        </c:spPr>
        <c:marker>
          <c:symbol val="none"/>
        </c:marker>
        <c:dLbl>
          <c:idx val="0"/>
          <c:spPr>
            <a:solidFill>
              <a:srgbClr val="61C2C7"/>
            </a:solidFill>
            <a:ln>
              <a:noFill/>
            </a:ln>
            <a:effectLst/>
          </c:spPr>
          <c:txPr>
            <a:bodyPr rot="0" spcFirstLastPara="1" vertOverflow="clip" horzOverflow="clip" vert="horz" wrap="square" lIns="36576" tIns="18288" rIns="36576" bIns="18288" anchor="ctr" anchorCtr="1">
              <a:spAutoFit/>
            </a:bodyPr>
            <a:lstStyle/>
            <a:p>
              <a:pPr>
                <a:defRPr sz="700" b="1" i="0" u="none" strike="noStrike" kern="1200" baseline="0">
                  <a:solidFill>
                    <a:schemeClr val="bg1"/>
                  </a:solidFill>
                  <a:latin typeface="Open Sans"/>
                  <a:ea typeface="+mn-ea"/>
                  <a:cs typeface="+mn-cs"/>
                </a:defRPr>
              </a:pPr>
              <a:endParaRPr lang="es-ES"/>
            </a:p>
          </c:tx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flowChartConnector">
                  <a:avLst/>
                </a:prstGeom>
                <a:noFill/>
                <a:ln>
                  <a:noFill/>
                </a:ln>
              </c15:spPr>
            </c:ext>
          </c:extLst>
        </c:dLbl>
      </c:pivotFmt>
      <c:pivotFmt>
        <c:idx val="2"/>
        <c:spPr>
          <a:solidFill>
            <a:schemeClr val="accent5">
              <a:lumMod val="75000"/>
            </a:schemeClr>
          </a:solidFill>
          <a:ln cap="rnd">
            <a:solidFill>
              <a:schemeClr val="accent5">
                <a:lumMod val="75000"/>
              </a:schemeClr>
            </a:solidFill>
          </a:ln>
          <a:effectLst/>
          <a:scene3d>
            <a:camera prst="orthographicFront"/>
            <a:lightRig rig="threePt" dir="t"/>
          </a:scene3d>
          <a:sp3d/>
        </c:spPr>
        <c:marker>
          <c:symbol val="none"/>
        </c:marker>
        <c:dLbl>
          <c:idx val="0"/>
          <c:spPr>
            <a:noFill/>
            <a:ln>
              <a:noFill/>
            </a:ln>
            <a:effectLst/>
          </c:spPr>
          <c:txPr>
            <a:bodyPr rot="0" spcFirstLastPara="1" vertOverflow="ellipsis" vert="horz" wrap="square" anchor="ctr" anchorCtr="1"/>
            <a:lstStyle/>
            <a:p>
              <a:pPr>
                <a:defRPr sz="700" b="1" i="0" u="none" strike="noStrike" kern="1200" baseline="0">
                  <a:solidFill>
                    <a:schemeClr val="tx1">
                      <a:lumMod val="75000"/>
                      <a:lumOff val="25000"/>
                    </a:schemeClr>
                  </a:solidFill>
                  <a:latin typeface="Open Sans"/>
                  <a:ea typeface="+mn-ea"/>
                  <a:cs typeface="+mn-cs"/>
                </a:defRPr>
              </a:pPr>
              <a:endParaRPr lang="es-ES"/>
            </a:p>
          </c:txPr>
          <c:showLegendKey val="0"/>
          <c:showVal val="1"/>
          <c:showCatName val="0"/>
          <c:showSerName val="0"/>
          <c:showPercent val="0"/>
          <c:showBubbleSize val="0"/>
          <c:extLst>
            <c:ext xmlns:c15="http://schemas.microsoft.com/office/drawing/2012/chart" uri="{CE6537A1-D6FC-4f65-9D91-7224C49458BB}"/>
          </c:extLst>
        </c:dLbl>
      </c:pivotFmt>
      <c:pivotFmt>
        <c:idx val="3"/>
        <c:dLbl>
          <c:idx val="0"/>
          <c:spPr>
            <a:solidFill>
              <a:srgbClr val="61C2C7"/>
            </a:solidFill>
            <a:ln>
              <a:noFill/>
            </a:ln>
            <a:effectLst/>
          </c:spPr>
          <c:txPr>
            <a:bodyPr rot="0" spcFirstLastPara="1" vertOverflow="clip" horzOverflow="clip" vert="horz" wrap="square" lIns="36576" tIns="18288" rIns="36576" bIns="18288" anchor="ctr" anchorCtr="1">
              <a:spAutoFit/>
            </a:bodyPr>
            <a:lstStyle/>
            <a:p>
              <a:pPr>
                <a:defRPr sz="700" b="1" i="0" u="none" strike="noStrike" kern="1200" baseline="0">
                  <a:solidFill>
                    <a:schemeClr val="bg1"/>
                  </a:solidFill>
                  <a:latin typeface="Open Sans"/>
                  <a:ea typeface="+mn-ea"/>
                  <a:cs typeface="+mn-cs"/>
                </a:defRPr>
              </a:pPr>
              <a:endParaRPr lang="es-ES"/>
            </a:p>
          </c:tx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flowChartConnector">
                  <a:avLst/>
                </a:prstGeom>
                <a:noFill/>
                <a:ln>
                  <a:noFill/>
                </a:ln>
              </c15:spPr>
              <c15:layout>
                <c:manualLayout>
                  <c:w val="7.3423245171276671E-2"/>
                  <c:h val="0.12885840854129021"/>
                </c:manualLayout>
              </c15:layout>
            </c:ext>
          </c:extLst>
        </c:dLbl>
      </c:pivotFmt>
      <c:pivotFmt>
        <c:idx val="4"/>
        <c:dLbl>
          <c:idx val="0"/>
          <c:spPr>
            <a:solidFill>
              <a:srgbClr val="61C2C7"/>
            </a:solidFill>
            <a:ln>
              <a:noFill/>
            </a:ln>
            <a:effectLst/>
          </c:spPr>
          <c:txPr>
            <a:bodyPr rot="0" spcFirstLastPara="1" vertOverflow="clip" horzOverflow="clip" vert="horz" wrap="square" lIns="36576" tIns="18288" rIns="36576" bIns="18288" anchor="ctr" anchorCtr="1">
              <a:spAutoFit/>
            </a:bodyPr>
            <a:lstStyle/>
            <a:p>
              <a:pPr>
                <a:defRPr sz="700" b="1" i="0" u="none" strike="noStrike" kern="1200" baseline="0">
                  <a:solidFill>
                    <a:schemeClr val="bg1"/>
                  </a:solidFill>
                  <a:latin typeface="Open Sans"/>
                  <a:ea typeface="+mn-ea"/>
                  <a:cs typeface="+mn-cs"/>
                </a:defRPr>
              </a:pPr>
              <a:endParaRPr lang="es-ES"/>
            </a:p>
          </c:tx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flowChartConnector">
                  <a:avLst/>
                </a:prstGeom>
                <a:noFill/>
                <a:ln>
                  <a:noFill/>
                </a:ln>
              </c15:spPr>
              <c15:layout>
                <c:manualLayout>
                  <c:w val="7.3423245171276671E-2"/>
                  <c:h val="0.11946614470988752"/>
                </c:manualLayout>
              </c15:layout>
            </c:ext>
          </c:extLst>
        </c:dLbl>
      </c:pivotFmt>
      <c:pivotFmt>
        <c:idx val="5"/>
        <c:dLbl>
          <c:idx val="0"/>
          <c:spPr>
            <a:solidFill>
              <a:srgbClr val="61C2C7"/>
            </a:solidFill>
            <a:ln>
              <a:noFill/>
            </a:ln>
            <a:effectLst/>
          </c:spPr>
          <c:txPr>
            <a:bodyPr rot="0" spcFirstLastPara="1" vertOverflow="clip" horzOverflow="clip" vert="horz" wrap="square" lIns="36576" tIns="18288" rIns="36576" bIns="18288" anchor="ctr" anchorCtr="1">
              <a:spAutoFit/>
            </a:bodyPr>
            <a:lstStyle/>
            <a:p>
              <a:pPr>
                <a:defRPr sz="700" b="1" i="0" u="none" strike="noStrike" kern="1200" baseline="0">
                  <a:solidFill>
                    <a:schemeClr val="bg1"/>
                  </a:solidFill>
                  <a:latin typeface="Open Sans"/>
                  <a:ea typeface="+mn-ea"/>
                  <a:cs typeface="+mn-cs"/>
                </a:defRPr>
              </a:pPr>
              <a:endParaRPr lang="es-ES"/>
            </a:p>
          </c:tx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flowChartConnector">
                  <a:avLst/>
                </a:prstGeom>
                <a:noFill/>
                <a:ln>
                  <a:noFill/>
                </a:ln>
              </c15:spPr>
              <c15:layout>
                <c:manualLayout>
                  <c:w val="7.3423245171276671E-2"/>
                  <c:h val="0.12885840854129024"/>
                </c:manualLayout>
              </c15:layout>
            </c:ext>
          </c:extLst>
        </c:dLbl>
      </c:pivotFmt>
      <c:pivotFmt>
        <c:idx val="6"/>
        <c:dLbl>
          <c:idx val="0"/>
          <c:spPr>
            <a:solidFill>
              <a:srgbClr val="61C2C7"/>
            </a:solidFill>
            <a:ln>
              <a:noFill/>
            </a:ln>
            <a:effectLst/>
          </c:spPr>
          <c:txPr>
            <a:bodyPr rot="0" spcFirstLastPara="1" vertOverflow="clip" horzOverflow="clip" vert="horz" wrap="square" lIns="36576" tIns="18288" rIns="36576" bIns="18288" anchor="ctr" anchorCtr="1">
              <a:spAutoFit/>
            </a:bodyPr>
            <a:lstStyle/>
            <a:p>
              <a:pPr>
                <a:defRPr sz="700" b="1" i="0" u="none" strike="noStrike" kern="1200" baseline="0">
                  <a:solidFill>
                    <a:schemeClr val="bg1"/>
                  </a:solidFill>
                  <a:latin typeface="Open Sans"/>
                  <a:ea typeface="+mn-ea"/>
                  <a:cs typeface="+mn-cs"/>
                </a:defRPr>
              </a:pPr>
              <a:endParaRPr lang="es-ES"/>
            </a:p>
          </c:tx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flowChartConnector">
                  <a:avLst/>
                </a:prstGeom>
                <a:noFill/>
                <a:ln>
                  <a:noFill/>
                </a:ln>
              </c15:spPr>
              <c15:layout>
                <c:manualLayout>
                  <c:w val="7.3423245171276671E-2"/>
                  <c:h val="0.11633539009941996"/>
                </c:manualLayout>
              </c15:layout>
            </c:ext>
          </c:extLst>
        </c:dLbl>
      </c:pivotFmt>
      <c:pivotFmt>
        <c:idx val="7"/>
        <c:dLbl>
          <c:idx val="0"/>
          <c:spPr>
            <a:noFill/>
            <a:ln>
              <a:noFill/>
            </a:ln>
            <a:effectLst/>
          </c:spPr>
          <c:txPr>
            <a:bodyPr rot="0" spcFirstLastPara="1" vertOverflow="ellipsis" vert="horz" wrap="square" anchor="ctr" anchorCtr="1"/>
            <a:lstStyle/>
            <a:p>
              <a:pPr>
                <a:defRPr sz="700" b="1" i="0" u="none" strike="noStrike" kern="1200" baseline="0">
                  <a:solidFill>
                    <a:schemeClr val="tx1">
                      <a:lumMod val="75000"/>
                      <a:lumOff val="25000"/>
                    </a:schemeClr>
                  </a:solidFill>
                  <a:latin typeface="Open Sans"/>
                  <a:ea typeface="+mn-ea"/>
                  <a:cs typeface="+mn-cs"/>
                </a:defRPr>
              </a:pPr>
              <a:endParaRPr lang="es-ES"/>
            </a:p>
          </c:txPr>
          <c:showLegendKey val="0"/>
          <c:showVal val="0"/>
          <c:showCatName val="0"/>
          <c:showSerName val="0"/>
          <c:showPercent val="0"/>
          <c:showBubbleSize val="0"/>
          <c:extLst>
            <c:ext xmlns:c15="http://schemas.microsoft.com/office/drawing/2012/chart" uri="{CE6537A1-D6FC-4f65-9D91-7224C49458BB}"/>
          </c:extLst>
        </c:dLbl>
      </c:pivotFmt>
      <c:pivotFmt>
        <c:idx val="8"/>
        <c:dLbl>
          <c:idx val="0"/>
          <c:numFmt formatCode="#,##0.0\ &quot;%&quot;" sourceLinked="0"/>
          <c:spPr>
            <a:noFill/>
            <a:ln>
              <a:noFill/>
            </a:ln>
            <a:effectLst/>
          </c:spPr>
          <c:txPr>
            <a:bodyPr rot="0" spcFirstLastPara="1" vertOverflow="ellipsis" vert="horz" wrap="square" anchor="ctr" anchorCtr="1"/>
            <a:lstStyle/>
            <a:p>
              <a:pPr>
                <a:defRPr sz="700" b="1" i="0" u="none" strike="noStrike" kern="1200" baseline="0">
                  <a:solidFill>
                    <a:schemeClr val="tx1">
                      <a:lumMod val="75000"/>
                      <a:lumOff val="25000"/>
                    </a:schemeClr>
                  </a:solidFill>
                  <a:latin typeface="Open Sans"/>
                  <a:ea typeface="+mn-ea"/>
                  <a:cs typeface="+mn-cs"/>
                </a:defRPr>
              </a:pPr>
              <a:endParaRPr lang="es-ES"/>
            </a:p>
          </c:txPr>
          <c:showLegendKey val="1"/>
          <c:showVal val="1"/>
          <c:showCatName val="1"/>
          <c:showSerName val="1"/>
          <c:showPercent val="1"/>
          <c:showBubbleSize val="1"/>
          <c:extLst>
            <c:ext xmlns:c15="http://schemas.microsoft.com/office/drawing/2012/chart" uri="{CE6537A1-D6FC-4f65-9D91-7224C49458BB}"/>
          </c:extLst>
        </c:dLbl>
      </c:pivotFmt>
      <c:pivotFmt>
        <c:idx val="9"/>
        <c:dLbl>
          <c:idx val="0"/>
          <c:spPr>
            <a:solidFill>
              <a:srgbClr val="61C2C7"/>
            </a:solidFill>
            <a:ln>
              <a:noFill/>
            </a:ln>
            <a:effectLst/>
          </c:spPr>
          <c:txPr>
            <a:bodyPr rot="0" spcFirstLastPara="1" vertOverflow="clip" horzOverflow="clip" vert="horz" wrap="square" lIns="36576" tIns="18288" rIns="36576" bIns="18288" anchor="ctr" anchorCtr="1">
              <a:spAutoFit/>
            </a:bodyPr>
            <a:lstStyle/>
            <a:p>
              <a:pPr>
                <a:defRPr sz="700" b="1" i="0" u="none" strike="noStrike" kern="1200" baseline="0">
                  <a:solidFill>
                    <a:schemeClr val="bg1"/>
                  </a:solidFill>
                  <a:latin typeface="Open Sans"/>
                  <a:ea typeface="+mn-ea"/>
                  <a:cs typeface="+mn-cs"/>
                </a:defRPr>
              </a:pPr>
              <a:endParaRPr lang="es-ES"/>
            </a:p>
          </c:tx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flowChartConnector">
                  <a:avLst/>
                </a:prstGeom>
                <a:noFill/>
                <a:ln>
                  <a:noFill/>
                </a:ln>
              </c15:spPr>
              <c15:layout>
                <c:manualLayout>
                  <c:w val="7.9132221471931705E-2"/>
                  <c:h val="0.11579751872236264"/>
                </c:manualLayout>
              </c15:layout>
            </c:ext>
          </c:extLst>
        </c:dLbl>
      </c:pivotFmt>
      <c:pivotFmt>
        <c:idx val="10"/>
        <c:dLbl>
          <c:idx val="0"/>
          <c:spPr>
            <a:solidFill>
              <a:srgbClr val="61C2C7"/>
            </a:solidFill>
            <a:ln>
              <a:noFill/>
            </a:ln>
            <a:effectLst/>
          </c:spPr>
          <c:txPr>
            <a:bodyPr rot="0" spcFirstLastPara="1" vertOverflow="clip" horzOverflow="clip" vert="horz" wrap="square" lIns="36576" tIns="18288" rIns="36576" bIns="18288" anchor="ctr" anchorCtr="1">
              <a:spAutoFit/>
            </a:bodyPr>
            <a:lstStyle/>
            <a:p>
              <a:pPr>
                <a:defRPr sz="700" b="1" i="0" u="none" strike="noStrike" kern="1200" baseline="0">
                  <a:solidFill>
                    <a:schemeClr val="bg1"/>
                  </a:solidFill>
                  <a:latin typeface="Open Sans"/>
                  <a:ea typeface="+mn-ea"/>
                  <a:cs typeface="+mn-cs"/>
                </a:defRPr>
              </a:pPr>
              <a:endParaRPr lang="es-ES"/>
            </a:p>
          </c:tx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flowChartConnector">
                  <a:avLst/>
                </a:prstGeom>
                <a:noFill/>
                <a:ln>
                  <a:noFill/>
                </a:ln>
              </c15:spPr>
              <c15:layout>
                <c:manualLayout>
                  <c:w val="8.3122831284244206E-2"/>
                  <c:h val="0.13317993013091828"/>
                </c:manualLayout>
              </c15:layout>
            </c:ext>
          </c:extLst>
        </c:dLbl>
      </c:pivotFmt>
      <c:pivotFmt>
        <c:idx val="11"/>
        <c:dLbl>
          <c:idx val="0"/>
          <c:spPr>
            <a:solidFill>
              <a:srgbClr val="61C2C7"/>
            </a:solidFill>
            <a:ln>
              <a:noFill/>
            </a:ln>
            <a:effectLst/>
          </c:spPr>
          <c:txPr>
            <a:bodyPr rot="0" spcFirstLastPara="1" vertOverflow="clip" horzOverflow="clip" vert="horz" wrap="square" lIns="36576" tIns="18288" rIns="36576" bIns="18288" anchor="ctr" anchorCtr="1">
              <a:spAutoFit/>
            </a:bodyPr>
            <a:lstStyle/>
            <a:p>
              <a:pPr>
                <a:defRPr sz="700" b="1" i="0" u="none" strike="noStrike" kern="1200" baseline="0">
                  <a:solidFill>
                    <a:schemeClr val="bg1"/>
                  </a:solidFill>
                  <a:latin typeface="Open Sans"/>
                  <a:ea typeface="+mn-ea"/>
                  <a:cs typeface="+mn-cs"/>
                </a:defRPr>
              </a:pPr>
              <a:endParaRPr lang="es-ES"/>
            </a:p>
          </c:tx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flowChartConnector">
                  <a:avLst/>
                </a:prstGeom>
                <a:noFill/>
                <a:ln>
                  <a:noFill/>
                </a:ln>
              </c15:spPr>
              <c15:layout>
                <c:manualLayout>
                  <c:w val="7.7136916565775454E-2"/>
                  <c:h val="0.12970344784920718"/>
                </c:manualLayout>
              </c15:layout>
            </c:ext>
          </c:extLst>
        </c:dLbl>
      </c:pivotFmt>
    </c:pivotFmts>
    <c:plotArea>
      <c:layout>
        <c:manualLayout>
          <c:layoutTarget val="inner"/>
          <c:xMode val="edge"/>
          <c:yMode val="edge"/>
          <c:x val="3.6829246611553235E-2"/>
          <c:y val="5.4332915216672162E-2"/>
          <c:w val="0.93187213265646462"/>
          <c:h val="0.67394674103481977"/>
        </c:manualLayout>
      </c:layout>
      <c:barChart>
        <c:barDir val="col"/>
        <c:grouping val="clustered"/>
        <c:varyColors val="0"/>
        <c:ser>
          <c:idx val="0"/>
          <c:order val="0"/>
          <c:tx>
            <c:strRef>
              <c:f>Hoja6!$C$25</c:f>
              <c:strCache>
                <c:ptCount val="1"/>
                <c:pt idx="0">
                  <c:v> % mensual</c:v>
                </c:pt>
              </c:strCache>
            </c:strRef>
          </c:tx>
          <c:spPr>
            <a:solidFill>
              <a:srgbClr val="E7E6E6">
                <a:lumMod val="75000"/>
              </a:srgbClr>
            </a:solidFill>
            <a:ln>
              <a:noFill/>
            </a:ln>
            <a:effectLst/>
          </c:spPr>
          <c:invertIfNegative val="0"/>
          <c:dLbls>
            <c:dLbl>
              <c:idx val="3"/>
              <c:layout>
                <c:manualLayout>
                  <c:x val="0"/>
                  <c:y val="1.677148477822693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006-4403-8E84-6BF5F12306B0}"/>
                </c:ext>
              </c:extLst>
            </c:dLbl>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Open Sans"/>
                    <a:ea typeface="+mn-ea"/>
                    <a:cs typeface="+mn-cs"/>
                  </a:defRPr>
                </a:pPr>
                <a:endParaRPr lang="es-E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Hoja6!$A$26:$B$38</c:f>
              <c:multiLvlStrCache>
                <c:ptCount val="13"/>
                <c:lvl>
                  <c:pt idx="0">
                    <c:v>OCT</c:v>
                  </c:pt>
                  <c:pt idx="1">
                    <c:v>NOV</c:v>
                  </c:pt>
                  <c:pt idx="2">
                    <c:v>DIC</c:v>
                  </c:pt>
                  <c:pt idx="3">
                    <c:v>ENE</c:v>
                  </c:pt>
                  <c:pt idx="4">
                    <c:v>FEB</c:v>
                  </c:pt>
                  <c:pt idx="5">
                    <c:v>MAR</c:v>
                  </c:pt>
                  <c:pt idx="6">
                    <c:v>ABR</c:v>
                  </c:pt>
                  <c:pt idx="7">
                    <c:v>MAY</c:v>
                  </c:pt>
                  <c:pt idx="8">
                    <c:v>JUN</c:v>
                  </c:pt>
                  <c:pt idx="9">
                    <c:v>JUL</c:v>
                  </c:pt>
                  <c:pt idx="10">
                    <c:v>AGO</c:v>
                  </c:pt>
                  <c:pt idx="11">
                    <c:v>SEP</c:v>
                  </c:pt>
                  <c:pt idx="12">
                    <c:v>OCT</c:v>
                  </c:pt>
                </c:lvl>
                <c:lvl>
                  <c:pt idx="0">
                    <c:v>2023</c:v>
                  </c:pt>
                  <c:pt idx="6">
                    <c:v>2024</c:v>
                  </c:pt>
                </c:lvl>
              </c:multiLvlStrCache>
            </c:multiLvlStrRef>
          </c:cat>
          <c:val>
            <c:numRef>
              <c:f>Hoja6!$C$26:$C$38</c:f>
              <c:numCache>
                <c:formatCode>0.0%</c:formatCode>
                <c:ptCount val="13"/>
                <c:pt idx="0">
                  <c:v>7.1748878923766878E-3</c:v>
                </c:pt>
                <c:pt idx="1">
                  <c:v>1.9590382902938457E-2</c:v>
                </c:pt>
                <c:pt idx="2">
                  <c:v>1.8340611353711865E-2</c:v>
                </c:pt>
                <c:pt idx="3">
                  <c:v>1.0291595197255508E-2</c:v>
                </c:pt>
                <c:pt idx="4">
                  <c:v>4.159592529711377E-2</c:v>
                </c:pt>
                <c:pt idx="5">
                  <c:v>7.3349633251833628E-3</c:v>
                </c:pt>
                <c:pt idx="6">
                  <c:v>-4.8543689320387313E-3</c:v>
                </c:pt>
                <c:pt idx="7">
                  <c:v>1.4227642276422821E-2</c:v>
                </c:pt>
                <c:pt idx="8">
                  <c:v>1.4028056112224362E-2</c:v>
                </c:pt>
                <c:pt idx="9">
                  <c:v>-4.7430830039526086E-3</c:v>
                </c:pt>
                <c:pt idx="10">
                  <c:v>-1.5091342335186617E-2</c:v>
                </c:pt>
                <c:pt idx="11">
                  <c:v>-3.387096774193548E-2</c:v>
                </c:pt>
                <c:pt idx="12">
                  <c:v>2.9215358931552558E-2</c:v>
                </c:pt>
              </c:numCache>
            </c:numRef>
          </c:val>
          <c:extLst>
            <c:ext xmlns:c16="http://schemas.microsoft.com/office/drawing/2014/chart" uri="{C3380CC4-5D6E-409C-BE32-E72D297353CC}">
              <c16:uniqueId val="{00000001-2006-4403-8E84-6BF5F12306B0}"/>
            </c:ext>
          </c:extLst>
        </c:ser>
        <c:ser>
          <c:idx val="1"/>
          <c:order val="1"/>
          <c:tx>
            <c:strRef>
              <c:f>Hoja6!$D$25</c:f>
              <c:strCache>
                <c:ptCount val="1"/>
                <c:pt idx="0">
                  <c:v> % interanual</c:v>
                </c:pt>
              </c:strCache>
            </c:strRef>
          </c:tx>
          <c:spPr>
            <a:solidFill>
              <a:srgbClr val="4472C4">
                <a:lumMod val="75000"/>
              </a:srgbClr>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Open Sans"/>
                    <a:ea typeface="+mn-ea"/>
                    <a:cs typeface="+mn-cs"/>
                  </a:defRPr>
                </a:pPr>
                <a:endParaRPr lang="es-E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Hoja6!$A$26:$B$38</c:f>
              <c:multiLvlStrCache>
                <c:ptCount val="13"/>
                <c:lvl>
                  <c:pt idx="0">
                    <c:v>OCT</c:v>
                  </c:pt>
                  <c:pt idx="1">
                    <c:v>NOV</c:v>
                  </c:pt>
                  <c:pt idx="2">
                    <c:v>DIC</c:v>
                  </c:pt>
                  <c:pt idx="3">
                    <c:v>ENE</c:v>
                  </c:pt>
                  <c:pt idx="4">
                    <c:v>FEB</c:v>
                  </c:pt>
                  <c:pt idx="5">
                    <c:v>MAR</c:v>
                  </c:pt>
                  <c:pt idx="6">
                    <c:v>ABR</c:v>
                  </c:pt>
                  <c:pt idx="7">
                    <c:v>MAY</c:v>
                  </c:pt>
                  <c:pt idx="8">
                    <c:v>JUN</c:v>
                  </c:pt>
                  <c:pt idx="9">
                    <c:v>JUL</c:v>
                  </c:pt>
                  <c:pt idx="10">
                    <c:v>AGO</c:v>
                  </c:pt>
                  <c:pt idx="11">
                    <c:v>SEP</c:v>
                  </c:pt>
                  <c:pt idx="12">
                    <c:v>OCT</c:v>
                  </c:pt>
                </c:lvl>
                <c:lvl>
                  <c:pt idx="0">
                    <c:v>2023</c:v>
                  </c:pt>
                  <c:pt idx="6">
                    <c:v>2024</c:v>
                  </c:pt>
                </c:lvl>
              </c:multiLvlStrCache>
            </c:multiLvlStrRef>
          </c:cat>
          <c:val>
            <c:numRef>
              <c:f>Hoja6!$D$26:$D$38</c:f>
              <c:numCache>
                <c:formatCode>0.0%</c:formatCode>
                <c:ptCount val="13"/>
                <c:pt idx="0">
                  <c:v>7.0543374642516699E-2</c:v>
                </c:pt>
                <c:pt idx="1">
                  <c:v>6.1167747914735886E-2</c:v>
                </c:pt>
                <c:pt idx="2">
                  <c:v>5.7116953762466074E-2</c:v>
                </c:pt>
                <c:pt idx="3">
                  <c:v>5.0847457627118509E-2</c:v>
                </c:pt>
                <c:pt idx="4">
                  <c:v>7.3490813648293948E-2</c:v>
                </c:pt>
                <c:pt idx="5">
                  <c:v>7.0129870129870014E-2</c:v>
                </c:pt>
                <c:pt idx="6">
                  <c:v>5.2181351582549294E-2</c:v>
                </c:pt>
                <c:pt idx="7">
                  <c:v>7.0815450643776909E-2</c:v>
                </c:pt>
                <c:pt idx="8">
                  <c:v>8.9577950043066401E-2</c:v>
                </c:pt>
                <c:pt idx="9">
                  <c:v>8.6281276962899056E-2</c:v>
                </c:pt>
                <c:pt idx="10">
                  <c:v>9.3474426807760191E-2</c:v>
                </c:pt>
                <c:pt idx="11">
                  <c:v>7.4439461883408081E-2</c:v>
                </c:pt>
                <c:pt idx="12">
                  <c:v>9.7951914514692748E-2</c:v>
                </c:pt>
              </c:numCache>
            </c:numRef>
          </c:val>
          <c:extLst>
            <c:ext xmlns:c16="http://schemas.microsoft.com/office/drawing/2014/chart" uri="{C3380CC4-5D6E-409C-BE32-E72D297353CC}">
              <c16:uniqueId val="{00000002-2006-4403-8E84-6BF5F12306B0}"/>
            </c:ext>
          </c:extLst>
        </c:ser>
        <c:dLbls>
          <c:showLegendKey val="0"/>
          <c:showVal val="0"/>
          <c:showCatName val="0"/>
          <c:showSerName val="0"/>
          <c:showPercent val="0"/>
          <c:showBubbleSize val="0"/>
        </c:dLbls>
        <c:gapWidth val="219"/>
        <c:overlap val="-23"/>
        <c:axId val="714532111"/>
        <c:axId val="1020150815"/>
      </c:barChart>
      <c:catAx>
        <c:axId val="714532111"/>
        <c:scaling>
          <c:orientation val="minMax"/>
        </c:scaling>
        <c:delete val="0"/>
        <c:axPos val="b"/>
        <c:numFmt formatCode="General" sourceLinked="1"/>
        <c:majorTickMark val="none"/>
        <c:minorTickMark val="none"/>
        <c:tickLblPos val="low"/>
        <c:spPr>
          <a:noFill/>
          <a:ln w="9525" cap="flat" cmpd="sng" algn="ctr">
            <a:no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Open Sans"/>
                <a:ea typeface="+mn-ea"/>
                <a:cs typeface="+mn-cs"/>
              </a:defRPr>
            </a:pPr>
            <a:endParaRPr lang="es-ES"/>
          </a:p>
        </c:txPr>
        <c:crossAx val="1020150815"/>
        <c:crosses val="autoZero"/>
        <c:auto val="1"/>
        <c:lblAlgn val="ctr"/>
        <c:lblOffset val="100"/>
        <c:noMultiLvlLbl val="0"/>
      </c:catAx>
      <c:valAx>
        <c:axId val="1020150815"/>
        <c:scaling>
          <c:orientation val="minMax"/>
        </c:scaling>
        <c:delete val="1"/>
        <c:axPos val="l"/>
        <c:numFmt formatCode="0.0%" sourceLinked="1"/>
        <c:majorTickMark val="none"/>
        <c:minorTickMark val="none"/>
        <c:tickLblPos val="nextTo"/>
        <c:crossAx val="714532111"/>
        <c:crosses val="autoZero"/>
        <c:crossBetween val="between"/>
      </c:valAx>
      <c:spPr>
        <a:noFill/>
        <a:ln>
          <a:noFill/>
        </a:ln>
        <a:effectLst/>
      </c:spPr>
    </c:plotArea>
    <c:legend>
      <c:legendPos val="r"/>
      <c:legendEntry>
        <c:idx val="0"/>
        <c:txPr>
          <a:bodyPr rot="0" spcFirstLastPara="1" vertOverflow="ellipsis" vert="horz" wrap="square" anchor="ctr" anchorCtr="1"/>
          <a:lstStyle/>
          <a:p>
            <a:pPr>
              <a:defRPr sz="800" b="0" i="0" u="none" strike="noStrike" kern="1200" baseline="0">
                <a:solidFill>
                  <a:schemeClr val="tx1">
                    <a:lumMod val="65000"/>
                    <a:lumOff val="35000"/>
                  </a:schemeClr>
                </a:solidFill>
                <a:latin typeface="Open Sans"/>
                <a:ea typeface="+mn-ea"/>
                <a:cs typeface="+mn-cs"/>
              </a:defRPr>
            </a:pPr>
            <a:endParaRPr lang="es-ES"/>
          </a:p>
        </c:txPr>
      </c:legendEntry>
      <c:layout>
        <c:manualLayout>
          <c:xMode val="edge"/>
          <c:yMode val="edge"/>
          <c:x val="8.1070809443353917E-2"/>
          <c:y val="0.90818309181362333"/>
          <c:w val="0.84466034053435624"/>
          <c:h val="8.9817520266249257E-2"/>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Open Sans"/>
              <a:ea typeface="+mn-ea"/>
              <a:cs typeface="+mn-cs"/>
            </a:defRPr>
          </a:pPr>
          <a:endParaRPr lang="es-ES"/>
        </a:p>
      </c:txPr>
    </c:legend>
    <c:plotVisOnly val="1"/>
    <c:dispBlanksAs val="gap"/>
    <c:showDLblsOverMax val="0"/>
    <c:extLst/>
  </c:chart>
  <c:spPr>
    <a:solidFill>
      <a:schemeClr val="bg1"/>
    </a:solidFill>
    <a:ln w="9525" cap="flat" cmpd="sng" algn="ctr">
      <a:noFill/>
      <a:round/>
    </a:ln>
    <a:effectLst/>
  </c:spPr>
  <c:txPr>
    <a:bodyPr/>
    <a:lstStyle/>
    <a:p>
      <a:pPr>
        <a:defRPr sz="800" b="1">
          <a:latin typeface="Open Sans"/>
        </a:defRPr>
      </a:pPr>
      <a:endParaRPr lang="es-ES"/>
    </a:p>
  </c:txPr>
  <c:externalData r:id="rId4">
    <c:autoUpdate val="0"/>
  </c:externalData>
  <c:userShapes r:id="rId5"/>
  <c:extLst/>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0.04778</cdr:x>
      <cdr:y>0.5023</cdr:y>
    </cdr:from>
    <cdr:to>
      <cdr:x>0.95622</cdr:x>
      <cdr:y>0.5023</cdr:y>
    </cdr:to>
    <cdr:cxnSp macro="">
      <cdr:nvCxnSpPr>
        <cdr:cNvPr id="6" name="Conector recto 5">
          <a:extLst xmlns:a="http://schemas.openxmlformats.org/drawingml/2006/main">
            <a:ext uri="{FF2B5EF4-FFF2-40B4-BE49-F238E27FC236}">
              <a16:creationId xmlns:a16="http://schemas.microsoft.com/office/drawing/2014/main" id="{95FDED51-2779-4F3D-84FE-1C764C29DBAA}"/>
            </a:ext>
          </a:extLst>
        </cdr:cNvPr>
        <cdr:cNvCxnSpPr/>
      </cdr:nvCxnSpPr>
      <cdr:spPr>
        <a:xfrm xmlns:a="http://schemas.openxmlformats.org/drawingml/2006/main">
          <a:off x="248755" y="1286049"/>
          <a:ext cx="4729094" cy="0"/>
        </a:xfrm>
        <a:prstGeom xmlns:a="http://schemas.openxmlformats.org/drawingml/2006/main" prst="line">
          <a:avLst/>
        </a:prstGeom>
        <a:ln xmlns:a="http://schemas.openxmlformats.org/drawingml/2006/main" w="9525" cmpd="sng">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30F9BC-CCD6-42BE-98AA-F46B98B44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3566</TotalTime>
  <Pages>12</Pages>
  <Words>3208</Words>
  <Characters>17645</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Ranilla Checa</dc:creator>
  <cp:keywords/>
  <dc:description/>
  <cp:lastModifiedBy>Anaïs López García</cp:lastModifiedBy>
  <cp:revision>129</cp:revision>
  <cp:lastPrinted>2024-11-14T12:49:00Z</cp:lastPrinted>
  <dcterms:created xsi:type="dcterms:W3CDTF">2024-05-29T14:05:00Z</dcterms:created>
  <dcterms:modified xsi:type="dcterms:W3CDTF">2024-11-14T13:01:00Z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2024-02-06T12:20:30Z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32155b42-5118-4e37-94f2-fef8b188b727</vt:lpwstr>
  </property>
  <property fmtid="{D5CDD505-2E9C-101B-9397-08002B2CF9AE}" pid="7" name="MSIP_Label_defa4170-0d19-0005-0004-bc88714345d2_ActionId">
    <vt:lpwstr>572215ff-0998-41f6-b2ff-fd247d42801c</vt:lpwstr>
  </property>
  <property fmtid="{D5CDD505-2E9C-101B-9397-08002B2CF9AE}" pid="8" name="MSIP_Label_defa4170-0d19-0005-0004-bc88714345d2_ContentBits">
    <vt:lpwstr>0</vt:lpwstr>
  </property>
</Properties>
</file>