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0F24F3" w14:textId="77777777" w:rsidR="00180955" w:rsidRDefault="00000000">
      <w:bookmarkStart w:id="0" w:name="_Hlk180504702"/>
      <w:bookmarkEnd w:id="0"/>
      <w:r>
        <w:rPr>
          <w:noProof/>
        </w:rPr>
        <w:drawing>
          <wp:anchor distT="0" distB="0" distL="114300" distR="114300" simplePos="0" relativeHeight="251658240" behindDoc="0" locked="0" layoutInCell="1" hidden="0" allowOverlap="1" wp14:anchorId="7AB42A6A" wp14:editId="6CCC1FD6">
            <wp:simplePos x="0" y="0"/>
            <wp:positionH relativeFrom="column">
              <wp:posOffset>-1080121</wp:posOffset>
            </wp:positionH>
            <wp:positionV relativeFrom="paragraph">
              <wp:posOffset>-654672</wp:posOffset>
            </wp:positionV>
            <wp:extent cx="7581265" cy="1019175"/>
            <wp:effectExtent l="0" t="0" r="0" b="0"/>
            <wp:wrapNone/>
            <wp:docPr id="206681660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2709715E" w14:textId="77777777" w:rsidR="00180955" w:rsidRDefault="00180955">
      <w:pPr>
        <w:jc w:val="right"/>
        <w:rPr>
          <w:rFonts w:ascii="National" w:eastAsia="National" w:hAnsi="National" w:cs="National"/>
          <w:color w:val="303AB2"/>
          <w:sz w:val="36"/>
          <w:szCs w:val="36"/>
        </w:rPr>
      </w:pPr>
    </w:p>
    <w:p w14:paraId="304EFCFD" w14:textId="77777777" w:rsidR="00180955" w:rsidRDefault="00180955">
      <w:pPr>
        <w:rPr>
          <w:rFonts w:ascii="National" w:eastAsia="National" w:hAnsi="National" w:cs="National"/>
          <w:color w:val="303AB2"/>
          <w:sz w:val="18"/>
          <w:szCs w:val="18"/>
        </w:rPr>
      </w:pPr>
    </w:p>
    <w:p w14:paraId="614C4795" w14:textId="77777777" w:rsidR="00180955" w:rsidRDefault="00000000">
      <w:pPr>
        <w:spacing w:line="276" w:lineRule="auto"/>
        <w:jc w:val="center"/>
        <w:rPr>
          <w:rFonts w:ascii="National" w:eastAsia="National" w:hAnsi="National" w:cs="National"/>
          <w:b/>
          <w:color w:val="1DBDC5"/>
          <w:sz w:val="30"/>
          <w:szCs w:val="30"/>
        </w:rPr>
      </w:pPr>
      <w:r>
        <w:rPr>
          <w:rFonts w:ascii="National" w:eastAsia="National" w:hAnsi="National" w:cs="National"/>
          <w:b/>
          <w:color w:val="1DBDC5"/>
          <w:sz w:val="30"/>
          <w:szCs w:val="30"/>
        </w:rPr>
        <w:t>RADIOGRAFÍA DEL MERCADO DE LA VIVIENDA EN BALEARES</w:t>
      </w:r>
    </w:p>
    <w:p w14:paraId="4662F885" w14:textId="1F5BDF00" w:rsidR="00180955" w:rsidRDefault="00721438">
      <w:pPr>
        <w:jc w:val="center"/>
        <w:rPr>
          <w:rFonts w:ascii="Open Sans" w:eastAsia="Open Sans" w:hAnsi="Open Sans" w:cs="Open Sans"/>
          <w:color w:val="303AB2"/>
        </w:rPr>
      </w:pPr>
      <w:r>
        <w:rPr>
          <w:rFonts w:ascii="National" w:eastAsia="National" w:hAnsi="National" w:cs="National"/>
          <w:b/>
          <w:color w:val="303AB2"/>
          <w:sz w:val="52"/>
          <w:szCs w:val="52"/>
        </w:rPr>
        <w:t>El</w:t>
      </w:r>
      <w:r w:rsidR="002266B8">
        <w:rPr>
          <w:rFonts w:ascii="National" w:eastAsia="National" w:hAnsi="National" w:cs="National"/>
          <w:b/>
          <w:color w:val="303AB2"/>
          <w:sz w:val="52"/>
          <w:szCs w:val="52"/>
        </w:rPr>
        <w:t xml:space="preserve"> 66% de los baleares prefiere pagar una hipoteca a causa de los altos precios del alquiler</w:t>
      </w:r>
    </w:p>
    <w:p w14:paraId="5DE4D48A" w14:textId="77777777" w:rsidR="00180955" w:rsidRDefault="00180955">
      <w:pPr>
        <w:spacing w:line="276" w:lineRule="auto"/>
        <w:ind w:left="720"/>
        <w:jc w:val="both"/>
        <w:rPr>
          <w:rFonts w:ascii="Open Sans" w:eastAsia="Open Sans" w:hAnsi="Open Sans" w:cs="Open Sans"/>
          <w:sz w:val="22"/>
          <w:szCs w:val="22"/>
        </w:rPr>
      </w:pPr>
    </w:p>
    <w:p w14:paraId="7100DFB6" w14:textId="77777777" w:rsidR="00332A1D" w:rsidRDefault="00332A1D">
      <w:pPr>
        <w:numPr>
          <w:ilvl w:val="0"/>
          <w:numId w:val="1"/>
        </w:numPr>
        <w:spacing w:line="276" w:lineRule="auto"/>
        <w:jc w:val="both"/>
        <w:rPr>
          <w:rFonts w:ascii="Open Sans" w:eastAsia="Open Sans" w:hAnsi="Open Sans" w:cs="Open Sans"/>
          <w:sz w:val="22"/>
          <w:szCs w:val="22"/>
        </w:rPr>
      </w:pPr>
      <w:r>
        <w:rPr>
          <w:rFonts w:ascii="Open Sans" w:eastAsia="Open Sans" w:hAnsi="Open Sans" w:cs="Open Sans"/>
          <w:sz w:val="22"/>
          <w:szCs w:val="22"/>
        </w:rPr>
        <w:t>U</w:t>
      </w:r>
      <w:r w:rsidRPr="00332A1D">
        <w:rPr>
          <w:rFonts w:ascii="Open Sans" w:eastAsia="Open Sans" w:hAnsi="Open Sans" w:cs="Open Sans"/>
          <w:sz w:val="22"/>
          <w:szCs w:val="22"/>
        </w:rPr>
        <w:t xml:space="preserve">n 79% de la población </w:t>
      </w:r>
      <w:r>
        <w:rPr>
          <w:rFonts w:ascii="Open Sans" w:eastAsia="Open Sans" w:hAnsi="Open Sans" w:cs="Open Sans"/>
          <w:sz w:val="22"/>
          <w:szCs w:val="22"/>
        </w:rPr>
        <w:t>considera</w:t>
      </w:r>
      <w:r w:rsidRPr="00332A1D">
        <w:rPr>
          <w:rFonts w:ascii="Open Sans" w:eastAsia="Open Sans" w:hAnsi="Open Sans" w:cs="Open Sans"/>
          <w:sz w:val="22"/>
          <w:szCs w:val="22"/>
        </w:rPr>
        <w:t xml:space="preserve"> que las condiciones hipotecarias actuales hacen más difícil la compra de vivienda </w:t>
      </w:r>
    </w:p>
    <w:p w14:paraId="53ABD166" w14:textId="6A740BE8" w:rsidR="00332A1D" w:rsidRDefault="00332A1D">
      <w:pPr>
        <w:numPr>
          <w:ilvl w:val="0"/>
          <w:numId w:val="1"/>
        </w:numPr>
        <w:spacing w:line="276" w:lineRule="auto"/>
        <w:jc w:val="both"/>
        <w:rPr>
          <w:rFonts w:ascii="Open Sans" w:eastAsia="Open Sans" w:hAnsi="Open Sans" w:cs="Open Sans"/>
          <w:sz w:val="22"/>
          <w:szCs w:val="22"/>
        </w:rPr>
      </w:pPr>
      <w:r w:rsidRPr="00332A1D">
        <w:rPr>
          <w:rFonts w:ascii="Open Sans" w:eastAsia="Open Sans" w:hAnsi="Open Sans" w:cs="Open Sans"/>
          <w:sz w:val="22"/>
          <w:szCs w:val="22"/>
        </w:rPr>
        <w:t xml:space="preserve">Un 70% de los baleares opina que comprar una vivienda es una buena inversión, mientras que un 60% señala que un piso es la mejor herencia que </w:t>
      </w:r>
      <w:r>
        <w:rPr>
          <w:rFonts w:ascii="Open Sans" w:eastAsia="Open Sans" w:hAnsi="Open Sans" w:cs="Open Sans"/>
          <w:sz w:val="22"/>
          <w:szCs w:val="22"/>
        </w:rPr>
        <w:t>se puede</w:t>
      </w:r>
      <w:r w:rsidRPr="00332A1D">
        <w:rPr>
          <w:rFonts w:ascii="Open Sans" w:eastAsia="Open Sans" w:hAnsi="Open Sans" w:cs="Open Sans"/>
          <w:sz w:val="22"/>
          <w:szCs w:val="22"/>
        </w:rPr>
        <w:t xml:space="preserve"> dejar a </w:t>
      </w:r>
      <w:r>
        <w:rPr>
          <w:rFonts w:ascii="Open Sans" w:eastAsia="Open Sans" w:hAnsi="Open Sans" w:cs="Open Sans"/>
          <w:sz w:val="22"/>
          <w:szCs w:val="22"/>
        </w:rPr>
        <w:t>los</w:t>
      </w:r>
      <w:r w:rsidRPr="00332A1D">
        <w:rPr>
          <w:rFonts w:ascii="Open Sans" w:eastAsia="Open Sans" w:hAnsi="Open Sans" w:cs="Open Sans"/>
          <w:sz w:val="22"/>
          <w:szCs w:val="22"/>
        </w:rPr>
        <w:t xml:space="preserve"> hijos</w:t>
      </w:r>
    </w:p>
    <w:p w14:paraId="67084733" w14:textId="77777777" w:rsidR="00131CDD" w:rsidRDefault="00131CDD">
      <w:pPr>
        <w:numPr>
          <w:ilvl w:val="0"/>
          <w:numId w:val="1"/>
        </w:numPr>
        <w:spacing w:line="276" w:lineRule="auto"/>
        <w:jc w:val="both"/>
        <w:rPr>
          <w:rFonts w:ascii="Open Sans" w:eastAsia="Open Sans" w:hAnsi="Open Sans" w:cs="Open Sans"/>
          <w:sz w:val="22"/>
          <w:szCs w:val="22"/>
        </w:rPr>
      </w:pPr>
      <w:r>
        <w:rPr>
          <w:rFonts w:ascii="Open Sans" w:eastAsia="Open Sans" w:hAnsi="Open Sans" w:cs="Open Sans"/>
          <w:sz w:val="22"/>
          <w:szCs w:val="22"/>
        </w:rPr>
        <w:t>E</w:t>
      </w:r>
      <w:r w:rsidRPr="00131CDD">
        <w:rPr>
          <w:rFonts w:ascii="Open Sans" w:eastAsia="Open Sans" w:hAnsi="Open Sans" w:cs="Open Sans"/>
          <w:sz w:val="22"/>
          <w:szCs w:val="22"/>
        </w:rPr>
        <w:t xml:space="preserve">l optimismo con la Ley de Vivienda es reducido: solo un 27% opina que las normativas de control de precios de alquiler favorecerán el equilibrio entre oferta y demanda </w:t>
      </w:r>
    </w:p>
    <w:p w14:paraId="1C884CF5" w14:textId="74DC7E02" w:rsidR="00180955" w:rsidRDefault="00131CDD">
      <w:pPr>
        <w:numPr>
          <w:ilvl w:val="0"/>
          <w:numId w:val="1"/>
        </w:numPr>
        <w:spacing w:line="276" w:lineRule="auto"/>
        <w:jc w:val="both"/>
        <w:rPr>
          <w:rFonts w:ascii="Open Sans" w:eastAsia="Open Sans" w:hAnsi="Open Sans" w:cs="Open Sans"/>
          <w:sz w:val="22"/>
          <w:szCs w:val="22"/>
        </w:rPr>
      </w:pPr>
      <w:r>
        <w:rPr>
          <w:rFonts w:ascii="Open Sans" w:eastAsia="Open Sans" w:hAnsi="Open Sans" w:cs="Open Sans"/>
          <w:sz w:val="22"/>
          <w:szCs w:val="22"/>
        </w:rPr>
        <w:t>Los jóvenes entre 18 y 34 años son el colectivo más activo en el mercado inmobiliario de Baleares, y un 23% de ellos opta por el alquiler de una vivienda</w:t>
      </w:r>
    </w:p>
    <w:p w14:paraId="0D31763A" w14:textId="7EFD9CAB" w:rsidR="00922CDE" w:rsidRPr="00922CDE" w:rsidRDefault="00922CDE" w:rsidP="008448F1">
      <w:pPr>
        <w:numPr>
          <w:ilvl w:val="0"/>
          <w:numId w:val="1"/>
        </w:numPr>
        <w:spacing w:line="276" w:lineRule="auto"/>
        <w:jc w:val="both"/>
        <w:rPr>
          <w:rFonts w:ascii="Open Sans" w:eastAsia="Open Sans" w:hAnsi="Open Sans" w:cs="Open Sans"/>
          <w:sz w:val="22"/>
          <w:szCs w:val="22"/>
        </w:rPr>
      </w:pPr>
      <w:r w:rsidRPr="00922CDE">
        <w:rPr>
          <w:rFonts w:ascii="Open Sans" w:eastAsia="Open Sans" w:hAnsi="Open Sans" w:cs="Open Sans"/>
          <w:sz w:val="22"/>
          <w:szCs w:val="22"/>
        </w:rPr>
        <w:t xml:space="preserve">En el grupo entre 35 y 44 años, predominan (22%) quienes quieren </w:t>
      </w:r>
      <w:r w:rsidR="001B1910" w:rsidRPr="00922CDE">
        <w:rPr>
          <w:rFonts w:ascii="Open Sans" w:eastAsia="Open Sans" w:hAnsi="Open Sans" w:cs="Open Sans"/>
          <w:sz w:val="22"/>
          <w:szCs w:val="22"/>
        </w:rPr>
        <w:t>comprar,</w:t>
      </w:r>
      <w:r w:rsidRPr="00922CDE">
        <w:rPr>
          <w:rFonts w:ascii="Open Sans" w:eastAsia="Open Sans" w:hAnsi="Open Sans" w:cs="Open Sans"/>
          <w:sz w:val="22"/>
          <w:szCs w:val="22"/>
        </w:rPr>
        <w:t xml:space="preserve"> pero </w:t>
      </w:r>
      <w:r>
        <w:rPr>
          <w:rFonts w:ascii="Open Sans" w:eastAsia="Open Sans" w:hAnsi="Open Sans" w:cs="Open Sans"/>
          <w:sz w:val="22"/>
          <w:szCs w:val="22"/>
        </w:rPr>
        <w:t>n</w:t>
      </w:r>
      <w:r w:rsidRPr="00922CDE">
        <w:rPr>
          <w:rFonts w:ascii="Open Sans" w:eastAsia="Open Sans" w:hAnsi="Open Sans" w:cs="Open Sans"/>
          <w:sz w:val="22"/>
          <w:szCs w:val="22"/>
        </w:rPr>
        <w:t xml:space="preserve">o </w:t>
      </w:r>
      <w:r>
        <w:rPr>
          <w:rFonts w:ascii="Open Sans" w:eastAsia="Open Sans" w:hAnsi="Open Sans" w:cs="Open Sans"/>
          <w:sz w:val="22"/>
          <w:szCs w:val="22"/>
        </w:rPr>
        <w:t xml:space="preserve">han encontrado </w:t>
      </w:r>
      <w:r w:rsidRPr="00922CDE">
        <w:rPr>
          <w:rFonts w:ascii="Open Sans" w:eastAsia="Open Sans" w:hAnsi="Open Sans" w:cs="Open Sans"/>
          <w:sz w:val="22"/>
          <w:szCs w:val="22"/>
        </w:rPr>
        <w:t xml:space="preserve">una oferta suficientemente atractiva en los últimos doce meses </w:t>
      </w:r>
    </w:p>
    <w:p w14:paraId="1C851437" w14:textId="77777777" w:rsidR="00180955" w:rsidRDefault="00180955">
      <w:pPr>
        <w:pBdr>
          <w:top w:val="nil"/>
          <w:left w:val="nil"/>
          <w:bottom w:val="nil"/>
          <w:right w:val="nil"/>
          <w:between w:val="nil"/>
        </w:pBdr>
        <w:spacing w:line="276" w:lineRule="auto"/>
        <w:jc w:val="both"/>
        <w:rPr>
          <w:rFonts w:ascii="Open Sans Light" w:eastAsia="Open Sans Light" w:hAnsi="Open Sans Light" w:cs="Open Sans Light"/>
          <w:b/>
          <w:color w:val="303AB2"/>
        </w:rPr>
      </w:pPr>
    </w:p>
    <w:p w14:paraId="3865359B" w14:textId="460E09B2" w:rsidR="00180955"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Mallorca, </w:t>
      </w:r>
      <w:r w:rsidR="00721438">
        <w:rPr>
          <w:rFonts w:ascii="Open Sans Light" w:eastAsia="Open Sans Light" w:hAnsi="Open Sans Light" w:cs="Open Sans Light"/>
          <w:b/>
          <w:color w:val="303AB2"/>
        </w:rPr>
        <w:t>5</w:t>
      </w:r>
      <w:r>
        <w:rPr>
          <w:rFonts w:ascii="Open Sans Light" w:eastAsia="Open Sans Light" w:hAnsi="Open Sans Light" w:cs="Open Sans Light"/>
          <w:b/>
          <w:color w:val="303AB2"/>
        </w:rPr>
        <w:t xml:space="preserve"> de </w:t>
      </w:r>
      <w:r w:rsidR="00461ACD">
        <w:rPr>
          <w:rFonts w:ascii="Open Sans Light" w:eastAsia="Open Sans Light" w:hAnsi="Open Sans Light" w:cs="Open Sans Light"/>
          <w:b/>
          <w:color w:val="303AB2"/>
        </w:rPr>
        <w:t>noviembre</w:t>
      </w:r>
      <w:r>
        <w:rPr>
          <w:rFonts w:ascii="Open Sans Light" w:eastAsia="Open Sans Light" w:hAnsi="Open Sans Light" w:cs="Open Sans Light"/>
          <w:b/>
          <w:color w:val="303AB2"/>
        </w:rPr>
        <w:t xml:space="preserve"> de 2024</w:t>
      </w:r>
    </w:p>
    <w:p w14:paraId="1DC65AEB" w14:textId="77777777" w:rsidR="00180955" w:rsidRDefault="00180955">
      <w:pPr>
        <w:pBdr>
          <w:top w:val="nil"/>
          <w:left w:val="nil"/>
          <w:bottom w:val="nil"/>
          <w:right w:val="nil"/>
          <w:between w:val="nil"/>
        </w:pBdr>
        <w:spacing w:line="276" w:lineRule="auto"/>
        <w:jc w:val="both"/>
        <w:rPr>
          <w:rFonts w:ascii="Open Sans" w:eastAsia="Open Sans" w:hAnsi="Open Sans" w:cs="Open Sans"/>
        </w:rPr>
      </w:pPr>
    </w:p>
    <w:p w14:paraId="78DD91F2" w14:textId="62704CC5" w:rsidR="002266B8" w:rsidRDefault="002266B8">
      <w:pPr>
        <w:spacing w:line="276" w:lineRule="auto"/>
        <w:jc w:val="both"/>
        <w:rPr>
          <w:rFonts w:ascii="Open Sans" w:eastAsia="Open Sans" w:hAnsi="Open Sans" w:cs="Open Sans"/>
        </w:rPr>
      </w:pPr>
      <w:r>
        <w:rPr>
          <w:rFonts w:ascii="Open Sans" w:eastAsia="Open Sans" w:hAnsi="Open Sans" w:cs="Open Sans"/>
        </w:rPr>
        <w:t>Dos tercios (66%) de los baleares activos en el mercado de la vivienda prefiere asumir una hipoteca a la hora de acceder a un inmueble antes que pagar un alquiler</w:t>
      </w:r>
      <w:r w:rsidR="001B1910">
        <w:rPr>
          <w:rFonts w:ascii="Open Sans" w:eastAsia="Open Sans" w:hAnsi="Open Sans" w:cs="Open Sans"/>
        </w:rPr>
        <w:t>,</w:t>
      </w:r>
      <w:r>
        <w:rPr>
          <w:rFonts w:ascii="Open Sans" w:eastAsia="Open Sans" w:hAnsi="Open Sans" w:cs="Open Sans"/>
        </w:rPr>
        <w:t xml:space="preserve"> a causa del elevado precio de las rentas que soportan los inquilinos en la comunidad autónoma.  Por el contrario, solo el 6% de los encuestados es contrario a esta opinión y el 28% se mantiene neutro al respecto. Esta es una de las principales conclusiones que se extraen del informe “</w:t>
      </w:r>
      <w:hyperlink r:id="rId9" w:history="1">
        <w:r w:rsidRPr="00106D23">
          <w:rPr>
            <w:rStyle w:val="Hipervnculo"/>
            <w:rFonts w:ascii="Open Sans" w:eastAsia="Open Sans" w:hAnsi="Open Sans" w:cs="Open Sans"/>
            <w:b/>
            <w:i/>
          </w:rPr>
          <w:t>Radiografía del mercado de la vivienda en Baleares en 2024</w:t>
        </w:r>
      </w:hyperlink>
      <w:r>
        <w:rPr>
          <w:rFonts w:ascii="Open Sans" w:eastAsia="Open Sans" w:hAnsi="Open Sans" w:cs="Open Sans"/>
        </w:rPr>
        <w:t xml:space="preserve">”, elaborado por </w:t>
      </w:r>
      <w:r>
        <w:rPr>
          <w:rFonts w:ascii="Open Sans" w:eastAsia="Open Sans" w:hAnsi="Open Sans" w:cs="Open Sans"/>
          <w:b/>
          <w:i/>
        </w:rPr>
        <w:t xml:space="preserve">Fotocasa </w:t>
      </w:r>
      <w:proofErr w:type="spellStart"/>
      <w:r>
        <w:rPr>
          <w:rFonts w:ascii="Open Sans" w:eastAsia="Open Sans" w:hAnsi="Open Sans" w:cs="Open Sans"/>
          <w:b/>
          <w:i/>
        </w:rPr>
        <w:t>Research</w:t>
      </w:r>
      <w:proofErr w:type="spellEnd"/>
      <w:r>
        <w:rPr>
          <w:rFonts w:ascii="Open Sans" w:eastAsia="Open Sans" w:hAnsi="Open Sans" w:cs="Open Sans"/>
          <w:b/>
        </w:rPr>
        <w:t xml:space="preserve">, </w:t>
      </w:r>
      <w:r>
        <w:rPr>
          <w:rFonts w:ascii="Open Sans" w:eastAsia="Open Sans" w:hAnsi="Open Sans" w:cs="Open Sans"/>
        </w:rPr>
        <w:t>en el que se pulsa el comportamiento de la oferta y la demanda de vivienda en la comunidad balear</w:t>
      </w:r>
      <w:r w:rsidR="005751FB">
        <w:rPr>
          <w:rFonts w:ascii="Open Sans" w:eastAsia="Open Sans" w:hAnsi="Open Sans" w:cs="Open Sans"/>
        </w:rPr>
        <w:t xml:space="preserve"> en el primer semestre del año</w:t>
      </w:r>
      <w:r>
        <w:rPr>
          <w:rFonts w:ascii="Open Sans" w:eastAsia="Open Sans" w:hAnsi="Open Sans" w:cs="Open Sans"/>
        </w:rPr>
        <w:t>.</w:t>
      </w:r>
    </w:p>
    <w:p w14:paraId="7550A1AA" w14:textId="77777777" w:rsidR="002266B8" w:rsidRDefault="002266B8">
      <w:pPr>
        <w:spacing w:line="276" w:lineRule="auto"/>
        <w:jc w:val="both"/>
        <w:rPr>
          <w:rFonts w:ascii="Open Sans" w:eastAsia="Open Sans" w:hAnsi="Open Sans" w:cs="Open Sans"/>
        </w:rPr>
      </w:pPr>
    </w:p>
    <w:p w14:paraId="38BFD064" w14:textId="50CAFADF" w:rsidR="001A233B" w:rsidRDefault="001A233B" w:rsidP="001A233B">
      <w:pPr>
        <w:spacing w:line="276" w:lineRule="auto"/>
        <w:jc w:val="both"/>
        <w:rPr>
          <w:rFonts w:ascii="Open Sans" w:eastAsia="Open Sans" w:hAnsi="Open Sans" w:cs="Open Sans"/>
        </w:rPr>
      </w:pPr>
      <w:r>
        <w:rPr>
          <w:rFonts w:ascii="Open Sans" w:eastAsia="Open Sans" w:hAnsi="Open Sans" w:cs="Open Sans"/>
        </w:rPr>
        <w:t>Este fenómeno se ve reforzado por la sensación de que e</w:t>
      </w:r>
      <w:r w:rsidRPr="001A233B">
        <w:rPr>
          <w:rFonts w:ascii="Open Sans" w:eastAsia="Open Sans" w:hAnsi="Open Sans" w:cs="Open Sans"/>
        </w:rPr>
        <w:t>l sentimiento de propiedad sigue muy arraigado en la mentalidad de los españoles</w:t>
      </w:r>
      <w:r>
        <w:rPr>
          <w:rFonts w:ascii="Open Sans" w:eastAsia="Open Sans" w:hAnsi="Open Sans" w:cs="Open Sans"/>
        </w:rPr>
        <w:t xml:space="preserve">, algo que comparten el 71% de los baleares, con solo un 4% de personas en contra de dicha </w:t>
      </w:r>
      <w:r>
        <w:rPr>
          <w:rFonts w:ascii="Open Sans" w:eastAsia="Open Sans" w:hAnsi="Open Sans" w:cs="Open Sans"/>
        </w:rPr>
        <w:lastRenderedPageBreak/>
        <w:t xml:space="preserve">afirmación. Otra de las opiniones más mayoritarias sobre el mercado de la vivienda en Baleares es que </w:t>
      </w:r>
      <w:r w:rsidRPr="002169E8">
        <w:rPr>
          <w:rFonts w:ascii="Open Sans" w:eastAsia="Open Sans" w:hAnsi="Open Sans" w:cs="Open Sans"/>
          <w:b/>
          <w:bCs/>
        </w:rPr>
        <w:t>un 79% de la población está de acuerdo en que las condiciones hipotecarias actuales hacen más difícil la compra de vivienda</w:t>
      </w:r>
      <w:r>
        <w:rPr>
          <w:rFonts w:ascii="Open Sans" w:eastAsia="Open Sans" w:hAnsi="Open Sans" w:cs="Open Sans"/>
        </w:rPr>
        <w:t>, algo que solo rechaza el 3% de los baleares y percibe de forma neutral un 18% de los encuestados.</w:t>
      </w:r>
    </w:p>
    <w:p w14:paraId="53B68392" w14:textId="77777777" w:rsidR="00131CDD" w:rsidRDefault="00131CDD" w:rsidP="001A233B">
      <w:pPr>
        <w:spacing w:line="276" w:lineRule="auto"/>
        <w:jc w:val="both"/>
        <w:rPr>
          <w:rFonts w:ascii="Open Sans" w:eastAsia="Open Sans" w:hAnsi="Open Sans" w:cs="Open Sans"/>
        </w:rPr>
      </w:pPr>
    </w:p>
    <w:p w14:paraId="5D19C823" w14:textId="27CEDE49" w:rsidR="001A233B" w:rsidRDefault="00131CDD" w:rsidP="001A233B">
      <w:pPr>
        <w:spacing w:line="276" w:lineRule="auto"/>
        <w:jc w:val="both"/>
        <w:rPr>
          <w:rFonts w:ascii="Open Sans" w:eastAsia="Open Sans" w:hAnsi="Open Sans" w:cs="Open Sans"/>
        </w:rPr>
      </w:pPr>
      <w:r>
        <w:rPr>
          <w:rFonts w:ascii="Open Sans" w:eastAsia="Open Sans" w:hAnsi="Open Sans" w:cs="Open Sans"/>
          <w:noProof/>
        </w:rPr>
        <w:drawing>
          <wp:inline distT="0" distB="0" distL="0" distR="0" wp14:anchorId="46324F2A" wp14:editId="1313E463">
            <wp:extent cx="5752465" cy="4892675"/>
            <wp:effectExtent l="0" t="0" r="635" b="3175"/>
            <wp:docPr id="117236468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2465" cy="4892675"/>
                    </a:xfrm>
                    <a:prstGeom prst="rect">
                      <a:avLst/>
                    </a:prstGeom>
                    <a:noFill/>
                    <a:ln>
                      <a:noFill/>
                    </a:ln>
                  </pic:spPr>
                </pic:pic>
              </a:graphicData>
            </a:graphic>
          </wp:inline>
        </w:drawing>
      </w:r>
    </w:p>
    <w:p w14:paraId="346C3D37" w14:textId="77777777" w:rsidR="00131CDD" w:rsidRDefault="00131CDD" w:rsidP="001A233B">
      <w:pPr>
        <w:spacing w:line="276" w:lineRule="auto"/>
        <w:jc w:val="both"/>
        <w:rPr>
          <w:rFonts w:ascii="Open Sans" w:eastAsia="Open Sans" w:hAnsi="Open Sans" w:cs="Open Sans"/>
        </w:rPr>
      </w:pPr>
    </w:p>
    <w:p w14:paraId="289CFF86" w14:textId="428C5BB0" w:rsidR="001A233B" w:rsidRDefault="001A233B" w:rsidP="001A233B">
      <w:pPr>
        <w:spacing w:line="276" w:lineRule="auto"/>
        <w:jc w:val="both"/>
        <w:rPr>
          <w:rFonts w:ascii="Open Sans" w:eastAsia="Open Sans" w:hAnsi="Open Sans" w:cs="Open Sans"/>
        </w:rPr>
      </w:pPr>
      <w:r w:rsidRPr="001A233B">
        <w:rPr>
          <w:rFonts w:ascii="Open Sans" w:eastAsia="Open Sans" w:hAnsi="Open Sans" w:cs="Open Sans"/>
        </w:rPr>
        <w:t xml:space="preserve">“Baleares es la comunidad </w:t>
      </w:r>
      <w:r>
        <w:rPr>
          <w:rFonts w:ascii="Open Sans" w:eastAsia="Open Sans" w:hAnsi="Open Sans" w:cs="Open Sans"/>
        </w:rPr>
        <w:t xml:space="preserve">con una mayor </w:t>
      </w:r>
      <w:r w:rsidRPr="001A233B">
        <w:rPr>
          <w:rFonts w:ascii="Open Sans" w:eastAsia="Open Sans" w:hAnsi="Open Sans" w:cs="Open Sans"/>
        </w:rPr>
        <w:t>demanda de vivienda de toda España</w:t>
      </w:r>
      <w:r>
        <w:rPr>
          <w:rFonts w:ascii="Open Sans" w:eastAsia="Open Sans" w:hAnsi="Open Sans" w:cs="Open Sans"/>
        </w:rPr>
        <w:t xml:space="preserve">, con el agravante que ampliar la oferta en esta autonomía </w:t>
      </w:r>
      <w:r w:rsidR="001B1910">
        <w:rPr>
          <w:rFonts w:ascii="Open Sans" w:eastAsia="Open Sans" w:hAnsi="Open Sans" w:cs="Open Sans"/>
        </w:rPr>
        <w:t>es</w:t>
      </w:r>
      <w:r>
        <w:rPr>
          <w:rFonts w:ascii="Open Sans" w:eastAsia="Open Sans" w:hAnsi="Open Sans" w:cs="Open Sans"/>
        </w:rPr>
        <w:t xml:space="preserve"> más complicado por la particularidad del territorio isleño. Por ello, la población de Baleares percibe con </w:t>
      </w:r>
      <w:r w:rsidR="00DD1B64">
        <w:rPr>
          <w:rFonts w:ascii="Open Sans" w:eastAsia="Open Sans" w:hAnsi="Open Sans" w:cs="Open Sans"/>
        </w:rPr>
        <w:t xml:space="preserve">notable interés las cuestiones relativas al mercado inmobiliario y considera de forma muy mayoritaria que las condiciones hipotecarias dificultan el acceso a una vivienda. Con todo, la encuesta </w:t>
      </w:r>
      <w:r w:rsidR="00DD1B64" w:rsidRPr="00DD1B64">
        <w:rPr>
          <w:rFonts w:ascii="Open Sans" w:eastAsia="Open Sans" w:hAnsi="Open Sans" w:cs="Open Sans"/>
        </w:rPr>
        <w:t>se realizó en febrero de 2024</w:t>
      </w:r>
      <w:r w:rsidR="00DD1B64">
        <w:rPr>
          <w:rFonts w:ascii="Open Sans" w:eastAsia="Open Sans" w:hAnsi="Open Sans" w:cs="Open Sans"/>
        </w:rPr>
        <w:t xml:space="preserve">, en un momento álgido de los de tipos de interés </w:t>
      </w:r>
      <w:r w:rsidR="00DD1B64" w:rsidRPr="00DD1B64">
        <w:rPr>
          <w:rFonts w:ascii="Open Sans" w:eastAsia="Open Sans" w:hAnsi="Open Sans" w:cs="Open Sans"/>
        </w:rPr>
        <w:t>de las últimas dos décadas</w:t>
      </w:r>
      <w:r w:rsidR="00DD1B64">
        <w:rPr>
          <w:rFonts w:ascii="Open Sans" w:eastAsia="Open Sans" w:hAnsi="Open Sans" w:cs="Open Sans"/>
        </w:rPr>
        <w:t xml:space="preserve">. La actual relajación de la política monetaria por parte del BCE puede revertir esta tendencia y facilitar un mayor acceso al crédito hipotecario y a la compra de vivienda en el corto y </w:t>
      </w:r>
      <w:r w:rsidR="00DD1B64">
        <w:rPr>
          <w:rFonts w:ascii="Open Sans" w:eastAsia="Open Sans" w:hAnsi="Open Sans" w:cs="Open Sans"/>
        </w:rPr>
        <w:lastRenderedPageBreak/>
        <w:t>medio plazo</w:t>
      </w:r>
      <w:r w:rsidR="001B1910">
        <w:rPr>
          <w:rFonts w:ascii="Open Sans" w:eastAsia="Open Sans" w:hAnsi="Open Sans" w:cs="Open Sans"/>
        </w:rPr>
        <w:t>, y esperamos que este cambio se refleje también en el mercado inmobiliario balear</w:t>
      </w:r>
      <w:r w:rsidR="00DD1B64">
        <w:rPr>
          <w:rFonts w:ascii="Open Sans" w:eastAsia="Open Sans" w:hAnsi="Open Sans" w:cs="Open Sans"/>
        </w:rPr>
        <w:t xml:space="preserve">”, </w:t>
      </w:r>
      <w:r w:rsidRPr="001A233B">
        <w:rPr>
          <w:rFonts w:ascii="Open Sans" w:eastAsia="Open Sans" w:hAnsi="Open Sans" w:cs="Open Sans"/>
        </w:rPr>
        <w:t xml:space="preserve">explica </w:t>
      </w:r>
      <w:r w:rsidRPr="002169E8">
        <w:rPr>
          <w:rFonts w:ascii="Open Sans" w:eastAsia="Open Sans" w:hAnsi="Open Sans" w:cs="Open Sans"/>
          <w:b/>
          <w:bCs/>
        </w:rPr>
        <w:t xml:space="preserve">María Matos, directora de Estudios y portavoz de </w:t>
      </w:r>
      <w:hyperlink r:id="rId11" w:history="1">
        <w:r w:rsidRPr="00721438">
          <w:rPr>
            <w:rStyle w:val="Hipervnculo"/>
            <w:rFonts w:ascii="Open Sans" w:eastAsia="Open Sans" w:hAnsi="Open Sans" w:cs="Open Sans"/>
            <w:b/>
            <w:bCs/>
          </w:rPr>
          <w:t>Fotocasa</w:t>
        </w:r>
      </w:hyperlink>
      <w:r w:rsidRPr="001A233B">
        <w:rPr>
          <w:rFonts w:ascii="Open Sans" w:eastAsia="Open Sans" w:hAnsi="Open Sans" w:cs="Open Sans"/>
        </w:rPr>
        <w:t>.</w:t>
      </w:r>
    </w:p>
    <w:p w14:paraId="4CCA2E90" w14:textId="77777777" w:rsidR="007D1905" w:rsidRDefault="007D1905" w:rsidP="001A233B">
      <w:pPr>
        <w:spacing w:line="276" w:lineRule="auto"/>
        <w:jc w:val="both"/>
        <w:rPr>
          <w:rFonts w:ascii="Open Sans" w:eastAsia="Open Sans" w:hAnsi="Open Sans" w:cs="Open Sans"/>
        </w:rPr>
      </w:pPr>
    </w:p>
    <w:p w14:paraId="05CF183F" w14:textId="1D221A88" w:rsidR="00362EC9" w:rsidRPr="00721438" w:rsidRDefault="00362EC9" w:rsidP="00362EC9">
      <w:pPr>
        <w:rPr>
          <w:rFonts w:ascii="Open Sans Light" w:eastAsia="Open Sans Light" w:hAnsi="Open Sans Light" w:cs="Open Sans Light"/>
          <w:b/>
          <w:color w:val="303AB2"/>
          <w:sz w:val="26"/>
          <w:szCs w:val="26"/>
        </w:rPr>
      </w:pPr>
      <w:r w:rsidRPr="00721438">
        <w:rPr>
          <w:rFonts w:ascii="Open Sans Light" w:eastAsia="Open Sans Light" w:hAnsi="Open Sans Light" w:cs="Open Sans Light"/>
          <w:b/>
          <w:color w:val="303AB2"/>
          <w:sz w:val="26"/>
          <w:szCs w:val="26"/>
        </w:rPr>
        <w:t>Apoyo general a la vivienda como buena inversión de futuro y dudas sobre el efecto de la legislación en el mercado</w:t>
      </w:r>
    </w:p>
    <w:p w14:paraId="0128659E" w14:textId="77777777" w:rsidR="00362EC9" w:rsidRDefault="00362EC9" w:rsidP="001A233B">
      <w:pPr>
        <w:spacing w:line="276" w:lineRule="auto"/>
        <w:jc w:val="both"/>
        <w:rPr>
          <w:rFonts w:ascii="Open Sans" w:eastAsia="Open Sans" w:hAnsi="Open Sans" w:cs="Open Sans"/>
        </w:rPr>
      </w:pPr>
    </w:p>
    <w:p w14:paraId="62C40DDC" w14:textId="289B7460" w:rsidR="00DD1B64" w:rsidRDefault="00DD1B64" w:rsidP="001A233B">
      <w:pPr>
        <w:spacing w:line="276" w:lineRule="auto"/>
        <w:jc w:val="both"/>
        <w:rPr>
          <w:rFonts w:ascii="Open Sans" w:eastAsia="Open Sans" w:hAnsi="Open Sans" w:cs="Open Sans"/>
        </w:rPr>
      </w:pPr>
      <w:r>
        <w:rPr>
          <w:rFonts w:ascii="Open Sans" w:eastAsia="Open Sans" w:hAnsi="Open Sans" w:cs="Open Sans"/>
        </w:rPr>
        <w:t xml:space="preserve">Asimismo, existe una percepción positiva generalizada sobre la potencialidad de la vivienda como activo de valor. Un 70% de los baleares opina que comprar una vivienda es una buena inversión (por un 6% que considera lo contrario y un 24% que se mantiene neutro), mientras que </w:t>
      </w:r>
      <w:r w:rsidRPr="00A519AE">
        <w:rPr>
          <w:rFonts w:ascii="Open Sans" w:eastAsia="Open Sans" w:hAnsi="Open Sans" w:cs="Open Sans"/>
          <w:b/>
          <w:bCs/>
        </w:rPr>
        <w:t>un 60% señala que un piso es la mejor herencia que puedes dejar a tus hijos</w:t>
      </w:r>
      <w:r>
        <w:rPr>
          <w:rFonts w:ascii="Open Sans" w:eastAsia="Open Sans" w:hAnsi="Open Sans" w:cs="Open Sans"/>
        </w:rPr>
        <w:t xml:space="preserve"> (algo que no comparte el 11% de los encuestados y que mantiene neutro a un 29%).</w:t>
      </w:r>
    </w:p>
    <w:p w14:paraId="1F4337C5" w14:textId="77777777" w:rsidR="00DD1B64" w:rsidRDefault="00DD1B64" w:rsidP="001A233B">
      <w:pPr>
        <w:spacing w:line="276" w:lineRule="auto"/>
        <w:jc w:val="both"/>
        <w:rPr>
          <w:rFonts w:ascii="Open Sans" w:eastAsia="Open Sans" w:hAnsi="Open Sans" w:cs="Open Sans"/>
        </w:rPr>
      </w:pPr>
    </w:p>
    <w:p w14:paraId="757B164A" w14:textId="2E91C0B5" w:rsidR="00DD1B64" w:rsidRDefault="00DD1B64" w:rsidP="001A233B">
      <w:pPr>
        <w:spacing w:line="276" w:lineRule="auto"/>
        <w:jc w:val="both"/>
        <w:rPr>
          <w:rFonts w:ascii="Open Sans" w:eastAsia="Open Sans" w:hAnsi="Open Sans" w:cs="Open Sans"/>
        </w:rPr>
      </w:pPr>
      <w:r>
        <w:rPr>
          <w:rFonts w:ascii="Open Sans" w:eastAsia="Open Sans" w:hAnsi="Open Sans" w:cs="Open Sans"/>
        </w:rPr>
        <w:t xml:space="preserve">Por el contrario, </w:t>
      </w:r>
      <w:r w:rsidRPr="00A519AE">
        <w:rPr>
          <w:rFonts w:ascii="Open Sans" w:eastAsia="Open Sans" w:hAnsi="Open Sans" w:cs="Open Sans"/>
          <w:b/>
          <w:bCs/>
        </w:rPr>
        <w:t>la opinión que más dudas genera</w:t>
      </w:r>
      <w:r w:rsidR="007D1905" w:rsidRPr="00A519AE">
        <w:rPr>
          <w:rFonts w:ascii="Open Sans" w:eastAsia="Open Sans" w:hAnsi="Open Sans" w:cs="Open Sans"/>
          <w:b/>
          <w:bCs/>
        </w:rPr>
        <w:t xml:space="preserve"> es la posibilidad que la tendencia en el mercado de la vivienda sea alquilar más y comprar menos: un 47% de los baleares no se posiciona en este aspecto</w:t>
      </w:r>
      <w:r w:rsidR="007D1905">
        <w:rPr>
          <w:rFonts w:ascii="Open Sans" w:eastAsia="Open Sans" w:hAnsi="Open Sans" w:cs="Open Sans"/>
        </w:rPr>
        <w:t>, mientras que un 39% está a favor y un 14% en contra. Otra consideración que levanta cierta división entre los encuestados es la afirmación de que vivir de alquiler es tirar el dinero, un extremo que defiende un 49% de los baleares, mientras que un 37% se mantiene neutro y un 14% se opone.</w:t>
      </w:r>
    </w:p>
    <w:p w14:paraId="4E6520B7" w14:textId="77777777" w:rsidR="007D1905" w:rsidRDefault="007D1905" w:rsidP="001A233B">
      <w:pPr>
        <w:spacing w:line="276" w:lineRule="auto"/>
        <w:jc w:val="both"/>
        <w:rPr>
          <w:rFonts w:ascii="Open Sans" w:eastAsia="Open Sans" w:hAnsi="Open Sans" w:cs="Open Sans"/>
        </w:rPr>
      </w:pPr>
    </w:p>
    <w:p w14:paraId="651DB68E" w14:textId="1F7356E5" w:rsidR="001A233B" w:rsidRDefault="007D1905" w:rsidP="001A233B">
      <w:pPr>
        <w:spacing w:line="276" w:lineRule="auto"/>
        <w:jc w:val="both"/>
        <w:rPr>
          <w:rFonts w:ascii="Open Sans" w:eastAsia="Open Sans" w:hAnsi="Open Sans" w:cs="Open Sans"/>
        </w:rPr>
      </w:pPr>
      <w:r>
        <w:rPr>
          <w:rFonts w:ascii="Open Sans" w:eastAsia="Open Sans" w:hAnsi="Open Sans" w:cs="Open Sans"/>
        </w:rPr>
        <w:t xml:space="preserve">Por último, el optimismo con la Ley de Vivienda es reducido: solo un 27% opina que las normativas de control de precios de alquiler favorecerán el equilibrio entre oferta y demanda, mientras que un 28% está en contra de esta afirmación y un 45% no se posiciona sobre el tema. Además, </w:t>
      </w:r>
      <w:r w:rsidRPr="00A519AE">
        <w:rPr>
          <w:rFonts w:ascii="Open Sans" w:eastAsia="Open Sans" w:hAnsi="Open Sans" w:cs="Open Sans"/>
          <w:b/>
          <w:bCs/>
        </w:rPr>
        <w:t>un 54% de los baleares indica que estamos próximos a una nueva burbuja inmobiliaria</w:t>
      </w:r>
      <w:r>
        <w:rPr>
          <w:rFonts w:ascii="Open Sans" w:eastAsia="Open Sans" w:hAnsi="Open Sans" w:cs="Open Sans"/>
        </w:rPr>
        <w:t xml:space="preserve">, algo que rechaza solo el 6% de la población y que mantiene en </w:t>
      </w:r>
      <w:r w:rsidR="001B1910">
        <w:rPr>
          <w:rFonts w:ascii="Open Sans" w:eastAsia="Open Sans" w:hAnsi="Open Sans" w:cs="Open Sans"/>
        </w:rPr>
        <w:t>una posición n</w:t>
      </w:r>
      <w:r>
        <w:rPr>
          <w:rFonts w:ascii="Open Sans" w:eastAsia="Open Sans" w:hAnsi="Open Sans" w:cs="Open Sans"/>
        </w:rPr>
        <w:t>eutr</w:t>
      </w:r>
      <w:r w:rsidR="001B1910">
        <w:rPr>
          <w:rFonts w:ascii="Open Sans" w:eastAsia="Open Sans" w:hAnsi="Open Sans" w:cs="Open Sans"/>
        </w:rPr>
        <w:t>a</w:t>
      </w:r>
      <w:r>
        <w:rPr>
          <w:rFonts w:ascii="Open Sans" w:eastAsia="Open Sans" w:hAnsi="Open Sans" w:cs="Open Sans"/>
        </w:rPr>
        <w:t xml:space="preserve"> al 40% restante.</w:t>
      </w:r>
    </w:p>
    <w:p w14:paraId="4766D00A" w14:textId="77777777" w:rsidR="00180955" w:rsidRDefault="00180955" w:rsidP="005751FB">
      <w:pPr>
        <w:spacing w:line="276" w:lineRule="auto"/>
        <w:rPr>
          <w:rFonts w:ascii="Open Sans" w:eastAsia="Open Sans" w:hAnsi="Open Sans" w:cs="Open Sans"/>
          <w:b/>
        </w:rPr>
      </w:pPr>
    </w:p>
    <w:p w14:paraId="4E47DBC2" w14:textId="6A7BCE26" w:rsidR="00180955" w:rsidRPr="00721438" w:rsidRDefault="004277C7">
      <w:pPr>
        <w:rPr>
          <w:rFonts w:ascii="Open Sans Light" w:eastAsia="Open Sans Light" w:hAnsi="Open Sans Light" w:cs="Open Sans Light"/>
          <w:b/>
          <w:color w:val="303AB2"/>
          <w:sz w:val="26"/>
          <w:szCs w:val="26"/>
        </w:rPr>
      </w:pPr>
      <w:r w:rsidRPr="00721438">
        <w:rPr>
          <w:rFonts w:ascii="Open Sans Light" w:eastAsia="Open Sans Light" w:hAnsi="Open Sans Light" w:cs="Open Sans Light"/>
          <w:b/>
          <w:color w:val="303AB2"/>
          <w:sz w:val="26"/>
          <w:szCs w:val="26"/>
        </w:rPr>
        <w:t>Los j</w:t>
      </w:r>
      <w:r w:rsidR="002169E8" w:rsidRPr="00721438">
        <w:rPr>
          <w:rFonts w:ascii="Open Sans Light" w:eastAsia="Open Sans Light" w:hAnsi="Open Sans Light" w:cs="Open Sans Light"/>
          <w:b/>
          <w:color w:val="303AB2"/>
          <w:sz w:val="26"/>
          <w:szCs w:val="26"/>
        </w:rPr>
        <w:t>óvenes</w:t>
      </w:r>
      <w:r w:rsidR="00C60904" w:rsidRPr="00721438">
        <w:rPr>
          <w:rFonts w:ascii="Open Sans Light" w:eastAsia="Open Sans Light" w:hAnsi="Open Sans Light" w:cs="Open Sans Light"/>
          <w:b/>
          <w:color w:val="303AB2"/>
          <w:sz w:val="26"/>
          <w:szCs w:val="26"/>
        </w:rPr>
        <w:t>:</w:t>
      </w:r>
      <w:r w:rsidRPr="00721438">
        <w:rPr>
          <w:rFonts w:ascii="Open Sans Light" w:eastAsia="Open Sans Light" w:hAnsi="Open Sans Light" w:cs="Open Sans Light"/>
          <w:b/>
          <w:color w:val="303AB2"/>
          <w:sz w:val="26"/>
          <w:szCs w:val="26"/>
        </w:rPr>
        <w:t xml:space="preserve"> los más activos en el mercado y</w:t>
      </w:r>
      <w:r w:rsidR="00EA2459" w:rsidRPr="00721438">
        <w:rPr>
          <w:rFonts w:ascii="Open Sans Light" w:eastAsia="Open Sans Light" w:hAnsi="Open Sans Light" w:cs="Open Sans Light"/>
          <w:b/>
          <w:color w:val="303AB2"/>
          <w:sz w:val="26"/>
          <w:szCs w:val="26"/>
        </w:rPr>
        <w:t xml:space="preserve"> principalmente</w:t>
      </w:r>
      <w:r w:rsidRPr="00721438">
        <w:rPr>
          <w:rFonts w:ascii="Open Sans Light" w:eastAsia="Open Sans Light" w:hAnsi="Open Sans Light" w:cs="Open Sans Light"/>
          <w:b/>
          <w:color w:val="303AB2"/>
          <w:sz w:val="26"/>
          <w:szCs w:val="26"/>
        </w:rPr>
        <w:t xml:space="preserve"> centrados en el alquiler</w:t>
      </w:r>
    </w:p>
    <w:p w14:paraId="35C6904C" w14:textId="77777777" w:rsidR="00180955" w:rsidRDefault="00180955">
      <w:pPr>
        <w:rPr>
          <w:rFonts w:ascii="Open Sans Light" w:eastAsia="Open Sans Light" w:hAnsi="Open Sans Light" w:cs="Open Sans Light"/>
          <w:b/>
          <w:color w:val="303AB2"/>
          <w:sz w:val="28"/>
          <w:szCs w:val="28"/>
        </w:rPr>
      </w:pPr>
    </w:p>
    <w:p w14:paraId="1D9A7FE4" w14:textId="48795D27" w:rsidR="00180955" w:rsidRDefault="005751FB" w:rsidP="005751FB">
      <w:pPr>
        <w:spacing w:line="276" w:lineRule="auto"/>
        <w:jc w:val="both"/>
        <w:rPr>
          <w:rFonts w:ascii="Open Sans" w:eastAsia="Open Sans" w:hAnsi="Open Sans" w:cs="Open Sans"/>
        </w:rPr>
      </w:pPr>
      <w:r>
        <w:rPr>
          <w:rFonts w:ascii="Open Sans" w:eastAsia="Open Sans" w:hAnsi="Open Sans" w:cs="Open Sans"/>
        </w:rPr>
        <w:t xml:space="preserve">Más allá de estas posiciones sobre la actualidad del mercado inmobiliario, existen también diferencias de comportamiento si se atiende a los distintos grupos de edad. Así, se observa que </w:t>
      </w:r>
      <w:r w:rsidRPr="00A519AE">
        <w:rPr>
          <w:rFonts w:ascii="Open Sans" w:eastAsia="Open Sans" w:hAnsi="Open Sans" w:cs="Open Sans"/>
          <w:b/>
          <w:bCs/>
        </w:rPr>
        <w:t>los más jóvenes son más activos</w:t>
      </w:r>
      <w:r w:rsidR="00EA2459" w:rsidRPr="00A519AE">
        <w:rPr>
          <w:rFonts w:ascii="Open Sans" w:eastAsia="Open Sans" w:hAnsi="Open Sans" w:cs="Open Sans"/>
          <w:b/>
          <w:bCs/>
        </w:rPr>
        <w:t xml:space="preserve"> </w:t>
      </w:r>
      <w:r w:rsidRPr="00A519AE">
        <w:rPr>
          <w:rFonts w:ascii="Open Sans" w:eastAsia="Open Sans" w:hAnsi="Open Sans" w:cs="Open Sans"/>
          <w:b/>
          <w:bCs/>
        </w:rPr>
        <w:t xml:space="preserve">en el mercado </w:t>
      </w:r>
      <w:r w:rsidR="00EA2459" w:rsidRPr="00A519AE">
        <w:rPr>
          <w:rFonts w:ascii="Open Sans" w:eastAsia="Open Sans" w:hAnsi="Open Sans" w:cs="Open Sans"/>
          <w:b/>
          <w:bCs/>
        </w:rPr>
        <w:t xml:space="preserve">(con un 59% de personas que participan en este) </w:t>
      </w:r>
      <w:r w:rsidRPr="00A519AE">
        <w:rPr>
          <w:rFonts w:ascii="Open Sans" w:eastAsia="Open Sans" w:hAnsi="Open Sans" w:cs="Open Sans"/>
        </w:rPr>
        <w:t>que sus conciudadanos de mayor edad</w:t>
      </w:r>
      <w:r>
        <w:rPr>
          <w:rFonts w:ascii="Open Sans" w:eastAsia="Open Sans" w:hAnsi="Open Sans" w:cs="Open Sans"/>
        </w:rPr>
        <w:t>: el colectivo entre</w:t>
      </w:r>
      <w:r w:rsidRPr="005751FB">
        <w:rPr>
          <w:rFonts w:ascii="Open Sans" w:eastAsia="Open Sans" w:hAnsi="Open Sans" w:cs="Open Sans"/>
        </w:rPr>
        <w:t xml:space="preserve"> 18 </w:t>
      </w:r>
      <w:r>
        <w:rPr>
          <w:rFonts w:ascii="Open Sans" w:eastAsia="Open Sans" w:hAnsi="Open Sans" w:cs="Open Sans"/>
        </w:rPr>
        <w:t>y</w:t>
      </w:r>
      <w:r w:rsidRPr="005751FB">
        <w:rPr>
          <w:rFonts w:ascii="Open Sans" w:eastAsia="Open Sans" w:hAnsi="Open Sans" w:cs="Open Sans"/>
        </w:rPr>
        <w:t xml:space="preserve"> 34 años presenta niveles muy elevados de demanda </w:t>
      </w:r>
      <w:r w:rsidRPr="005751FB">
        <w:rPr>
          <w:rFonts w:ascii="Open Sans" w:eastAsia="Open Sans" w:hAnsi="Open Sans" w:cs="Open Sans"/>
        </w:rPr>
        <w:lastRenderedPageBreak/>
        <w:t>de vivienda</w:t>
      </w:r>
      <w:r w:rsidR="00EA2459">
        <w:rPr>
          <w:rFonts w:ascii="Open Sans" w:eastAsia="Open Sans" w:hAnsi="Open Sans" w:cs="Open Sans"/>
        </w:rPr>
        <w:t xml:space="preserve"> </w:t>
      </w:r>
      <w:r w:rsidRPr="005751FB">
        <w:rPr>
          <w:rFonts w:ascii="Open Sans" w:eastAsia="Open Sans" w:hAnsi="Open Sans" w:cs="Open Sans"/>
        </w:rPr>
        <w:t>tanto desde el lado de la compra (</w:t>
      </w:r>
      <w:r>
        <w:rPr>
          <w:rFonts w:ascii="Open Sans" w:eastAsia="Open Sans" w:hAnsi="Open Sans" w:cs="Open Sans"/>
        </w:rPr>
        <w:t xml:space="preserve">un </w:t>
      </w:r>
      <w:r w:rsidRPr="005751FB">
        <w:rPr>
          <w:rFonts w:ascii="Open Sans" w:eastAsia="Open Sans" w:hAnsi="Open Sans" w:cs="Open Sans"/>
        </w:rPr>
        <w:t>11%</w:t>
      </w:r>
      <w:r>
        <w:rPr>
          <w:rFonts w:ascii="Open Sans" w:eastAsia="Open Sans" w:hAnsi="Open Sans" w:cs="Open Sans"/>
        </w:rPr>
        <w:t xml:space="preserve"> del total de esta cohorte de población ha adquirido un inmueble en el último año</w:t>
      </w:r>
      <w:r w:rsidR="00EA2459">
        <w:rPr>
          <w:rFonts w:ascii="Open Sans" w:eastAsia="Open Sans" w:hAnsi="Open Sans" w:cs="Open Sans"/>
        </w:rPr>
        <w:t xml:space="preserve"> y un 18% ha buscado en el último año, pero sin encontrar</w:t>
      </w:r>
      <w:r w:rsidRPr="005751FB">
        <w:rPr>
          <w:rFonts w:ascii="Open Sans" w:eastAsia="Open Sans" w:hAnsi="Open Sans" w:cs="Open Sans"/>
        </w:rPr>
        <w:t>) como desde la demanda de alquiler</w:t>
      </w:r>
      <w:r>
        <w:rPr>
          <w:rFonts w:ascii="Open Sans" w:eastAsia="Open Sans" w:hAnsi="Open Sans" w:cs="Open Sans"/>
        </w:rPr>
        <w:t xml:space="preserve"> (</w:t>
      </w:r>
      <w:r w:rsidRPr="005751FB">
        <w:rPr>
          <w:rFonts w:ascii="Open Sans" w:eastAsia="Open Sans" w:hAnsi="Open Sans" w:cs="Open Sans"/>
        </w:rPr>
        <w:t xml:space="preserve">tanto de piso </w:t>
      </w:r>
      <w:r>
        <w:rPr>
          <w:rFonts w:ascii="Open Sans" w:eastAsia="Open Sans" w:hAnsi="Open Sans" w:cs="Open Sans"/>
        </w:rPr>
        <w:t xml:space="preserve">completo </w:t>
      </w:r>
      <w:r w:rsidRPr="005751FB">
        <w:rPr>
          <w:rFonts w:ascii="Open Sans" w:eastAsia="Open Sans" w:hAnsi="Open Sans" w:cs="Open Sans"/>
        </w:rPr>
        <w:t xml:space="preserve">como de habitación </w:t>
      </w:r>
      <w:r>
        <w:rPr>
          <w:rFonts w:ascii="Open Sans" w:eastAsia="Open Sans" w:hAnsi="Open Sans" w:cs="Open Sans"/>
        </w:rPr>
        <w:t>en vivienda compartida</w:t>
      </w:r>
      <w:r w:rsidR="00EA2459">
        <w:rPr>
          <w:rFonts w:ascii="Open Sans" w:eastAsia="Open Sans" w:hAnsi="Open Sans" w:cs="Open Sans"/>
        </w:rPr>
        <w:t>)</w:t>
      </w:r>
      <w:r>
        <w:rPr>
          <w:rFonts w:ascii="Open Sans" w:eastAsia="Open Sans" w:hAnsi="Open Sans" w:cs="Open Sans"/>
        </w:rPr>
        <w:t>. Así</w:t>
      </w:r>
      <w:r w:rsidRPr="005751FB">
        <w:rPr>
          <w:rFonts w:ascii="Open Sans" w:eastAsia="Open Sans" w:hAnsi="Open Sans" w:cs="Open Sans"/>
        </w:rPr>
        <w:t xml:space="preserve">, el 23% de particulares de estas edades ha alquilado un inmueble, mientras que el 7% ha </w:t>
      </w:r>
      <w:r w:rsidR="004277C7">
        <w:rPr>
          <w:rFonts w:ascii="Open Sans" w:eastAsia="Open Sans" w:hAnsi="Open Sans" w:cs="Open Sans"/>
        </w:rPr>
        <w:t>optado por</w:t>
      </w:r>
      <w:r w:rsidRPr="005751FB">
        <w:rPr>
          <w:rFonts w:ascii="Open Sans" w:eastAsia="Open Sans" w:hAnsi="Open Sans" w:cs="Open Sans"/>
        </w:rPr>
        <w:t xml:space="preserve"> una </w:t>
      </w:r>
      <w:r w:rsidR="004277C7">
        <w:rPr>
          <w:rFonts w:ascii="Open Sans" w:eastAsia="Open Sans" w:hAnsi="Open Sans" w:cs="Open Sans"/>
        </w:rPr>
        <w:t xml:space="preserve">alquilar una </w:t>
      </w:r>
      <w:r w:rsidRPr="005751FB">
        <w:rPr>
          <w:rFonts w:ascii="Open Sans" w:eastAsia="Open Sans" w:hAnsi="Open Sans" w:cs="Open Sans"/>
        </w:rPr>
        <w:t>habitación.</w:t>
      </w:r>
    </w:p>
    <w:p w14:paraId="4B28FDDB" w14:textId="77777777" w:rsidR="00180955" w:rsidRDefault="00180955">
      <w:pPr>
        <w:spacing w:line="276" w:lineRule="auto"/>
        <w:jc w:val="both"/>
        <w:rPr>
          <w:rFonts w:ascii="Open Sans" w:eastAsia="Open Sans" w:hAnsi="Open Sans" w:cs="Open Sans"/>
        </w:rPr>
      </w:pPr>
    </w:p>
    <w:p w14:paraId="1A82E610" w14:textId="4060823A" w:rsidR="004277C7" w:rsidRDefault="004277C7">
      <w:pPr>
        <w:spacing w:line="276" w:lineRule="auto"/>
        <w:jc w:val="both"/>
        <w:rPr>
          <w:rFonts w:ascii="Open Sans" w:eastAsia="Open Sans" w:hAnsi="Open Sans" w:cs="Open Sans"/>
        </w:rPr>
      </w:pPr>
      <w:r>
        <w:rPr>
          <w:rFonts w:ascii="Open Sans" w:eastAsia="Open Sans" w:hAnsi="Open Sans" w:cs="Open Sans"/>
        </w:rPr>
        <w:t xml:space="preserve">Por otro lado, </w:t>
      </w:r>
      <w:r w:rsidRPr="00A519AE">
        <w:rPr>
          <w:rFonts w:ascii="Open Sans" w:eastAsia="Open Sans" w:hAnsi="Open Sans" w:cs="Open Sans"/>
          <w:b/>
          <w:bCs/>
        </w:rPr>
        <w:t>las personas entre 35 y 44 años registran también una alta participación en el mercado inmobiliario</w:t>
      </w:r>
      <w:r w:rsidR="00EA2459" w:rsidRPr="00A519AE">
        <w:rPr>
          <w:rFonts w:ascii="Open Sans" w:eastAsia="Open Sans" w:hAnsi="Open Sans" w:cs="Open Sans"/>
          <w:b/>
          <w:bCs/>
        </w:rPr>
        <w:t xml:space="preserve"> (un 40% participan en este)</w:t>
      </w:r>
      <w:r w:rsidRPr="00A519AE">
        <w:rPr>
          <w:rFonts w:ascii="Open Sans" w:eastAsia="Open Sans" w:hAnsi="Open Sans" w:cs="Open Sans"/>
          <w:b/>
          <w:bCs/>
        </w:rPr>
        <w:t>, aunque por debajo del colectivo más joven</w:t>
      </w:r>
      <w:r>
        <w:rPr>
          <w:rFonts w:ascii="Open Sans" w:eastAsia="Open Sans" w:hAnsi="Open Sans" w:cs="Open Sans"/>
        </w:rPr>
        <w:t xml:space="preserve">. En este caso, tiene un peso más elevado el grupo que se decanta por la compra de </w:t>
      </w:r>
      <w:r w:rsidRPr="00EA2459">
        <w:rPr>
          <w:rFonts w:ascii="Open Sans" w:eastAsia="Open Sans" w:hAnsi="Open Sans" w:cs="Open Sans"/>
        </w:rPr>
        <w:t>vivienda</w:t>
      </w:r>
      <w:r w:rsidR="00EA2459">
        <w:rPr>
          <w:rFonts w:ascii="Open Sans" w:eastAsia="Open Sans" w:hAnsi="Open Sans" w:cs="Open Sans"/>
        </w:rPr>
        <w:t xml:space="preserve">, tanto los que han logrado cerrar una operación (6%), como los que no han encontrado una oferta suficientemente atractiva en los últimos doce meses (22%). Los que </w:t>
      </w:r>
      <w:r w:rsidR="00C60904">
        <w:rPr>
          <w:rFonts w:ascii="Open Sans" w:eastAsia="Open Sans" w:hAnsi="Open Sans" w:cs="Open Sans"/>
        </w:rPr>
        <w:t>prefieren el alquiler se reparten entre quienes han logrado vivir como inquilinos (5%) y quienes no han encontrado un inmueble en alquiler que les convenza (11%).</w:t>
      </w:r>
    </w:p>
    <w:p w14:paraId="6EFB37E1" w14:textId="77777777" w:rsidR="00362EC9" w:rsidRDefault="00362EC9">
      <w:pPr>
        <w:spacing w:line="276" w:lineRule="auto"/>
        <w:jc w:val="both"/>
        <w:rPr>
          <w:rFonts w:ascii="Open Sans" w:eastAsia="Open Sans" w:hAnsi="Open Sans" w:cs="Open Sans"/>
        </w:rPr>
      </w:pPr>
    </w:p>
    <w:p w14:paraId="0E6BD675" w14:textId="7339DD2D" w:rsidR="00362EC9" w:rsidRDefault="00362EC9">
      <w:pPr>
        <w:spacing w:line="276" w:lineRule="auto"/>
        <w:jc w:val="both"/>
        <w:rPr>
          <w:rFonts w:ascii="Open Sans" w:eastAsia="Open Sans" w:hAnsi="Open Sans" w:cs="Open Sans"/>
        </w:rPr>
      </w:pPr>
      <w:r>
        <w:rPr>
          <w:rFonts w:ascii="Open Sans" w:eastAsia="Open Sans" w:hAnsi="Open Sans" w:cs="Open Sans"/>
        </w:rPr>
        <w:t xml:space="preserve">Entre los jóvenes de 18 a 34 años que no han efectuado una compra de vivienda en los últimos doce meses, </w:t>
      </w:r>
      <w:r w:rsidRPr="00A519AE">
        <w:rPr>
          <w:rFonts w:ascii="Open Sans" w:eastAsia="Open Sans" w:hAnsi="Open Sans" w:cs="Open Sans"/>
          <w:b/>
          <w:bCs/>
        </w:rPr>
        <w:t>un 60% se plantea lograr adquirir un inmueble a medio plazo (en un periodo inferior a 5 años)</w:t>
      </w:r>
      <w:r>
        <w:rPr>
          <w:rFonts w:ascii="Open Sans" w:eastAsia="Open Sans" w:hAnsi="Open Sans" w:cs="Open Sans"/>
        </w:rPr>
        <w:t xml:space="preserve">, mientras que este porcentaje baja al 10% en el colectivo entre 35 y 44 años. Por otro lado, quienes posponen esta decisión </w:t>
      </w:r>
      <w:r w:rsidR="00A519AE">
        <w:rPr>
          <w:rFonts w:ascii="Open Sans" w:eastAsia="Open Sans" w:hAnsi="Open Sans" w:cs="Open Sans"/>
        </w:rPr>
        <w:t>más allá de</w:t>
      </w:r>
      <w:r>
        <w:rPr>
          <w:rFonts w:ascii="Open Sans" w:eastAsia="Open Sans" w:hAnsi="Open Sans" w:cs="Open Sans"/>
        </w:rPr>
        <w:t xml:space="preserve"> este periodo de 5 años se sitúan en un porcentaje del </w:t>
      </w:r>
      <w:r w:rsidR="00A519AE">
        <w:rPr>
          <w:rFonts w:ascii="Open Sans" w:eastAsia="Open Sans" w:hAnsi="Open Sans" w:cs="Open Sans"/>
        </w:rPr>
        <w:t>25% del grupo de 18 a 34 años, una cifra que baja al 51% con relación a los encuestados entre 35 y 44 años. Quienes no tienen previsto realizar esta compra en ningún caso representan el 15% de los jóvenes (de 18 a 34 años) y el 29% del grupo entre 35 y 44 años.</w:t>
      </w:r>
    </w:p>
    <w:p w14:paraId="7E9FA4F4" w14:textId="2B5335C4" w:rsidR="00180955" w:rsidRDefault="00180955">
      <w:pPr>
        <w:spacing w:line="276" w:lineRule="auto"/>
        <w:jc w:val="both"/>
        <w:rPr>
          <w:rFonts w:ascii="Open Sans" w:eastAsia="Open Sans" w:hAnsi="Open Sans" w:cs="Open Sans"/>
          <w:b/>
        </w:rPr>
      </w:pPr>
    </w:p>
    <w:p w14:paraId="13E978A4" w14:textId="77777777" w:rsidR="00106D23" w:rsidRDefault="00106D23">
      <w:pPr>
        <w:spacing w:line="276" w:lineRule="auto"/>
        <w:jc w:val="right"/>
        <w:rPr>
          <w:rFonts w:ascii="Open Sans Light" w:eastAsia="Open Sans Light" w:hAnsi="Open Sans Light" w:cs="Open Sans Light"/>
          <w:b/>
          <w:color w:val="303AB2"/>
        </w:rPr>
      </w:pPr>
    </w:p>
    <w:p w14:paraId="3BEA742C" w14:textId="77777777" w:rsidR="00721438" w:rsidRDefault="00721438" w:rsidP="00721438">
      <w:pPr>
        <w:spacing w:line="276" w:lineRule="auto"/>
        <w:ind w:right="141"/>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2C778EC8" w14:textId="77777777" w:rsidR="00721438" w:rsidRDefault="00721438" w:rsidP="00721438">
      <w:pPr>
        <w:shd w:val="clear" w:color="auto" w:fill="FFFFFF"/>
        <w:spacing w:before="280" w:after="280" w:line="276" w:lineRule="auto"/>
        <w:ind w:right="141"/>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2">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01AD5D7C" w14:textId="77777777" w:rsidR="00721438" w:rsidRDefault="00721438" w:rsidP="00721438">
      <w:pPr>
        <w:shd w:val="clear" w:color="auto" w:fill="FFFFFF"/>
        <w:spacing w:before="280" w:after="280" w:line="276" w:lineRule="auto"/>
        <w:ind w:right="141"/>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3">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1" w:name="_heading=h.2s8eyo1" w:colFirst="0" w:colLast="0"/>
    <w:bookmarkEnd w:id="1"/>
    <w:p w14:paraId="72E814D1" w14:textId="77777777" w:rsidR="00721438" w:rsidRDefault="00721438" w:rsidP="00721438">
      <w:pPr>
        <w:shd w:val="clear" w:color="auto" w:fill="FFFFFF"/>
        <w:spacing w:before="280" w:after="280" w:line="276" w:lineRule="auto"/>
        <w:ind w:right="141"/>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rPr>
          <w:rFonts w:ascii="Open Sans" w:eastAsia="Open Sans" w:hAnsi="Open Sans" w:cs="Open Sans"/>
          <w:color w:val="0000FF"/>
          <w:sz w:val="22"/>
          <w:szCs w:val="22"/>
          <w:u w:val="single"/>
        </w:rPr>
        <w:fldChar w:fldCharType="end"/>
      </w:r>
      <w:r>
        <w:rPr>
          <w:rFonts w:ascii="Open Sans" w:eastAsia="Open Sans" w:hAnsi="Open Sans" w:cs="Open Sans"/>
          <w:sz w:val="22"/>
          <w:szCs w:val="22"/>
        </w:rPr>
        <w:t xml:space="preserve">. </w:t>
      </w:r>
    </w:p>
    <w:p w14:paraId="4C738DAA" w14:textId="77777777" w:rsidR="00721438" w:rsidRDefault="00721438" w:rsidP="00721438">
      <w:pPr>
        <w:spacing w:line="276" w:lineRule="auto"/>
        <w:ind w:right="141"/>
        <w:jc w:val="right"/>
        <w:rPr>
          <w:rFonts w:ascii="Open Sans Light" w:eastAsia="Open Sans Light" w:hAnsi="Open Sans Light" w:cs="Open Sans Light"/>
          <w:b/>
          <w:color w:val="303AB2"/>
        </w:rPr>
      </w:pPr>
    </w:p>
    <w:p w14:paraId="080E875B" w14:textId="77777777" w:rsidR="00721438" w:rsidRDefault="00721438" w:rsidP="00721438">
      <w:pPr>
        <w:spacing w:line="276" w:lineRule="auto"/>
        <w:ind w:right="141"/>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p>
    <w:p w14:paraId="306B644F" w14:textId="77777777" w:rsidR="00721438" w:rsidRDefault="00721438" w:rsidP="00721438">
      <w:pPr>
        <w:spacing w:before="143" w:after="200"/>
        <w:ind w:right="141"/>
        <w:jc w:val="both"/>
        <w:rPr>
          <w:rFonts w:ascii="Open Sans" w:eastAsia="Open Sans" w:hAnsi="Open Sans" w:cs="Open Sans"/>
        </w:rPr>
      </w:pPr>
      <w:proofErr w:type="spellStart"/>
      <w:r w:rsidRPr="00AE3DD9">
        <w:rPr>
          <w:rFonts w:ascii="Open Sans" w:eastAsia="Open Sans" w:hAnsi="Open Sans" w:cs="Open Sans"/>
          <w:sz w:val="22"/>
          <w:szCs w:val="22"/>
        </w:rPr>
        <w:t>Adevinta</w:t>
      </w:r>
      <w:proofErr w:type="spellEnd"/>
      <w:r w:rsidRPr="00AE3DD9">
        <w:rPr>
          <w:rFonts w:ascii="Open Sans" w:eastAsia="Open Sans" w:hAnsi="Open Sans" w:cs="Open Sans"/>
          <w:sz w:val="22"/>
          <w:szCs w:val="22"/>
        </w:rPr>
        <w:t xml:space="preserve"> es un grupo de empresas líder en </w:t>
      </w:r>
      <w:proofErr w:type="spellStart"/>
      <w:r w:rsidRPr="00AE3DD9">
        <w:rPr>
          <w:rFonts w:ascii="Open Sans" w:eastAsia="Open Sans" w:hAnsi="Open Sans" w:cs="Open Sans"/>
          <w:sz w:val="22"/>
          <w:szCs w:val="22"/>
        </w:rPr>
        <w:t>marketplaces</w:t>
      </w:r>
      <w:proofErr w:type="spellEnd"/>
      <w:r w:rsidRPr="00AE3DD9">
        <w:rPr>
          <w:rFonts w:ascii="Open Sans" w:eastAsia="Open Sans" w:hAnsi="Open Sans" w:cs="Open Sans"/>
          <w:sz w:val="22"/>
          <w:szCs w:val="22"/>
        </w:rPr>
        <w:t xml:space="preserve"> digitales y una de las principales empresas del sector tecnológico del país, con más de 18 millones de usuarios únicos al mes en sus plataformas de los sectores inmobiliario </w:t>
      </w:r>
      <w:r>
        <w:rPr>
          <w:rFonts w:ascii="Open Sans" w:eastAsia="Open Sans" w:hAnsi="Open Sans" w:cs="Open Sans"/>
          <w:sz w:val="22"/>
          <w:szCs w:val="22"/>
        </w:rPr>
        <w:t>(</w:t>
      </w:r>
      <w:hyperlink r:id="rId14">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5">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16">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17">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8">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rPr>
          <w:rFonts w:ascii="Open Sans" w:eastAsia="Open Sans" w:hAnsi="Open Sans" w:cs="Open Sans"/>
          <w:color w:val="1155CC"/>
          <w:sz w:val="22"/>
          <w:szCs w:val="22"/>
          <w:u w:val="single"/>
        </w:rPr>
        <w:fldChar w:fldCharType="end"/>
      </w:r>
      <w:r>
        <w:rPr>
          <w:rFonts w:ascii="Open Sans" w:eastAsia="Open Sans" w:hAnsi="Open Sans" w:cs="Open Sans"/>
          <w:sz w:val="22"/>
          <w:szCs w:val="22"/>
        </w:rPr>
        <w:t>).</w:t>
      </w:r>
    </w:p>
    <w:p w14:paraId="22F3F1A9" w14:textId="77777777" w:rsidR="00721438" w:rsidRPr="00AE3DD9" w:rsidRDefault="00721438" w:rsidP="00721438">
      <w:pPr>
        <w:spacing w:before="143" w:after="200"/>
        <w:ind w:right="141"/>
        <w:jc w:val="both"/>
        <w:rPr>
          <w:rFonts w:ascii="Open Sans" w:eastAsia="Open Sans" w:hAnsi="Open Sans" w:cs="Open Sans"/>
          <w:sz w:val="22"/>
          <w:szCs w:val="22"/>
        </w:rPr>
      </w:pPr>
      <w:r w:rsidRPr="00AE3DD9">
        <w:rPr>
          <w:rFonts w:ascii="Open Sans" w:eastAsia="Open Sans" w:hAnsi="Open Sans" w:cs="Open Sans"/>
          <w:sz w:val="22"/>
          <w:szCs w:val="22"/>
        </w:rPr>
        <w:t xml:space="preserve">Los negocios de </w:t>
      </w:r>
      <w:proofErr w:type="spellStart"/>
      <w:r w:rsidRPr="00AE3DD9">
        <w:rPr>
          <w:rFonts w:ascii="Open Sans" w:eastAsia="Open Sans" w:hAnsi="Open Sans" w:cs="Open Sans"/>
          <w:sz w:val="22"/>
          <w:szCs w:val="22"/>
        </w:rPr>
        <w:t>Adevinta</w:t>
      </w:r>
      <w:proofErr w:type="spellEnd"/>
      <w:r w:rsidRPr="00AE3DD9">
        <w:rPr>
          <w:rFonts w:ascii="Open Sans" w:eastAsia="Open Sans" w:hAnsi="Open Sans" w:cs="Open Sans"/>
          <w:sz w:val="22"/>
          <w:szCs w:val="22"/>
        </w:rPr>
        <w:t xml:space="preserve">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038A9466" w14:textId="77777777" w:rsidR="00721438" w:rsidRDefault="00721438" w:rsidP="00721438">
      <w:pPr>
        <w:spacing w:before="143" w:after="200"/>
        <w:ind w:right="141"/>
        <w:jc w:val="both"/>
        <w:rPr>
          <w:rFonts w:ascii="Open Sans" w:eastAsia="Open Sans" w:hAnsi="Open Sans" w:cs="Open Sans"/>
          <w:sz w:val="22"/>
          <w:szCs w:val="22"/>
        </w:rPr>
      </w:pPr>
      <w:proofErr w:type="spellStart"/>
      <w:r w:rsidRPr="00AE3DD9">
        <w:rPr>
          <w:rFonts w:ascii="Open Sans" w:eastAsia="Open Sans" w:hAnsi="Open Sans" w:cs="Open Sans"/>
          <w:sz w:val="22"/>
          <w:szCs w:val="22"/>
        </w:rPr>
        <w:t>Adevinta</w:t>
      </w:r>
      <w:proofErr w:type="spellEnd"/>
      <w:r w:rsidRPr="00AE3DD9">
        <w:rPr>
          <w:rFonts w:ascii="Open Sans" w:eastAsia="Open Sans" w:hAnsi="Open Sans" w:cs="Open Sans"/>
          <w:sz w:val="22"/>
          <w:szCs w:val="22"/>
        </w:rPr>
        <w:t xml:space="preserve"> tiene presencia mundial en 10 países. El conjunto de sus plataformas locales recibe un promedio de 2.500 millones de visitas cada mes. </w:t>
      </w:r>
    </w:p>
    <w:p w14:paraId="766BC2C6" w14:textId="77777777" w:rsidR="00721438" w:rsidRDefault="00721438" w:rsidP="00721438">
      <w:pPr>
        <w:spacing w:before="143" w:after="200"/>
        <w:ind w:right="141"/>
        <w:jc w:val="both"/>
        <w:rPr>
          <w:rFonts w:ascii="Open Sans" w:eastAsia="Open Sans" w:hAnsi="Open Sans" w:cs="Open Sans"/>
        </w:rPr>
      </w:pPr>
      <w:r>
        <w:rPr>
          <w:rFonts w:ascii="Open Sans" w:eastAsia="Open Sans" w:hAnsi="Open Sans" w:cs="Open Sans"/>
          <w:sz w:val="22"/>
          <w:szCs w:val="22"/>
        </w:rPr>
        <w:t xml:space="preserve">Más información en </w:t>
      </w:r>
      <w:hyperlink r:id="rId19">
        <w:r>
          <w:rPr>
            <w:rFonts w:ascii="Open Sans" w:eastAsia="Open Sans" w:hAnsi="Open Sans" w:cs="Open Sans"/>
            <w:color w:val="1155CC"/>
            <w:sz w:val="22"/>
            <w:szCs w:val="22"/>
            <w:u w:val="single"/>
          </w:rPr>
          <w:t>adevinta.es</w:t>
        </w:r>
      </w:hyperlink>
    </w:p>
    <w:p w14:paraId="1F1C2F33" w14:textId="77777777" w:rsidR="00721438" w:rsidRDefault="00721438" w:rsidP="00721438">
      <w:pPr>
        <w:spacing w:line="276" w:lineRule="auto"/>
        <w:ind w:right="141"/>
        <w:jc w:val="right"/>
        <w:rPr>
          <w:rFonts w:ascii="Open Sans" w:eastAsia="Open Sans" w:hAnsi="Open Sans" w:cs="Open Sans"/>
        </w:rPr>
      </w:pPr>
    </w:p>
    <w:p w14:paraId="174B8861" w14:textId="77777777" w:rsidR="00721438" w:rsidRDefault="00721438" w:rsidP="00721438">
      <w:pPr>
        <w:spacing w:line="276" w:lineRule="auto"/>
        <w:ind w:right="141"/>
        <w:jc w:val="right"/>
        <w:rPr>
          <w:rFonts w:ascii="Open Sans" w:eastAsia="Open Sans" w:hAnsi="Open Sans" w:cs="Open Sans"/>
        </w:rPr>
      </w:pPr>
    </w:p>
    <w:p w14:paraId="47BBA457" w14:textId="77777777" w:rsidR="00721438" w:rsidRDefault="00721438" w:rsidP="00721438">
      <w:pPr>
        <w:spacing w:line="276" w:lineRule="auto"/>
        <w:ind w:right="141"/>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049C72CE" w14:textId="77777777" w:rsidR="00721438" w:rsidRDefault="00721438" w:rsidP="00721438">
      <w:pPr>
        <w:shd w:val="clear" w:color="auto" w:fill="FFFFFF"/>
        <w:spacing w:line="276" w:lineRule="auto"/>
        <w:ind w:right="141"/>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00ECEA1C" w14:textId="77777777" w:rsidR="00721438" w:rsidRDefault="00721438" w:rsidP="00721438">
      <w:pPr>
        <w:shd w:val="clear" w:color="auto" w:fill="FFFFFF"/>
        <w:spacing w:line="276" w:lineRule="auto"/>
        <w:ind w:right="141"/>
        <w:rPr>
          <w:rFonts w:ascii="Open Sans" w:eastAsia="Open Sans" w:hAnsi="Open Sans" w:cs="Open Sans"/>
          <w:color w:val="0000FF"/>
          <w:sz w:val="22"/>
          <w:szCs w:val="22"/>
          <w:u w:val="single"/>
        </w:rPr>
      </w:pPr>
      <w:hyperlink r:id="rId20">
        <w:r>
          <w:rPr>
            <w:rFonts w:ascii="Open Sans" w:eastAsia="Open Sans" w:hAnsi="Open Sans" w:cs="Open Sans"/>
            <w:color w:val="0000FF"/>
            <w:sz w:val="22"/>
            <w:szCs w:val="22"/>
            <w:u w:val="single"/>
          </w:rPr>
          <w:t>comunicacion@fotocasa.es</w:t>
        </w:r>
      </w:hyperlink>
    </w:p>
    <w:p w14:paraId="1BDDDA2A" w14:textId="77777777" w:rsidR="00721438" w:rsidRDefault="00721438" w:rsidP="00721438">
      <w:pPr>
        <w:shd w:val="clear" w:color="auto" w:fill="FFFFFF"/>
        <w:spacing w:line="276" w:lineRule="auto"/>
        <w:ind w:right="141"/>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29073442" w14:textId="77777777" w:rsidR="00721438" w:rsidRDefault="00721438" w:rsidP="00721438">
      <w:pPr>
        <w:spacing w:line="276" w:lineRule="auto"/>
        <w:ind w:right="141"/>
        <w:rPr>
          <w:rFonts w:ascii="Open Sans Light" w:eastAsia="Open Sans Light" w:hAnsi="Open Sans Light" w:cs="Open Sans Light"/>
          <w:b/>
          <w:color w:val="303AB2"/>
          <w:sz w:val="22"/>
          <w:szCs w:val="22"/>
        </w:rPr>
      </w:pPr>
    </w:p>
    <w:p w14:paraId="146C9365" w14:textId="77777777" w:rsidR="00721438" w:rsidRDefault="00721438" w:rsidP="00721438">
      <w:pPr>
        <w:spacing w:line="276" w:lineRule="auto"/>
        <w:ind w:right="141"/>
        <w:rPr>
          <w:rFonts w:ascii="Open Sans Light" w:eastAsia="Open Sans Light" w:hAnsi="Open Sans Light" w:cs="Open Sans Light"/>
          <w:b/>
          <w:color w:val="303AB2"/>
          <w:sz w:val="22"/>
          <w:szCs w:val="22"/>
        </w:rPr>
      </w:pPr>
    </w:p>
    <w:p w14:paraId="245F497F" w14:textId="77777777" w:rsidR="00721438" w:rsidRDefault="00721438" w:rsidP="00721438">
      <w:pPr>
        <w:shd w:val="clear" w:color="auto" w:fill="FFFFFF"/>
        <w:ind w:right="141"/>
        <w:rPr>
          <w:rFonts w:ascii="Open Sans" w:eastAsia="Open Sans" w:hAnsi="Open Sans" w:cs="Open Sans"/>
          <w:color w:val="000000"/>
          <w:sz w:val="22"/>
          <w:szCs w:val="22"/>
        </w:rPr>
      </w:pPr>
    </w:p>
    <w:p w14:paraId="76934704" w14:textId="77777777" w:rsidR="00721438" w:rsidRDefault="00721438" w:rsidP="00721438">
      <w:pPr>
        <w:spacing w:line="276" w:lineRule="auto"/>
        <w:jc w:val="right"/>
        <w:rPr>
          <w:rFonts w:ascii="Open Sans" w:eastAsia="Open Sans" w:hAnsi="Open Sans" w:cs="Open Sans"/>
          <w:color w:val="000000"/>
          <w:sz w:val="21"/>
          <w:szCs w:val="21"/>
        </w:rPr>
      </w:pPr>
    </w:p>
    <w:p w14:paraId="54F94AB7" w14:textId="6DDCBD2C" w:rsidR="00180955" w:rsidRDefault="00180955" w:rsidP="00721438">
      <w:pPr>
        <w:spacing w:line="276" w:lineRule="auto"/>
        <w:jc w:val="right"/>
        <w:rPr>
          <w:rFonts w:ascii="Open Sans" w:eastAsia="Open Sans" w:hAnsi="Open Sans" w:cs="Open Sans"/>
          <w:color w:val="000000"/>
          <w:sz w:val="22"/>
          <w:szCs w:val="22"/>
        </w:rPr>
      </w:pPr>
    </w:p>
    <w:sectPr w:rsidR="00180955">
      <w:footerReference w:type="default" r:id="rId21"/>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E979D3" w14:textId="77777777" w:rsidR="00650EB9" w:rsidRDefault="00650EB9">
      <w:r>
        <w:separator/>
      </w:r>
    </w:p>
  </w:endnote>
  <w:endnote w:type="continuationSeparator" w:id="0">
    <w:p w14:paraId="410BC3D7" w14:textId="77777777" w:rsidR="00650EB9" w:rsidRDefault="00650E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0C12A372-912A-417E-8A86-ED858FE9F58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6A3E8BD6-42F1-49B3-A9EA-21353A4307E8}"/>
    <w:embedBold r:id="rId3" w:fontKey="{BC83CE17-633C-4125-80BA-DD70BF114AD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82858CAD-61E1-4417-B6B8-37DE1EE2788A}"/>
    <w:embedItalic r:id="rId5" w:fontKey="{CA76B078-920E-46A8-9D74-5D190BB6BFF7}"/>
  </w:font>
  <w:font w:name="Cambria">
    <w:panose1 w:val="02040503050406030204"/>
    <w:charset w:val="00"/>
    <w:family w:val="roman"/>
    <w:pitch w:val="variable"/>
    <w:sig w:usb0="E00006FF" w:usb1="420024FF" w:usb2="02000000" w:usb3="00000000" w:csb0="0000019F" w:csb1="00000000"/>
    <w:embedRegular r:id="rId6" w:fontKey="{8F817808-F15F-4332-A5AA-E9C90CD0B15F}"/>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A9E97DD5-2B99-4A5D-ABE0-81AE5C8B2C45}"/>
    <w:embedBold r:id="rId8" w:fontKey="{B77C0712-EBAA-42D3-96F9-CF8330096334}"/>
    <w:embedBoldItalic r:id="rId9" w:fontKey="{A712B7CF-6CD7-4E48-B301-1BDD4F21D4EC}"/>
  </w:font>
  <w:font w:name="Open Sans Light">
    <w:charset w:val="00"/>
    <w:family w:val="swiss"/>
    <w:pitch w:val="variable"/>
    <w:sig w:usb0="E00002EF" w:usb1="4000205B" w:usb2="00000028" w:usb3="00000000" w:csb0="0000019F" w:csb1="00000000"/>
    <w:embedRegular r:id="rId10" w:fontKey="{CEAEBF2C-2D2F-43A7-AA2F-1A4CEB31AF2F}"/>
    <w:embedBold r:id="rId11" w:fontKey="{D64923E4-B099-4FD7-9766-02604C3322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652AFE" w14:textId="77777777" w:rsidR="00180955"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66143B85" wp14:editId="313C5880">
          <wp:simplePos x="0" y="0"/>
          <wp:positionH relativeFrom="column">
            <wp:posOffset>-1068046</wp:posOffset>
          </wp:positionH>
          <wp:positionV relativeFrom="paragraph">
            <wp:posOffset>174608</wp:posOffset>
          </wp:positionV>
          <wp:extent cx="7670550" cy="451315"/>
          <wp:effectExtent l="0" t="0" r="0" b="0"/>
          <wp:wrapNone/>
          <wp:docPr id="20668166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46117F" w14:textId="77777777" w:rsidR="00650EB9" w:rsidRDefault="00650EB9">
      <w:r>
        <w:separator/>
      </w:r>
    </w:p>
  </w:footnote>
  <w:footnote w:type="continuationSeparator" w:id="0">
    <w:p w14:paraId="15D53703" w14:textId="77777777" w:rsidR="00650EB9" w:rsidRDefault="00650E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6436EE"/>
    <w:multiLevelType w:val="multilevel"/>
    <w:tmpl w:val="265050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867933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0955"/>
    <w:rsid w:val="00106D23"/>
    <w:rsid w:val="00131CDD"/>
    <w:rsid w:val="00147914"/>
    <w:rsid w:val="00180955"/>
    <w:rsid w:val="001A233B"/>
    <w:rsid w:val="001B1910"/>
    <w:rsid w:val="001C2D3C"/>
    <w:rsid w:val="00207FEB"/>
    <w:rsid w:val="002169E8"/>
    <w:rsid w:val="00221DDE"/>
    <w:rsid w:val="002266B8"/>
    <w:rsid w:val="00332A1D"/>
    <w:rsid w:val="00362EC9"/>
    <w:rsid w:val="003B2CA5"/>
    <w:rsid w:val="00401690"/>
    <w:rsid w:val="004277C7"/>
    <w:rsid w:val="00461ACD"/>
    <w:rsid w:val="005119E7"/>
    <w:rsid w:val="005751FB"/>
    <w:rsid w:val="00605328"/>
    <w:rsid w:val="00650EB9"/>
    <w:rsid w:val="00705A8E"/>
    <w:rsid w:val="00721438"/>
    <w:rsid w:val="007300AB"/>
    <w:rsid w:val="007472EC"/>
    <w:rsid w:val="00782A14"/>
    <w:rsid w:val="00784780"/>
    <w:rsid w:val="007D1905"/>
    <w:rsid w:val="008B0923"/>
    <w:rsid w:val="008E0335"/>
    <w:rsid w:val="009033AB"/>
    <w:rsid w:val="00922CDE"/>
    <w:rsid w:val="00A519AE"/>
    <w:rsid w:val="00AE59F8"/>
    <w:rsid w:val="00C60904"/>
    <w:rsid w:val="00CC29F3"/>
    <w:rsid w:val="00DB3861"/>
    <w:rsid w:val="00DD1B64"/>
    <w:rsid w:val="00E275CF"/>
    <w:rsid w:val="00EA245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1274A1"/>
  <w15:docId w15:val="{F7E4EEA4-960B-4924-BDF8-049A99DAF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f3"/>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f3"/>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f0"/>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f0"/>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5"/>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0834769">
      <w:bodyDiv w:val="1"/>
      <w:marLeft w:val="0"/>
      <w:marRight w:val="0"/>
      <w:marTop w:val="0"/>
      <w:marBottom w:val="0"/>
      <w:divBdr>
        <w:top w:val="none" w:sz="0" w:space="0" w:color="auto"/>
        <w:left w:val="none" w:sz="0" w:space="0" w:color="auto"/>
        <w:bottom w:val="none" w:sz="0" w:space="0" w:color="auto"/>
        <w:right w:val="none" w:sz="0" w:space="0" w:color="auto"/>
      </w:divBdr>
    </w:div>
    <w:div w:id="19624947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prensa.fotocasa.es" TargetMode="External"/><Relationship Id="rId18" Type="http://schemas.openxmlformats.org/officeDocument/2006/relationships/hyperlink" Target="https://motos.coches.net/"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fotocasa.es/indice/" TargetMode="External"/><Relationship Id="rId17" Type="http://schemas.openxmlformats.org/officeDocument/2006/relationships/hyperlink" Target="https://www.coches.net/" TargetMode="External"/><Relationship Id="rId2" Type="http://schemas.openxmlformats.org/officeDocument/2006/relationships/numbering" Target="numbering.xml"/><Relationship Id="rId16" Type="http://schemas.openxmlformats.org/officeDocument/2006/relationships/hyperlink" Target="https://www.infojobs.net/" TargetMode="External"/><Relationship Id="rId20" Type="http://schemas.openxmlformats.org/officeDocument/2006/relationships/hyperlink" Target="mailto:comunicacion@fotocasa.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 TargetMode="External"/><Relationship Id="rId5" Type="http://schemas.openxmlformats.org/officeDocument/2006/relationships/webSettings" Target="webSettings.xml"/><Relationship Id="rId15" Type="http://schemas.openxmlformats.org/officeDocument/2006/relationships/hyperlink" Target="https://www.habitaclia.com/"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adevinta.es" TargetMode="External"/><Relationship Id="rId4" Type="http://schemas.openxmlformats.org/officeDocument/2006/relationships/settings" Target="settings.xml"/><Relationship Id="rId9" Type="http://schemas.openxmlformats.org/officeDocument/2006/relationships/hyperlink" Target="https://s36360.pcdn.co/wp-content/uploads/2024/10/Informe-Radiografia-de-la-vivienda-en-Baleares-en-2024.pdf" TargetMode="External"/><Relationship Id="rId14" Type="http://schemas.openxmlformats.org/officeDocument/2006/relationships/hyperlink" Target="https://www.fotocasa.es/es/"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cgOkIYMBgvy2C2dWpt85mX6NCQ==">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5</Pages>
  <Words>1385</Words>
  <Characters>7621</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9</cp:revision>
  <dcterms:created xsi:type="dcterms:W3CDTF">2024-10-22T09:37:00Z</dcterms:created>
  <dcterms:modified xsi:type="dcterms:W3CDTF">2024-10-30T18:12:00Z</dcterms:modified>
</cp:coreProperties>
</file>