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13C7A" w14:textId="77777777" w:rsidR="00C14EA9" w:rsidRDefault="00000000">
      <w:r>
        <w:rPr>
          <w:noProof/>
        </w:rPr>
        <w:drawing>
          <wp:anchor distT="0" distB="0" distL="114300" distR="114300" simplePos="0" relativeHeight="251658240" behindDoc="0" locked="0" layoutInCell="1" hidden="0" allowOverlap="1" wp14:anchorId="7096C5EE" wp14:editId="6334246F">
            <wp:simplePos x="0" y="0"/>
            <wp:positionH relativeFrom="column">
              <wp:posOffset>-1080134</wp:posOffset>
            </wp:positionH>
            <wp:positionV relativeFrom="paragraph">
              <wp:posOffset>-447674</wp:posOffset>
            </wp:positionV>
            <wp:extent cx="7581265" cy="1019175"/>
            <wp:effectExtent l="0" t="0" r="0" b="0"/>
            <wp:wrapNone/>
            <wp:docPr id="4646883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209EADE" w14:textId="77777777" w:rsidR="00C14EA9" w:rsidRDefault="00C14EA9">
      <w:pPr>
        <w:jc w:val="right"/>
        <w:rPr>
          <w:rFonts w:ascii="National" w:eastAsia="National" w:hAnsi="National" w:cs="National"/>
          <w:color w:val="303AB2"/>
          <w:sz w:val="36"/>
          <w:szCs w:val="36"/>
        </w:rPr>
      </w:pPr>
    </w:p>
    <w:p w14:paraId="2183F242" w14:textId="77777777" w:rsidR="00C14EA9" w:rsidRDefault="00C14EA9">
      <w:pPr>
        <w:jc w:val="right"/>
        <w:rPr>
          <w:rFonts w:ascii="National" w:eastAsia="National" w:hAnsi="National" w:cs="National"/>
          <w:color w:val="303AB2"/>
          <w:sz w:val="36"/>
          <w:szCs w:val="36"/>
        </w:rPr>
      </w:pPr>
    </w:p>
    <w:p w14:paraId="5DF19CE0" w14:textId="77777777" w:rsidR="00C14EA9" w:rsidRPr="00F73250" w:rsidRDefault="00000000">
      <w:pPr>
        <w:spacing w:line="276" w:lineRule="auto"/>
        <w:jc w:val="center"/>
        <w:rPr>
          <w:rFonts w:ascii="National" w:eastAsia="National" w:hAnsi="National" w:cs="National"/>
          <w:b/>
          <w:color w:val="1DBDC5"/>
          <w:sz w:val="44"/>
          <w:szCs w:val="44"/>
        </w:rPr>
      </w:pPr>
      <w:r w:rsidRPr="00F73250">
        <w:rPr>
          <w:rFonts w:ascii="National" w:eastAsia="National" w:hAnsi="National" w:cs="National"/>
          <w:b/>
          <w:color w:val="1DBDC5"/>
          <w:sz w:val="44"/>
          <w:szCs w:val="44"/>
        </w:rPr>
        <w:t>2024: PRECIO VIVIENDA EN ALQUILER</w:t>
      </w:r>
    </w:p>
    <w:p w14:paraId="191C217B" w14:textId="77777777" w:rsidR="00C14EA9" w:rsidRDefault="00000000">
      <w:pPr>
        <w:spacing w:line="276" w:lineRule="auto"/>
        <w:jc w:val="center"/>
        <w:rPr>
          <w:rFonts w:ascii="National" w:eastAsia="National" w:hAnsi="National" w:cs="National"/>
          <w:b/>
          <w:color w:val="303AB2"/>
          <w:sz w:val="50"/>
          <w:szCs w:val="50"/>
        </w:rPr>
      </w:pPr>
      <w:bookmarkStart w:id="0" w:name="_heading=h.gjdgxs" w:colFirst="0" w:colLast="0"/>
      <w:bookmarkEnd w:id="0"/>
      <w:r>
        <w:rPr>
          <w:rFonts w:ascii="National" w:eastAsia="National" w:hAnsi="National" w:cs="National"/>
          <w:b/>
          <w:color w:val="303AB2"/>
          <w:sz w:val="50"/>
          <w:szCs w:val="50"/>
        </w:rPr>
        <w:t>El alquiler sube un 14% en 2024, la subida más alta desde 2018 en España</w:t>
      </w:r>
    </w:p>
    <w:p w14:paraId="673D38EF" w14:textId="77777777" w:rsidR="00C14EA9" w:rsidRDefault="00C14EA9">
      <w:pPr>
        <w:rPr>
          <w:rFonts w:ascii="National" w:eastAsia="National" w:hAnsi="National" w:cs="National"/>
          <w:b/>
          <w:color w:val="303AB2"/>
          <w:sz w:val="16"/>
          <w:szCs w:val="16"/>
        </w:rPr>
      </w:pPr>
    </w:p>
    <w:p w14:paraId="32BE0D14" w14:textId="77777777" w:rsidR="00C14EA9"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precio medio de la vivienda en alquiler en España se sitúa en diciembre en 13,29 euros/m</w:t>
      </w:r>
      <w:r>
        <w:rPr>
          <w:rFonts w:ascii="Open Sans" w:eastAsia="Open Sans" w:hAnsi="Open Sans" w:cs="Open Sans"/>
          <w:color w:val="303AB2"/>
          <w:vertAlign w:val="superscript"/>
        </w:rPr>
        <w:t xml:space="preserve">2 </w:t>
      </w:r>
      <w:r>
        <w:rPr>
          <w:rFonts w:ascii="Open Sans" w:eastAsia="Open Sans" w:hAnsi="Open Sans" w:cs="Open Sans"/>
          <w:color w:val="303AB2"/>
        </w:rPr>
        <w:t>al mes</w:t>
      </w:r>
    </w:p>
    <w:p w14:paraId="40089374" w14:textId="77777777" w:rsidR="00C14EA9" w:rsidRDefault="00000000">
      <w:pPr>
        <w:numPr>
          <w:ilvl w:val="0"/>
          <w:numId w:val="1"/>
        </w:numPr>
        <w:pBdr>
          <w:top w:val="nil"/>
          <w:left w:val="nil"/>
          <w:bottom w:val="nil"/>
          <w:right w:val="nil"/>
          <w:between w:val="nil"/>
        </w:pBdr>
        <w:tabs>
          <w:tab w:val="left" w:pos="8789"/>
        </w:tabs>
        <w:spacing w:line="276" w:lineRule="auto"/>
        <w:jc w:val="both"/>
        <w:rPr>
          <w:rFonts w:ascii="Open Sans" w:eastAsia="Open Sans" w:hAnsi="Open Sans" w:cs="Open Sans"/>
          <w:color w:val="303AB2"/>
        </w:rPr>
      </w:pPr>
      <w:r>
        <w:rPr>
          <w:rFonts w:ascii="Open Sans" w:eastAsia="Open Sans" w:hAnsi="Open Sans" w:cs="Open Sans"/>
          <w:color w:val="303AB2"/>
        </w:rPr>
        <w:t>El año empezó con la variación interanual de un 5,1% de enero y acaba con el 14% de diciembre de 2024</w:t>
      </w:r>
    </w:p>
    <w:p w14:paraId="240DA528" w14:textId="77777777" w:rsidR="00C14EA9" w:rsidRDefault="00000000">
      <w:pPr>
        <w:numPr>
          <w:ilvl w:val="0"/>
          <w:numId w:val="1"/>
        </w:numPr>
        <w:pBdr>
          <w:top w:val="nil"/>
          <w:left w:val="nil"/>
          <w:bottom w:val="nil"/>
          <w:right w:val="nil"/>
          <w:between w:val="nil"/>
        </w:pBdr>
        <w:tabs>
          <w:tab w:val="left" w:pos="8789"/>
        </w:tabs>
        <w:spacing w:line="276" w:lineRule="auto"/>
        <w:jc w:val="both"/>
        <w:rPr>
          <w:rFonts w:ascii="Open Sans" w:eastAsia="Open Sans" w:hAnsi="Open Sans" w:cs="Open Sans"/>
          <w:color w:val="303AB2"/>
        </w:rPr>
      </w:pPr>
      <w:r>
        <w:rPr>
          <w:rFonts w:ascii="Open Sans" w:eastAsia="Open Sans" w:hAnsi="Open Sans" w:cs="Open Sans"/>
          <w:color w:val="303AB2"/>
        </w:rPr>
        <w:t>En ocho ciudades de España el precio del alquiler supera los 20 euros el metro cuadrado</w:t>
      </w:r>
    </w:p>
    <w:p w14:paraId="3A85A51B" w14:textId="3EB77E62" w:rsidR="00C14EA9" w:rsidRPr="00F73250" w:rsidRDefault="00F73250">
      <w:pPr>
        <w:numPr>
          <w:ilvl w:val="0"/>
          <w:numId w:val="1"/>
        </w:numPr>
        <w:pBdr>
          <w:top w:val="nil"/>
          <w:left w:val="nil"/>
          <w:bottom w:val="nil"/>
          <w:right w:val="nil"/>
          <w:between w:val="nil"/>
        </w:pBdr>
        <w:tabs>
          <w:tab w:val="left" w:pos="8789"/>
        </w:tabs>
        <w:spacing w:line="276" w:lineRule="auto"/>
        <w:jc w:val="both"/>
        <w:rPr>
          <w:rFonts w:ascii="Open Sans" w:eastAsia="Open Sans" w:hAnsi="Open Sans" w:cs="Open Sans"/>
          <w:b/>
          <w:color w:val="303AB2"/>
        </w:rPr>
      </w:pPr>
      <w:hyperlink r:id="rId9" w:history="1">
        <w:r w:rsidRPr="00F73250">
          <w:rPr>
            <w:rStyle w:val="Hipervnculo"/>
            <w:rFonts w:ascii="Open Sans" w:eastAsia="Open Sans" w:hAnsi="Open Sans" w:cs="Open Sans"/>
            <w:b/>
          </w:rPr>
          <w:t>Aquí se puede ver un vídeo con declaraciones de la directora de Estudios</w:t>
        </w:r>
      </w:hyperlink>
    </w:p>
    <w:p w14:paraId="2A4B9862" w14:textId="207844E1" w:rsidR="00C14EA9" w:rsidRPr="00F73250" w:rsidRDefault="00000000" w:rsidP="00F73250">
      <w:pPr>
        <w:pBdr>
          <w:top w:val="nil"/>
          <w:left w:val="nil"/>
          <w:bottom w:val="nil"/>
          <w:right w:val="nil"/>
          <w:between w:val="nil"/>
        </w:pBdr>
        <w:spacing w:line="276" w:lineRule="auto"/>
        <w:ind w:right="283" w:firstLine="720"/>
        <w:jc w:val="both"/>
        <w:rPr>
          <w:rFonts w:ascii="Open Sans" w:eastAsia="Open Sans" w:hAnsi="Open Sans" w:cs="Open Sans"/>
          <w:color w:val="303AB2"/>
        </w:rPr>
      </w:pPr>
      <w:r>
        <w:rPr>
          <w:rFonts w:ascii="Open Sans Light" w:eastAsia="Open Sans Light" w:hAnsi="Open Sans Light" w:cs="Open Sans Light"/>
          <w:b/>
          <w:color w:val="303AB2"/>
        </w:rPr>
        <w:br/>
      </w:r>
      <w:r>
        <w:rPr>
          <w:rFonts w:ascii="Open Sans" w:eastAsia="Open Sans" w:hAnsi="Open Sans" w:cs="Open Sans"/>
          <w:color w:val="303AB2"/>
        </w:rPr>
        <w:t>Madrid, 15 de enero de 2025</w:t>
      </w:r>
    </w:p>
    <w:p w14:paraId="3121C051" w14:textId="02647EC9" w:rsidR="00C14EA9" w:rsidRDefault="00000000">
      <w:pPr>
        <w:spacing w:line="276" w:lineRule="auto"/>
        <w:jc w:val="both"/>
        <w:rPr>
          <w:rFonts w:ascii="Open Sans" w:eastAsia="Open Sans" w:hAnsi="Open Sans" w:cs="Open Sans"/>
        </w:rPr>
      </w:pPr>
      <w:r>
        <w:rPr>
          <w:rFonts w:ascii="Open Sans" w:eastAsia="Open Sans" w:hAnsi="Open Sans" w:cs="Open Sans"/>
          <w:color w:val="000000"/>
        </w:rPr>
        <w:t>El precio de la vivienda en alquiler en España cierra 2024 con un incremento anual del 14% y sitúa el precio de diciembre en 13,29 euros/m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según los datos del informe </w:t>
      </w:r>
      <w:r w:rsidRPr="00CE4C35">
        <w:rPr>
          <w:rFonts w:ascii="Open Sans" w:eastAsia="Open Sans" w:hAnsi="Open Sans" w:cs="Open Sans"/>
          <w:color w:val="000000"/>
        </w:rPr>
        <w:t xml:space="preserve">de </w:t>
      </w:r>
      <w:r w:rsidRPr="00CE4C35">
        <w:rPr>
          <w:rFonts w:ascii="Open Sans" w:eastAsia="Open Sans" w:hAnsi="Open Sans" w:cs="Open Sans"/>
          <w:b/>
          <w:color w:val="000000"/>
        </w:rPr>
        <w:t>“</w:t>
      </w:r>
      <w:hyperlink r:id="rId10" w:history="1">
        <w:r w:rsidR="00C14EA9" w:rsidRPr="00CE4C35">
          <w:rPr>
            <w:rStyle w:val="Hipervnculo"/>
            <w:rFonts w:ascii="Open Sans" w:eastAsia="Open Sans" w:hAnsi="Open Sans" w:cs="Open Sans"/>
            <w:b/>
            <w:i/>
          </w:rPr>
          <w:t>La vivienda en alquiler en España en el año 2024</w:t>
        </w:r>
      </w:hyperlink>
      <w:r w:rsidRPr="00CE4C35">
        <w:rPr>
          <w:rFonts w:ascii="Open Sans" w:eastAsia="Open Sans" w:hAnsi="Open Sans" w:cs="Open Sans"/>
          <w:b/>
          <w:i/>
          <w:color w:val="000000"/>
        </w:rPr>
        <w:t>”</w:t>
      </w:r>
      <w:r>
        <w:rPr>
          <w:rFonts w:ascii="Open Sans" w:eastAsia="Open Sans" w:hAnsi="Open Sans" w:cs="Open Sans"/>
          <w:i/>
          <w:color w:val="000000"/>
        </w:rPr>
        <w:t xml:space="preserve"> </w:t>
      </w:r>
      <w:r>
        <w:rPr>
          <w:rFonts w:ascii="Open Sans" w:eastAsia="Open Sans" w:hAnsi="Open Sans" w:cs="Open Sans"/>
          <w:color w:val="000000"/>
        </w:rPr>
        <w:t>elaborado a partir</w:t>
      </w:r>
      <w:r>
        <w:rPr>
          <w:rFonts w:ascii="Open Sans" w:eastAsia="Open Sans" w:hAnsi="Open Sans" w:cs="Open Sans"/>
          <w:i/>
          <w:color w:val="000000"/>
        </w:rPr>
        <w:t xml:space="preserve"> </w:t>
      </w:r>
      <w:r>
        <w:rPr>
          <w:rFonts w:ascii="Open Sans" w:eastAsia="Open Sans" w:hAnsi="Open Sans" w:cs="Open Sans"/>
          <w:color w:val="000000"/>
        </w:rPr>
        <w:t>del</w:t>
      </w:r>
      <w:r>
        <w:rPr>
          <w:rFonts w:ascii="Open Sans" w:eastAsia="Open Sans" w:hAnsi="Open Sans" w:cs="Open Sans"/>
          <w:i/>
          <w:color w:val="000000"/>
        </w:rPr>
        <w:t xml:space="preserve"> </w:t>
      </w:r>
      <w:r>
        <w:rPr>
          <w:rFonts w:ascii="Open Sans" w:eastAsia="Open Sans" w:hAnsi="Open Sans" w:cs="Open Sans"/>
          <w:color w:val="000000"/>
        </w:rPr>
        <w:t xml:space="preserve">Índice Inmobiliario </w:t>
      </w:r>
      <w:hyperlink r:id="rId11">
        <w:r w:rsidR="00C14EA9">
          <w:rPr>
            <w:rFonts w:ascii="Open Sans" w:eastAsia="Open Sans" w:hAnsi="Open Sans" w:cs="Open Sans"/>
            <w:color w:val="0000FF"/>
            <w:u w:val="single"/>
          </w:rPr>
          <w:t>Fotocasa</w:t>
        </w:r>
      </w:hyperlink>
      <w:r>
        <w:rPr>
          <w:rFonts w:ascii="Open Sans" w:eastAsia="Open Sans" w:hAnsi="Open Sans" w:cs="Open Sans"/>
          <w:color w:val="000000"/>
        </w:rPr>
        <w:t xml:space="preserve">. </w:t>
      </w:r>
      <w:r>
        <w:rPr>
          <w:rFonts w:ascii="Open Sans" w:eastAsia="Open Sans" w:hAnsi="Open Sans" w:cs="Open Sans"/>
        </w:rPr>
        <w:t>De esta manera, este incremento anual (14%) es la segunda subida más alta</w:t>
      </w:r>
      <w:r>
        <w:t xml:space="preserve"> </w:t>
      </w:r>
      <w:r>
        <w:rPr>
          <w:rFonts w:ascii="Open Sans" w:eastAsia="Open Sans" w:hAnsi="Open Sans" w:cs="Open Sans"/>
        </w:rPr>
        <w:t xml:space="preserve">registrado en los 18 años de serie histórica y la segunda desde el año 2018. </w:t>
      </w:r>
    </w:p>
    <w:p w14:paraId="210FA764" w14:textId="77777777" w:rsidR="00E36582" w:rsidRDefault="00E36582">
      <w:pPr>
        <w:spacing w:line="276" w:lineRule="auto"/>
        <w:jc w:val="both"/>
        <w:rPr>
          <w:rFonts w:ascii="Open Sans" w:eastAsia="Open Sans" w:hAnsi="Open Sans" w:cs="Open Sans"/>
        </w:rPr>
      </w:pPr>
    </w:p>
    <w:p w14:paraId="2D7E4DF0" w14:textId="77777777" w:rsidR="00E36582" w:rsidRDefault="00E36582" w:rsidP="00E36582">
      <w:pPr>
        <w:spacing w:line="276" w:lineRule="auto"/>
        <w:jc w:val="both"/>
        <w:rPr>
          <w:rFonts w:ascii="Open Sans" w:eastAsia="Open Sans" w:hAnsi="Open Sans" w:cs="Open Sans"/>
          <w:b/>
          <w:bCs/>
        </w:rPr>
      </w:pPr>
      <w:r>
        <w:rPr>
          <w:rFonts w:ascii="Open Sans" w:eastAsia="Open Sans" w:hAnsi="Open Sans" w:cs="Open Sans"/>
        </w:rPr>
        <w:t xml:space="preserve">“El alquiler en España ha alcanzado en 2024 un récord histórico, con un coste medio superior a 1.000 euros mensuales para viviendas de 80 m². Todas las comunidades autónomas, salvo Aragón, y 49 capitales de provincia han registrado experimentado los mayores incrementos de su historia. Este encarecimiento responde a una oferta cada vez más limitada y a una demanda creciente, agravada por factores sociales, económicos y legislativos que han tensionado el mercado desde la pandemia. La reducción de vivienda social desde 2014 ha intensificado el desequilibrio estructural entre oferta y demanda, dejando al mercado muy tensionado e incapaz de satisfacer las necesidades actuales de vivienda”, </w:t>
      </w:r>
      <w:r w:rsidRPr="00F73250">
        <w:rPr>
          <w:rFonts w:ascii="Open Sans" w:eastAsia="Open Sans" w:hAnsi="Open Sans" w:cs="Open Sans"/>
          <w:b/>
          <w:bCs/>
        </w:rPr>
        <w:t xml:space="preserve">comenta María Matos, directora de Estudios y portavoz de </w:t>
      </w:r>
      <w:hyperlink r:id="rId12">
        <w:r w:rsidRPr="00F73250">
          <w:rPr>
            <w:rFonts w:ascii="Open Sans" w:eastAsia="Open Sans" w:hAnsi="Open Sans" w:cs="Open Sans"/>
            <w:b/>
            <w:bCs/>
            <w:color w:val="1155CC"/>
            <w:u w:val="single"/>
          </w:rPr>
          <w:t>Fotocasa</w:t>
        </w:r>
      </w:hyperlink>
      <w:r w:rsidRPr="00F73250">
        <w:rPr>
          <w:rFonts w:ascii="Open Sans" w:eastAsia="Open Sans" w:hAnsi="Open Sans" w:cs="Open Sans"/>
          <w:b/>
          <w:bCs/>
        </w:rPr>
        <w:t>.</w:t>
      </w:r>
    </w:p>
    <w:p w14:paraId="256E793C" w14:textId="77777777" w:rsidR="00E36582" w:rsidRDefault="00E36582" w:rsidP="00E36582">
      <w:pPr>
        <w:spacing w:line="276" w:lineRule="auto"/>
        <w:jc w:val="center"/>
        <w:rPr>
          <w:rFonts w:ascii="Open Sans" w:eastAsia="Open Sans" w:hAnsi="Open Sans" w:cs="Open Sans"/>
          <w:b/>
          <w:bCs/>
        </w:rPr>
      </w:pPr>
      <w:hyperlink r:id="rId13" w:history="1">
        <w:r w:rsidRPr="00C37FA8">
          <w:rPr>
            <w:rStyle w:val="Hipervnculo"/>
            <w:rFonts w:ascii="Open Sans" w:eastAsia="Open Sans" w:hAnsi="Open Sans" w:cs="Open Sans"/>
            <w:b/>
            <w:bCs/>
          </w:rPr>
          <w:t>Declaraciones de María Matos, directora de Estudios de Fotocasa</w:t>
        </w:r>
      </w:hyperlink>
    </w:p>
    <w:p w14:paraId="1A2DAD78" w14:textId="77777777" w:rsidR="00E36582" w:rsidRDefault="00E36582" w:rsidP="00E36582">
      <w:pPr>
        <w:spacing w:line="276" w:lineRule="auto"/>
        <w:jc w:val="both"/>
        <w:rPr>
          <w:rFonts w:ascii="Open Sans" w:eastAsia="Open Sans" w:hAnsi="Open Sans" w:cs="Open Sans"/>
          <w:b/>
          <w:bCs/>
        </w:rPr>
      </w:pPr>
    </w:p>
    <w:p w14:paraId="656490AF" w14:textId="77777777" w:rsidR="00E36582" w:rsidRPr="00C37FA8" w:rsidRDefault="00E36582" w:rsidP="00E36582">
      <w:pPr>
        <w:spacing w:line="276" w:lineRule="auto"/>
        <w:jc w:val="both"/>
        <w:rPr>
          <w:rFonts w:ascii="Open Sans" w:eastAsia="Open Sans" w:hAnsi="Open Sans" w:cs="Open Sans"/>
          <w:lang w:val="es-ES"/>
        </w:rPr>
      </w:pPr>
      <w:r w:rsidRPr="00C37FA8">
        <w:rPr>
          <w:rFonts w:ascii="Open Sans" w:eastAsia="Open Sans" w:hAnsi="Open Sans" w:cs="Open Sans"/>
          <w:noProof/>
          <w:lang w:val="es-ES"/>
        </w:rPr>
        <w:drawing>
          <wp:inline distT="0" distB="0" distL="0" distR="0" wp14:anchorId="5E0F7D56" wp14:editId="1B654292">
            <wp:extent cx="5581015" cy="2842895"/>
            <wp:effectExtent l="0" t="0" r="635" b="0"/>
            <wp:docPr id="1845728105" name="Imagen 2" descr="Imagen de la pantalla de un celular con la imagen de una persona&#10;&#10;Descripción generada automáticamente con confianza medi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28105" name="Imagen 2" descr="Imagen de la pantalla de un celular con la imagen de una persona&#10;&#10;Descripción generada automáticamente con confianza media">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015" cy="2842895"/>
                    </a:xfrm>
                    <a:prstGeom prst="rect">
                      <a:avLst/>
                    </a:prstGeom>
                    <a:noFill/>
                    <a:ln>
                      <a:noFill/>
                    </a:ln>
                  </pic:spPr>
                </pic:pic>
              </a:graphicData>
            </a:graphic>
          </wp:inline>
        </w:drawing>
      </w:r>
    </w:p>
    <w:p w14:paraId="207B1917" w14:textId="77777777" w:rsidR="00E36582" w:rsidRDefault="00E36582">
      <w:pPr>
        <w:spacing w:line="276" w:lineRule="auto"/>
        <w:jc w:val="both"/>
        <w:rPr>
          <w:rFonts w:ascii="Open Sans" w:eastAsia="Open Sans" w:hAnsi="Open Sans" w:cs="Open Sans"/>
        </w:rPr>
      </w:pPr>
    </w:p>
    <w:p w14:paraId="6CE677FF" w14:textId="60965930" w:rsidR="00E36582" w:rsidRDefault="00C37FA8" w:rsidP="00E36582">
      <w:pPr>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Variación anual de 2024 del alquiler en España</w:t>
      </w:r>
    </w:p>
    <w:p w14:paraId="0FA762D5" w14:textId="77777777" w:rsidR="00E36582" w:rsidRDefault="00E36582" w:rsidP="00E36582">
      <w:pPr>
        <w:jc w:val="center"/>
        <w:rPr>
          <w:rFonts w:ascii="Open Sans Light" w:eastAsia="Open Sans Light" w:hAnsi="Open Sans Light" w:cs="Open Sans Light"/>
          <w:b/>
          <w:color w:val="303AB2"/>
          <w:sz w:val="28"/>
          <w:szCs w:val="28"/>
        </w:rPr>
      </w:pPr>
    </w:p>
    <w:p w14:paraId="54270722" w14:textId="1247BA46" w:rsidR="00E36582" w:rsidRDefault="00E36582" w:rsidP="00E36582">
      <w:pPr>
        <w:jc w:val="center"/>
        <w:rPr>
          <w:rFonts w:ascii="Open Sans Light" w:eastAsia="Open Sans Light" w:hAnsi="Open Sans Light" w:cs="Open Sans Light"/>
          <w:b/>
          <w:color w:val="303AB2"/>
          <w:sz w:val="28"/>
          <w:szCs w:val="28"/>
        </w:rPr>
      </w:pPr>
      <w:r>
        <w:rPr>
          <w:noProof/>
        </w:rPr>
        <w:drawing>
          <wp:inline distT="0" distB="0" distL="0" distR="0" wp14:anchorId="64C1BB30" wp14:editId="60C5C118">
            <wp:extent cx="5438114" cy="3086100"/>
            <wp:effectExtent l="0" t="0" r="0" b="0"/>
            <wp:docPr id="412065640"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65640" name="Imagen 1" descr="Gráfico&#10;&#10;Descripción generada automáticamente"/>
                    <pic:cNvPicPr/>
                  </pic:nvPicPr>
                  <pic:blipFill>
                    <a:blip r:embed="rId15"/>
                    <a:stretch>
                      <a:fillRect/>
                    </a:stretch>
                  </pic:blipFill>
                  <pic:spPr>
                    <a:xfrm>
                      <a:off x="0" y="0"/>
                      <a:ext cx="5471748" cy="3105187"/>
                    </a:xfrm>
                    <a:prstGeom prst="rect">
                      <a:avLst/>
                    </a:prstGeom>
                  </pic:spPr>
                </pic:pic>
              </a:graphicData>
            </a:graphic>
          </wp:inline>
        </w:drawing>
      </w:r>
    </w:p>
    <w:p w14:paraId="38EC9499" w14:textId="77777777" w:rsidR="00E36582" w:rsidRDefault="00E36582" w:rsidP="00E36582">
      <w:pPr>
        <w:jc w:val="center"/>
        <w:rPr>
          <w:rFonts w:ascii="Open Sans Light" w:eastAsia="Open Sans Light" w:hAnsi="Open Sans Light" w:cs="Open Sans Light"/>
          <w:b/>
          <w:color w:val="303AB2"/>
          <w:sz w:val="28"/>
          <w:szCs w:val="28"/>
        </w:rPr>
      </w:pPr>
    </w:p>
    <w:p w14:paraId="11EB2020" w14:textId="5FBCD996" w:rsidR="00C14EA9" w:rsidRDefault="00E36582">
      <w:pPr>
        <w:spacing w:line="276" w:lineRule="auto"/>
        <w:ind w:right="-574"/>
        <w:rPr>
          <w:rFonts w:ascii="Open Sans" w:eastAsia="Open Sans" w:hAnsi="Open Sans" w:cs="Open Sans"/>
          <w:color w:val="000000"/>
        </w:rPr>
      </w:pPr>
      <w:r>
        <w:rPr>
          <w:rFonts w:ascii="Open Sans Light" w:eastAsia="Open Sans Light" w:hAnsi="Open Sans Light" w:cs="Open Sans Light"/>
          <w:b/>
          <w:color w:val="303AB2"/>
          <w:sz w:val="28"/>
          <w:szCs w:val="28"/>
        </w:rPr>
        <w:t>Por comunidades autónomas</w:t>
      </w:r>
    </w:p>
    <w:p w14:paraId="043C2F84" w14:textId="77777777" w:rsidR="00C14EA9"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sidRPr="00F73250">
        <w:rPr>
          <w:rFonts w:ascii="Open Sans" w:eastAsia="Open Sans" w:hAnsi="Open Sans" w:cs="Open Sans"/>
          <w:b/>
          <w:bCs/>
          <w:color w:val="000000"/>
        </w:rPr>
        <w:t>A cierre de 2024, ocho incrementos registrados en las comunidades son superiores al 10%</w:t>
      </w:r>
      <w:r>
        <w:rPr>
          <w:rFonts w:ascii="Open Sans" w:eastAsia="Open Sans" w:hAnsi="Open Sans" w:cs="Open Sans"/>
          <w:color w:val="000000"/>
        </w:rPr>
        <w:t xml:space="preserve"> (ocho en 2023 también). Los mayores incrementos se localizan en Madrid con 18,6% y Región de Murcia con 16,6%. Le siguen, Castilla-La Mancha (15,6%), Asturias (13,4%), Cataluña (12,5%), La Rioja (12,4%), Aragón </w:t>
      </w:r>
      <w:r>
        <w:rPr>
          <w:rFonts w:ascii="Open Sans" w:eastAsia="Open Sans" w:hAnsi="Open Sans" w:cs="Open Sans"/>
          <w:color w:val="000000"/>
        </w:rPr>
        <w:lastRenderedPageBreak/>
        <w:t>(11,4%) y Comunitat Valenciana (10,3%). Por otro lado, tan solo Cantabria desciende en un año un -3%.</w:t>
      </w:r>
    </w:p>
    <w:p w14:paraId="13F77DCC" w14:textId="77777777" w:rsidR="00C14EA9" w:rsidRDefault="00000000">
      <w:pPr>
        <w:spacing w:line="276" w:lineRule="auto"/>
        <w:jc w:val="both"/>
        <w:rPr>
          <w:rFonts w:ascii="Open Sans" w:eastAsia="Open Sans" w:hAnsi="Open Sans" w:cs="Open Sans"/>
        </w:rPr>
      </w:pPr>
      <w:bookmarkStart w:id="1" w:name="_heading=h.30j0zll" w:colFirst="0" w:colLast="0"/>
      <w:bookmarkEnd w:id="1"/>
      <w:r w:rsidRPr="00F73250">
        <w:rPr>
          <w:rFonts w:ascii="Open Sans" w:eastAsia="Open Sans" w:hAnsi="Open Sans" w:cs="Open Sans"/>
          <w:b/>
          <w:bCs/>
        </w:rPr>
        <w:t>En general los precios absolutos por comunidades autónomas se están incrementando en la mayoría de ellas</w:t>
      </w:r>
      <w:r>
        <w:rPr>
          <w:rFonts w:ascii="Open Sans" w:eastAsia="Open Sans" w:hAnsi="Open Sans" w:cs="Open Sans"/>
        </w:rPr>
        <w:t>. En 2024 Madrid continúa en primer lugar con el precio de 20,62 euros/m² al mes, mientras que Cataluña, con 17,95 euros/m² al mes, recupera el segundo lugar del ranking y desplaza a Baleares a la tercera posición. Es el tercer año en el que País Vasco, con 16,59 euros/m² al mes se sitúa en el cuarto lugar, mientras que en 2014 la comunidad vasca se situaba en el primer lugar del ranking.</w:t>
      </w:r>
    </w:p>
    <w:p w14:paraId="18A1C059" w14:textId="77777777" w:rsidR="00C14EA9" w:rsidRDefault="00C14EA9">
      <w:pPr>
        <w:spacing w:line="276" w:lineRule="auto"/>
        <w:jc w:val="both"/>
        <w:rPr>
          <w:rFonts w:ascii="Open Sans" w:eastAsia="Open Sans" w:hAnsi="Open Sans" w:cs="Open Sans"/>
        </w:rPr>
      </w:pPr>
    </w:p>
    <w:p w14:paraId="105CC384" w14:textId="77777777" w:rsidR="00C14EA9" w:rsidRDefault="00000000">
      <w:pPr>
        <w:spacing w:line="276" w:lineRule="auto"/>
        <w:jc w:val="both"/>
        <w:rPr>
          <w:rFonts w:ascii="Open Sans" w:eastAsia="Open Sans" w:hAnsi="Open Sans" w:cs="Open Sans"/>
        </w:rPr>
      </w:pPr>
      <w:r>
        <w:rPr>
          <w:rFonts w:ascii="Open Sans" w:eastAsia="Open Sans" w:hAnsi="Open Sans" w:cs="Open Sans"/>
        </w:rPr>
        <w:t xml:space="preserve">En cuanto a la media nacional (13,29 euros/m² al mes), son cinco las que superan dicha media (en 2023 seis). Madrid lo supera en un 55%, Cataluña lo hace en un 35%, Baleares en un 31%, País Vasco en un 25% y Canarias en un 2%. El resto cuentan con un precio inferior a la media nacional, que en diciembre de 2024 es de 13,29 euros/m² al mes. </w:t>
      </w:r>
    </w:p>
    <w:p w14:paraId="1D031497" w14:textId="77777777" w:rsidR="00C14EA9" w:rsidRDefault="00000000">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Variación anual de 2024 por comunidades autónomas </w:t>
      </w:r>
    </w:p>
    <w:p w14:paraId="1E12FA74" w14:textId="64E8D623" w:rsidR="00E36582" w:rsidRDefault="00E36582" w:rsidP="00E36582">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sz w:val="28"/>
          <w:szCs w:val="28"/>
        </w:rPr>
      </w:pPr>
      <w:r>
        <w:rPr>
          <w:noProof/>
        </w:rPr>
        <w:drawing>
          <wp:inline distT="0" distB="0" distL="0" distR="0" wp14:anchorId="536BDD39" wp14:editId="358E0B46">
            <wp:extent cx="5705713" cy="3573780"/>
            <wp:effectExtent l="0" t="0" r="9525" b="7620"/>
            <wp:docPr id="1516370993"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70993" name="Imagen 1" descr="Mapa&#10;&#10;Descripción generada automáticamente"/>
                    <pic:cNvPicPr/>
                  </pic:nvPicPr>
                  <pic:blipFill>
                    <a:blip r:embed="rId16"/>
                    <a:stretch>
                      <a:fillRect/>
                    </a:stretch>
                  </pic:blipFill>
                  <pic:spPr>
                    <a:xfrm>
                      <a:off x="0" y="0"/>
                      <a:ext cx="5708184" cy="3575328"/>
                    </a:xfrm>
                    <a:prstGeom prst="rect">
                      <a:avLst/>
                    </a:prstGeom>
                  </pic:spPr>
                </pic:pic>
              </a:graphicData>
            </a:graphic>
          </wp:inline>
        </w:drawing>
      </w:r>
    </w:p>
    <w:p w14:paraId="3130F043" w14:textId="77777777" w:rsidR="00E36582" w:rsidRDefault="00E36582">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p>
    <w:p w14:paraId="29A23155" w14:textId="77777777" w:rsidR="00E36582" w:rsidRDefault="00E36582">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p>
    <w:p w14:paraId="2DE0AEB3" w14:textId="3D7E196D" w:rsidR="00C14EA9"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Por provincias</w:t>
      </w:r>
    </w:p>
    <w:p w14:paraId="4BCCF012" w14:textId="625D5D4A" w:rsidR="00E36582" w:rsidRDefault="00000000">
      <w:pPr>
        <w:spacing w:line="276" w:lineRule="auto"/>
        <w:jc w:val="both"/>
        <w:rPr>
          <w:rFonts w:ascii="Open Sans" w:eastAsia="Open Sans" w:hAnsi="Open Sans" w:cs="Open Sans"/>
        </w:rPr>
      </w:pPr>
      <w:bookmarkStart w:id="2" w:name="_heading=h.1fob9te" w:colFirst="0" w:colLast="0"/>
      <w:bookmarkEnd w:id="2"/>
      <w:r w:rsidRPr="00611AE9">
        <w:rPr>
          <w:rFonts w:ascii="Open Sans" w:eastAsia="Open Sans" w:hAnsi="Open Sans" w:cs="Open Sans"/>
          <w:b/>
          <w:bCs/>
        </w:rPr>
        <w:t>Si se analizan al detalle todas las provincias, se ve que 18 de ellas tienen incrementos anuales de dos dígitos</w:t>
      </w:r>
      <w:r>
        <w:rPr>
          <w:rFonts w:ascii="Open Sans" w:eastAsia="Open Sans" w:hAnsi="Open Sans" w:cs="Open Sans"/>
        </w:rPr>
        <w:t>, y en concreto, cinco están por encima del 15%: Palencia (19,5%), Madrid (18,6%), Murcia (16,6%), Huesca (15,6%), Sevilla (15,5%), Asturias (13,4%), Lugo (13,3%), Cáceres (13,0%), Barcelona (13,0%), Girona (12,8%), La Rioja (12,4%), Castellón (11,7%), A Coruña (11,5%), Zaragoza (10,8%), León (10,6%), Ciudad Real (10,2%), Albacete (10,1%) y Bizkaia (10,0%). Por otro lado, cinco provincias experimentan descensos anuales: Araba - Álava (-13,6%), Cantabria (-3,1%), Teruel (-2,1%), Guadalajara (-1,7%) y Huelva (-1,0%).</w:t>
      </w:r>
    </w:p>
    <w:p w14:paraId="22F66A6B" w14:textId="77777777" w:rsidR="00E36582" w:rsidRDefault="00E36582" w:rsidP="00E36582">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Variación anual de 2024 por provincias </w:t>
      </w:r>
    </w:p>
    <w:p w14:paraId="220E8AFA" w14:textId="15B58542" w:rsidR="00E36582" w:rsidRDefault="00F0640B">
      <w:pPr>
        <w:spacing w:line="276" w:lineRule="auto"/>
        <w:jc w:val="both"/>
        <w:rPr>
          <w:rFonts w:ascii="Open Sans" w:eastAsia="Open Sans" w:hAnsi="Open Sans" w:cs="Open Sans"/>
        </w:rPr>
      </w:pPr>
      <w:r>
        <w:rPr>
          <w:noProof/>
        </w:rPr>
        <w:drawing>
          <wp:inline distT="0" distB="0" distL="0" distR="0" wp14:anchorId="6FC5F7A9" wp14:editId="748829EA">
            <wp:extent cx="5581015" cy="3182620"/>
            <wp:effectExtent l="0" t="0" r="635" b="0"/>
            <wp:docPr id="575093402" name="Imagen 1"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93402" name="Imagen 1" descr="Gráfico, Gráfico de burbujas&#10;&#10;Descripción generada automáticamente"/>
                    <pic:cNvPicPr/>
                  </pic:nvPicPr>
                  <pic:blipFill>
                    <a:blip r:embed="rId17"/>
                    <a:stretch>
                      <a:fillRect/>
                    </a:stretch>
                  </pic:blipFill>
                  <pic:spPr>
                    <a:xfrm>
                      <a:off x="0" y="0"/>
                      <a:ext cx="5581015" cy="3182620"/>
                    </a:xfrm>
                    <a:prstGeom prst="rect">
                      <a:avLst/>
                    </a:prstGeom>
                  </pic:spPr>
                </pic:pic>
              </a:graphicData>
            </a:graphic>
          </wp:inline>
        </w:drawing>
      </w:r>
    </w:p>
    <w:p w14:paraId="4BA8AF48" w14:textId="77777777" w:rsidR="00F0640B" w:rsidRDefault="00F0640B">
      <w:pPr>
        <w:spacing w:line="276" w:lineRule="auto"/>
        <w:jc w:val="both"/>
        <w:rPr>
          <w:rFonts w:ascii="Open Sans" w:eastAsia="Open Sans" w:hAnsi="Open Sans" w:cs="Open Sans"/>
        </w:rPr>
      </w:pPr>
    </w:p>
    <w:p w14:paraId="412EDED9" w14:textId="0F36FD86" w:rsidR="00C14EA9" w:rsidRDefault="00000000">
      <w:pPr>
        <w:spacing w:line="276" w:lineRule="auto"/>
        <w:jc w:val="both"/>
        <w:rPr>
          <w:rFonts w:ascii="Open Sans" w:eastAsia="Open Sans" w:hAnsi="Open Sans" w:cs="Open Sans"/>
        </w:rPr>
      </w:pPr>
      <w:r w:rsidRPr="00611AE9">
        <w:rPr>
          <w:rFonts w:ascii="Open Sans" w:eastAsia="Open Sans" w:hAnsi="Open Sans" w:cs="Open Sans"/>
          <w:b/>
          <w:bCs/>
        </w:rPr>
        <w:t>En cuanto a los precios, 22 provincias españolas superan los 10 euros/m² al mes.</w:t>
      </w:r>
      <w:r>
        <w:rPr>
          <w:rFonts w:ascii="Open Sans" w:eastAsia="Open Sans" w:hAnsi="Open Sans" w:cs="Open Sans"/>
        </w:rPr>
        <w:t xml:space="preserve"> Se trata de Madrid con 20,62 euros/m² al mes, Barcelona con 20,06 euros/m² al mes, Gipuzkoa con 18,40 euros/m² al mes, Illes Balears con 17,45 euros/m² al mes, Bizkaia con 16,26 euros/m² al mes, Málaga con 14,79 euros/m² al mes, Girona con 14,37 euros/m² al mes, Valencia con 14,19 euros/m² al mes, Las Palmas con 13,90 euros/m² al mes, Santa Cruz de Tenerife con 13,10 euros/m² al mes, Sevilla con 12,67 euros/m² al mes, Navarra con 11,98 euros/m² al mes, Alicante con 11,88 euros/m² al mes, Cantabria con 11,35 euros/m² al mes, Pontevedra con 10,76 euros/m² al mes, Zaragoza con 10,73 euros/m² al </w:t>
      </w:r>
      <w:r>
        <w:rPr>
          <w:rFonts w:ascii="Open Sans" w:eastAsia="Open Sans" w:hAnsi="Open Sans" w:cs="Open Sans"/>
        </w:rPr>
        <w:lastRenderedPageBreak/>
        <w:t>mes, Araba - Álava con 10,65 euros/m² al mes, Asturias con 10,63 euros/m² al mes, Segovia con 10,25 euros/m² al mes, Cádiz con 10,20 euros/m² al mes, Tarragona con 10,17 euros/m² al mes y Huesca con 10,06 euros/m² al mes.</w:t>
      </w:r>
    </w:p>
    <w:p w14:paraId="1550593A" w14:textId="77777777" w:rsidR="00C14EA9" w:rsidRDefault="00C14EA9">
      <w:pPr>
        <w:spacing w:line="276" w:lineRule="auto"/>
        <w:jc w:val="both"/>
      </w:pPr>
    </w:p>
    <w:p w14:paraId="467BBC9E" w14:textId="77777777" w:rsidR="00C14EA9" w:rsidRDefault="00000000">
      <w:pPr>
        <w:spacing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municipios</w:t>
      </w:r>
    </w:p>
    <w:p w14:paraId="7809D603" w14:textId="77777777" w:rsidR="00F0640B" w:rsidRDefault="00F0640B">
      <w:pPr>
        <w:spacing w:line="276" w:lineRule="auto"/>
        <w:ind w:right="-574"/>
        <w:rPr>
          <w:rFonts w:ascii="Open Sans Light" w:eastAsia="Open Sans Light" w:hAnsi="Open Sans Light" w:cs="Open Sans Light"/>
          <w:b/>
          <w:color w:val="303AB2"/>
          <w:sz w:val="28"/>
          <w:szCs w:val="28"/>
        </w:rPr>
      </w:pPr>
    </w:p>
    <w:p w14:paraId="13FFDC3B" w14:textId="77777777" w:rsidR="00C14EA9" w:rsidRDefault="00000000">
      <w:pPr>
        <w:spacing w:line="276" w:lineRule="auto"/>
        <w:jc w:val="both"/>
        <w:rPr>
          <w:rFonts w:ascii="Open Sans" w:eastAsia="Open Sans" w:hAnsi="Open Sans" w:cs="Open Sans"/>
        </w:rPr>
      </w:pPr>
      <w:r w:rsidRPr="00611AE9">
        <w:rPr>
          <w:rFonts w:ascii="Open Sans" w:eastAsia="Open Sans" w:hAnsi="Open Sans" w:cs="Open Sans"/>
          <w:b/>
          <w:bCs/>
        </w:rPr>
        <w:t>Son diez los municipios que suben el precio por encima del 20%.</w:t>
      </w:r>
      <w:r>
        <w:rPr>
          <w:rFonts w:ascii="Open Sans" w:eastAsia="Open Sans" w:hAnsi="Open Sans" w:cs="Open Sans"/>
        </w:rPr>
        <w:t xml:space="preserve"> El municipio que más incremento presenta a cierre de 2024 es Getafe (Madrid) con una variación de 44%. Le siguen Águilas (42,8%), El Ejido (35,0%), Sanlúcar de Barrameda (34,7%), Ciudad Real capital (34,6%), Motril (25,4%), Avilés (23,9%), Palencia capital (21,1%), Úbeda (20,7%) y Punta Umbría (20,4%).</w:t>
      </w:r>
    </w:p>
    <w:p w14:paraId="59B08D50" w14:textId="77777777" w:rsidR="00C14EA9" w:rsidRDefault="00C14EA9">
      <w:pPr>
        <w:spacing w:line="276" w:lineRule="auto"/>
        <w:jc w:val="both"/>
        <w:rPr>
          <w:rFonts w:ascii="Open Sans" w:eastAsia="Open Sans" w:hAnsi="Open Sans" w:cs="Open Sans"/>
        </w:rPr>
      </w:pPr>
    </w:p>
    <w:p w14:paraId="652A13A5" w14:textId="77777777" w:rsidR="00C14EA9" w:rsidRDefault="00000000">
      <w:pPr>
        <w:spacing w:line="276" w:lineRule="auto"/>
        <w:jc w:val="both"/>
        <w:rPr>
          <w:rFonts w:ascii="Open Sans" w:eastAsia="Open Sans" w:hAnsi="Open Sans" w:cs="Open Sans"/>
        </w:rPr>
      </w:pPr>
      <w:r>
        <w:rPr>
          <w:rFonts w:ascii="Open Sans" w:eastAsia="Open Sans" w:hAnsi="Open Sans" w:cs="Open Sans"/>
        </w:rPr>
        <w:t>En cuanto a las caídas, destaca la variación del municipio de Laredo (-33,4%), seguida de Lucena (-23,8%), Canet d'En Berenguer (-17,6%), Vitoria - Gasteiz (-12,6%), Chipiona (-8,9%), Gandía (-6,6%), Mijas (-5,7%), Donostia - San Sebastián (-4,8%), Santa Cruz de Tenerife capital (-1,4%), Benidorm (-1,3%), Talavera de la Reina (-1,0%), Eivissa (-0,7%), Santiago de Compostela (-0,3%), Palma de Mallorca (-0,2%) y El Puerto de Santa María (-0,1%).</w:t>
      </w:r>
    </w:p>
    <w:p w14:paraId="2481DF36" w14:textId="4FA4EF7E" w:rsidR="00F0640B" w:rsidRDefault="00F0640B">
      <w:pPr>
        <w:spacing w:line="276" w:lineRule="auto"/>
        <w:jc w:val="both"/>
        <w:rPr>
          <w:rFonts w:ascii="Open Sans" w:eastAsia="Open Sans" w:hAnsi="Open Sans" w:cs="Open Sans"/>
        </w:rPr>
      </w:pPr>
      <w:r>
        <w:rPr>
          <w:noProof/>
        </w:rPr>
        <w:drawing>
          <wp:inline distT="0" distB="0" distL="0" distR="0" wp14:anchorId="05848BC5" wp14:editId="204BF33F">
            <wp:extent cx="5581015" cy="3062605"/>
            <wp:effectExtent l="0" t="0" r="635" b="4445"/>
            <wp:docPr id="1978940374" name="Imagen 1" descr="Interfaz de usuario gráfica, 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40374" name="Imagen 1" descr="Interfaz de usuario gráfica, Gráfico&#10;&#10;Descripción generada automáticamente con confianza media"/>
                    <pic:cNvPicPr/>
                  </pic:nvPicPr>
                  <pic:blipFill>
                    <a:blip r:embed="rId18"/>
                    <a:stretch>
                      <a:fillRect/>
                    </a:stretch>
                  </pic:blipFill>
                  <pic:spPr>
                    <a:xfrm>
                      <a:off x="0" y="0"/>
                      <a:ext cx="5581015" cy="3062605"/>
                    </a:xfrm>
                    <a:prstGeom prst="rect">
                      <a:avLst/>
                    </a:prstGeom>
                  </pic:spPr>
                </pic:pic>
              </a:graphicData>
            </a:graphic>
          </wp:inline>
        </w:drawing>
      </w:r>
    </w:p>
    <w:p w14:paraId="3BB242C7" w14:textId="77777777" w:rsidR="00C14EA9" w:rsidRDefault="00000000">
      <w:pPr>
        <w:spacing w:line="276" w:lineRule="auto"/>
        <w:jc w:val="both"/>
        <w:rPr>
          <w:rFonts w:ascii="Open Sans" w:eastAsia="Open Sans" w:hAnsi="Open Sans" w:cs="Open Sans"/>
        </w:rPr>
      </w:pPr>
      <w:r w:rsidRPr="00FD580F">
        <w:rPr>
          <w:rFonts w:ascii="Open Sans" w:eastAsia="Open Sans" w:hAnsi="Open Sans" w:cs="Open Sans"/>
          <w:b/>
          <w:bCs/>
        </w:rPr>
        <w:t>Ocho ciudades tienen el precio de la vivienda en alquiler por encima de los 20 euros el metro cuadrado</w:t>
      </w:r>
      <w:r>
        <w:rPr>
          <w:rFonts w:ascii="Open Sans" w:eastAsia="Open Sans" w:hAnsi="Open Sans" w:cs="Open Sans"/>
        </w:rPr>
        <w:t>. Alquilar una vivienda en el municipio más caro de España, Esplugues de Llobregat, cuesta 23,46 euros/m² al mes; un 77% por encima de la media nacional (13,29 euros/m² al mes). Le siguen,</w:t>
      </w:r>
      <w:r>
        <w:t xml:space="preserve"> </w:t>
      </w:r>
      <w:r>
        <w:rPr>
          <w:rFonts w:ascii="Open Sans" w:eastAsia="Open Sans" w:hAnsi="Open Sans" w:cs="Open Sans"/>
        </w:rPr>
        <w:t xml:space="preserve">Sant Josep de sa Talaia con 23,09 euros/m² al mes, Barcelona capital con 22,64 euros/m² al mes, Calvià con 22,09 euros/m² al mes, Madrid capital con 21,83 euros/m² al </w:t>
      </w:r>
      <w:r>
        <w:rPr>
          <w:rFonts w:ascii="Open Sans" w:eastAsia="Open Sans" w:hAnsi="Open Sans" w:cs="Open Sans"/>
        </w:rPr>
        <w:lastRenderedPageBreak/>
        <w:t>mes, Santa Eulària des Riu con 21,09 euros/m² al mes, La Moraleja con 20,89 euros/m² al mes y L'Hospitalet de Llobregat con 20,09 euros/m² al mes.</w:t>
      </w:r>
    </w:p>
    <w:p w14:paraId="40B8AD40" w14:textId="77777777" w:rsidR="00C14EA9" w:rsidRDefault="00C14EA9">
      <w:pPr>
        <w:spacing w:line="276" w:lineRule="auto"/>
        <w:jc w:val="both"/>
        <w:rPr>
          <w:rFonts w:ascii="Open Sans" w:eastAsia="Open Sans" w:hAnsi="Open Sans" w:cs="Open Sans"/>
        </w:rPr>
      </w:pPr>
    </w:p>
    <w:p w14:paraId="07DB4BBE" w14:textId="77777777" w:rsidR="00C14EA9" w:rsidRDefault="00000000">
      <w:pPr>
        <w:spacing w:line="276" w:lineRule="auto"/>
        <w:jc w:val="both"/>
        <w:rPr>
          <w:rFonts w:ascii="Open Sans" w:eastAsia="Open Sans" w:hAnsi="Open Sans" w:cs="Open Sans"/>
        </w:rPr>
      </w:pPr>
      <w:r>
        <w:rPr>
          <w:rFonts w:ascii="Open Sans" w:eastAsia="Open Sans" w:hAnsi="Open Sans" w:cs="Open Sans"/>
        </w:rPr>
        <w:t>En el otro extremo, Baza, en Granada, es el municipio más barato de España para alquilar (4,38 euros/m² al mes), seguido de Martos con 4,99 euros/m² al mes, Baeza con 5,21 euros/m² al mes, Puertollano con 5,36 euros/m² al mes, Villena con 5,51 euros/m² al mes, Écija con 5,56 euros/m² al mes, Andújar con 5,84 euros/m² al mes, Tudela de Duero con 5,87 euros/m² al mes, Xàtiva con 5,89 euros/m² al mes, Lucena con 5,90 euros/m² al mes y Don Benito con 5,94 euros/m² al mes.</w:t>
      </w:r>
    </w:p>
    <w:p w14:paraId="0AFB670B" w14:textId="15C2982C" w:rsidR="00F0640B" w:rsidRDefault="00C65782">
      <w:pPr>
        <w:pBdr>
          <w:top w:val="nil"/>
          <w:left w:val="nil"/>
          <w:bottom w:val="nil"/>
          <w:right w:val="nil"/>
          <w:between w:val="nil"/>
        </w:pBdr>
        <w:spacing w:before="280" w:after="280" w:line="276" w:lineRule="auto"/>
        <w:jc w:val="both"/>
      </w:pPr>
      <w:r>
        <w:rPr>
          <w:noProof/>
        </w:rPr>
        <w:drawing>
          <wp:inline distT="0" distB="0" distL="0" distR="0" wp14:anchorId="65549F8E" wp14:editId="7461A48C">
            <wp:extent cx="5581015" cy="3054985"/>
            <wp:effectExtent l="0" t="0" r="635" b="0"/>
            <wp:docPr id="1474518519"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18519" name="Imagen 1" descr="Gráfico, Gráfico de barras&#10;&#10;Descripción generada automáticamente"/>
                    <pic:cNvPicPr/>
                  </pic:nvPicPr>
                  <pic:blipFill>
                    <a:blip r:embed="rId19"/>
                    <a:stretch>
                      <a:fillRect/>
                    </a:stretch>
                  </pic:blipFill>
                  <pic:spPr>
                    <a:xfrm>
                      <a:off x="0" y="0"/>
                      <a:ext cx="5581015" cy="3054985"/>
                    </a:xfrm>
                    <a:prstGeom prst="rect">
                      <a:avLst/>
                    </a:prstGeom>
                  </pic:spPr>
                </pic:pic>
              </a:graphicData>
            </a:graphic>
          </wp:inline>
        </w:drawing>
      </w:r>
    </w:p>
    <w:p w14:paraId="4D5DA598" w14:textId="1BBB75BC" w:rsidR="00C14EA9"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Madrid</w:t>
      </w:r>
    </w:p>
    <w:p w14:paraId="1CA6A88A" w14:textId="265FE4D5" w:rsidR="00C14EA9" w:rsidRDefault="00000000">
      <w:pPr>
        <w:spacing w:line="276" w:lineRule="auto"/>
        <w:jc w:val="both"/>
        <w:rPr>
          <w:rFonts w:ascii="Open Sans" w:eastAsia="Open Sans" w:hAnsi="Open Sans" w:cs="Open Sans"/>
        </w:rPr>
      </w:pPr>
      <w:r w:rsidRPr="00430D52">
        <w:rPr>
          <w:rFonts w:ascii="Open Sans" w:eastAsia="Open Sans" w:hAnsi="Open Sans" w:cs="Open Sans"/>
          <w:b/>
          <w:bCs/>
        </w:rPr>
        <w:t xml:space="preserve">En Madrid capital, en diciembre de 2024, son 20 los distritos estudiados en el </w:t>
      </w:r>
      <w:r w:rsidR="00430D52" w:rsidRPr="00430D52">
        <w:rPr>
          <w:rFonts w:ascii="Open Sans" w:eastAsia="Open Sans" w:hAnsi="Open Sans" w:cs="Open Sans"/>
          <w:b/>
          <w:bCs/>
        </w:rPr>
        <w:t>informe</w:t>
      </w:r>
      <w:r w:rsidR="00430D52">
        <w:rPr>
          <w:rFonts w:ascii="Open Sans" w:eastAsia="Open Sans" w:hAnsi="Open Sans" w:cs="Open Sans"/>
        </w:rPr>
        <w:t xml:space="preserve"> </w:t>
      </w:r>
      <w:r w:rsidR="00430D52" w:rsidRPr="00CE4C35">
        <w:rPr>
          <w:rFonts w:ascii="Open Sans" w:eastAsia="Open Sans" w:hAnsi="Open Sans" w:cs="Open Sans"/>
          <w:b/>
          <w:color w:val="000000"/>
        </w:rPr>
        <w:t>“</w:t>
      </w:r>
      <w:hyperlink r:id="rId20" w:history="1">
        <w:r w:rsidR="00430D52" w:rsidRPr="00CE4C35">
          <w:rPr>
            <w:rStyle w:val="Hipervnculo"/>
            <w:rFonts w:ascii="Open Sans" w:eastAsia="Open Sans" w:hAnsi="Open Sans" w:cs="Open Sans"/>
            <w:b/>
            <w:i/>
          </w:rPr>
          <w:t>La vivienda en alquiler en España en el año 2024</w:t>
        </w:r>
      </w:hyperlink>
      <w:r w:rsidR="00430D52" w:rsidRPr="00CE4C35">
        <w:rPr>
          <w:rFonts w:ascii="Open Sans" w:eastAsia="Open Sans" w:hAnsi="Open Sans" w:cs="Open Sans"/>
          <w:b/>
          <w:i/>
          <w:color w:val="000000"/>
        </w:rPr>
        <w:t>”</w:t>
      </w:r>
      <w:r>
        <w:rPr>
          <w:rFonts w:ascii="Open Sans" w:eastAsia="Open Sans" w:hAnsi="Open Sans" w:cs="Open Sans"/>
        </w:rPr>
        <w:t xml:space="preserve">. Todos ellos superan el precio medio de la vivienda a nivel nacional, establecido a finales de año en 13,29 euros/m² al mes. La diferencia entre este precio medio y el más caro en la capital se produce en el distrito Chamberí que es superior a la media nacional en un 79% al situar el precio en los 23,73 euros/m² al mes (salta del tercer lugar en 2023 al primer lugar del ranking en 2024). Barrio de Salamanca se mantiene en el segundo puesto del ranking de los distritos más caros de Madrid, seguido de distrito Centro (pierde su primer lugar después de ocuparlo los últimos dos años). </w:t>
      </w:r>
    </w:p>
    <w:p w14:paraId="409C7453" w14:textId="77777777" w:rsidR="00C14EA9" w:rsidRDefault="00C14EA9">
      <w:pPr>
        <w:spacing w:line="276" w:lineRule="auto"/>
        <w:jc w:val="both"/>
        <w:rPr>
          <w:rFonts w:ascii="Open Sans" w:eastAsia="Open Sans" w:hAnsi="Open Sans" w:cs="Open Sans"/>
        </w:rPr>
      </w:pPr>
    </w:p>
    <w:p w14:paraId="0670DAA6" w14:textId="7E39E668" w:rsidR="00AB00B1" w:rsidRDefault="00000000">
      <w:pPr>
        <w:spacing w:line="276" w:lineRule="auto"/>
        <w:jc w:val="both"/>
        <w:rPr>
          <w:rFonts w:ascii="Open Sans" w:eastAsia="Open Sans" w:hAnsi="Open Sans" w:cs="Open Sans"/>
        </w:rPr>
      </w:pPr>
      <w:r w:rsidRPr="00430D52">
        <w:rPr>
          <w:rFonts w:ascii="Open Sans" w:eastAsia="Open Sans" w:hAnsi="Open Sans" w:cs="Open Sans"/>
          <w:b/>
          <w:bCs/>
        </w:rPr>
        <w:lastRenderedPageBreak/>
        <w:t>En lo referente a la variación anual del precio de la vivienda en alquiler, se puede observar al concluir el año 2024 que en 19 de los 20 distritos de la capital se incrementa el precio anual del alquiler</w:t>
      </w:r>
      <w:r>
        <w:rPr>
          <w:rFonts w:ascii="Open Sans" w:eastAsia="Open Sans" w:hAnsi="Open Sans" w:cs="Open Sans"/>
        </w:rPr>
        <w:t>. El distrito que más sube el precio es Usera, que incrementa un 41,6%, seguido de Villaverde (32,7%), Fuencarral - El Pardo (27,9%), Puente de Vallecas (27,1%), Carabanchel (26,8%), Vicálvaro (22,7%), San Blas (21,7%), Villa de Vallecas (21,7%), Ciudad Lineal (21,1%), Arganzuela (17,6%), Latina (17,5%), Hortaleza (14,7%), Moncloa - Aravaca (14,1%), Chamartín (12,8%), Tetuán (12,0%), Chamberí (10,7%), Retiro (8,2%), Barrio de Salamanca (8,1%) y Centro (5,7%).</w:t>
      </w:r>
    </w:p>
    <w:p w14:paraId="0F09E419" w14:textId="21620518" w:rsidR="00AB00B1" w:rsidRDefault="00AB00B1">
      <w:pPr>
        <w:spacing w:line="276" w:lineRule="auto"/>
        <w:jc w:val="both"/>
        <w:rPr>
          <w:rFonts w:ascii="Open Sans" w:eastAsia="Open Sans" w:hAnsi="Open Sans" w:cs="Open Sans"/>
        </w:rPr>
      </w:pPr>
      <w:r>
        <w:rPr>
          <w:noProof/>
        </w:rPr>
        <w:drawing>
          <wp:inline distT="0" distB="0" distL="0" distR="0" wp14:anchorId="486A2151" wp14:editId="56955947">
            <wp:extent cx="5600700" cy="3987846"/>
            <wp:effectExtent l="0" t="0" r="0" b="0"/>
            <wp:docPr id="755699436"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99436" name="Imagen 1" descr="Imagen que contiene Gráfico&#10;&#10;Descripción generada automáticamente"/>
                    <pic:cNvPicPr/>
                  </pic:nvPicPr>
                  <pic:blipFill>
                    <a:blip r:embed="rId21"/>
                    <a:stretch>
                      <a:fillRect/>
                    </a:stretch>
                  </pic:blipFill>
                  <pic:spPr>
                    <a:xfrm>
                      <a:off x="0" y="0"/>
                      <a:ext cx="5602545" cy="3989160"/>
                    </a:xfrm>
                    <a:prstGeom prst="rect">
                      <a:avLst/>
                    </a:prstGeom>
                  </pic:spPr>
                </pic:pic>
              </a:graphicData>
            </a:graphic>
          </wp:inline>
        </w:drawing>
      </w:r>
    </w:p>
    <w:p w14:paraId="7B54CAB8" w14:textId="77777777" w:rsidR="00C14EA9" w:rsidRDefault="00C14EA9">
      <w:pPr>
        <w:spacing w:line="276" w:lineRule="auto"/>
        <w:jc w:val="both"/>
        <w:rPr>
          <w:rFonts w:ascii="Open Sans" w:eastAsia="Open Sans" w:hAnsi="Open Sans" w:cs="Open Sans"/>
        </w:rPr>
      </w:pPr>
    </w:p>
    <w:p w14:paraId="7EF1F8A4" w14:textId="77777777" w:rsidR="00C14EA9" w:rsidRDefault="00000000">
      <w:pPr>
        <w:spacing w:line="276" w:lineRule="auto"/>
        <w:jc w:val="both"/>
        <w:rPr>
          <w:rFonts w:ascii="Open Sans" w:eastAsia="Open Sans" w:hAnsi="Open Sans" w:cs="Open Sans"/>
        </w:rPr>
      </w:pPr>
      <w:r w:rsidRPr="00430D52">
        <w:rPr>
          <w:rFonts w:ascii="Open Sans" w:eastAsia="Open Sans" w:hAnsi="Open Sans" w:cs="Open Sans"/>
          <w:b/>
          <w:bCs/>
        </w:rPr>
        <w:t>En cuanto a los precios, el distrito de Chamberí se coloca por primera vez como el distrito más caro en los 13 años de análisis</w:t>
      </w:r>
      <w:r>
        <w:rPr>
          <w:rFonts w:ascii="Open Sans" w:eastAsia="Open Sans" w:hAnsi="Open Sans" w:cs="Open Sans"/>
        </w:rPr>
        <w:t>.  Así, el precio medio de la vivienda en alquiler del distrito de Chamberí es de 23,73 euros/m² al mes, convirtiéndose en el distrito más caro para alquilar una vivienda en toda España. Le siguen, Barrio de Salamanca con 23,71 euros/m² al mes, Centro con 23,44 euros/m² al mes, Chamartín con 22,46 euros/m² al mes, Arganzuela con 22,34 euros/m² al mes, Tetuán con 22,14 euros/m² al mes, Retiro con 21,67 euros/m² al mes y Moncloa - Aravaca con 21,30 euros/m² al mes, entre otros.</w:t>
      </w:r>
    </w:p>
    <w:p w14:paraId="23DC98E7" w14:textId="77777777" w:rsidR="00C14EA9" w:rsidRDefault="00C14EA9">
      <w:pPr>
        <w:spacing w:line="276" w:lineRule="auto"/>
        <w:jc w:val="both"/>
        <w:rPr>
          <w:rFonts w:ascii="Open Sans" w:eastAsia="Open Sans" w:hAnsi="Open Sans" w:cs="Open Sans"/>
        </w:rPr>
      </w:pPr>
    </w:p>
    <w:p w14:paraId="60E289FE" w14:textId="77777777" w:rsidR="00C14EA9" w:rsidRDefault="00000000">
      <w:pPr>
        <w:spacing w:line="276" w:lineRule="auto"/>
        <w:jc w:val="both"/>
        <w:rPr>
          <w:rFonts w:ascii="Open Sans" w:eastAsia="Open Sans" w:hAnsi="Open Sans" w:cs="Open Sans"/>
        </w:rPr>
      </w:pPr>
      <w:r w:rsidRPr="00430D52">
        <w:rPr>
          <w:rFonts w:ascii="Open Sans" w:eastAsia="Open Sans" w:hAnsi="Open Sans" w:cs="Open Sans"/>
          <w:b/>
          <w:bCs/>
        </w:rPr>
        <w:lastRenderedPageBreak/>
        <w:t>En el otro extremo</w:t>
      </w:r>
      <w:r>
        <w:rPr>
          <w:rFonts w:ascii="Open Sans" w:eastAsia="Open Sans" w:hAnsi="Open Sans" w:cs="Open Sans"/>
        </w:rPr>
        <w:t>, los distritos más económicos por metro cuadrado son el distrito de Villa de Vallecas con un valor medio de la vivienda de alquiler de 16,91 euros/m² al mes, Vicálvaro con 17,09 euros/m² al mes, San Blas con 17,30 euros/m² al mes, Usera con 19,03 euros/m² al mes, Carabanchel con 19,12 euros/m² al mes, Fuencarral - El Pardo con 19,31 euros/m² al mes y Hortaleza con 19,40 euros/m² al mes.</w:t>
      </w:r>
    </w:p>
    <w:p w14:paraId="6DD4B853" w14:textId="77777777" w:rsidR="00C14EA9" w:rsidRDefault="00C14EA9">
      <w:pPr>
        <w:jc w:val="both"/>
        <w:rPr>
          <w:rFonts w:ascii="Open Sans" w:eastAsia="Open Sans" w:hAnsi="Open Sans" w:cs="Open Sans"/>
        </w:rPr>
      </w:pPr>
    </w:p>
    <w:p w14:paraId="16EB033B" w14:textId="5DF6CAAD" w:rsidR="00AB00B1" w:rsidRDefault="00344A85">
      <w:pPr>
        <w:jc w:val="both"/>
        <w:rPr>
          <w:rFonts w:ascii="Open Sans" w:eastAsia="Open Sans" w:hAnsi="Open Sans" w:cs="Open Sans"/>
        </w:rPr>
      </w:pPr>
      <w:r>
        <w:rPr>
          <w:noProof/>
        </w:rPr>
        <w:drawing>
          <wp:inline distT="0" distB="0" distL="0" distR="0" wp14:anchorId="5FCA4947" wp14:editId="685B8E0C">
            <wp:extent cx="5581015" cy="4144010"/>
            <wp:effectExtent l="0" t="0" r="635" b="8890"/>
            <wp:docPr id="553214773"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14773" name="Imagen 1" descr="Imagen que contiene Diagrama&#10;&#10;Descripción generada automáticamente"/>
                    <pic:cNvPicPr/>
                  </pic:nvPicPr>
                  <pic:blipFill>
                    <a:blip r:embed="rId22"/>
                    <a:stretch>
                      <a:fillRect/>
                    </a:stretch>
                  </pic:blipFill>
                  <pic:spPr>
                    <a:xfrm>
                      <a:off x="0" y="0"/>
                      <a:ext cx="5581015" cy="4144010"/>
                    </a:xfrm>
                    <a:prstGeom prst="rect">
                      <a:avLst/>
                    </a:prstGeom>
                  </pic:spPr>
                </pic:pic>
              </a:graphicData>
            </a:graphic>
          </wp:inline>
        </w:drawing>
      </w:r>
    </w:p>
    <w:p w14:paraId="612FB9D5" w14:textId="77777777" w:rsidR="00AB00B1" w:rsidRDefault="00AB00B1">
      <w:pPr>
        <w:jc w:val="both"/>
        <w:rPr>
          <w:rFonts w:ascii="Open Sans" w:eastAsia="Open Sans" w:hAnsi="Open Sans" w:cs="Open Sans"/>
        </w:rPr>
      </w:pPr>
    </w:p>
    <w:p w14:paraId="6AB7B7FA" w14:textId="77777777" w:rsidR="00C14EA9"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Barcelona</w:t>
      </w:r>
    </w:p>
    <w:p w14:paraId="2519D4A7" w14:textId="77777777" w:rsidR="00C14EA9" w:rsidRDefault="00000000">
      <w:pPr>
        <w:spacing w:line="276" w:lineRule="auto"/>
        <w:jc w:val="both"/>
        <w:rPr>
          <w:rFonts w:ascii="Open Sans" w:eastAsia="Open Sans" w:hAnsi="Open Sans" w:cs="Open Sans"/>
        </w:rPr>
      </w:pPr>
      <w:r w:rsidRPr="00430D52">
        <w:rPr>
          <w:rFonts w:ascii="Open Sans" w:eastAsia="Open Sans" w:hAnsi="Open Sans" w:cs="Open Sans"/>
          <w:b/>
          <w:bCs/>
        </w:rPr>
        <w:t>En Barcelona capital, en diciembre de 2024, son 10 los distritos estudiados en el presente informe</w:t>
      </w:r>
      <w:r>
        <w:rPr>
          <w:rFonts w:ascii="Open Sans" w:eastAsia="Open Sans" w:hAnsi="Open Sans" w:cs="Open Sans"/>
        </w:rPr>
        <w:t>. Todos los distritos de la ciudad condal superan el precio medio de la vivienda a nivel nacional, establecido a finales de año en 13,29 euros/m² al mes. La mayor diferencia entre este precio medio y el más caro en Barcelona se produce en el distrito de Gràcia que es superior a la media nacional en un 77%, y se sitúa en los 23,56 euros/m² al mes.</w:t>
      </w:r>
    </w:p>
    <w:p w14:paraId="6AFFD48C" w14:textId="77777777" w:rsidR="00C14EA9" w:rsidRDefault="00C14EA9">
      <w:pPr>
        <w:spacing w:line="276" w:lineRule="auto"/>
        <w:jc w:val="both"/>
        <w:rPr>
          <w:rFonts w:ascii="Open Sans" w:eastAsia="Open Sans" w:hAnsi="Open Sans" w:cs="Open Sans"/>
        </w:rPr>
      </w:pPr>
    </w:p>
    <w:p w14:paraId="7389DC71" w14:textId="77777777" w:rsidR="00C14EA9" w:rsidRDefault="00000000">
      <w:pPr>
        <w:spacing w:line="276" w:lineRule="auto"/>
        <w:jc w:val="both"/>
        <w:rPr>
          <w:rFonts w:ascii="Open Sans" w:eastAsia="Open Sans" w:hAnsi="Open Sans" w:cs="Open Sans"/>
        </w:rPr>
      </w:pPr>
      <w:r>
        <w:rPr>
          <w:rFonts w:ascii="Open Sans" w:eastAsia="Open Sans" w:hAnsi="Open Sans" w:cs="Open Sans"/>
        </w:rPr>
        <w:t xml:space="preserve">En lo referente a la variación anual del precio, se puede observar al concluir el año que en Barcelona el precio sube en todos los distritos de la ciudad condal. </w:t>
      </w:r>
      <w:r>
        <w:rPr>
          <w:rFonts w:ascii="Open Sans" w:eastAsia="Open Sans" w:hAnsi="Open Sans" w:cs="Open Sans"/>
        </w:rPr>
        <w:lastRenderedPageBreak/>
        <w:t>El distrito en el que el precio del alquiler más incrementa es</w:t>
      </w:r>
      <w:r>
        <w:t xml:space="preserve"> </w:t>
      </w:r>
      <w:r>
        <w:rPr>
          <w:rFonts w:ascii="Open Sans" w:eastAsia="Open Sans" w:hAnsi="Open Sans" w:cs="Open Sans"/>
        </w:rPr>
        <w:t>Horta - Guinardó (20,9%), Sant Andreu (15,9%), Sants - Montjuïc (15,1%), Nou Barris (14,0%), Gràcia (13,5%), Sant Martí (7,9%), Sarrià - Sant Gervasi (7,2%), Les Corts (6,0%), Eixample (3,9%) y Ciutat Vella (3,2%).</w:t>
      </w:r>
    </w:p>
    <w:p w14:paraId="35CD182B" w14:textId="5137715C" w:rsidR="00AB00B1" w:rsidRDefault="00AB00B1">
      <w:pPr>
        <w:spacing w:line="276" w:lineRule="auto"/>
        <w:jc w:val="both"/>
        <w:rPr>
          <w:rFonts w:ascii="Open Sans" w:eastAsia="Open Sans" w:hAnsi="Open Sans" w:cs="Open Sans"/>
        </w:rPr>
      </w:pPr>
      <w:r>
        <w:rPr>
          <w:noProof/>
        </w:rPr>
        <w:drawing>
          <wp:inline distT="0" distB="0" distL="0" distR="0" wp14:anchorId="5704C1B8" wp14:editId="3CD53B13">
            <wp:extent cx="5581015" cy="3054985"/>
            <wp:effectExtent l="0" t="0" r="635" b="0"/>
            <wp:docPr id="125638435" name="Imagen 1"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8435" name="Imagen 1" descr="Imagen que contiene Mapa&#10;&#10;Descripción generada automáticamente"/>
                    <pic:cNvPicPr/>
                  </pic:nvPicPr>
                  <pic:blipFill>
                    <a:blip r:embed="rId23"/>
                    <a:stretch>
                      <a:fillRect/>
                    </a:stretch>
                  </pic:blipFill>
                  <pic:spPr>
                    <a:xfrm>
                      <a:off x="0" y="0"/>
                      <a:ext cx="5581015" cy="3054985"/>
                    </a:xfrm>
                    <a:prstGeom prst="rect">
                      <a:avLst/>
                    </a:prstGeom>
                  </pic:spPr>
                </pic:pic>
              </a:graphicData>
            </a:graphic>
          </wp:inline>
        </w:drawing>
      </w:r>
    </w:p>
    <w:p w14:paraId="0ADAD650" w14:textId="77777777" w:rsidR="00C14EA9" w:rsidRDefault="00C14EA9">
      <w:pPr>
        <w:spacing w:line="276" w:lineRule="auto"/>
        <w:jc w:val="both"/>
        <w:rPr>
          <w:rFonts w:ascii="Open Sans" w:eastAsia="Open Sans" w:hAnsi="Open Sans" w:cs="Open Sans"/>
        </w:rPr>
      </w:pPr>
    </w:p>
    <w:p w14:paraId="085C66E6" w14:textId="77777777" w:rsidR="00C14EA9" w:rsidRDefault="00000000">
      <w:pPr>
        <w:spacing w:line="276" w:lineRule="auto"/>
        <w:jc w:val="both"/>
        <w:rPr>
          <w:rFonts w:ascii="Open Sans" w:eastAsia="Open Sans" w:hAnsi="Open Sans" w:cs="Open Sans"/>
        </w:rPr>
      </w:pPr>
      <w:r w:rsidRPr="00430D52">
        <w:rPr>
          <w:rFonts w:ascii="Open Sans" w:eastAsia="Open Sans" w:hAnsi="Open Sans" w:cs="Open Sans"/>
          <w:b/>
          <w:bCs/>
        </w:rPr>
        <w:t>En cuanto a los precios, el distrito de Gràcia encabeza la lista de la ciudad como el distrito más caro para alquilar una vivienda.</w:t>
      </w:r>
      <w:r>
        <w:rPr>
          <w:rFonts w:ascii="Open Sans" w:eastAsia="Open Sans" w:hAnsi="Open Sans" w:cs="Open Sans"/>
        </w:rPr>
        <w:t xml:space="preserve"> Su precio medio se sitúa en diciembre en 23,56 euros/m² al mes después de incrementar anualmente un 13,5%. Le sigue como segundo más caro el distrito de Sant Martí, cuyo precio medio se sitúa en diciembre de 2024 en 23,42 euros/m² al mes. En tercera posición se encuentra el distrito de Ciutat Vella con 22,83 euros/m² al mes, seguida de Eixample con 22,62 euros/m² al mes, Sants - Montjuïc con 22,56 euros/m² al mes, Sarrià - Sant Gervasi con 22,07 euros/m² al mes, Les Corts con 21,74 euros/m² al mes y Horta - Guinardó con 21,67 euros/m² al mes. En el otro extremo, Nou Barris es el barrio más económico con un valor medio de la vivienda de 19,96 euros/m² al mes, seguido de Sant Andreu con 20,43 euros/m² al mes). </w:t>
      </w:r>
    </w:p>
    <w:p w14:paraId="5BE442FF" w14:textId="77777777" w:rsidR="00C14EA9" w:rsidRDefault="00C14EA9">
      <w:pPr>
        <w:spacing w:line="276" w:lineRule="auto"/>
        <w:jc w:val="both"/>
        <w:rPr>
          <w:rFonts w:ascii="Open Sans" w:eastAsia="Open Sans" w:hAnsi="Open Sans" w:cs="Open Sans"/>
        </w:rPr>
      </w:pPr>
    </w:p>
    <w:p w14:paraId="5EEB0860" w14:textId="77777777" w:rsidR="00C14EA9" w:rsidRDefault="00000000">
      <w:pPr>
        <w:spacing w:line="276" w:lineRule="auto"/>
        <w:jc w:val="both"/>
        <w:rPr>
          <w:rFonts w:ascii="Open Sans" w:eastAsia="Open Sans" w:hAnsi="Open Sans" w:cs="Open Sans"/>
        </w:rPr>
      </w:pPr>
      <w:r w:rsidRPr="00430D52">
        <w:rPr>
          <w:rFonts w:ascii="Open Sans" w:eastAsia="Open Sans" w:hAnsi="Open Sans" w:cs="Open Sans"/>
          <w:b/>
          <w:bCs/>
        </w:rPr>
        <w:t>En cuanto al precio máximo registrado, cuatro distritos de Barcelona superaron sus precios en diciembre de 2024</w:t>
      </w:r>
      <w:r>
        <w:rPr>
          <w:rFonts w:ascii="Open Sans" w:eastAsia="Open Sans" w:hAnsi="Open Sans" w:cs="Open Sans"/>
        </w:rPr>
        <w:t xml:space="preserve">. El distrito de Horta – Guinardó superó el precio de la vivienda en alquiler en siete ocasiones en 2024, empezando el año con un precio de 17,66 euros/m² al mes y terminándolo con 21,67 euros/m² al mes. </w:t>
      </w:r>
    </w:p>
    <w:p w14:paraId="79AD3F9C" w14:textId="77777777" w:rsidR="00C14EA9" w:rsidRDefault="00C14EA9">
      <w:pPr>
        <w:jc w:val="both"/>
        <w:rPr>
          <w:rFonts w:ascii="Open Sans" w:eastAsia="Open Sans" w:hAnsi="Open Sans" w:cs="Open Sans"/>
        </w:rPr>
      </w:pPr>
    </w:p>
    <w:p w14:paraId="721A43D6" w14:textId="77777777" w:rsidR="00C14EA9" w:rsidRDefault="00C14EA9">
      <w:pPr>
        <w:spacing w:line="276" w:lineRule="auto"/>
        <w:jc w:val="both"/>
        <w:rPr>
          <w:rFonts w:ascii="Open Sans Light" w:eastAsia="Open Sans Light" w:hAnsi="Open Sans Light" w:cs="Open Sans Light"/>
          <w:b/>
          <w:color w:val="303AB2"/>
          <w:sz w:val="28"/>
          <w:szCs w:val="28"/>
        </w:rPr>
      </w:pPr>
    </w:p>
    <w:p w14:paraId="7B515006" w14:textId="15FDC2D7" w:rsidR="00AB00B1" w:rsidRDefault="004F2744">
      <w:pPr>
        <w:spacing w:line="276" w:lineRule="auto"/>
        <w:jc w:val="both"/>
        <w:rPr>
          <w:rFonts w:ascii="Open Sans Light" w:eastAsia="Open Sans Light" w:hAnsi="Open Sans Light" w:cs="Open Sans Light"/>
          <w:b/>
          <w:color w:val="303AB2"/>
          <w:sz w:val="28"/>
          <w:szCs w:val="28"/>
        </w:rPr>
      </w:pPr>
      <w:r>
        <w:rPr>
          <w:noProof/>
        </w:rPr>
        <w:drawing>
          <wp:inline distT="0" distB="0" distL="0" distR="0" wp14:anchorId="43287DA2" wp14:editId="063AFD75">
            <wp:extent cx="5581015" cy="2867660"/>
            <wp:effectExtent l="0" t="0" r="635" b="8890"/>
            <wp:docPr id="52369520" name="Imagen 1"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9520" name="Imagen 1" descr="Gráfico&#10;&#10;Descripción generada automáticamente con confianza baja"/>
                    <pic:cNvPicPr/>
                  </pic:nvPicPr>
                  <pic:blipFill>
                    <a:blip r:embed="rId24"/>
                    <a:stretch>
                      <a:fillRect/>
                    </a:stretch>
                  </pic:blipFill>
                  <pic:spPr>
                    <a:xfrm>
                      <a:off x="0" y="0"/>
                      <a:ext cx="5581015" cy="2867660"/>
                    </a:xfrm>
                    <a:prstGeom prst="rect">
                      <a:avLst/>
                    </a:prstGeom>
                  </pic:spPr>
                </pic:pic>
              </a:graphicData>
            </a:graphic>
          </wp:inline>
        </w:drawing>
      </w:r>
    </w:p>
    <w:p w14:paraId="74A95875" w14:textId="77777777" w:rsidR="00C14EA9" w:rsidRDefault="00000000">
      <w:pP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Barrios de Madrid</w:t>
      </w:r>
    </w:p>
    <w:p w14:paraId="1FB37A1D" w14:textId="77777777" w:rsidR="00C14EA9" w:rsidRDefault="00C14EA9">
      <w:pPr>
        <w:spacing w:line="276" w:lineRule="auto"/>
        <w:jc w:val="both"/>
        <w:rPr>
          <w:rFonts w:ascii="Open Sans Light" w:eastAsia="Open Sans Light" w:hAnsi="Open Sans Light" w:cs="Open Sans Light"/>
          <w:b/>
          <w:color w:val="303AB2"/>
          <w:sz w:val="28"/>
          <w:szCs w:val="28"/>
        </w:rPr>
      </w:pPr>
    </w:p>
    <w:p w14:paraId="43607CE2" w14:textId="77777777" w:rsidR="00C14EA9" w:rsidRDefault="00000000">
      <w:pPr>
        <w:spacing w:line="276" w:lineRule="auto"/>
        <w:jc w:val="both"/>
        <w:rPr>
          <w:rFonts w:ascii="Open Sans" w:eastAsia="Open Sans" w:hAnsi="Open Sans" w:cs="Open Sans"/>
        </w:rPr>
      </w:pPr>
      <w:r>
        <w:rPr>
          <w:rFonts w:ascii="Open Sans" w:eastAsia="Open Sans" w:hAnsi="Open Sans" w:cs="Open Sans"/>
        </w:rPr>
        <w:t xml:space="preserve">En Madrid capital en diciembre de 2024 son 80 los barrios estudiados en el </w:t>
      </w:r>
      <w:r w:rsidRPr="00430D52">
        <w:rPr>
          <w:rFonts w:ascii="Open Sans" w:eastAsia="Open Sans" w:hAnsi="Open Sans" w:cs="Open Sans"/>
          <w:b/>
          <w:bCs/>
          <w:i/>
        </w:rPr>
        <w:t>Índice Inmobiliario Fotocasa</w:t>
      </w:r>
      <w:r>
        <w:rPr>
          <w:rFonts w:ascii="Open Sans" w:eastAsia="Open Sans" w:hAnsi="Open Sans" w:cs="Open Sans"/>
        </w:rPr>
        <w:t xml:space="preserve"> y todos superan el precio medio de la vivienda a nivel nacional, establecido a finales de año en 13,29 euros/m² al mes. La diferencia entre el precio medio de España y el más caro en la capital se produce en el barrio de Trafalgar que es superior a la media nacional en un 90%, al situar el precio medio en 25,28 euros/m² al mes.</w:t>
      </w:r>
    </w:p>
    <w:p w14:paraId="67A3B57A" w14:textId="77777777" w:rsidR="00C14EA9" w:rsidRDefault="00C14EA9">
      <w:pPr>
        <w:spacing w:line="276" w:lineRule="auto"/>
        <w:jc w:val="both"/>
        <w:rPr>
          <w:rFonts w:ascii="Open Sans" w:eastAsia="Open Sans" w:hAnsi="Open Sans" w:cs="Open Sans"/>
        </w:rPr>
      </w:pPr>
    </w:p>
    <w:p w14:paraId="0E75FF30" w14:textId="77777777" w:rsidR="00C14EA9" w:rsidRDefault="00000000">
      <w:pPr>
        <w:spacing w:line="276" w:lineRule="auto"/>
        <w:jc w:val="both"/>
        <w:rPr>
          <w:rFonts w:ascii="Open Sans" w:eastAsia="Open Sans" w:hAnsi="Open Sans" w:cs="Open Sans"/>
        </w:rPr>
      </w:pPr>
      <w:r w:rsidRPr="00430D52">
        <w:rPr>
          <w:rFonts w:ascii="Open Sans" w:eastAsia="Open Sans" w:hAnsi="Open Sans" w:cs="Open Sans"/>
          <w:b/>
          <w:bCs/>
        </w:rPr>
        <w:t xml:space="preserve">A cierre de 2024, el precio sube en los 15 barrios de la capital con variación anual. </w:t>
      </w:r>
      <w:r>
        <w:rPr>
          <w:rFonts w:ascii="Open Sans" w:eastAsia="Open Sans" w:hAnsi="Open Sans" w:cs="Open Sans"/>
        </w:rPr>
        <w:t>Así, los incrementos anuales más significativos se producen en el distrito de Chamartín, en concreto en el barrio de Hispanoamérica - Bernabéu (18,4%), seguida de Lista (13,3%), Guindalera (12,2%), Justicia - Chueca (12,0%), Ríos Rosas - Nuevos Ministerios (12,0%) y Argüelles (10,3%).</w:t>
      </w:r>
    </w:p>
    <w:p w14:paraId="5FCB7D32" w14:textId="77777777" w:rsidR="00C14EA9" w:rsidRDefault="00C14EA9">
      <w:pPr>
        <w:spacing w:line="276" w:lineRule="auto"/>
        <w:jc w:val="both"/>
        <w:rPr>
          <w:rFonts w:ascii="Open Sans" w:eastAsia="Open Sans" w:hAnsi="Open Sans" w:cs="Open Sans"/>
        </w:rPr>
      </w:pPr>
    </w:p>
    <w:p w14:paraId="1C8EE02D" w14:textId="77777777" w:rsidR="00C14EA9" w:rsidRDefault="00000000">
      <w:pPr>
        <w:spacing w:line="276" w:lineRule="auto"/>
        <w:jc w:val="both"/>
        <w:rPr>
          <w:rFonts w:ascii="Open Sans" w:eastAsia="Open Sans" w:hAnsi="Open Sans" w:cs="Open Sans"/>
        </w:rPr>
      </w:pPr>
      <w:r>
        <w:rPr>
          <w:rFonts w:ascii="Open Sans" w:eastAsia="Open Sans" w:hAnsi="Open Sans" w:cs="Open Sans"/>
        </w:rPr>
        <w:t xml:space="preserve">En cuanto a los precios, el barrio de Trafalgar (distrito de Chamberí) encabeza la lista de la capital como barrio más caro para alquilar una vivienda, cuyo precio medio se sitúa en diciembre en 25,28 euros/m² al mes. Le sigue como segundo más caro el barrio de Palos de Moguer (distrito Arganzuela), cuyo precio medio se sitúa a diciembre de 2024 en 24,91 euros/m² al mes. En el otro extremo, el barrio Rejas, del distrito de San Blas es el barrio más económico en el análisis de esta muestra, con un precio medio de la vivienda de 14,56 euros/m² al mes. </w:t>
      </w:r>
    </w:p>
    <w:p w14:paraId="303ADF3D" w14:textId="77777777" w:rsidR="00C14EA9" w:rsidRDefault="00C14EA9">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p>
    <w:p w14:paraId="5E854104" w14:textId="2B1E4655" w:rsidR="00C14EA9" w:rsidRDefault="004F2744">
      <w:pPr>
        <w:spacing w:line="276" w:lineRule="auto"/>
        <w:jc w:val="both"/>
      </w:pPr>
      <w:r>
        <w:rPr>
          <w:noProof/>
        </w:rPr>
        <w:drawing>
          <wp:inline distT="0" distB="0" distL="0" distR="0" wp14:anchorId="437CE878" wp14:editId="7527C7C7">
            <wp:extent cx="5581015" cy="2552065"/>
            <wp:effectExtent l="0" t="0" r="635" b="635"/>
            <wp:docPr id="1851298335"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98335" name="Imagen 1" descr="Gráfico&#10;&#10;Descripción generada automáticamente"/>
                    <pic:cNvPicPr/>
                  </pic:nvPicPr>
                  <pic:blipFill>
                    <a:blip r:embed="rId25"/>
                    <a:stretch>
                      <a:fillRect/>
                    </a:stretch>
                  </pic:blipFill>
                  <pic:spPr>
                    <a:xfrm>
                      <a:off x="0" y="0"/>
                      <a:ext cx="5581015" cy="2552065"/>
                    </a:xfrm>
                    <a:prstGeom prst="rect">
                      <a:avLst/>
                    </a:prstGeom>
                  </pic:spPr>
                </pic:pic>
              </a:graphicData>
            </a:graphic>
          </wp:inline>
        </w:drawing>
      </w:r>
    </w:p>
    <w:p w14:paraId="391C1803" w14:textId="77777777" w:rsidR="00C14EA9" w:rsidRDefault="00C14EA9">
      <w:pPr>
        <w:spacing w:line="276" w:lineRule="auto"/>
        <w:jc w:val="both"/>
      </w:pPr>
    </w:p>
    <w:p w14:paraId="05D1F19A" w14:textId="77777777" w:rsidR="00C14EA9" w:rsidRDefault="00000000">
      <w:pP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Barrios de Barcelona</w:t>
      </w:r>
    </w:p>
    <w:p w14:paraId="622E517F" w14:textId="77777777" w:rsidR="00C14EA9" w:rsidRDefault="00C14EA9">
      <w:pPr>
        <w:spacing w:line="276" w:lineRule="auto"/>
        <w:jc w:val="both"/>
        <w:rPr>
          <w:rFonts w:ascii="Open Sans" w:eastAsia="Open Sans" w:hAnsi="Open Sans" w:cs="Open Sans"/>
          <w:color w:val="000000"/>
        </w:rPr>
      </w:pPr>
    </w:p>
    <w:p w14:paraId="25F969F4" w14:textId="77777777" w:rsidR="00C14EA9" w:rsidRDefault="00000000">
      <w:pPr>
        <w:spacing w:line="276" w:lineRule="auto"/>
        <w:jc w:val="both"/>
        <w:rPr>
          <w:rFonts w:ascii="Open Sans" w:eastAsia="Open Sans" w:hAnsi="Open Sans" w:cs="Open Sans"/>
        </w:rPr>
      </w:pPr>
      <w:r>
        <w:rPr>
          <w:rFonts w:ascii="Open Sans" w:eastAsia="Open Sans" w:hAnsi="Open Sans" w:cs="Open Sans"/>
        </w:rPr>
        <w:t xml:space="preserve">En Barcelona capital, en diciembre de 2024, son 34 los barrios estudiados en el </w:t>
      </w:r>
      <w:r w:rsidRPr="000763FC">
        <w:rPr>
          <w:rFonts w:ascii="Open Sans" w:eastAsia="Open Sans" w:hAnsi="Open Sans" w:cs="Open Sans"/>
          <w:b/>
          <w:bCs/>
          <w:i/>
        </w:rPr>
        <w:t>Índice Inmobiliario Fotocasa</w:t>
      </w:r>
      <w:r>
        <w:rPr>
          <w:rFonts w:ascii="Open Sans" w:eastAsia="Open Sans" w:hAnsi="Open Sans" w:cs="Open Sans"/>
        </w:rPr>
        <w:t>. Todos los barrios superan el precio medio de la vivienda a nivel nacional, establecido a finales de año en 13,29 euros/m² al mes. La diferencia entre este precio medio y el más caro en la ciudad condal se produce en el barrio de El Poblenou, en el distrito de Sant Martí, que es superior a la media nacional en un 91%, al situar el precio medio en 25,41 euros/m².</w:t>
      </w:r>
    </w:p>
    <w:p w14:paraId="6C626FEF" w14:textId="77777777" w:rsidR="00C14EA9" w:rsidRDefault="00C14EA9">
      <w:pPr>
        <w:spacing w:line="276" w:lineRule="auto"/>
        <w:jc w:val="both"/>
        <w:rPr>
          <w:rFonts w:ascii="Open Sans" w:eastAsia="Open Sans" w:hAnsi="Open Sans" w:cs="Open Sans"/>
        </w:rPr>
      </w:pPr>
    </w:p>
    <w:p w14:paraId="176D09CE" w14:textId="77777777" w:rsidR="00C14EA9" w:rsidRDefault="00000000">
      <w:pPr>
        <w:spacing w:line="276" w:lineRule="auto"/>
        <w:jc w:val="both"/>
        <w:rPr>
          <w:rFonts w:ascii="Open Sans" w:eastAsia="Open Sans" w:hAnsi="Open Sans" w:cs="Open Sans"/>
        </w:rPr>
      </w:pPr>
      <w:r w:rsidRPr="000763FC">
        <w:rPr>
          <w:rFonts w:ascii="Open Sans" w:eastAsia="Open Sans" w:hAnsi="Open Sans" w:cs="Open Sans"/>
          <w:b/>
          <w:bCs/>
        </w:rPr>
        <w:t>A cierre de 2024, el precio sube en 16 barrios de los 20 con variación anual</w:t>
      </w:r>
      <w:r>
        <w:rPr>
          <w:rFonts w:ascii="Open Sans" w:eastAsia="Open Sans" w:hAnsi="Open Sans" w:cs="Open Sans"/>
        </w:rPr>
        <w:t>. Así, el incremento anual más significativo se produce en el barrio El Poblenou (20,4%), Sants (16,6%), La Nova Esquerra de l'Eixample (16,4%), El Putget i el Farró (12,3%) y Barri de les Corts (10,2%). Por otro lado, los cuatro barrios con descenso anuales son Dreta de l'Eixample (-4,4%), Sarrià (-0,9%), Barri Gòtic (-0,4%) y El Camp de l'Arpa del Clot (-0,04%).</w:t>
      </w:r>
    </w:p>
    <w:p w14:paraId="7EA44E1E" w14:textId="77777777" w:rsidR="00C126CC" w:rsidRDefault="00C126CC">
      <w:pPr>
        <w:spacing w:line="276" w:lineRule="auto"/>
        <w:jc w:val="both"/>
        <w:rPr>
          <w:rFonts w:ascii="Open Sans" w:eastAsia="Open Sans" w:hAnsi="Open Sans" w:cs="Open Sans"/>
        </w:rPr>
      </w:pPr>
    </w:p>
    <w:p w14:paraId="0E161B83" w14:textId="77777777" w:rsidR="00C14EA9" w:rsidRDefault="00000000">
      <w:pPr>
        <w:spacing w:line="276" w:lineRule="auto"/>
        <w:jc w:val="both"/>
        <w:rPr>
          <w:rFonts w:ascii="Open Sans" w:eastAsia="Open Sans" w:hAnsi="Open Sans" w:cs="Open Sans"/>
        </w:rPr>
      </w:pPr>
      <w:r w:rsidRPr="000763FC">
        <w:rPr>
          <w:rFonts w:ascii="Open Sans" w:eastAsia="Open Sans" w:hAnsi="Open Sans" w:cs="Open Sans"/>
          <w:b/>
          <w:bCs/>
        </w:rPr>
        <w:t>En cuanto a los precios</w:t>
      </w:r>
      <w:r>
        <w:rPr>
          <w:rFonts w:ascii="Open Sans" w:eastAsia="Open Sans" w:hAnsi="Open Sans" w:cs="Open Sans"/>
        </w:rPr>
        <w:t xml:space="preserve">, el barrio de El Poblenou (distrito de Sant Martí) encabeza la lista de la capital como barrio más caro para comprar una vivienda, cuyo precio medio se sitúa en diciembre en 25,41 euros/m² al mes. Le sigue como segundo más caro el barrio de El Camp d'en Grassot i Gràcia Nova (distrito de Gràcia), cuyo precio medio se sitúa a diciembre de 2024 en 24,79 euros/m² al mes. En el otro extremo, La Maternitat i Sant Ramon (distrito de Les Corts) es </w:t>
      </w:r>
      <w:r>
        <w:rPr>
          <w:rFonts w:ascii="Open Sans" w:eastAsia="Open Sans" w:hAnsi="Open Sans" w:cs="Open Sans"/>
        </w:rPr>
        <w:lastRenderedPageBreak/>
        <w:t xml:space="preserve">el barrio más económico de este análisis, con un valor medio de la vivienda de 20,87 euros/m² al mes. </w:t>
      </w:r>
    </w:p>
    <w:p w14:paraId="7EFCF304" w14:textId="77777777" w:rsidR="00EC6D5F" w:rsidRDefault="00EC6D5F">
      <w:pPr>
        <w:spacing w:line="276" w:lineRule="auto"/>
        <w:jc w:val="both"/>
        <w:rPr>
          <w:rFonts w:ascii="Open Sans Light" w:eastAsia="Open Sans Light" w:hAnsi="Open Sans Light" w:cs="Open Sans Light"/>
          <w:b/>
          <w:color w:val="303AB2"/>
          <w:sz w:val="22"/>
          <w:szCs w:val="22"/>
        </w:rPr>
      </w:pPr>
      <w:r>
        <w:rPr>
          <w:noProof/>
        </w:rPr>
        <w:drawing>
          <wp:inline distT="0" distB="0" distL="0" distR="0" wp14:anchorId="134A71E3" wp14:editId="1E8E2384">
            <wp:extent cx="5509260" cy="3087167"/>
            <wp:effectExtent l="0" t="0" r="0" b="0"/>
            <wp:docPr id="1675398238"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98238" name="Imagen 1" descr="Gráfico, Gráfico de barras&#10;&#10;Descripción generada automáticamente"/>
                    <pic:cNvPicPr/>
                  </pic:nvPicPr>
                  <pic:blipFill>
                    <a:blip r:embed="rId26"/>
                    <a:stretch>
                      <a:fillRect/>
                    </a:stretch>
                  </pic:blipFill>
                  <pic:spPr>
                    <a:xfrm>
                      <a:off x="0" y="0"/>
                      <a:ext cx="5541790" cy="3105396"/>
                    </a:xfrm>
                    <a:prstGeom prst="rect">
                      <a:avLst/>
                    </a:prstGeom>
                  </pic:spPr>
                </pic:pic>
              </a:graphicData>
            </a:graphic>
          </wp:inline>
        </w:drawing>
      </w:r>
    </w:p>
    <w:p w14:paraId="32C0565F" w14:textId="77777777" w:rsidR="00EC6D5F" w:rsidRDefault="00EC6D5F">
      <w:pPr>
        <w:spacing w:line="276" w:lineRule="auto"/>
        <w:jc w:val="both"/>
        <w:rPr>
          <w:rFonts w:ascii="Open Sans Light" w:eastAsia="Open Sans Light" w:hAnsi="Open Sans Light" w:cs="Open Sans Light"/>
          <w:b/>
          <w:color w:val="303AB2"/>
          <w:sz w:val="22"/>
          <w:szCs w:val="22"/>
        </w:rPr>
      </w:pPr>
    </w:p>
    <w:p w14:paraId="79AE89C6" w14:textId="77777777" w:rsidR="00EC6D5F" w:rsidRDefault="00EC6D5F">
      <w:pPr>
        <w:spacing w:line="276" w:lineRule="auto"/>
        <w:jc w:val="both"/>
        <w:rPr>
          <w:rFonts w:ascii="Open Sans Light" w:eastAsia="Open Sans Light" w:hAnsi="Open Sans Light" w:cs="Open Sans Light"/>
          <w:b/>
          <w:color w:val="303AB2"/>
          <w:sz w:val="22"/>
          <w:szCs w:val="22"/>
        </w:rPr>
      </w:pPr>
    </w:p>
    <w:p w14:paraId="706BD53D" w14:textId="0F2F1C64" w:rsidR="00C14EA9" w:rsidRDefault="00000000">
      <w:pPr>
        <w:spacing w:line="276" w:lineRule="auto"/>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TABLAS DE PRECIOS DE LA VIVIENDA EN ALQUILER Y DE EVOLUCIONES ANUALES (7)</w:t>
      </w:r>
    </w:p>
    <w:p w14:paraId="73E06C43" w14:textId="77777777" w:rsidR="00C14EA9"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1: CCAA de mayor a menor variación anual (dic.23 – dic.24)</w:t>
      </w:r>
    </w:p>
    <w:tbl>
      <w:tblPr>
        <w:tblStyle w:val="a"/>
        <w:tblW w:w="886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227"/>
        <w:gridCol w:w="3005"/>
        <w:gridCol w:w="2632"/>
      </w:tblGrid>
      <w:tr w:rsidR="00C14EA9" w14:paraId="5FEE8123" w14:textId="77777777" w:rsidTr="00C14EA9">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center"/>
          </w:tcPr>
          <w:p w14:paraId="03A634DD"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3005" w:type="dxa"/>
            <w:shd w:val="clear" w:color="auto" w:fill="1DBDC5"/>
            <w:vAlign w:val="center"/>
          </w:tcPr>
          <w:p w14:paraId="1A46B2C4"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2024</w:t>
            </w:r>
          </w:p>
          <w:p w14:paraId="2544D0B0"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2632" w:type="dxa"/>
            <w:shd w:val="clear" w:color="auto" w:fill="1DBDC5"/>
            <w:vAlign w:val="center"/>
          </w:tcPr>
          <w:p w14:paraId="5C06AE5A"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anual</w:t>
            </w:r>
          </w:p>
          <w:p w14:paraId="075B984D"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2024 (%)</w:t>
            </w:r>
          </w:p>
        </w:tc>
      </w:tr>
      <w:tr w:rsidR="00C14EA9" w14:paraId="1D26B426" w14:textId="77777777" w:rsidTr="00C14EA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5BDCFA46"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3005" w:type="dxa"/>
            <w:vAlign w:val="bottom"/>
          </w:tcPr>
          <w:p w14:paraId="477A321C"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20,62 €</w:t>
            </w:r>
          </w:p>
        </w:tc>
        <w:tc>
          <w:tcPr>
            <w:tcW w:w="2632" w:type="dxa"/>
            <w:vAlign w:val="bottom"/>
          </w:tcPr>
          <w:p w14:paraId="35E13E7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18,6%</w:t>
            </w:r>
          </w:p>
        </w:tc>
      </w:tr>
      <w:tr w:rsidR="00C14EA9" w14:paraId="10B59229" w14:textId="77777777" w:rsidTr="00C14EA9">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70D9E9D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3005" w:type="dxa"/>
            <w:vAlign w:val="bottom"/>
          </w:tcPr>
          <w:p w14:paraId="72EE0892"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9,35 €</w:t>
            </w:r>
          </w:p>
        </w:tc>
        <w:tc>
          <w:tcPr>
            <w:tcW w:w="2632" w:type="dxa"/>
            <w:vAlign w:val="bottom"/>
          </w:tcPr>
          <w:p w14:paraId="30CBACEB"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w:t>
            </w:r>
          </w:p>
        </w:tc>
      </w:tr>
      <w:tr w:rsidR="00C14EA9" w14:paraId="5794D823" w14:textId="77777777" w:rsidTr="00C14EA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20B4D9C1"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3005" w:type="dxa"/>
            <w:vAlign w:val="bottom"/>
          </w:tcPr>
          <w:p w14:paraId="5512970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7,26 €</w:t>
            </w:r>
          </w:p>
        </w:tc>
        <w:tc>
          <w:tcPr>
            <w:tcW w:w="2632" w:type="dxa"/>
            <w:vAlign w:val="bottom"/>
          </w:tcPr>
          <w:p w14:paraId="4539DB0A"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15,6%</w:t>
            </w:r>
          </w:p>
        </w:tc>
      </w:tr>
      <w:tr w:rsidR="00C14EA9" w14:paraId="09176232" w14:textId="77777777" w:rsidTr="00C14EA9">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043497D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3005" w:type="dxa"/>
            <w:vAlign w:val="bottom"/>
          </w:tcPr>
          <w:p w14:paraId="70B13CB6"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10,63 €</w:t>
            </w:r>
          </w:p>
        </w:tc>
        <w:tc>
          <w:tcPr>
            <w:tcW w:w="2632" w:type="dxa"/>
            <w:vAlign w:val="bottom"/>
          </w:tcPr>
          <w:p w14:paraId="5A7301C2"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13,4%</w:t>
            </w:r>
          </w:p>
        </w:tc>
      </w:tr>
      <w:tr w:rsidR="00C14EA9" w14:paraId="6E0E0F55" w14:textId="77777777" w:rsidTr="00C14EA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611ECF29"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3005" w:type="dxa"/>
            <w:vAlign w:val="bottom"/>
          </w:tcPr>
          <w:p w14:paraId="75FE3E2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17,95 €</w:t>
            </w:r>
          </w:p>
        </w:tc>
        <w:tc>
          <w:tcPr>
            <w:tcW w:w="2632" w:type="dxa"/>
            <w:vAlign w:val="bottom"/>
          </w:tcPr>
          <w:p w14:paraId="35A3F580"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w:t>
            </w:r>
          </w:p>
        </w:tc>
      </w:tr>
      <w:tr w:rsidR="00C14EA9" w14:paraId="0CBC1108" w14:textId="77777777" w:rsidTr="00C14EA9">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2C6F15E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3005" w:type="dxa"/>
            <w:vAlign w:val="bottom"/>
          </w:tcPr>
          <w:p w14:paraId="3CA93496"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9,18 €</w:t>
            </w:r>
          </w:p>
        </w:tc>
        <w:tc>
          <w:tcPr>
            <w:tcW w:w="2632" w:type="dxa"/>
            <w:vAlign w:val="bottom"/>
          </w:tcPr>
          <w:p w14:paraId="42533243"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w:t>
            </w:r>
          </w:p>
        </w:tc>
      </w:tr>
      <w:tr w:rsidR="00C14EA9" w14:paraId="58305C46" w14:textId="77777777" w:rsidTr="00C14EA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25E6077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3005" w:type="dxa"/>
            <w:vAlign w:val="bottom"/>
          </w:tcPr>
          <w:p w14:paraId="04B95CD7"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10,28 €</w:t>
            </w:r>
          </w:p>
        </w:tc>
        <w:tc>
          <w:tcPr>
            <w:tcW w:w="2632" w:type="dxa"/>
            <w:vAlign w:val="bottom"/>
          </w:tcPr>
          <w:p w14:paraId="562B5A34"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w:t>
            </w:r>
          </w:p>
        </w:tc>
      </w:tr>
      <w:tr w:rsidR="00C14EA9" w14:paraId="3A0E9BAC" w14:textId="77777777" w:rsidTr="00C14EA9">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5250CC09"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3005" w:type="dxa"/>
            <w:vAlign w:val="bottom"/>
          </w:tcPr>
          <w:p w14:paraId="00B0509C"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12,79 €</w:t>
            </w:r>
          </w:p>
        </w:tc>
        <w:tc>
          <w:tcPr>
            <w:tcW w:w="2632" w:type="dxa"/>
            <w:vAlign w:val="bottom"/>
          </w:tcPr>
          <w:p w14:paraId="07113443"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r>
      <w:tr w:rsidR="00C14EA9" w14:paraId="079B6741" w14:textId="77777777" w:rsidTr="00C14EA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5D76F6B4"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3005" w:type="dxa"/>
            <w:vAlign w:val="bottom"/>
          </w:tcPr>
          <w:p w14:paraId="37E3380D"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9,43 €</w:t>
            </w:r>
          </w:p>
        </w:tc>
        <w:tc>
          <w:tcPr>
            <w:tcW w:w="2632" w:type="dxa"/>
            <w:vAlign w:val="bottom"/>
          </w:tcPr>
          <w:p w14:paraId="22EA0A57"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w:t>
            </w:r>
          </w:p>
        </w:tc>
      </w:tr>
      <w:tr w:rsidR="00C14EA9" w14:paraId="110FD4CF" w14:textId="77777777" w:rsidTr="00C14EA9">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6FD4CC34"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3005" w:type="dxa"/>
            <w:vAlign w:val="bottom"/>
          </w:tcPr>
          <w:p w14:paraId="51AACB72"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11,98 €</w:t>
            </w:r>
          </w:p>
        </w:tc>
        <w:tc>
          <w:tcPr>
            <w:tcW w:w="2632" w:type="dxa"/>
            <w:vAlign w:val="bottom"/>
          </w:tcPr>
          <w:p w14:paraId="204BA544"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r>
      <w:tr w:rsidR="00C14EA9" w14:paraId="58A2A668" w14:textId="77777777" w:rsidTr="00C14EA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2763B80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3005" w:type="dxa"/>
            <w:vAlign w:val="bottom"/>
          </w:tcPr>
          <w:p w14:paraId="3797D28A"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6,82 €</w:t>
            </w:r>
          </w:p>
        </w:tc>
        <w:tc>
          <w:tcPr>
            <w:tcW w:w="2632" w:type="dxa"/>
            <w:vAlign w:val="bottom"/>
          </w:tcPr>
          <w:p w14:paraId="5674C47C"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r>
      <w:tr w:rsidR="00C14EA9" w14:paraId="3A0C295E" w14:textId="77777777" w:rsidTr="00C14EA9">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72D6CA0E"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3005" w:type="dxa"/>
            <w:vAlign w:val="bottom"/>
          </w:tcPr>
          <w:p w14:paraId="351278F7"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16,59 €</w:t>
            </w:r>
          </w:p>
        </w:tc>
        <w:tc>
          <w:tcPr>
            <w:tcW w:w="2632" w:type="dxa"/>
            <w:vAlign w:val="bottom"/>
          </w:tcPr>
          <w:p w14:paraId="20B77B9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r>
      <w:tr w:rsidR="00C14EA9" w14:paraId="7CBBEDAE" w14:textId="77777777" w:rsidTr="00C14EA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7F9BBDC2"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3005" w:type="dxa"/>
            <w:vAlign w:val="bottom"/>
          </w:tcPr>
          <w:p w14:paraId="14CBA7AD"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10,88 €</w:t>
            </w:r>
          </w:p>
        </w:tc>
        <w:tc>
          <w:tcPr>
            <w:tcW w:w="2632" w:type="dxa"/>
            <w:vAlign w:val="bottom"/>
          </w:tcPr>
          <w:p w14:paraId="63EC5669"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C14EA9" w14:paraId="753DBCE3" w14:textId="77777777" w:rsidTr="00C14EA9">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509A2FDC"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3005" w:type="dxa"/>
            <w:vAlign w:val="bottom"/>
          </w:tcPr>
          <w:p w14:paraId="462AEA4E"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9,13 €</w:t>
            </w:r>
          </w:p>
        </w:tc>
        <w:tc>
          <w:tcPr>
            <w:tcW w:w="2632" w:type="dxa"/>
            <w:vAlign w:val="bottom"/>
          </w:tcPr>
          <w:p w14:paraId="776B94F0"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r>
      <w:tr w:rsidR="00C14EA9" w14:paraId="22C314D0" w14:textId="77777777" w:rsidTr="00C14EA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5C843A7D"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3005" w:type="dxa"/>
            <w:vAlign w:val="bottom"/>
          </w:tcPr>
          <w:p w14:paraId="57C4A826"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13,50 €</w:t>
            </w:r>
          </w:p>
        </w:tc>
        <w:tc>
          <w:tcPr>
            <w:tcW w:w="2632" w:type="dxa"/>
            <w:vAlign w:val="bottom"/>
          </w:tcPr>
          <w:p w14:paraId="2E73925F"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C14EA9" w14:paraId="2F245F5A" w14:textId="77777777" w:rsidTr="00C14EA9">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31024249"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3005" w:type="dxa"/>
            <w:vAlign w:val="bottom"/>
          </w:tcPr>
          <w:p w14:paraId="3EB5B260"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17,45 €</w:t>
            </w:r>
          </w:p>
        </w:tc>
        <w:tc>
          <w:tcPr>
            <w:tcW w:w="2632" w:type="dxa"/>
            <w:vAlign w:val="bottom"/>
          </w:tcPr>
          <w:p w14:paraId="5B88EE2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r>
      <w:tr w:rsidR="00C14EA9" w14:paraId="6B75D028" w14:textId="77777777" w:rsidTr="00C14EA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216AC0BC"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3005" w:type="dxa"/>
            <w:vAlign w:val="bottom"/>
          </w:tcPr>
          <w:p w14:paraId="1770B940"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11,35 €</w:t>
            </w:r>
          </w:p>
        </w:tc>
        <w:tc>
          <w:tcPr>
            <w:tcW w:w="2632" w:type="dxa"/>
            <w:vAlign w:val="bottom"/>
          </w:tcPr>
          <w:p w14:paraId="5A7F94A1"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w:t>
            </w:r>
          </w:p>
        </w:tc>
      </w:tr>
      <w:tr w:rsidR="00C14EA9" w14:paraId="3910B719" w14:textId="77777777" w:rsidTr="00C14EA9">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21BF8F69" w14:textId="77777777" w:rsidR="00C14EA9" w:rsidRDefault="00000000">
            <w:pPr>
              <w:rPr>
                <w:rFonts w:ascii="Open Sans" w:eastAsia="Open Sans" w:hAnsi="Open Sans" w:cs="Open Sans"/>
                <w:sz w:val="22"/>
                <w:szCs w:val="22"/>
              </w:rPr>
            </w:pPr>
            <w:r>
              <w:rPr>
                <w:rFonts w:ascii="Open Sans" w:eastAsia="Open Sans" w:hAnsi="Open Sans" w:cs="Open Sans"/>
                <w:sz w:val="22"/>
                <w:szCs w:val="22"/>
              </w:rPr>
              <w:t>España</w:t>
            </w:r>
          </w:p>
        </w:tc>
        <w:tc>
          <w:tcPr>
            <w:tcW w:w="3005" w:type="dxa"/>
            <w:vAlign w:val="bottom"/>
          </w:tcPr>
          <w:p w14:paraId="4CED72CE"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13,29 €</w:t>
            </w:r>
          </w:p>
        </w:tc>
        <w:tc>
          <w:tcPr>
            <w:tcW w:w="2632" w:type="dxa"/>
            <w:vAlign w:val="bottom"/>
          </w:tcPr>
          <w:p w14:paraId="4C5A2380"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14,0%</w:t>
            </w:r>
          </w:p>
        </w:tc>
      </w:tr>
    </w:tbl>
    <w:p w14:paraId="54403BC1" w14:textId="77777777" w:rsidR="00EC6D5F" w:rsidRDefault="00EC6D5F">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p>
    <w:p w14:paraId="514D0C81" w14:textId="4DF53D5F" w:rsidR="00C14EA9"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2: Provincias de mayor a menor variación anual (dic.23 – dic.24))</w:t>
      </w:r>
    </w:p>
    <w:tbl>
      <w:tblPr>
        <w:tblStyle w:val="a0"/>
        <w:tblW w:w="893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89"/>
        <w:gridCol w:w="1984"/>
        <w:gridCol w:w="1985"/>
        <w:gridCol w:w="2277"/>
      </w:tblGrid>
      <w:tr w:rsidR="00C14EA9" w14:paraId="0958C462" w14:textId="77777777" w:rsidTr="00C14EA9">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center"/>
          </w:tcPr>
          <w:p w14:paraId="13E58336"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984" w:type="dxa"/>
            <w:shd w:val="clear" w:color="auto" w:fill="1DBDC5"/>
            <w:vAlign w:val="center"/>
          </w:tcPr>
          <w:p w14:paraId="66E779FE" w14:textId="77777777" w:rsidR="00C14EA9"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shd w:val="clear" w:color="auto" w:fill="1DBDC5"/>
            <w:vAlign w:val="center"/>
          </w:tcPr>
          <w:p w14:paraId="593FFB22"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2024</w:t>
            </w:r>
          </w:p>
          <w:p w14:paraId="06923CD8"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2277" w:type="dxa"/>
            <w:shd w:val="clear" w:color="auto" w:fill="1DBDC5"/>
            <w:vAlign w:val="center"/>
          </w:tcPr>
          <w:p w14:paraId="3334D6C1"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Variación anual </w:t>
            </w:r>
          </w:p>
          <w:p w14:paraId="0D1F6B01"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2024 (%)</w:t>
            </w:r>
          </w:p>
        </w:tc>
      </w:tr>
      <w:tr w:rsidR="00C14EA9" w14:paraId="72E337A3"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D728DDD"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1EB91BD9"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Palencia</w:t>
            </w:r>
          </w:p>
        </w:tc>
        <w:tc>
          <w:tcPr>
            <w:tcW w:w="1985" w:type="dxa"/>
            <w:vAlign w:val="bottom"/>
          </w:tcPr>
          <w:p w14:paraId="3E6E0F07"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8,15 €</w:t>
            </w:r>
          </w:p>
        </w:tc>
        <w:tc>
          <w:tcPr>
            <w:tcW w:w="2277" w:type="dxa"/>
            <w:vAlign w:val="bottom"/>
          </w:tcPr>
          <w:p w14:paraId="1F43460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19,5%</w:t>
            </w:r>
          </w:p>
        </w:tc>
      </w:tr>
      <w:tr w:rsidR="00C14EA9" w14:paraId="725316AB"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1DA5D0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012FB648"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Madrid</w:t>
            </w:r>
          </w:p>
        </w:tc>
        <w:tc>
          <w:tcPr>
            <w:tcW w:w="1985" w:type="dxa"/>
            <w:vAlign w:val="bottom"/>
          </w:tcPr>
          <w:p w14:paraId="1E70886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20,62 €</w:t>
            </w:r>
          </w:p>
        </w:tc>
        <w:tc>
          <w:tcPr>
            <w:tcW w:w="2277" w:type="dxa"/>
            <w:vAlign w:val="bottom"/>
          </w:tcPr>
          <w:p w14:paraId="5E2CA8C3"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w:t>
            </w:r>
          </w:p>
        </w:tc>
      </w:tr>
      <w:tr w:rsidR="00C14EA9" w14:paraId="5C57135B"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8998DC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1984" w:type="dxa"/>
            <w:vAlign w:val="bottom"/>
          </w:tcPr>
          <w:p w14:paraId="35E0648E"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Murcia</w:t>
            </w:r>
          </w:p>
        </w:tc>
        <w:tc>
          <w:tcPr>
            <w:tcW w:w="1985" w:type="dxa"/>
            <w:vAlign w:val="bottom"/>
          </w:tcPr>
          <w:p w14:paraId="7C7E790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9,35 €</w:t>
            </w:r>
          </w:p>
        </w:tc>
        <w:tc>
          <w:tcPr>
            <w:tcW w:w="2277" w:type="dxa"/>
            <w:vAlign w:val="bottom"/>
          </w:tcPr>
          <w:p w14:paraId="1AF5A211"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w:t>
            </w:r>
          </w:p>
        </w:tc>
      </w:tr>
      <w:tr w:rsidR="00C14EA9" w14:paraId="65C96478"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38E783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984" w:type="dxa"/>
            <w:vAlign w:val="bottom"/>
          </w:tcPr>
          <w:p w14:paraId="5BA63D2E"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Huesca</w:t>
            </w:r>
          </w:p>
        </w:tc>
        <w:tc>
          <w:tcPr>
            <w:tcW w:w="1985" w:type="dxa"/>
            <w:vAlign w:val="bottom"/>
          </w:tcPr>
          <w:p w14:paraId="1385E2D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10,06 €</w:t>
            </w:r>
          </w:p>
        </w:tc>
        <w:tc>
          <w:tcPr>
            <w:tcW w:w="2277" w:type="dxa"/>
            <w:vAlign w:val="bottom"/>
          </w:tcPr>
          <w:p w14:paraId="125BC60C"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15,6%</w:t>
            </w:r>
          </w:p>
        </w:tc>
      </w:tr>
      <w:tr w:rsidR="00C14EA9" w14:paraId="290520D2"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A202C94"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3F5B1391"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Sevilla</w:t>
            </w:r>
          </w:p>
        </w:tc>
        <w:tc>
          <w:tcPr>
            <w:tcW w:w="1985" w:type="dxa"/>
            <w:vAlign w:val="bottom"/>
          </w:tcPr>
          <w:p w14:paraId="240A6770"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12,67 €</w:t>
            </w:r>
          </w:p>
        </w:tc>
        <w:tc>
          <w:tcPr>
            <w:tcW w:w="2277" w:type="dxa"/>
            <w:vAlign w:val="bottom"/>
          </w:tcPr>
          <w:p w14:paraId="3E2EEB49"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15,5%</w:t>
            </w:r>
          </w:p>
        </w:tc>
      </w:tr>
      <w:tr w:rsidR="00C14EA9" w14:paraId="5C8103D7"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4C8CED6"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84" w:type="dxa"/>
            <w:vAlign w:val="bottom"/>
          </w:tcPr>
          <w:p w14:paraId="66B3CA92"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Asturias</w:t>
            </w:r>
          </w:p>
        </w:tc>
        <w:tc>
          <w:tcPr>
            <w:tcW w:w="1985" w:type="dxa"/>
            <w:vAlign w:val="bottom"/>
          </w:tcPr>
          <w:p w14:paraId="1A6F3349"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10,63 €</w:t>
            </w:r>
          </w:p>
        </w:tc>
        <w:tc>
          <w:tcPr>
            <w:tcW w:w="2277" w:type="dxa"/>
            <w:vAlign w:val="bottom"/>
          </w:tcPr>
          <w:p w14:paraId="370F2EBE"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13,4%</w:t>
            </w:r>
          </w:p>
        </w:tc>
      </w:tr>
      <w:tr w:rsidR="00C14EA9" w14:paraId="73C5F2DE"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C7D409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984" w:type="dxa"/>
            <w:vAlign w:val="bottom"/>
          </w:tcPr>
          <w:p w14:paraId="4C24F4B8"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Lugo</w:t>
            </w:r>
          </w:p>
        </w:tc>
        <w:tc>
          <w:tcPr>
            <w:tcW w:w="1985" w:type="dxa"/>
            <w:vAlign w:val="bottom"/>
          </w:tcPr>
          <w:p w14:paraId="40CD125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7,77 €</w:t>
            </w:r>
          </w:p>
        </w:tc>
        <w:tc>
          <w:tcPr>
            <w:tcW w:w="2277" w:type="dxa"/>
            <w:vAlign w:val="bottom"/>
          </w:tcPr>
          <w:p w14:paraId="16451867"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13,3%</w:t>
            </w:r>
          </w:p>
        </w:tc>
      </w:tr>
      <w:tr w:rsidR="00C14EA9" w14:paraId="4B5FC94B"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C032B7C"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984" w:type="dxa"/>
            <w:vAlign w:val="bottom"/>
          </w:tcPr>
          <w:p w14:paraId="70A7D8D6"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Cáceres</w:t>
            </w:r>
          </w:p>
        </w:tc>
        <w:tc>
          <w:tcPr>
            <w:tcW w:w="1985" w:type="dxa"/>
            <w:vAlign w:val="bottom"/>
          </w:tcPr>
          <w:p w14:paraId="72366AB2"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6,88 €</w:t>
            </w:r>
          </w:p>
        </w:tc>
        <w:tc>
          <w:tcPr>
            <w:tcW w:w="2277" w:type="dxa"/>
            <w:vAlign w:val="bottom"/>
          </w:tcPr>
          <w:p w14:paraId="2CA830AB"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w:t>
            </w:r>
          </w:p>
        </w:tc>
      </w:tr>
      <w:tr w:rsidR="00C14EA9" w14:paraId="4202429D"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4BA0C6D"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984" w:type="dxa"/>
            <w:vAlign w:val="bottom"/>
          </w:tcPr>
          <w:p w14:paraId="607B84B1"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w:t>
            </w:r>
          </w:p>
        </w:tc>
        <w:tc>
          <w:tcPr>
            <w:tcW w:w="1985" w:type="dxa"/>
            <w:vAlign w:val="bottom"/>
          </w:tcPr>
          <w:p w14:paraId="7D9E64FF"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20,06 €</w:t>
            </w:r>
          </w:p>
        </w:tc>
        <w:tc>
          <w:tcPr>
            <w:tcW w:w="2277" w:type="dxa"/>
            <w:vAlign w:val="bottom"/>
          </w:tcPr>
          <w:p w14:paraId="40957DA7"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w:t>
            </w:r>
          </w:p>
        </w:tc>
      </w:tr>
      <w:tr w:rsidR="00C14EA9" w14:paraId="0957D8DC"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BC25DCB"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984" w:type="dxa"/>
            <w:vAlign w:val="bottom"/>
          </w:tcPr>
          <w:p w14:paraId="1A953001"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Girona</w:t>
            </w:r>
          </w:p>
        </w:tc>
        <w:tc>
          <w:tcPr>
            <w:tcW w:w="1985" w:type="dxa"/>
            <w:vAlign w:val="bottom"/>
          </w:tcPr>
          <w:p w14:paraId="685F688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14,37 €</w:t>
            </w:r>
          </w:p>
        </w:tc>
        <w:tc>
          <w:tcPr>
            <w:tcW w:w="2277" w:type="dxa"/>
            <w:vAlign w:val="bottom"/>
          </w:tcPr>
          <w:p w14:paraId="2F3B19C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w:t>
            </w:r>
          </w:p>
        </w:tc>
      </w:tr>
      <w:tr w:rsidR="00C14EA9" w14:paraId="63258783"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A2717F0"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984" w:type="dxa"/>
            <w:vAlign w:val="bottom"/>
          </w:tcPr>
          <w:p w14:paraId="18CE0584"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Rioja</w:t>
            </w:r>
          </w:p>
        </w:tc>
        <w:tc>
          <w:tcPr>
            <w:tcW w:w="1985" w:type="dxa"/>
            <w:vAlign w:val="bottom"/>
          </w:tcPr>
          <w:p w14:paraId="32B65CB0"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9,18 €</w:t>
            </w:r>
          </w:p>
        </w:tc>
        <w:tc>
          <w:tcPr>
            <w:tcW w:w="2277" w:type="dxa"/>
            <w:vAlign w:val="bottom"/>
          </w:tcPr>
          <w:p w14:paraId="190EAD92"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w:t>
            </w:r>
          </w:p>
        </w:tc>
      </w:tr>
      <w:tr w:rsidR="00C14EA9" w14:paraId="39C3F8E5"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1CCA5C0"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1984" w:type="dxa"/>
            <w:vAlign w:val="bottom"/>
          </w:tcPr>
          <w:p w14:paraId="12FF8594"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Castellón</w:t>
            </w:r>
          </w:p>
        </w:tc>
        <w:tc>
          <w:tcPr>
            <w:tcW w:w="1985" w:type="dxa"/>
            <w:vAlign w:val="bottom"/>
          </w:tcPr>
          <w:p w14:paraId="6FB43589"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8,81 €</w:t>
            </w:r>
          </w:p>
        </w:tc>
        <w:tc>
          <w:tcPr>
            <w:tcW w:w="2277" w:type="dxa"/>
            <w:vAlign w:val="bottom"/>
          </w:tcPr>
          <w:p w14:paraId="6F76C08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11,7%</w:t>
            </w:r>
          </w:p>
        </w:tc>
      </w:tr>
      <w:tr w:rsidR="00C14EA9" w14:paraId="2A58844B"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E302F8D"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984" w:type="dxa"/>
            <w:vAlign w:val="bottom"/>
          </w:tcPr>
          <w:p w14:paraId="099CFD35"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 Coruña</w:t>
            </w:r>
          </w:p>
        </w:tc>
        <w:tc>
          <w:tcPr>
            <w:tcW w:w="1985" w:type="dxa"/>
            <w:vAlign w:val="bottom"/>
          </w:tcPr>
          <w:p w14:paraId="66AA8A9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9,38 €</w:t>
            </w:r>
          </w:p>
        </w:tc>
        <w:tc>
          <w:tcPr>
            <w:tcW w:w="2277" w:type="dxa"/>
            <w:vAlign w:val="bottom"/>
          </w:tcPr>
          <w:p w14:paraId="3793560A"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w:t>
            </w:r>
          </w:p>
        </w:tc>
      </w:tr>
      <w:tr w:rsidR="00C14EA9" w14:paraId="679823F9"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0D7EFBD"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984" w:type="dxa"/>
            <w:vAlign w:val="bottom"/>
          </w:tcPr>
          <w:p w14:paraId="1714EBDF"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Zaragoza</w:t>
            </w:r>
          </w:p>
        </w:tc>
        <w:tc>
          <w:tcPr>
            <w:tcW w:w="1985" w:type="dxa"/>
            <w:vAlign w:val="bottom"/>
          </w:tcPr>
          <w:p w14:paraId="18A9850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10,73 €</w:t>
            </w:r>
          </w:p>
        </w:tc>
        <w:tc>
          <w:tcPr>
            <w:tcW w:w="2277" w:type="dxa"/>
            <w:vAlign w:val="bottom"/>
          </w:tcPr>
          <w:p w14:paraId="3A62490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w:t>
            </w:r>
          </w:p>
        </w:tc>
      </w:tr>
      <w:tr w:rsidR="00C14EA9" w14:paraId="0E4044E6"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2A8FB8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37C60505"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León</w:t>
            </w:r>
          </w:p>
        </w:tc>
        <w:tc>
          <w:tcPr>
            <w:tcW w:w="1985" w:type="dxa"/>
            <w:vAlign w:val="bottom"/>
          </w:tcPr>
          <w:p w14:paraId="42BB5347"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7,82 €</w:t>
            </w:r>
          </w:p>
        </w:tc>
        <w:tc>
          <w:tcPr>
            <w:tcW w:w="2277" w:type="dxa"/>
            <w:vAlign w:val="bottom"/>
          </w:tcPr>
          <w:p w14:paraId="2776A90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w:t>
            </w:r>
          </w:p>
        </w:tc>
      </w:tr>
      <w:tr w:rsidR="00C14EA9" w14:paraId="6A1F052D"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29FD19E"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58397EBA"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Ciudad Real</w:t>
            </w:r>
          </w:p>
        </w:tc>
        <w:tc>
          <w:tcPr>
            <w:tcW w:w="1985" w:type="dxa"/>
            <w:vAlign w:val="bottom"/>
          </w:tcPr>
          <w:p w14:paraId="30BF87BA"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6,28 €</w:t>
            </w:r>
          </w:p>
        </w:tc>
        <w:tc>
          <w:tcPr>
            <w:tcW w:w="2277" w:type="dxa"/>
            <w:vAlign w:val="bottom"/>
          </w:tcPr>
          <w:p w14:paraId="3EC6C276"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w:t>
            </w:r>
          </w:p>
        </w:tc>
      </w:tr>
      <w:tr w:rsidR="00C14EA9" w14:paraId="0343027D"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316872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524BF461"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Albacete</w:t>
            </w:r>
          </w:p>
        </w:tc>
        <w:tc>
          <w:tcPr>
            <w:tcW w:w="1985" w:type="dxa"/>
            <w:vAlign w:val="bottom"/>
          </w:tcPr>
          <w:p w14:paraId="46EB07D4"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7,20 €</w:t>
            </w:r>
          </w:p>
        </w:tc>
        <w:tc>
          <w:tcPr>
            <w:tcW w:w="2277" w:type="dxa"/>
            <w:vAlign w:val="bottom"/>
          </w:tcPr>
          <w:p w14:paraId="41981AA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w:t>
            </w:r>
          </w:p>
        </w:tc>
      </w:tr>
      <w:tr w:rsidR="00C14EA9" w14:paraId="1D74ABB7"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CC3210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984" w:type="dxa"/>
            <w:vAlign w:val="bottom"/>
          </w:tcPr>
          <w:p w14:paraId="24D68BB8"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Bizkaia</w:t>
            </w:r>
          </w:p>
        </w:tc>
        <w:tc>
          <w:tcPr>
            <w:tcW w:w="1985" w:type="dxa"/>
            <w:vAlign w:val="bottom"/>
          </w:tcPr>
          <w:p w14:paraId="55BAE696"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16,26 €</w:t>
            </w:r>
          </w:p>
        </w:tc>
        <w:tc>
          <w:tcPr>
            <w:tcW w:w="2277" w:type="dxa"/>
            <w:vAlign w:val="bottom"/>
          </w:tcPr>
          <w:p w14:paraId="7E2CF309"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w:t>
            </w:r>
          </w:p>
        </w:tc>
      </w:tr>
      <w:tr w:rsidR="00C14EA9" w14:paraId="05F76C5D"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FEC404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1984" w:type="dxa"/>
            <w:vAlign w:val="bottom"/>
          </w:tcPr>
          <w:p w14:paraId="456BCC59"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w:t>
            </w:r>
          </w:p>
        </w:tc>
        <w:tc>
          <w:tcPr>
            <w:tcW w:w="1985" w:type="dxa"/>
            <w:vAlign w:val="bottom"/>
          </w:tcPr>
          <w:p w14:paraId="538B4E4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14,19 €</w:t>
            </w:r>
          </w:p>
        </w:tc>
        <w:tc>
          <w:tcPr>
            <w:tcW w:w="2277" w:type="dxa"/>
            <w:vAlign w:val="bottom"/>
          </w:tcPr>
          <w:p w14:paraId="2246820A"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w:t>
            </w:r>
          </w:p>
        </w:tc>
      </w:tr>
      <w:tr w:rsidR="00C14EA9" w14:paraId="0AA9B2F1"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004DE24"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55CAC0F3"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Toledo</w:t>
            </w:r>
          </w:p>
        </w:tc>
        <w:tc>
          <w:tcPr>
            <w:tcW w:w="1985" w:type="dxa"/>
            <w:vAlign w:val="bottom"/>
          </w:tcPr>
          <w:p w14:paraId="5E591B1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8,23 €</w:t>
            </w:r>
          </w:p>
        </w:tc>
        <w:tc>
          <w:tcPr>
            <w:tcW w:w="2277" w:type="dxa"/>
            <w:vAlign w:val="bottom"/>
          </w:tcPr>
          <w:p w14:paraId="1B724ABB"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r>
      <w:tr w:rsidR="00C14EA9" w14:paraId="624E01D5"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B427436"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984" w:type="dxa"/>
            <w:vAlign w:val="bottom"/>
          </w:tcPr>
          <w:p w14:paraId="2F70F8FC"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Navarra</w:t>
            </w:r>
          </w:p>
        </w:tc>
        <w:tc>
          <w:tcPr>
            <w:tcW w:w="1985" w:type="dxa"/>
            <w:vAlign w:val="bottom"/>
          </w:tcPr>
          <w:p w14:paraId="1C0CAC52"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11,98 €</w:t>
            </w:r>
          </w:p>
        </w:tc>
        <w:tc>
          <w:tcPr>
            <w:tcW w:w="2277" w:type="dxa"/>
            <w:vAlign w:val="bottom"/>
          </w:tcPr>
          <w:p w14:paraId="2D3B9849"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r>
      <w:tr w:rsidR="00C14EA9" w14:paraId="250BDFD5"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5A935F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984" w:type="dxa"/>
            <w:vAlign w:val="bottom"/>
          </w:tcPr>
          <w:p w14:paraId="27896DE0"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Lleida</w:t>
            </w:r>
          </w:p>
        </w:tc>
        <w:tc>
          <w:tcPr>
            <w:tcW w:w="1985" w:type="dxa"/>
            <w:vAlign w:val="bottom"/>
          </w:tcPr>
          <w:p w14:paraId="5E48F5FA"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8,62 €</w:t>
            </w:r>
          </w:p>
        </w:tc>
        <w:tc>
          <w:tcPr>
            <w:tcW w:w="2277" w:type="dxa"/>
            <w:vAlign w:val="bottom"/>
          </w:tcPr>
          <w:p w14:paraId="30115C3A"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w:t>
            </w:r>
          </w:p>
        </w:tc>
      </w:tr>
      <w:tr w:rsidR="00C14EA9" w14:paraId="53182787"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396C226"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59A3087D"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Almería</w:t>
            </w:r>
          </w:p>
        </w:tc>
        <w:tc>
          <w:tcPr>
            <w:tcW w:w="1985" w:type="dxa"/>
            <w:vAlign w:val="bottom"/>
          </w:tcPr>
          <w:p w14:paraId="5E8997B3"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8,90 €</w:t>
            </w:r>
          </w:p>
        </w:tc>
        <w:tc>
          <w:tcPr>
            <w:tcW w:w="2277" w:type="dxa"/>
            <w:vAlign w:val="bottom"/>
          </w:tcPr>
          <w:p w14:paraId="5F8D844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w:t>
            </w:r>
          </w:p>
        </w:tc>
      </w:tr>
      <w:tr w:rsidR="00C14EA9" w14:paraId="697BA582"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0B1456D"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984" w:type="dxa"/>
            <w:vAlign w:val="bottom"/>
          </w:tcPr>
          <w:p w14:paraId="0BC14935"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Pontevedra</w:t>
            </w:r>
          </w:p>
        </w:tc>
        <w:tc>
          <w:tcPr>
            <w:tcW w:w="1985" w:type="dxa"/>
            <w:vAlign w:val="bottom"/>
          </w:tcPr>
          <w:p w14:paraId="11222B3B"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10,76 €</w:t>
            </w:r>
          </w:p>
        </w:tc>
        <w:tc>
          <w:tcPr>
            <w:tcW w:w="2277" w:type="dxa"/>
            <w:vAlign w:val="bottom"/>
          </w:tcPr>
          <w:p w14:paraId="66E13A04"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C14EA9" w14:paraId="7A5D90F2"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789684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1984" w:type="dxa"/>
            <w:vAlign w:val="bottom"/>
          </w:tcPr>
          <w:p w14:paraId="7D7370BE"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w:t>
            </w:r>
          </w:p>
        </w:tc>
        <w:tc>
          <w:tcPr>
            <w:tcW w:w="1985" w:type="dxa"/>
            <w:vAlign w:val="bottom"/>
          </w:tcPr>
          <w:p w14:paraId="50B92541"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11,88 €</w:t>
            </w:r>
          </w:p>
        </w:tc>
        <w:tc>
          <w:tcPr>
            <w:tcW w:w="2277" w:type="dxa"/>
            <w:vAlign w:val="bottom"/>
          </w:tcPr>
          <w:p w14:paraId="69D70EB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C14EA9" w14:paraId="6156E2A4"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28E92C4"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984" w:type="dxa"/>
            <w:vAlign w:val="bottom"/>
          </w:tcPr>
          <w:p w14:paraId="62A156F9"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Palmas</w:t>
            </w:r>
          </w:p>
        </w:tc>
        <w:tc>
          <w:tcPr>
            <w:tcW w:w="1985" w:type="dxa"/>
            <w:vAlign w:val="bottom"/>
          </w:tcPr>
          <w:p w14:paraId="62926C57"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13,90 €</w:t>
            </w:r>
          </w:p>
        </w:tc>
        <w:tc>
          <w:tcPr>
            <w:tcW w:w="2277" w:type="dxa"/>
            <w:vAlign w:val="bottom"/>
          </w:tcPr>
          <w:p w14:paraId="2653364D"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C14EA9" w14:paraId="4570A97D"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D41900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373F76AC"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Cuenca</w:t>
            </w:r>
          </w:p>
        </w:tc>
        <w:tc>
          <w:tcPr>
            <w:tcW w:w="1985" w:type="dxa"/>
            <w:vAlign w:val="bottom"/>
          </w:tcPr>
          <w:p w14:paraId="18B87051"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7,30 €</w:t>
            </w:r>
          </w:p>
        </w:tc>
        <w:tc>
          <w:tcPr>
            <w:tcW w:w="2277" w:type="dxa"/>
            <w:vAlign w:val="bottom"/>
          </w:tcPr>
          <w:p w14:paraId="76B98001"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C14EA9" w14:paraId="7D5F6533"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E22F57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6E2F4332"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Granada</w:t>
            </w:r>
          </w:p>
        </w:tc>
        <w:tc>
          <w:tcPr>
            <w:tcW w:w="1985" w:type="dxa"/>
            <w:vAlign w:val="bottom"/>
          </w:tcPr>
          <w:p w14:paraId="2631D020"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9,70 €</w:t>
            </w:r>
          </w:p>
        </w:tc>
        <w:tc>
          <w:tcPr>
            <w:tcW w:w="2277" w:type="dxa"/>
            <w:vAlign w:val="bottom"/>
          </w:tcPr>
          <w:p w14:paraId="600A11F2"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C14EA9" w14:paraId="11F677EF"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FBA5222"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39EDBEE4"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Córdoba</w:t>
            </w:r>
          </w:p>
        </w:tc>
        <w:tc>
          <w:tcPr>
            <w:tcW w:w="1985" w:type="dxa"/>
            <w:vAlign w:val="bottom"/>
          </w:tcPr>
          <w:p w14:paraId="70C0F0D0"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8,16 €</w:t>
            </w:r>
          </w:p>
        </w:tc>
        <w:tc>
          <w:tcPr>
            <w:tcW w:w="2277" w:type="dxa"/>
            <w:vAlign w:val="bottom"/>
          </w:tcPr>
          <w:p w14:paraId="34E36069"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C14EA9" w14:paraId="04D70ADF"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763D2DB"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0B9CFCE5"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w:t>
            </w:r>
          </w:p>
        </w:tc>
        <w:tc>
          <w:tcPr>
            <w:tcW w:w="1985" w:type="dxa"/>
            <w:vAlign w:val="bottom"/>
          </w:tcPr>
          <w:p w14:paraId="209E8ECC"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14,79 €</w:t>
            </w:r>
          </w:p>
        </w:tc>
        <w:tc>
          <w:tcPr>
            <w:tcW w:w="2277" w:type="dxa"/>
            <w:vAlign w:val="bottom"/>
          </w:tcPr>
          <w:p w14:paraId="7DD8E506"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C14EA9" w14:paraId="598EED5B"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8C8D1D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5B282F14"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Valladolid</w:t>
            </w:r>
          </w:p>
        </w:tc>
        <w:tc>
          <w:tcPr>
            <w:tcW w:w="1985" w:type="dxa"/>
            <w:vAlign w:val="bottom"/>
          </w:tcPr>
          <w:p w14:paraId="2FA2EEA7"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8,73 €</w:t>
            </w:r>
          </w:p>
        </w:tc>
        <w:tc>
          <w:tcPr>
            <w:tcW w:w="2277" w:type="dxa"/>
            <w:vAlign w:val="bottom"/>
          </w:tcPr>
          <w:p w14:paraId="18AA5516"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C14EA9" w14:paraId="61BED801"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B34970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984" w:type="dxa"/>
            <w:vAlign w:val="bottom"/>
          </w:tcPr>
          <w:p w14:paraId="0B92884A"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Badajoz</w:t>
            </w:r>
          </w:p>
        </w:tc>
        <w:tc>
          <w:tcPr>
            <w:tcW w:w="1985" w:type="dxa"/>
            <w:vAlign w:val="bottom"/>
          </w:tcPr>
          <w:p w14:paraId="0F8340D3"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6,77 €</w:t>
            </w:r>
          </w:p>
        </w:tc>
        <w:tc>
          <w:tcPr>
            <w:tcW w:w="2277" w:type="dxa"/>
            <w:vAlign w:val="bottom"/>
          </w:tcPr>
          <w:p w14:paraId="395A8C22"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C14EA9" w14:paraId="1D0F111D"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1718E87"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2C75CE06"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Burgos</w:t>
            </w:r>
          </w:p>
        </w:tc>
        <w:tc>
          <w:tcPr>
            <w:tcW w:w="1985" w:type="dxa"/>
            <w:vAlign w:val="bottom"/>
          </w:tcPr>
          <w:p w14:paraId="3E6D951F"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9,11 €</w:t>
            </w:r>
          </w:p>
        </w:tc>
        <w:tc>
          <w:tcPr>
            <w:tcW w:w="2277" w:type="dxa"/>
            <w:vAlign w:val="bottom"/>
          </w:tcPr>
          <w:p w14:paraId="0CFE910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C14EA9" w14:paraId="14FCEBD1"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6104F4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1ABDB35B"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Salamanca</w:t>
            </w:r>
          </w:p>
        </w:tc>
        <w:tc>
          <w:tcPr>
            <w:tcW w:w="1985" w:type="dxa"/>
            <w:vAlign w:val="bottom"/>
          </w:tcPr>
          <w:p w14:paraId="7A9660C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9,58 €</w:t>
            </w:r>
          </w:p>
        </w:tc>
        <w:tc>
          <w:tcPr>
            <w:tcW w:w="2277" w:type="dxa"/>
            <w:vAlign w:val="bottom"/>
          </w:tcPr>
          <w:p w14:paraId="760ABCE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r>
      <w:tr w:rsidR="00C14EA9" w14:paraId="6F4C469C"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5EF6FF1"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0DA6412D"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w:t>
            </w:r>
          </w:p>
        </w:tc>
        <w:tc>
          <w:tcPr>
            <w:tcW w:w="1985" w:type="dxa"/>
            <w:vAlign w:val="bottom"/>
          </w:tcPr>
          <w:p w14:paraId="3E1F1FE8"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10,20 €</w:t>
            </w:r>
          </w:p>
        </w:tc>
        <w:tc>
          <w:tcPr>
            <w:tcW w:w="2277" w:type="dxa"/>
            <w:vAlign w:val="bottom"/>
          </w:tcPr>
          <w:p w14:paraId="4B17E8D6"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C14EA9" w14:paraId="1685842F"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C3DCBF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49C61E17"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Jaén</w:t>
            </w:r>
          </w:p>
        </w:tc>
        <w:tc>
          <w:tcPr>
            <w:tcW w:w="1985" w:type="dxa"/>
            <w:vAlign w:val="bottom"/>
          </w:tcPr>
          <w:p w14:paraId="507D3903"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6,07 €</w:t>
            </w:r>
          </w:p>
        </w:tc>
        <w:tc>
          <w:tcPr>
            <w:tcW w:w="2277" w:type="dxa"/>
            <w:vAlign w:val="bottom"/>
          </w:tcPr>
          <w:p w14:paraId="6F010E1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C14EA9" w14:paraId="60453182"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B2CC90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984" w:type="dxa"/>
            <w:vAlign w:val="bottom"/>
          </w:tcPr>
          <w:p w14:paraId="2028F619"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Gipuzkoa</w:t>
            </w:r>
          </w:p>
        </w:tc>
        <w:tc>
          <w:tcPr>
            <w:tcW w:w="1985" w:type="dxa"/>
            <w:vAlign w:val="bottom"/>
          </w:tcPr>
          <w:p w14:paraId="5E75EDC7"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18,40 €</w:t>
            </w:r>
          </w:p>
        </w:tc>
        <w:tc>
          <w:tcPr>
            <w:tcW w:w="2277" w:type="dxa"/>
            <w:vAlign w:val="bottom"/>
          </w:tcPr>
          <w:p w14:paraId="6D2FDD2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r>
      <w:tr w:rsidR="00C14EA9" w14:paraId="03FB9164"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989358C"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984" w:type="dxa"/>
            <w:vAlign w:val="bottom"/>
          </w:tcPr>
          <w:p w14:paraId="7FD81638"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Cruz de Tenerife</w:t>
            </w:r>
          </w:p>
        </w:tc>
        <w:tc>
          <w:tcPr>
            <w:tcW w:w="1985" w:type="dxa"/>
            <w:vAlign w:val="bottom"/>
          </w:tcPr>
          <w:p w14:paraId="1FD964CC"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13,10 €</w:t>
            </w:r>
          </w:p>
        </w:tc>
        <w:tc>
          <w:tcPr>
            <w:tcW w:w="2277" w:type="dxa"/>
            <w:vAlign w:val="bottom"/>
          </w:tcPr>
          <w:p w14:paraId="71FCA2B9"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r>
      <w:tr w:rsidR="00C14EA9" w14:paraId="05197ABE"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505584E"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Cataluña</w:t>
            </w:r>
          </w:p>
        </w:tc>
        <w:tc>
          <w:tcPr>
            <w:tcW w:w="1984" w:type="dxa"/>
            <w:vAlign w:val="bottom"/>
          </w:tcPr>
          <w:p w14:paraId="1919A445"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Tarragona</w:t>
            </w:r>
          </w:p>
        </w:tc>
        <w:tc>
          <w:tcPr>
            <w:tcW w:w="1985" w:type="dxa"/>
            <w:vAlign w:val="bottom"/>
          </w:tcPr>
          <w:p w14:paraId="07BFAF2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10,17 €</w:t>
            </w:r>
          </w:p>
        </w:tc>
        <w:tc>
          <w:tcPr>
            <w:tcW w:w="2277" w:type="dxa"/>
            <w:vAlign w:val="bottom"/>
          </w:tcPr>
          <w:p w14:paraId="5FB02F7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r>
      <w:tr w:rsidR="00C14EA9" w14:paraId="3EAD08BD"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D867954"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1984" w:type="dxa"/>
            <w:vAlign w:val="bottom"/>
          </w:tcPr>
          <w:p w14:paraId="6AE96F18"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Illes Balears</w:t>
            </w:r>
          </w:p>
        </w:tc>
        <w:tc>
          <w:tcPr>
            <w:tcW w:w="1985" w:type="dxa"/>
            <w:vAlign w:val="bottom"/>
          </w:tcPr>
          <w:p w14:paraId="1857D4EC"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17,45 €</w:t>
            </w:r>
          </w:p>
        </w:tc>
        <w:tc>
          <w:tcPr>
            <w:tcW w:w="2277" w:type="dxa"/>
            <w:vAlign w:val="bottom"/>
          </w:tcPr>
          <w:p w14:paraId="7C90161B"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r>
      <w:tr w:rsidR="00C14EA9" w14:paraId="4669B693"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F35091D"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984" w:type="dxa"/>
            <w:vAlign w:val="bottom"/>
          </w:tcPr>
          <w:p w14:paraId="00AB57D5"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Ourense</w:t>
            </w:r>
          </w:p>
        </w:tc>
        <w:tc>
          <w:tcPr>
            <w:tcW w:w="1985" w:type="dxa"/>
            <w:vAlign w:val="bottom"/>
          </w:tcPr>
          <w:p w14:paraId="485545F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7,04 €</w:t>
            </w:r>
          </w:p>
        </w:tc>
        <w:tc>
          <w:tcPr>
            <w:tcW w:w="2277" w:type="dxa"/>
            <w:vAlign w:val="bottom"/>
          </w:tcPr>
          <w:p w14:paraId="0A6B0349"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r>
      <w:tr w:rsidR="00C14EA9" w14:paraId="5B51EB99"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08E01F0"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42ED3A8A"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Segovia</w:t>
            </w:r>
          </w:p>
        </w:tc>
        <w:tc>
          <w:tcPr>
            <w:tcW w:w="1985" w:type="dxa"/>
            <w:vAlign w:val="bottom"/>
          </w:tcPr>
          <w:p w14:paraId="21EB9E9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10,25 €</w:t>
            </w:r>
          </w:p>
        </w:tc>
        <w:tc>
          <w:tcPr>
            <w:tcW w:w="2277" w:type="dxa"/>
            <w:vAlign w:val="bottom"/>
          </w:tcPr>
          <w:p w14:paraId="6730EF1C"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r>
      <w:tr w:rsidR="00C14EA9" w14:paraId="5059F0F4"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0C8320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4B345ADC"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Huelva</w:t>
            </w:r>
          </w:p>
        </w:tc>
        <w:tc>
          <w:tcPr>
            <w:tcW w:w="1985" w:type="dxa"/>
            <w:vAlign w:val="bottom"/>
          </w:tcPr>
          <w:p w14:paraId="328E90CD"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9,87 €</w:t>
            </w:r>
          </w:p>
        </w:tc>
        <w:tc>
          <w:tcPr>
            <w:tcW w:w="2277" w:type="dxa"/>
            <w:vAlign w:val="bottom"/>
          </w:tcPr>
          <w:p w14:paraId="2255CB03"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r>
      <w:tr w:rsidR="00C14EA9" w14:paraId="1B71B206"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57DA9B1"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60E3B81A"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Guadalajara</w:t>
            </w:r>
          </w:p>
        </w:tc>
        <w:tc>
          <w:tcPr>
            <w:tcW w:w="1985" w:type="dxa"/>
            <w:vAlign w:val="bottom"/>
          </w:tcPr>
          <w:p w14:paraId="1B1A9E4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8,08 €</w:t>
            </w:r>
          </w:p>
        </w:tc>
        <w:tc>
          <w:tcPr>
            <w:tcW w:w="2277" w:type="dxa"/>
            <w:vAlign w:val="bottom"/>
          </w:tcPr>
          <w:p w14:paraId="6735F129"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r>
      <w:tr w:rsidR="00C14EA9" w14:paraId="61FFEF3E"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3C75AE1"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984" w:type="dxa"/>
            <w:vAlign w:val="bottom"/>
          </w:tcPr>
          <w:p w14:paraId="41F66D9D"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Teruel</w:t>
            </w:r>
          </w:p>
        </w:tc>
        <w:tc>
          <w:tcPr>
            <w:tcW w:w="1985" w:type="dxa"/>
            <w:vAlign w:val="bottom"/>
          </w:tcPr>
          <w:p w14:paraId="25D7EDE3"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6,51 €</w:t>
            </w:r>
          </w:p>
        </w:tc>
        <w:tc>
          <w:tcPr>
            <w:tcW w:w="2277" w:type="dxa"/>
            <w:vAlign w:val="bottom"/>
          </w:tcPr>
          <w:p w14:paraId="67CDECBD"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r>
      <w:tr w:rsidR="00C14EA9" w14:paraId="00FD78E8"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289FC89"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72A9D388"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Cantabria</w:t>
            </w:r>
          </w:p>
        </w:tc>
        <w:tc>
          <w:tcPr>
            <w:tcW w:w="1985" w:type="dxa"/>
            <w:vAlign w:val="bottom"/>
          </w:tcPr>
          <w:p w14:paraId="7824F859"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11,35 €</w:t>
            </w:r>
          </w:p>
        </w:tc>
        <w:tc>
          <w:tcPr>
            <w:tcW w:w="2277" w:type="dxa"/>
            <w:vAlign w:val="bottom"/>
          </w:tcPr>
          <w:p w14:paraId="3D58568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w:t>
            </w:r>
          </w:p>
        </w:tc>
      </w:tr>
      <w:tr w:rsidR="00C14EA9" w14:paraId="2A222355"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713FE4D"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984" w:type="dxa"/>
            <w:vAlign w:val="bottom"/>
          </w:tcPr>
          <w:p w14:paraId="750F9548"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Araba - Álava</w:t>
            </w:r>
          </w:p>
        </w:tc>
        <w:tc>
          <w:tcPr>
            <w:tcW w:w="1985" w:type="dxa"/>
            <w:vAlign w:val="bottom"/>
          </w:tcPr>
          <w:p w14:paraId="71DED12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10,65 €</w:t>
            </w:r>
          </w:p>
        </w:tc>
        <w:tc>
          <w:tcPr>
            <w:tcW w:w="2277" w:type="dxa"/>
            <w:vAlign w:val="bottom"/>
          </w:tcPr>
          <w:p w14:paraId="0C0B5756"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-13,6%</w:t>
            </w:r>
          </w:p>
        </w:tc>
      </w:tr>
      <w:tr w:rsidR="00C14EA9" w14:paraId="202B5835"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AB24A5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24DB0356"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Ávila</w:t>
            </w:r>
          </w:p>
        </w:tc>
        <w:tc>
          <w:tcPr>
            <w:tcW w:w="1985" w:type="dxa"/>
            <w:vAlign w:val="bottom"/>
          </w:tcPr>
          <w:p w14:paraId="011BCD58"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7,40 €</w:t>
            </w:r>
          </w:p>
        </w:tc>
        <w:tc>
          <w:tcPr>
            <w:tcW w:w="2277" w:type="dxa"/>
            <w:vAlign w:val="bottom"/>
          </w:tcPr>
          <w:p w14:paraId="22A146F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C14EA9" w14:paraId="3C425AF4" w14:textId="77777777" w:rsidTr="00C14EA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9E3A14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6CAE6BC7"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Soria</w:t>
            </w:r>
          </w:p>
        </w:tc>
        <w:tc>
          <w:tcPr>
            <w:tcW w:w="1985" w:type="dxa"/>
            <w:vAlign w:val="bottom"/>
          </w:tcPr>
          <w:p w14:paraId="7A69B11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8,75 €</w:t>
            </w:r>
          </w:p>
        </w:tc>
        <w:tc>
          <w:tcPr>
            <w:tcW w:w="2277" w:type="dxa"/>
          </w:tcPr>
          <w:p w14:paraId="43BCC79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C14EA9" w14:paraId="6023506C" w14:textId="77777777" w:rsidTr="00C14EA9">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8A80DB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422325D5"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Zamora</w:t>
            </w:r>
          </w:p>
        </w:tc>
        <w:tc>
          <w:tcPr>
            <w:tcW w:w="1985" w:type="dxa"/>
            <w:vAlign w:val="bottom"/>
          </w:tcPr>
          <w:p w14:paraId="596F3BFC"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7,77 €</w:t>
            </w:r>
          </w:p>
        </w:tc>
        <w:tc>
          <w:tcPr>
            <w:tcW w:w="2277" w:type="dxa"/>
          </w:tcPr>
          <w:p w14:paraId="1B5D2A0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14:paraId="45D12A4F" w14:textId="77777777" w:rsidR="00C14EA9"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3: Capitales de provincia de mayor a menor variación anual (dic.23 – dic.24))</w:t>
      </w:r>
    </w:p>
    <w:tbl>
      <w:tblPr>
        <w:tblStyle w:val="a1"/>
        <w:tblW w:w="893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2"/>
        <w:gridCol w:w="2731"/>
        <w:gridCol w:w="2088"/>
        <w:gridCol w:w="1989"/>
      </w:tblGrid>
      <w:tr w:rsidR="00C14EA9" w14:paraId="1F69755B" w14:textId="77777777" w:rsidTr="00C14EA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center"/>
          </w:tcPr>
          <w:p w14:paraId="0450E1D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731" w:type="dxa"/>
            <w:shd w:val="clear" w:color="auto" w:fill="1DBDC5"/>
            <w:vAlign w:val="center"/>
          </w:tcPr>
          <w:p w14:paraId="2DF466A5" w14:textId="77777777" w:rsidR="00C14EA9"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2088" w:type="dxa"/>
            <w:shd w:val="clear" w:color="auto" w:fill="1DBDC5"/>
            <w:vAlign w:val="center"/>
          </w:tcPr>
          <w:p w14:paraId="14129F9C"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2024</w:t>
            </w:r>
          </w:p>
          <w:p w14:paraId="2981EB15"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89" w:type="dxa"/>
            <w:shd w:val="clear" w:color="auto" w:fill="1DBDC5"/>
            <w:vAlign w:val="center"/>
          </w:tcPr>
          <w:p w14:paraId="78243C13"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Variación anual </w:t>
            </w:r>
          </w:p>
          <w:p w14:paraId="21218EA1"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2024 (%)</w:t>
            </w:r>
          </w:p>
        </w:tc>
      </w:tr>
      <w:tr w:rsidR="00C14EA9" w14:paraId="155E2C74"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BC7E6B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731" w:type="dxa"/>
            <w:vAlign w:val="bottom"/>
          </w:tcPr>
          <w:p w14:paraId="2EEBFA31"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2088" w:type="dxa"/>
            <w:vAlign w:val="bottom"/>
          </w:tcPr>
          <w:p w14:paraId="2DE9E43F"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7,78 €</w:t>
            </w:r>
          </w:p>
        </w:tc>
        <w:tc>
          <w:tcPr>
            <w:tcW w:w="1989" w:type="dxa"/>
            <w:vAlign w:val="bottom"/>
          </w:tcPr>
          <w:p w14:paraId="00E61271"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34,6%</w:t>
            </w:r>
          </w:p>
        </w:tc>
      </w:tr>
      <w:tr w:rsidR="00C14EA9" w14:paraId="13B8F143"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8DC28D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731" w:type="dxa"/>
            <w:vAlign w:val="bottom"/>
          </w:tcPr>
          <w:p w14:paraId="1117CF7C"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Palencia capital</w:t>
            </w:r>
          </w:p>
        </w:tc>
        <w:tc>
          <w:tcPr>
            <w:tcW w:w="2088" w:type="dxa"/>
            <w:vAlign w:val="bottom"/>
          </w:tcPr>
          <w:p w14:paraId="597F7E2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8,43 €</w:t>
            </w:r>
          </w:p>
        </w:tc>
        <w:tc>
          <w:tcPr>
            <w:tcW w:w="1989" w:type="dxa"/>
            <w:vAlign w:val="bottom"/>
          </w:tcPr>
          <w:p w14:paraId="0B1730D4"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21,1%</w:t>
            </w:r>
          </w:p>
        </w:tc>
      </w:tr>
      <w:tr w:rsidR="00C14EA9" w14:paraId="04A84DB6"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90C4C51"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731" w:type="dxa"/>
            <w:vAlign w:val="bottom"/>
          </w:tcPr>
          <w:p w14:paraId="27D88303"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Sevilla capital</w:t>
            </w:r>
          </w:p>
        </w:tc>
        <w:tc>
          <w:tcPr>
            <w:tcW w:w="2088" w:type="dxa"/>
            <w:vAlign w:val="bottom"/>
          </w:tcPr>
          <w:p w14:paraId="3826DDC9"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14,09 €</w:t>
            </w:r>
          </w:p>
        </w:tc>
        <w:tc>
          <w:tcPr>
            <w:tcW w:w="1989" w:type="dxa"/>
            <w:vAlign w:val="bottom"/>
          </w:tcPr>
          <w:p w14:paraId="46173DBD"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18,1%</w:t>
            </w:r>
          </w:p>
        </w:tc>
      </w:tr>
      <w:tr w:rsidR="00C14EA9" w14:paraId="7F71EE3B"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7B9EE9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731" w:type="dxa"/>
            <w:vAlign w:val="bottom"/>
          </w:tcPr>
          <w:p w14:paraId="430429BF"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2088" w:type="dxa"/>
            <w:vAlign w:val="bottom"/>
          </w:tcPr>
          <w:p w14:paraId="11C25204"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15,87 €</w:t>
            </w:r>
          </w:p>
        </w:tc>
        <w:tc>
          <w:tcPr>
            <w:tcW w:w="1989" w:type="dxa"/>
            <w:vAlign w:val="bottom"/>
          </w:tcPr>
          <w:p w14:paraId="66D11DD2"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17,9%</w:t>
            </w:r>
          </w:p>
        </w:tc>
      </w:tr>
      <w:tr w:rsidR="00C14EA9" w14:paraId="694703E6"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0CD51AE"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731" w:type="dxa"/>
            <w:vAlign w:val="bottom"/>
          </w:tcPr>
          <w:p w14:paraId="6FC370FA"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Castellón de la Plana / Castelló de la Plana</w:t>
            </w:r>
          </w:p>
        </w:tc>
        <w:tc>
          <w:tcPr>
            <w:tcW w:w="2088" w:type="dxa"/>
            <w:vAlign w:val="bottom"/>
          </w:tcPr>
          <w:p w14:paraId="37D20ED2"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9,14 €</w:t>
            </w:r>
          </w:p>
        </w:tc>
        <w:tc>
          <w:tcPr>
            <w:tcW w:w="1989" w:type="dxa"/>
            <w:vAlign w:val="bottom"/>
          </w:tcPr>
          <w:p w14:paraId="108F6CA1"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17,5%</w:t>
            </w:r>
          </w:p>
        </w:tc>
      </w:tr>
      <w:tr w:rsidR="00C14EA9" w14:paraId="0C710CBD"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46D7D39"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731" w:type="dxa"/>
            <w:vAlign w:val="bottom"/>
          </w:tcPr>
          <w:p w14:paraId="5769D869"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2088" w:type="dxa"/>
            <w:vAlign w:val="bottom"/>
          </w:tcPr>
          <w:p w14:paraId="12A012C8"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21,83 €</w:t>
            </w:r>
          </w:p>
        </w:tc>
        <w:tc>
          <w:tcPr>
            <w:tcW w:w="1989" w:type="dxa"/>
            <w:vAlign w:val="bottom"/>
          </w:tcPr>
          <w:p w14:paraId="21FD45F2"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15,0%</w:t>
            </w:r>
          </w:p>
        </w:tc>
      </w:tr>
      <w:tr w:rsidR="00C14EA9" w14:paraId="634D5228"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8026E7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731" w:type="dxa"/>
            <w:vAlign w:val="bottom"/>
          </w:tcPr>
          <w:p w14:paraId="4055F50C"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2088" w:type="dxa"/>
            <w:vAlign w:val="bottom"/>
          </w:tcPr>
          <w:p w14:paraId="3CA6B150"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10,91 €</w:t>
            </w:r>
          </w:p>
        </w:tc>
        <w:tc>
          <w:tcPr>
            <w:tcW w:w="1989" w:type="dxa"/>
            <w:vAlign w:val="bottom"/>
          </w:tcPr>
          <w:p w14:paraId="61ED2FBD"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13,9%</w:t>
            </w:r>
          </w:p>
        </w:tc>
      </w:tr>
      <w:tr w:rsidR="00C14EA9" w14:paraId="1AFBB215"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855A2F9"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731" w:type="dxa"/>
            <w:vAlign w:val="bottom"/>
          </w:tcPr>
          <w:p w14:paraId="7859E725"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Zaragoza capital</w:t>
            </w:r>
          </w:p>
        </w:tc>
        <w:tc>
          <w:tcPr>
            <w:tcW w:w="2088" w:type="dxa"/>
            <w:vAlign w:val="bottom"/>
          </w:tcPr>
          <w:p w14:paraId="2C057B97"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11,30 €</w:t>
            </w:r>
          </w:p>
        </w:tc>
        <w:tc>
          <w:tcPr>
            <w:tcW w:w="1989" w:type="dxa"/>
            <w:vAlign w:val="bottom"/>
          </w:tcPr>
          <w:p w14:paraId="69632127"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11,4%</w:t>
            </w:r>
          </w:p>
        </w:tc>
      </w:tr>
      <w:tr w:rsidR="00C14EA9" w14:paraId="3A9F2905"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4EB8C19"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731" w:type="dxa"/>
            <w:vAlign w:val="bottom"/>
          </w:tcPr>
          <w:p w14:paraId="1B6A64F7"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 Coruña capital</w:t>
            </w:r>
          </w:p>
        </w:tc>
        <w:tc>
          <w:tcPr>
            <w:tcW w:w="2088" w:type="dxa"/>
            <w:vAlign w:val="bottom"/>
          </w:tcPr>
          <w:p w14:paraId="5BB00EF4"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11,19 €</w:t>
            </w:r>
          </w:p>
        </w:tc>
        <w:tc>
          <w:tcPr>
            <w:tcW w:w="1989" w:type="dxa"/>
            <w:vAlign w:val="bottom"/>
          </w:tcPr>
          <w:p w14:paraId="0C3A7B77"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10,5%</w:t>
            </w:r>
          </w:p>
        </w:tc>
      </w:tr>
      <w:tr w:rsidR="00C14EA9" w14:paraId="736639E8"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6F585C7"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731" w:type="dxa"/>
            <w:vAlign w:val="bottom"/>
          </w:tcPr>
          <w:p w14:paraId="1419D86C"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Logroño</w:t>
            </w:r>
          </w:p>
        </w:tc>
        <w:tc>
          <w:tcPr>
            <w:tcW w:w="2088" w:type="dxa"/>
            <w:vAlign w:val="bottom"/>
          </w:tcPr>
          <w:p w14:paraId="3E90526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9,16 €</w:t>
            </w:r>
          </w:p>
        </w:tc>
        <w:tc>
          <w:tcPr>
            <w:tcW w:w="1989" w:type="dxa"/>
            <w:vAlign w:val="bottom"/>
          </w:tcPr>
          <w:p w14:paraId="41B5B82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10,2%</w:t>
            </w:r>
          </w:p>
        </w:tc>
      </w:tr>
      <w:tr w:rsidR="00C14EA9" w14:paraId="00461E14"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3C86AA6"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731" w:type="dxa"/>
            <w:vAlign w:val="bottom"/>
          </w:tcPr>
          <w:p w14:paraId="2AB03567"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León capital</w:t>
            </w:r>
          </w:p>
        </w:tc>
        <w:tc>
          <w:tcPr>
            <w:tcW w:w="2088" w:type="dxa"/>
            <w:vAlign w:val="bottom"/>
          </w:tcPr>
          <w:p w14:paraId="44FD74C1"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8,57 €</w:t>
            </w:r>
          </w:p>
        </w:tc>
        <w:tc>
          <w:tcPr>
            <w:tcW w:w="1989" w:type="dxa"/>
            <w:vAlign w:val="bottom"/>
          </w:tcPr>
          <w:p w14:paraId="4A74DCC4"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10,2%</w:t>
            </w:r>
          </w:p>
        </w:tc>
      </w:tr>
      <w:tr w:rsidR="00C14EA9" w14:paraId="01A3710D"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CFC94B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731" w:type="dxa"/>
            <w:vAlign w:val="bottom"/>
          </w:tcPr>
          <w:p w14:paraId="20E149AF"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Alicante / Alacant</w:t>
            </w:r>
          </w:p>
        </w:tc>
        <w:tc>
          <w:tcPr>
            <w:tcW w:w="2088" w:type="dxa"/>
            <w:vAlign w:val="bottom"/>
          </w:tcPr>
          <w:p w14:paraId="7DD47857"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13,42 €</w:t>
            </w:r>
          </w:p>
        </w:tc>
        <w:tc>
          <w:tcPr>
            <w:tcW w:w="1989" w:type="dxa"/>
            <w:vAlign w:val="bottom"/>
          </w:tcPr>
          <w:p w14:paraId="5B19A388"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9,9%</w:t>
            </w:r>
          </w:p>
        </w:tc>
      </w:tr>
      <w:tr w:rsidR="00C14EA9" w14:paraId="4DA2EC07"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634AEA0"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731" w:type="dxa"/>
            <w:vAlign w:val="bottom"/>
          </w:tcPr>
          <w:p w14:paraId="5E1C2516"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Córdoba capital</w:t>
            </w:r>
          </w:p>
        </w:tc>
        <w:tc>
          <w:tcPr>
            <w:tcW w:w="2088" w:type="dxa"/>
            <w:vAlign w:val="bottom"/>
          </w:tcPr>
          <w:p w14:paraId="78C7B732"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8,87 €</w:t>
            </w:r>
          </w:p>
        </w:tc>
        <w:tc>
          <w:tcPr>
            <w:tcW w:w="1989" w:type="dxa"/>
            <w:vAlign w:val="bottom"/>
          </w:tcPr>
          <w:p w14:paraId="20CC032F"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9,2%</w:t>
            </w:r>
          </w:p>
        </w:tc>
      </w:tr>
      <w:tr w:rsidR="00C14EA9" w14:paraId="0AE2065E"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E45AD1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731" w:type="dxa"/>
            <w:vAlign w:val="bottom"/>
          </w:tcPr>
          <w:p w14:paraId="520E68C7"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Cáceres capital</w:t>
            </w:r>
          </w:p>
        </w:tc>
        <w:tc>
          <w:tcPr>
            <w:tcW w:w="2088" w:type="dxa"/>
            <w:vAlign w:val="bottom"/>
          </w:tcPr>
          <w:p w14:paraId="0DD68C43"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7,71 €</w:t>
            </w:r>
          </w:p>
        </w:tc>
        <w:tc>
          <w:tcPr>
            <w:tcW w:w="1989" w:type="dxa"/>
            <w:vAlign w:val="bottom"/>
          </w:tcPr>
          <w:p w14:paraId="7ACFA46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9,1%</w:t>
            </w:r>
          </w:p>
        </w:tc>
      </w:tr>
      <w:tr w:rsidR="00C14EA9" w14:paraId="1DB68ACE"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C1AF1A2"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731" w:type="dxa"/>
            <w:vAlign w:val="bottom"/>
          </w:tcPr>
          <w:p w14:paraId="50B49124"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Pamplona / Iruña</w:t>
            </w:r>
          </w:p>
        </w:tc>
        <w:tc>
          <w:tcPr>
            <w:tcW w:w="2088" w:type="dxa"/>
            <w:vAlign w:val="bottom"/>
          </w:tcPr>
          <w:p w14:paraId="3A31023F"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12,48 €</w:t>
            </w:r>
          </w:p>
        </w:tc>
        <w:tc>
          <w:tcPr>
            <w:tcW w:w="1989" w:type="dxa"/>
            <w:vAlign w:val="bottom"/>
          </w:tcPr>
          <w:p w14:paraId="05300182"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8,7%</w:t>
            </w:r>
          </w:p>
        </w:tc>
      </w:tr>
      <w:tr w:rsidR="00C14EA9" w14:paraId="1FC6D8BD"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EF7CB9C"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731" w:type="dxa"/>
            <w:vAlign w:val="bottom"/>
          </w:tcPr>
          <w:p w14:paraId="034B2A85"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Valladolid capital</w:t>
            </w:r>
          </w:p>
        </w:tc>
        <w:tc>
          <w:tcPr>
            <w:tcW w:w="2088" w:type="dxa"/>
            <w:vAlign w:val="bottom"/>
          </w:tcPr>
          <w:p w14:paraId="75AAD3C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9,22 €</w:t>
            </w:r>
          </w:p>
        </w:tc>
        <w:tc>
          <w:tcPr>
            <w:tcW w:w="1989" w:type="dxa"/>
            <w:vAlign w:val="bottom"/>
          </w:tcPr>
          <w:p w14:paraId="358A9019"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8,2%</w:t>
            </w:r>
          </w:p>
        </w:tc>
      </w:tr>
      <w:tr w:rsidR="00C14EA9" w14:paraId="01AE73B4"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A75935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731" w:type="dxa"/>
            <w:vAlign w:val="bottom"/>
          </w:tcPr>
          <w:p w14:paraId="7BA251C9"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Barcelona capital</w:t>
            </w:r>
          </w:p>
        </w:tc>
        <w:tc>
          <w:tcPr>
            <w:tcW w:w="2088" w:type="dxa"/>
            <w:vAlign w:val="bottom"/>
          </w:tcPr>
          <w:p w14:paraId="1D287C6A"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22,64 €</w:t>
            </w:r>
          </w:p>
        </w:tc>
        <w:tc>
          <w:tcPr>
            <w:tcW w:w="1989" w:type="dxa"/>
            <w:vAlign w:val="bottom"/>
          </w:tcPr>
          <w:p w14:paraId="3539B3A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8,0%</w:t>
            </w:r>
          </w:p>
        </w:tc>
      </w:tr>
      <w:tr w:rsidR="00C14EA9" w14:paraId="5F8EBABD"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C9965E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731" w:type="dxa"/>
            <w:vAlign w:val="bottom"/>
          </w:tcPr>
          <w:p w14:paraId="43E83561"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Almería capital</w:t>
            </w:r>
          </w:p>
        </w:tc>
        <w:tc>
          <w:tcPr>
            <w:tcW w:w="2088" w:type="dxa"/>
            <w:vAlign w:val="bottom"/>
          </w:tcPr>
          <w:p w14:paraId="3E54938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9,08 €</w:t>
            </w:r>
          </w:p>
        </w:tc>
        <w:tc>
          <w:tcPr>
            <w:tcW w:w="1989" w:type="dxa"/>
            <w:vAlign w:val="bottom"/>
          </w:tcPr>
          <w:p w14:paraId="4DAC218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7,5%</w:t>
            </w:r>
          </w:p>
        </w:tc>
      </w:tr>
      <w:tr w:rsidR="00C14EA9" w14:paraId="08B35342"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19ED32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731" w:type="dxa"/>
            <w:vAlign w:val="bottom"/>
          </w:tcPr>
          <w:p w14:paraId="4518627A"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Palmas de Gran Canaria</w:t>
            </w:r>
          </w:p>
        </w:tc>
        <w:tc>
          <w:tcPr>
            <w:tcW w:w="2088" w:type="dxa"/>
            <w:vAlign w:val="bottom"/>
          </w:tcPr>
          <w:p w14:paraId="5386C932"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14,29 €</w:t>
            </w:r>
          </w:p>
        </w:tc>
        <w:tc>
          <w:tcPr>
            <w:tcW w:w="1989" w:type="dxa"/>
            <w:vAlign w:val="bottom"/>
          </w:tcPr>
          <w:p w14:paraId="74E17786"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7,4%</w:t>
            </w:r>
          </w:p>
        </w:tc>
      </w:tr>
      <w:tr w:rsidR="00C14EA9" w14:paraId="019F83E5"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28DBCF4"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731" w:type="dxa"/>
            <w:vAlign w:val="bottom"/>
          </w:tcPr>
          <w:p w14:paraId="7296BC65"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Bilbao</w:t>
            </w:r>
          </w:p>
        </w:tc>
        <w:tc>
          <w:tcPr>
            <w:tcW w:w="2088" w:type="dxa"/>
            <w:vAlign w:val="bottom"/>
          </w:tcPr>
          <w:p w14:paraId="1BC67424"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16,91 €</w:t>
            </w:r>
          </w:p>
        </w:tc>
        <w:tc>
          <w:tcPr>
            <w:tcW w:w="1989" w:type="dxa"/>
            <w:vAlign w:val="bottom"/>
          </w:tcPr>
          <w:p w14:paraId="27624FE3"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7,3%</w:t>
            </w:r>
          </w:p>
        </w:tc>
      </w:tr>
      <w:tr w:rsidR="00C14EA9" w14:paraId="6663433B"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F93A62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731" w:type="dxa"/>
            <w:vAlign w:val="bottom"/>
          </w:tcPr>
          <w:p w14:paraId="3E5A2EB0"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Santander</w:t>
            </w:r>
          </w:p>
        </w:tc>
        <w:tc>
          <w:tcPr>
            <w:tcW w:w="2088" w:type="dxa"/>
            <w:vAlign w:val="bottom"/>
          </w:tcPr>
          <w:p w14:paraId="24BDF94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11,71 €</w:t>
            </w:r>
          </w:p>
        </w:tc>
        <w:tc>
          <w:tcPr>
            <w:tcW w:w="1989" w:type="dxa"/>
            <w:vAlign w:val="bottom"/>
          </w:tcPr>
          <w:p w14:paraId="2711868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7,2%</w:t>
            </w:r>
          </w:p>
        </w:tc>
      </w:tr>
      <w:tr w:rsidR="00C14EA9" w14:paraId="79CA0AF6"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9172C3E"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731" w:type="dxa"/>
            <w:vAlign w:val="bottom"/>
          </w:tcPr>
          <w:p w14:paraId="5908F906"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2088" w:type="dxa"/>
            <w:vAlign w:val="bottom"/>
          </w:tcPr>
          <w:p w14:paraId="4846455A"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15,60 €</w:t>
            </w:r>
          </w:p>
        </w:tc>
        <w:tc>
          <w:tcPr>
            <w:tcW w:w="1989" w:type="dxa"/>
            <w:vAlign w:val="bottom"/>
          </w:tcPr>
          <w:p w14:paraId="4ADF764B"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7,2%</w:t>
            </w:r>
          </w:p>
        </w:tc>
      </w:tr>
      <w:tr w:rsidR="00C14EA9" w14:paraId="3380F376"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71378E6"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731" w:type="dxa"/>
            <w:vAlign w:val="bottom"/>
          </w:tcPr>
          <w:p w14:paraId="2112015F"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Málaga capital</w:t>
            </w:r>
          </w:p>
        </w:tc>
        <w:tc>
          <w:tcPr>
            <w:tcW w:w="2088" w:type="dxa"/>
            <w:vAlign w:val="bottom"/>
          </w:tcPr>
          <w:p w14:paraId="4ACB6FF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15,25 €</w:t>
            </w:r>
          </w:p>
        </w:tc>
        <w:tc>
          <w:tcPr>
            <w:tcW w:w="1989" w:type="dxa"/>
            <w:vAlign w:val="bottom"/>
          </w:tcPr>
          <w:p w14:paraId="7993BB2F"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6,5%</w:t>
            </w:r>
          </w:p>
        </w:tc>
      </w:tr>
      <w:tr w:rsidR="00C14EA9" w14:paraId="0704D809"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508B33B"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731" w:type="dxa"/>
            <w:vAlign w:val="bottom"/>
          </w:tcPr>
          <w:p w14:paraId="69D0D591"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Badajoz capital</w:t>
            </w:r>
          </w:p>
        </w:tc>
        <w:tc>
          <w:tcPr>
            <w:tcW w:w="2088" w:type="dxa"/>
            <w:vAlign w:val="bottom"/>
          </w:tcPr>
          <w:p w14:paraId="0B9E14B0"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7,61 €</w:t>
            </w:r>
          </w:p>
        </w:tc>
        <w:tc>
          <w:tcPr>
            <w:tcW w:w="1989" w:type="dxa"/>
            <w:vAlign w:val="bottom"/>
          </w:tcPr>
          <w:p w14:paraId="4A8C64D3"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5,4%</w:t>
            </w:r>
          </w:p>
        </w:tc>
      </w:tr>
      <w:tr w:rsidR="00C14EA9" w14:paraId="6C220D3E"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FE07B87"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731" w:type="dxa"/>
            <w:vAlign w:val="bottom"/>
          </w:tcPr>
          <w:p w14:paraId="41EFD4F7"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Albacete capital</w:t>
            </w:r>
          </w:p>
        </w:tc>
        <w:tc>
          <w:tcPr>
            <w:tcW w:w="2088" w:type="dxa"/>
            <w:vAlign w:val="bottom"/>
          </w:tcPr>
          <w:p w14:paraId="28C9E94A"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7,62 €</w:t>
            </w:r>
          </w:p>
        </w:tc>
        <w:tc>
          <w:tcPr>
            <w:tcW w:w="1989" w:type="dxa"/>
            <w:vAlign w:val="bottom"/>
          </w:tcPr>
          <w:p w14:paraId="65078263"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5,4%</w:t>
            </w:r>
          </w:p>
        </w:tc>
      </w:tr>
      <w:tr w:rsidR="00C14EA9" w14:paraId="4EFFE96D"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162F85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731" w:type="dxa"/>
            <w:vAlign w:val="bottom"/>
          </w:tcPr>
          <w:p w14:paraId="7CDDDBF9"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2088" w:type="dxa"/>
            <w:vAlign w:val="bottom"/>
          </w:tcPr>
          <w:p w14:paraId="664CCC7A"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7,08 €</w:t>
            </w:r>
          </w:p>
        </w:tc>
        <w:tc>
          <w:tcPr>
            <w:tcW w:w="1989" w:type="dxa"/>
            <w:vAlign w:val="bottom"/>
          </w:tcPr>
          <w:p w14:paraId="2B4D4940"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4,9%</w:t>
            </w:r>
          </w:p>
        </w:tc>
      </w:tr>
      <w:tr w:rsidR="00C14EA9" w14:paraId="482B811C"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AAAD7E2"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Cuenca</w:t>
            </w:r>
          </w:p>
        </w:tc>
        <w:tc>
          <w:tcPr>
            <w:tcW w:w="2731" w:type="dxa"/>
            <w:vAlign w:val="bottom"/>
          </w:tcPr>
          <w:p w14:paraId="1728D86A"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2088" w:type="dxa"/>
            <w:vAlign w:val="bottom"/>
          </w:tcPr>
          <w:p w14:paraId="15030FC9"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7,70 €</w:t>
            </w:r>
          </w:p>
        </w:tc>
        <w:tc>
          <w:tcPr>
            <w:tcW w:w="1989" w:type="dxa"/>
            <w:vAlign w:val="bottom"/>
          </w:tcPr>
          <w:p w14:paraId="31814B1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4,8%</w:t>
            </w:r>
          </w:p>
        </w:tc>
      </w:tr>
      <w:tr w:rsidR="00C14EA9" w14:paraId="67FF0CF9"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804E66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731" w:type="dxa"/>
            <w:vAlign w:val="bottom"/>
          </w:tcPr>
          <w:p w14:paraId="7F074E49"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2088" w:type="dxa"/>
            <w:vAlign w:val="bottom"/>
          </w:tcPr>
          <w:p w14:paraId="56533D0E"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9,04 €</w:t>
            </w:r>
          </w:p>
        </w:tc>
        <w:tc>
          <w:tcPr>
            <w:tcW w:w="1989" w:type="dxa"/>
            <w:vAlign w:val="bottom"/>
          </w:tcPr>
          <w:p w14:paraId="525A29B6"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4,4%</w:t>
            </w:r>
          </w:p>
        </w:tc>
      </w:tr>
      <w:tr w:rsidR="00C14EA9" w14:paraId="425B6ECF"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EA18ED7"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731" w:type="dxa"/>
            <w:vAlign w:val="bottom"/>
          </w:tcPr>
          <w:p w14:paraId="56F19489"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2088" w:type="dxa"/>
            <w:vAlign w:val="bottom"/>
          </w:tcPr>
          <w:p w14:paraId="0CDC4216"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8,65 €</w:t>
            </w:r>
          </w:p>
        </w:tc>
        <w:tc>
          <w:tcPr>
            <w:tcW w:w="1989" w:type="dxa"/>
            <w:vAlign w:val="bottom"/>
          </w:tcPr>
          <w:p w14:paraId="78DFF232"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4,3%</w:t>
            </w:r>
          </w:p>
        </w:tc>
      </w:tr>
      <w:tr w:rsidR="00C14EA9" w14:paraId="137FED5B"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8B6E4C6"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731" w:type="dxa"/>
            <w:vAlign w:val="bottom"/>
          </w:tcPr>
          <w:p w14:paraId="2B735726"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2088" w:type="dxa"/>
            <w:vAlign w:val="bottom"/>
          </w:tcPr>
          <w:p w14:paraId="02E310C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9,69 €</w:t>
            </w:r>
          </w:p>
        </w:tc>
        <w:tc>
          <w:tcPr>
            <w:tcW w:w="1989" w:type="dxa"/>
            <w:vAlign w:val="bottom"/>
          </w:tcPr>
          <w:p w14:paraId="5C06FF60"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4,3%</w:t>
            </w:r>
          </w:p>
        </w:tc>
      </w:tr>
      <w:tr w:rsidR="00C14EA9" w14:paraId="44032C8C"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DC1809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731" w:type="dxa"/>
            <w:vAlign w:val="bottom"/>
          </w:tcPr>
          <w:p w14:paraId="73700EF4"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2088" w:type="dxa"/>
            <w:vAlign w:val="bottom"/>
          </w:tcPr>
          <w:p w14:paraId="2CFA9383"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8,91 €</w:t>
            </w:r>
          </w:p>
        </w:tc>
        <w:tc>
          <w:tcPr>
            <w:tcW w:w="1989" w:type="dxa"/>
            <w:vAlign w:val="bottom"/>
          </w:tcPr>
          <w:p w14:paraId="23F9DF9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3,6%</w:t>
            </w:r>
          </w:p>
        </w:tc>
      </w:tr>
      <w:tr w:rsidR="00C14EA9" w14:paraId="3D44FF1E"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8D0D36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731" w:type="dxa"/>
            <w:vAlign w:val="bottom"/>
          </w:tcPr>
          <w:p w14:paraId="0E4AB00C"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2088" w:type="dxa"/>
            <w:vAlign w:val="bottom"/>
          </w:tcPr>
          <w:p w14:paraId="6250747B"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10,03 €</w:t>
            </w:r>
          </w:p>
        </w:tc>
        <w:tc>
          <w:tcPr>
            <w:tcW w:w="1989" w:type="dxa"/>
            <w:vAlign w:val="bottom"/>
          </w:tcPr>
          <w:p w14:paraId="43916E6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3,4%</w:t>
            </w:r>
          </w:p>
        </w:tc>
      </w:tr>
      <w:tr w:rsidR="00C14EA9" w14:paraId="1BD84532"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AFC075B"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731" w:type="dxa"/>
            <w:vAlign w:val="bottom"/>
          </w:tcPr>
          <w:p w14:paraId="51B2DF49"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2088" w:type="dxa"/>
            <w:vAlign w:val="bottom"/>
          </w:tcPr>
          <w:p w14:paraId="562CDA52"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8,96 €</w:t>
            </w:r>
          </w:p>
        </w:tc>
        <w:tc>
          <w:tcPr>
            <w:tcW w:w="1989" w:type="dxa"/>
            <w:vAlign w:val="bottom"/>
          </w:tcPr>
          <w:p w14:paraId="11C05DB9"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3,1%</w:t>
            </w:r>
          </w:p>
        </w:tc>
      </w:tr>
      <w:tr w:rsidR="00C14EA9" w14:paraId="62972585"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2E3517A"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731" w:type="dxa"/>
            <w:vAlign w:val="bottom"/>
          </w:tcPr>
          <w:p w14:paraId="75B985A4"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2088" w:type="dxa"/>
            <w:vAlign w:val="bottom"/>
          </w:tcPr>
          <w:p w14:paraId="6948D9FD"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11,49 €</w:t>
            </w:r>
          </w:p>
        </w:tc>
        <w:tc>
          <w:tcPr>
            <w:tcW w:w="1989" w:type="dxa"/>
            <w:vAlign w:val="bottom"/>
          </w:tcPr>
          <w:p w14:paraId="2ADFB107"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3,0%</w:t>
            </w:r>
          </w:p>
        </w:tc>
      </w:tr>
      <w:tr w:rsidR="00C14EA9" w14:paraId="29CB04FD"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B87403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731" w:type="dxa"/>
            <w:vAlign w:val="bottom"/>
          </w:tcPr>
          <w:p w14:paraId="6EB6B90B"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2088" w:type="dxa"/>
            <w:vAlign w:val="bottom"/>
          </w:tcPr>
          <w:p w14:paraId="72E5D700"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11,11 €</w:t>
            </w:r>
          </w:p>
        </w:tc>
        <w:tc>
          <w:tcPr>
            <w:tcW w:w="1989" w:type="dxa"/>
            <w:vAlign w:val="bottom"/>
          </w:tcPr>
          <w:p w14:paraId="76760C83"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w:t>
            </w:r>
          </w:p>
        </w:tc>
      </w:tr>
      <w:tr w:rsidR="00C14EA9" w14:paraId="352AC01C"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C8B1A1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731" w:type="dxa"/>
            <w:vAlign w:val="bottom"/>
          </w:tcPr>
          <w:p w14:paraId="2F7445A3"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2088" w:type="dxa"/>
            <w:vAlign w:val="bottom"/>
          </w:tcPr>
          <w:p w14:paraId="1AA04613"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7,38 €</w:t>
            </w:r>
          </w:p>
        </w:tc>
        <w:tc>
          <w:tcPr>
            <w:tcW w:w="1989" w:type="dxa"/>
            <w:vAlign w:val="bottom"/>
          </w:tcPr>
          <w:p w14:paraId="11AD01CD"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2,6%</w:t>
            </w:r>
          </w:p>
        </w:tc>
      </w:tr>
      <w:tr w:rsidR="00C14EA9" w14:paraId="6A91B203"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418B336"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731" w:type="dxa"/>
            <w:vAlign w:val="bottom"/>
          </w:tcPr>
          <w:p w14:paraId="029FEB93"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2088" w:type="dxa"/>
            <w:vAlign w:val="bottom"/>
          </w:tcPr>
          <w:p w14:paraId="4C1D086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10,44 €</w:t>
            </w:r>
          </w:p>
        </w:tc>
        <w:tc>
          <w:tcPr>
            <w:tcW w:w="1989" w:type="dxa"/>
            <w:vAlign w:val="bottom"/>
          </w:tcPr>
          <w:p w14:paraId="10D8DC8C"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w:t>
            </w:r>
          </w:p>
        </w:tc>
      </w:tr>
      <w:tr w:rsidR="00C14EA9" w14:paraId="7C76DEE4"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266FE0B"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731" w:type="dxa"/>
            <w:vAlign w:val="bottom"/>
          </w:tcPr>
          <w:p w14:paraId="742CEDD8"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2088" w:type="dxa"/>
            <w:vAlign w:val="bottom"/>
          </w:tcPr>
          <w:p w14:paraId="7AAD6F6D"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11,97 €</w:t>
            </w:r>
          </w:p>
        </w:tc>
        <w:tc>
          <w:tcPr>
            <w:tcW w:w="1989" w:type="dxa"/>
            <w:vAlign w:val="bottom"/>
          </w:tcPr>
          <w:p w14:paraId="6A98A174"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w:t>
            </w:r>
          </w:p>
        </w:tc>
      </w:tr>
      <w:tr w:rsidR="00C14EA9" w14:paraId="451E31ED"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751C56A"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731" w:type="dxa"/>
            <w:vAlign w:val="bottom"/>
          </w:tcPr>
          <w:p w14:paraId="170F65A0"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Lugo capital</w:t>
            </w:r>
          </w:p>
        </w:tc>
        <w:tc>
          <w:tcPr>
            <w:tcW w:w="2088" w:type="dxa"/>
            <w:vAlign w:val="bottom"/>
          </w:tcPr>
          <w:p w14:paraId="44BA772D"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7,51 €</w:t>
            </w:r>
          </w:p>
        </w:tc>
        <w:tc>
          <w:tcPr>
            <w:tcW w:w="1989" w:type="dxa"/>
            <w:vAlign w:val="bottom"/>
          </w:tcPr>
          <w:p w14:paraId="407AE133"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w:t>
            </w:r>
          </w:p>
        </w:tc>
      </w:tr>
      <w:tr w:rsidR="00C14EA9" w14:paraId="238104D2"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26E271E"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731" w:type="dxa"/>
            <w:vAlign w:val="bottom"/>
          </w:tcPr>
          <w:p w14:paraId="46DF7174"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Toledo capital</w:t>
            </w:r>
          </w:p>
        </w:tc>
        <w:tc>
          <w:tcPr>
            <w:tcW w:w="2088" w:type="dxa"/>
            <w:vAlign w:val="bottom"/>
          </w:tcPr>
          <w:p w14:paraId="05105AE4"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9,75 €</w:t>
            </w:r>
          </w:p>
        </w:tc>
        <w:tc>
          <w:tcPr>
            <w:tcW w:w="1989" w:type="dxa"/>
            <w:vAlign w:val="bottom"/>
          </w:tcPr>
          <w:p w14:paraId="5F7B97F2"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0,9%</w:t>
            </w:r>
          </w:p>
        </w:tc>
      </w:tr>
      <w:tr w:rsidR="00C14EA9" w14:paraId="0EEE0F9F"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7A2A0F7"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731" w:type="dxa"/>
            <w:vAlign w:val="bottom"/>
          </w:tcPr>
          <w:p w14:paraId="2505F1CF"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2088" w:type="dxa"/>
            <w:vAlign w:val="bottom"/>
          </w:tcPr>
          <w:p w14:paraId="701A5003"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17,15 €</w:t>
            </w:r>
          </w:p>
        </w:tc>
        <w:tc>
          <w:tcPr>
            <w:tcW w:w="1989" w:type="dxa"/>
            <w:vAlign w:val="bottom"/>
          </w:tcPr>
          <w:p w14:paraId="3C7C7DAC"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-0,2%</w:t>
            </w:r>
          </w:p>
        </w:tc>
      </w:tr>
      <w:tr w:rsidR="00C14EA9" w14:paraId="298B7EFD"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DD9FBF6"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731" w:type="dxa"/>
            <w:vAlign w:val="bottom"/>
          </w:tcPr>
          <w:p w14:paraId="0EA3E4DC"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2088" w:type="dxa"/>
            <w:vAlign w:val="bottom"/>
          </w:tcPr>
          <w:p w14:paraId="408F934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11,85 €</w:t>
            </w:r>
          </w:p>
        </w:tc>
        <w:tc>
          <w:tcPr>
            <w:tcW w:w="1989" w:type="dxa"/>
            <w:vAlign w:val="bottom"/>
          </w:tcPr>
          <w:p w14:paraId="5F10FB74"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-1,4%</w:t>
            </w:r>
          </w:p>
        </w:tc>
      </w:tr>
      <w:tr w:rsidR="00C14EA9" w14:paraId="2A401B8C"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7936E5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731" w:type="dxa"/>
            <w:vAlign w:val="bottom"/>
          </w:tcPr>
          <w:p w14:paraId="1DFC4BC2"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Donostia - San Sebastián</w:t>
            </w:r>
          </w:p>
        </w:tc>
        <w:tc>
          <w:tcPr>
            <w:tcW w:w="2088" w:type="dxa"/>
            <w:vAlign w:val="bottom"/>
          </w:tcPr>
          <w:p w14:paraId="72F310A3"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19,19 €</w:t>
            </w:r>
          </w:p>
        </w:tc>
        <w:tc>
          <w:tcPr>
            <w:tcW w:w="1989" w:type="dxa"/>
            <w:vAlign w:val="bottom"/>
          </w:tcPr>
          <w:p w14:paraId="71D24223"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-4,8%</w:t>
            </w:r>
          </w:p>
        </w:tc>
      </w:tr>
      <w:tr w:rsidR="00C14EA9" w14:paraId="05EE7265"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86D93C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731" w:type="dxa"/>
            <w:vAlign w:val="bottom"/>
          </w:tcPr>
          <w:p w14:paraId="1ECC771E"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2088" w:type="dxa"/>
            <w:vAlign w:val="bottom"/>
          </w:tcPr>
          <w:p w14:paraId="25028AB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10,95 €</w:t>
            </w:r>
          </w:p>
        </w:tc>
        <w:tc>
          <w:tcPr>
            <w:tcW w:w="1989" w:type="dxa"/>
            <w:vAlign w:val="bottom"/>
          </w:tcPr>
          <w:p w14:paraId="6D919AD9"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-12,6%</w:t>
            </w:r>
          </w:p>
        </w:tc>
      </w:tr>
      <w:tr w:rsidR="00C14EA9" w14:paraId="298567A8"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7A72E09"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731" w:type="dxa"/>
            <w:vAlign w:val="bottom"/>
          </w:tcPr>
          <w:p w14:paraId="539DE297"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Huesca capital</w:t>
            </w:r>
          </w:p>
        </w:tc>
        <w:tc>
          <w:tcPr>
            <w:tcW w:w="2088" w:type="dxa"/>
            <w:vAlign w:val="bottom"/>
          </w:tcPr>
          <w:p w14:paraId="6B0A9418"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9,50 €</w:t>
            </w:r>
          </w:p>
        </w:tc>
        <w:tc>
          <w:tcPr>
            <w:tcW w:w="1989" w:type="dxa"/>
            <w:vAlign w:val="bottom"/>
          </w:tcPr>
          <w:p w14:paraId="0FE04360"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C14EA9" w14:paraId="6746D653"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DE67131"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731" w:type="dxa"/>
            <w:vAlign w:val="bottom"/>
          </w:tcPr>
          <w:p w14:paraId="0C916ADA"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2088" w:type="dxa"/>
            <w:vAlign w:val="bottom"/>
          </w:tcPr>
          <w:p w14:paraId="41BCDF06"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9,08 €</w:t>
            </w:r>
          </w:p>
        </w:tc>
        <w:tc>
          <w:tcPr>
            <w:tcW w:w="1989" w:type="dxa"/>
          </w:tcPr>
          <w:p w14:paraId="05C4BB0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C14EA9" w14:paraId="766AD334"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3991A80"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731" w:type="dxa"/>
            <w:vAlign w:val="bottom"/>
          </w:tcPr>
          <w:p w14:paraId="439A6D00"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2088" w:type="dxa"/>
            <w:vAlign w:val="bottom"/>
          </w:tcPr>
          <w:p w14:paraId="1654844D"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8,69 €</w:t>
            </w:r>
          </w:p>
        </w:tc>
        <w:tc>
          <w:tcPr>
            <w:tcW w:w="1989" w:type="dxa"/>
          </w:tcPr>
          <w:p w14:paraId="436435A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C14EA9" w14:paraId="5BA50F38" w14:textId="77777777" w:rsidTr="00C14EA9">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B35710A"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731" w:type="dxa"/>
            <w:vAlign w:val="bottom"/>
          </w:tcPr>
          <w:p w14:paraId="4C3E9647"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Zamora capital</w:t>
            </w:r>
          </w:p>
        </w:tc>
        <w:tc>
          <w:tcPr>
            <w:tcW w:w="2088" w:type="dxa"/>
            <w:vAlign w:val="bottom"/>
          </w:tcPr>
          <w:p w14:paraId="1817EF32"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8,32 €</w:t>
            </w:r>
          </w:p>
        </w:tc>
        <w:tc>
          <w:tcPr>
            <w:tcW w:w="1989" w:type="dxa"/>
          </w:tcPr>
          <w:p w14:paraId="69401CFD"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C14EA9" w14:paraId="5164AE76" w14:textId="77777777" w:rsidTr="00C14E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645B41A"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731" w:type="dxa"/>
            <w:vAlign w:val="bottom"/>
          </w:tcPr>
          <w:p w14:paraId="1B1B44B4"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Guadalajara capital</w:t>
            </w:r>
          </w:p>
        </w:tc>
        <w:tc>
          <w:tcPr>
            <w:tcW w:w="2088" w:type="dxa"/>
            <w:vAlign w:val="bottom"/>
          </w:tcPr>
          <w:p w14:paraId="00277F84"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7,60 €</w:t>
            </w:r>
          </w:p>
        </w:tc>
        <w:tc>
          <w:tcPr>
            <w:tcW w:w="1989" w:type="dxa"/>
          </w:tcPr>
          <w:p w14:paraId="0653A16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bl>
    <w:p w14:paraId="1E85C13E" w14:textId="400BEFAA" w:rsidR="00C14EA9" w:rsidRDefault="00000000">
      <w:pPr>
        <w:pBdr>
          <w:top w:val="nil"/>
          <w:left w:val="nil"/>
          <w:bottom w:val="nil"/>
          <w:right w:val="nil"/>
          <w:between w:val="nil"/>
        </w:pBdr>
        <w:shd w:val="clear" w:color="auto" w:fill="FFFFFF"/>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color w:val="303AB2"/>
        </w:rPr>
        <w:t>Tabla 4: Distritos de Madrid mayor a menor variación anual (dic.23 – dic.24)</w:t>
      </w:r>
    </w:p>
    <w:tbl>
      <w:tblPr>
        <w:tblStyle w:val="a2"/>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0"/>
        <w:gridCol w:w="2977"/>
        <w:gridCol w:w="3119"/>
      </w:tblGrid>
      <w:tr w:rsidR="00C14EA9" w14:paraId="4182602D" w14:textId="77777777" w:rsidTr="00C14EA9">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center"/>
          </w:tcPr>
          <w:p w14:paraId="0C532917"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977" w:type="dxa"/>
            <w:shd w:val="clear" w:color="auto" w:fill="1DBDC5"/>
            <w:vAlign w:val="center"/>
          </w:tcPr>
          <w:p w14:paraId="6D5C085B"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2024</w:t>
            </w:r>
          </w:p>
          <w:p w14:paraId="7EB98351"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3119" w:type="dxa"/>
            <w:shd w:val="clear" w:color="auto" w:fill="1DBDC5"/>
            <w:vAlign w:val="center"/>
          </w:tcPr>
          <w:p w14:paraId="2DEFA8CC"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Variación anual </w:t>
            </w:r>
          </w:p>
          <w:p w14:paraId="5E2B6303"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2024 (%)</w:t>
            </w:r>
          </w:p>
        </w:tc>
      </w:tr>
      <w:tr w:rsidR="00C14EA9" w14:paraId="0C9FB01E" w14:textId="77777777" w:rsidTr="00C14EA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41B08261"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977" w:type="dxa"/>
            <w:vAlign w:val="bottom"/>
          </w:tcPr>
          <w:p w14:paraId="2B868986"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19,03 €</w:t>
            </w:r>
          </w:p>
        </w:tc>
        <w:tc>
          <w:tcPr>
            <w:tcW w:w="3119" w:type="dxa"/>
            <w:vAlign w:val="bottom"/>
          </w:tcPr>
          <w:p w14:paraId="63569BB1"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41,6%</w:t>
            </w:r>
          </w:p>
        </w:tc>
      </w:tr>
      <w:tr w:rsidR="00C14EA9" w14:paraId="5AD4B6E2" w14:textId="77777777" w:rsidTr="00C14EA9">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65342811"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977" w:type="dxa"/>
            <w:vAlign w:val="bottom"/>
          </w:tcPr>
          <w:p w14:paraId="1CF204B8"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19,58 €</w:t>
            </w:r>
          </w:p>
        </w:tc>
        <w:tc>
          <w:tcPr>
            <w:tcW w:w="3119" w:type="dxa"/>
            <w:vAlign w:val="bottom"/>
          </w:tcPr>
          <w:p w14:paraId="0BABD9F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32,7%</w:t>
            </w:r>
          </w:p>
        </w:tc>
      </w:tr>
      <w:tr w:rsidR="00C14EA9" w14:paraId="1679F571" w14:textId="77777777" w:rsidTr="00C14EA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2D78EF1E"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977" w:type="dxa"/>
            <w:vAlign w:val="bottom"/>
          </w:tcPr>
          <w:p w14:paraId="137A24C6"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19,31 €</w:t>
            </w:r>
          </w:p>
        </w:tc>
        <w:tc>
          <w:tcPr>
            <w:tcW w:w="3119" w:type="dxa"/>
            <w:vAlign w:val="bottom"/>
          </w:tcPr>
          <w:p w14:paraId="4FE16F5C"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27,9%</w:t>
            </w:r>
          </w:p>
        </w:tc>
      </w:tr>
      <w:tr w:rsidR="00C14EA9" w14:paraId="74F20F56" w14:textId="77777777" w:rsidTr="00C14EA9">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5FC99B6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977" w:type="dxa"/>
            <w:vAlign w:val="bottom"/>
          </w:tcPr>
          <w:p w14:paraId="545CD1AE"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19,76 €</w:t>
            </w:r>
          </w:p>
        </w:tc>
        <w:tc>
          <w:tcPr>
            <w:tcW w:w="3119" w:type="dxa"/>
            <w:vAlign w:val="bottom"/>
          </w:tcPr>
          <w:p w14:paraId="07E4F0A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27,1%</w:t>
            </w:r>
          </w:p>
        </w:tc>
      </w:tr>
      <w:tr w:rsidR="00C14EA9" w14:paraId="151AB6AE" w14:textId="77777777" w:rsidTr="00C14EA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05434511"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977" w:type="dxa"/>
            <w:vAlign w:val="bottom"/>
          </w:tcPr>
          <w:p w14:paraId="00BD432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19,12 €</w:t>
            </w:r>
          </w:p>
        </w:tc>
        <w:tc>
          <w:tcPr>
            <w:tcW w:w="3119" w:type="dxa"/>
            <w:vAlign w:val="bottom"/>
          </w:tcPr>
          <w:p w14:paraId="77C67F9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26,8%</w:t>
            </w:r>
          </w:p>
        </w:tc>
      </w:tr>
      <w:tr w:rsidR="00C14EA9" w14:paraId="7F380C2D" w14:textId="77777777" w:rsidTr="00C14EA9">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3CDEEDFA"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977" w:type="dxa"/>
            <w:vAlign w:val="bottom"/>
          </w:tcPr>
          <w:p w14:paraId="4F5C7593"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17,09 €</w:t>
            </w:r>
          </w:p>
        </w:tc>
        <w:tc>
          <w:tcPr>
            <w:tcW w:w="3119" w:type="dxa"/>
            <w:vAlign w:val="bottom"/>
          </w:tcPr>
          <w:p w14:paraId="2917558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22,7%</w:t>
            </w:r>
          </w:p>
        </w:tc>
      </w:tr>
      <w:tr w:rsidR="00C14EA9" w14:paraId="72A96C32" w14:textId="77777777" w:rsidTr="00C14EA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2438242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977" w:type="dxa"/>
            <w:vAlign w:val="bottom"/>
          </w:tcPr>
          <w:p w14:paraId="18CF546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17,30 €</w:t>
            </w:r>
          </w:p>
        </w:tc>
        <w:tc>
          <w:tcPr>
            <w:tcW w:w="3119" w:type="dxa"/>
            <w:vAlign w:val="bottom"/>
          </w:tcPr>
          <w:p w14:paraId="64E65074"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21,7%</w:t>
            </w:r>
          </w:p>
        </w:tc>
      </w:tr>
      <w:tr w:rsidR="00C14EA9" w14:paraId="0127144A" w14:textId="77777777" w:rsidTr="00C14EA9">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68A8B63E"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977" w:type="dxa"/>
            <w:vAlign w:val="bottom"/>
          </w:tcPr>
          <w:p w14:paraId="2B6460E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16,91 €</w:t>
            </w:r>
          </w:p>
        </w:tc>
        <w:tc>
          <w:tcPr>
            <w:tcW w:w="3119" w:type="dxa"/>
            <w:vAlign w:val="bottom"/>
          </w:tcPr>
          <w:p w14:paraId="44E786B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21,7%</w:t>
            </w:r>
          </w:p>
        </w:tc>
      </w:tr>
      <w:tr w:rsidR="00C14EA9" w14:paraId="1FA41E90" w14:textId="77777777" w:rsidTr="00C14EA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5342022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977" w:type="dxa"/>
            <w:vAlign w:val="bottom"/>
          </w:tcPr>
          <w:p w14:paraId="2659262D"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19,89 €</w:t>
            </w:r>
          </w:p>
        </w:tc>
        <w:tc>
          <w:tcPr>
            <w:tcW w:w="3119" w:type="dxa"/>
            <w:vAlign w:val="bottom"/>
          </w:tcPr>
          <w:p w14:paraId="451A5E6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21,1%</w:t>
            </w:r>
          </w:p>
        </w:tc>
      </w:tr>
      <w:tr w:rsidR="00C14EA9" w14:paraId="74ECA13F" w14:textId="77777777" w:rsidTr="00C14EA9">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763533EE"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977" w:type="dxa"/>
            <w:vAlign w:val="bottom"/>
          </w:tcPr>
          <w:p w14:paraId="72162572"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22,34 €</w:t>
            </w:r>
          </w:p>
        </w:tc>
        <w:tc>
          <w:tcPr>
            <w:tcW w:w="3119" w:type="dxa"/>
            <w:vAlign w:val="bottom"/>
          </w:tcPr>
          <w:p w14:paraId="56A78D82"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17,6%</w:t>
            </w:r>
          </w:p>
        </w:tc>
      </w:tr>
      <w:tr w:rsidR="00C14EA9" w14:paraId="22A153D3" w14:textId="77777777" w:rsidTr="00C14EA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34F2D2BE"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977" w:type="dxa"/>
            <w:vAlign w:val="bottom"/>
          </w:tcPr>
          <w:p w14:paraId="628B8961"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19,76 €</w:t>
            </w:r>
          </w:p>
        </w:tc>
        <w:tc>
          <w:tcPr>
            <w:tcW w:w="3119" w:type="dxa"/>
            <w:vAlign w:val="bottom"/>
          </w:tcPr>
          <w:p w14:paraId="1E223D96"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17,5%</w:t>
            </w:r>
          </w:p>
        </w:tc>
      </w:tr>
      <w:tr w:rsidR="00C14EA9" w14:paraId="54A6C1AB" w14:textId="77777777" w:rsidTr="00C14EA9">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22197F3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977" w:type="dxa"/>
            <w:vAlign w:val="bottom"/>
          </w:tcPr>
          <w:p w14:paraId="47318E2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19,40 €</w:t>
            </w:r>
          </w:p>
        </w:tc>
        <w:tc>
          <w:tcPr>
            <w:tcW w:w="3119" w:type="dxa"/>
            <w:vAlign w:val="bottom"/>
          </w:tcPr>
          <w:p w14:paraId="532885ED"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14,7%</w:t>
            </w:r>
          </w:p>
        </w:tc>
      </w:tr>
      <w:tr w:rsidR="00C14EA9" w14:paraId="1BDE02E3" w14:textId="77777777" w:rsidTr="00C14EA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1C609E8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977" w:type="dxa"/>
            <w:vAlign w:val="bottom"/>
          </w:tcPr>
          <w:p w14:paraId="41AE7FFA"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21,30 €</w:t>
            </w:r>
          </w:p>
        </w:tc>
        <w:tc>
          <w:tcPr>
            <w:tcW w:w="3119" w:type="dxa"/>
            <w:vAlign w:val="bottom"/>
          </w:tcPr>
          <w:p w14:paraId="5E7078FA"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14,1%</w:t>
            </w:r>
          </w:p>
        </w:tc>
      </w:tr>
      <w:tr w:rsidR="00C14EA9" w14:paraId="7AA1B2D1" w14:textId="77777777" w:rsidTr="00C14EA9">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2F217FCE"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977" w:type="dxa"/>
            <w:vAlign w:val="bottom"/>
          </w:tcPr>
          <w:p w14:paraId="3330C44C"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22,46 €</w:t>
            </w:r>
          </w:p>
        </w:tc>
        <w:tc>
          <w:tcPr>
            <w:tcW w:w="3119" w:type="dxa"/>
            <w:vAlign w:val="bottom"/>
          </w:tcPr>
          <w:p w14:paraId="70E775DE"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w:t>
            </w:r>
          </w:p>
        </w:tc>
      </w:tr>
      <w:tr w:rsidR="00C14EA9" w14:paraId="4B3E960B" w14:textId="77777777" w:rsidTr="00C14EA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2855EECB"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977" w:type="dxa"/>
            <w:vAlign w:val="bottom"/>
          </w:tcPr>
          <w:p w14:paraId="03B6A6C2"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22,14 €</w:t>
            </w:r>
          </w:p>
        </w:tc>
        <w:tc>
          <w:tcPr>
            <w:tcW w:w="3119" w:type="dxa"/>
            <w:vAlign w:val="bottom"/>
          </w:tcPr>
          <w:p w14:paraId="11281F1F"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w:t>
            </w:r>
          </w:p>
        </w:tc>
      </w:tr>
      <w:tr w:rsidR="00C14EA9" w14:paraId="557A8EF4" w14:textId="77777777" w:rsidTr="00C14EA9">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3B0EFD29"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Chamberí</w:t>
            </w:r>
          </w:p>
        </w:tc>
        <w:tc>
          <w:tcPr>
            <w:tcW w:w="2977" w:type="dxa"/>
            <w:vAlign w:val="bottom"/>
          </w:tcPr>
          <w:p w14:paraId="4912ED94"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23,73 €</w:t>
            </w:r>
          </w:p>
        </w:tc>
        <w:tc>
          <w:tcPr>
            <w:tcW w:w="3119" w:type="dxa"/>
            <w:vAlign w:val="bottom"/>
          </w:tcPr>
          <w:p w14:paraId="76311EE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w:t>
            </w:r>
          </w:p>
        </w:tc>
      </w:tr>
      <w:tr w:rsidR="00C14EA9" w14:paraId="633F45DB" w14:textId="77777777" w:rsidTr="00C14EA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59CB1229"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977" w:type="dxa"/>
            <w:vAlign w:val="bottom"/>
          </w:tcPr>
          <w:p w14:paraId="5E84A1D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21,67 €</w:t>
            </w:r>
          </w:p>
        </w:tc>
        <w:tc>
          <w:tcPr>
            <w:tcW w:w="3119" w:type="dxa"/>
            <w:vAlign w:val="bottom"/>
          </w:tcPr>
          <w:p w14:paraId="21415AA6"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C14EA9" w14:paraId="7FB09658" w14:textId="77777777" w:rsidTr="00C14EA9">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0D67BB34"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977" w:type="dxa"/>
            <w:vAlign w:val="bottom"/>
          </w:tcPr>
          <w:p w14:paraId="5F8568CB"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23,71 €</w:t>
            </w:r>
          </w:p>
        </w:tc>
        <w:tc>
          <w:tcPr>
            <w:tcW w:w="3119" w:type="dxa"/>
            <w:vAlign w:val="bottom"/>
          </w:tcPr>
          <w:p w14:paraId="1C1228B6"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r>
      <w:tr w:rsidR="00C14EA9" w14:paraId="3CE1B6E5" w14:textId="77777777" w:rsidTr="00C14EA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3484B211"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977" w:type="dxa"/>
            <w:vAlign w:val="bottom"/>
          </w:tcPr>
          <w:p w14:paraId="61B01901"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23,44 €</w:t>
            </w:r>
          </w:p>
        </w:tc>
        <w:tc>
          <w:tcPr>
            <w:tcW w:w="3119" w:type="dxa"/>
            <w:vAlign w:val="bottom"/>
          </w:tcPr>
          <w:p w14:paraId="3BBC2B9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C14EA9" w14:paraId="76D5EB2B" w14:textId="77777777" w:rsidTr="00C14EA9">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3A32440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Barajas</w:t>
            </w:r>
          </w:p>
        </w:tc>
        <w:tc>
          <w:tcPr>
            <w:tcW w:w="2977" w:type="dxa"/>
            <w:vAlign w:val="bottom"/>
          </w:tcPr>
          <w:p w14:paraId="3567F23E"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19,89 €</w:t>
            </w:r>
          </w:p>
        </w:tc>
        <w:tc>
          <w:tcPr>
            <w:tcW w:w="3119" w:type="dxa"/>
            <w:vAlign w:val="bottom"/>
          </w:tcPr>
          <w:p w14:paraId="6FC5157A"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14:paraId="07ABC896" w14:textId="24F6276C" w:rsidR="00C14EA9" w:rsidRDefault="00000000">
      <w:pPr>
        <w:pBdr>
          <w:top w:val="nil"/>
          <w:left w:val="nil"/>
          <w:bottom w:val="nil"/>
          <w:right w:val="nil"/>
          <w:between w:val="nil"/>
        </w:pBdr>
        <w:shd w:val="clear" w:color="auto" w:fill="FFFFFF"/>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color w:val="303AB2"/>
        </w:rPr>
        <w:t>Tabla 5: Distritos de Barcelona con variaciones anuales (dic.23 – dic.24)</w:t>
      </w:r>
    </w:p>
    <w:tbl>
      <w:tblPr>
        <w:tblStyle w:val="a3"/>
        <w:tblW w:w="889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2693"/>
        <w:gridCol w:w="3085"/>
      </w:tblGrid>
      <w:tr w:rsidR="00C14EA9" w14:paraId="0C608ED8" w14:textId="77777777" w:rsidTr="00C14E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center"/>
          </w:tcPr>
          <w:p w14:paraId="643ACEA0" w14:textId="77777777" w:rsidR="00C14EA9" w:rsidRDefault="00000000">
            <w:pPr>
              <w:rPr>
                <w:rFonts w:ascii="Open Sans" w:eastAsia="Open Sans" w:hAnsi="Open Sans" w:cs="Open Sans"/>
                <w:sz w:val="22"/>
                <w:szCs w:val="22"/>
              </w:rPr>
            </w:pPr>
            <w:bookmarkStart w:id="3" w:name="_heading=h.3znysh7" w:colFirst="0" w:colLast="0"/>
            <w:bookmarkEnd w:id="3"/>
            <w:r>
              <w:rPr>
                <w:rFonts w:ascii="Open Sans" w:eastAsia="Open Sans" w:hAnsi="Open Sans" w:cs="Open Sans"/>
                <w:b w:val="0"/>
                <w:sz w:val="22"/>
                <w:szCs w:val="22"/>
              </w:rPr>
              <w:t>Distrito</w:t>
            </w:r>
          </w:p>
        </w:tc>
        <w:tc>
          <w:tcPr>
            <w:tcW w:w="2693" w:type="dxa"/>
            <w:shd w:val="clear" w:color="auto" w:fill="1DBDC5"/>
            <w:vAlign w:val="center"/>
          </w:tcPr>
          <w:p w14:paraId="3F15A971"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2024</w:t>
            </w:r>
          </w:p>
          <w:p w14:paraId="3D121B4F"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3085" w:type="dxa"/>
            <w:shd w:val="clear" w:color="auto" w:fill="1DBDC5"/>
            <w:vAlign w:val="center"/>
          </w:tcPr>
          <w:p w14:paraId="7AAE7592"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Variación anual </w:t>
            </w:r>
          </w:p>
          <w:p w14:paraId="11E15402"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2024 (%)</w:t>
            </w:r>
          </w:p>
        </w:tc>
      </w:tr>
      <w:tr w:rsidR="00C14EA9" w14:paraId="3E0B7F6B" w14:textId="77777777" w:rsidTr="00C14E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6F54BE32"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693" w:type="dxa"/>
            <w:vAlign w:val="bottom"/>
          </w:tcPr>
          <w:p w14:paraId="21117A2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21,67 €</w:t>
            </w:r>
          </w:p>
        </w:tc>
        <w:tc>
          <w:tcPr>
            <w:tcW w:w="3085" w:type="dxa"/>
            <w:vAlign w:val="bottom"/>
          </w:tcPr>
          <w:p w14:paraId="3688ED7C"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w:t>
            </w:r>
          </w:p>
        </w:tc>
      </w:tr>
      <w:tr w:rsidR="00C14EA9" w14:paraId="344B8354" w14:textId="77777777" w:rsidTr="00C14EA9">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A240FC0"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693" w:type="dxa"/>
            <w:vAlign w:val="bottom"/>
          </w:tcPr>
          <w:p w14:paraId="347D1776"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20,43 €</w:t>
            </w:r>
          </w:p>
        </w:tc>
        <w:tc>
          <w:tcPr>
            <w:tcW w:w="3085" w:type="dxa"/>
            <w:vAlign w:val="bottom"/>
          </w:tcPr>
          <w:p w14:paraId="3DF9D41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15,9%</w:t>
            </w:r>
          </w:p>
        </w:tc>
      </w:tr>
      <w:tr w:rsidR="00C14EA9" w14:paraId="27DC5308" w14:textId="77777777" w:rsidTr="00C14E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4FF9EDBB"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693" w:type="dxa"/>
            <w:vAlign w:val="bottom"/>
          </w:tcPr>
          <w:p w14:paraId="4221EBF6"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22,56 €</w:t>
            </w:r>
          </w:p>
        </w:tc>
        <w:tc>
          <w:tcPr>
            <w:tcW w:w="3085" w:type="dxa"/>
            <w:vAlign w:val="bottom"/>
          </w:tcPr>
          <w:p w14:paraId="2A660BB8"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15,1%</w:t>
            </w:r>
          </w:p>
        </w:tc>
      </w:tr>
      <w:tr w:rsidR="00C14EA9" w14:paraId="0B46D92C" w14:textId="77777777" w:rsidTr="00C14EA9">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4A6A34CB"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Nou Barris</w:t>
            </w:r>
          </w:p>
        </w:tc>
        <w:tc>
          <w:tcPr>
            <w:tcW w:w="2693" w:type="dxa"/>
            <w:vAlign w:val="bottom"/>
          </w:tcPr>
          <w:p w14:paraId="6778363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19,96 €</w:t>
            </w:r>
          </w:p>
        </w:tc>
        <w:tc>
          <w:tcPr>
            <w:tcW w:w="3085" w:type="dxa"/>
            <w:vAlign w:val="bottom"/>
          </w:tcPr>
          <w:p w14:paraId="09C5FB50"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14,0%</w:t>
            </w:r>
          </w:p>
        </w:tc>
      </w:tr>
      <w:tr w:rsidR="00C14EA9" w14:paraId="4BF9D1FF" w14:textId="77777777" w:rsidTr="00C14E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38062DCC"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693" w:type="dxa"/>
            <w:vAlign w:val="bottom"/>
          </w:tcPr>
          <w:p w14:paraId="6017C984"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23,56 €</w:t>
            </w:r>
          </w:p>
        </w:tc>
        <w:tc>
          <w:tcPr>
            <w:tcW w:w="3085" w:type="dxa"/>
            <w:vAlign w:val="bottom"/>
          </w:tcPr>
          <w:p w14:paraId="0B9AC810"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13,5%</w:t>
            </w:r>
          </w:p>
        </w:tc>
      </w:tr>
      <w:tr w:rsidR="00C14EA9" w14:paraId="285B7D66" w14:textId="77777777" w:rsidTr="00C14EA9">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49FA08B7"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693" w:type="dxa"/>
            <w:vAlign w:val="bottom"/>
          </w:tcPr>
          <w:p w14:paraId="182D2F99"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23,42 €</w:t>
            </w:r>
          </w:p>
        </w:tc>
        <w:tc>
          <w:tcPr>
            <w:tcW w:w="3085" w:type="dxa"/>
            <w:vAlign w:val="bottom"/>
          </w:tcPr>
          <w:p w14:paraId="1887AF44"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r>
      <w:tr w:rsidR="00C14EA9" w14:paraId="52D9F0E1" w14:textId="77777777" w:rsidTr="00C14E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8E686A6"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693" w:type="dxa"/>
            <w:vAlign w:val="bottom"/>
          </w:tcPr>
          <w:p w14:paraId="1EC86AE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22,07 €</w:t>
            </w:r>
          </w:p>
        </w:tc>
        <w:tc>
          <w:tcPr>
            <w:tcW w:w="3085" w:type="dxa"/>
            <w:vAlign w:val="bottom"/>
          </w:tcPr>
          <w:p w14:paraId="09BA805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C14EA9" w14:paraId="633C0992" w14:textId="77777777" w:rsidTr="00C14EA9">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0DFAC3D4"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693" w:type="dxa"/>
            <w:vAlign w:val="bottom"/>
          </w:tcPr>
          <w:p w14:paraId="6837588E"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21,74 €</w:t>
            </w:r>
          </w:p>
        </w:tc>
        <w:tc>
          <w:tcPr>
            <w:tcW w:w="3085" w:type="dxa"/>
            <w:vAlign w:val="bottom"/>
          </w:tcPr>
          <w:p w14:paraId="2E4D36CC"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r>
      <w:tr w:rsidR="00C14EA9" w14:paraId="2B14FE3E" w14:textId="77777777" w:rsidTr="00C14E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11482199"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693" w:type="dxa"/>
            <w:vAlign w:val="bottom"/>
          </w:tcPr>
          <w:p w14:paraId="173DB237"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22,62 €</w:t>
            </w:r>
          </w:p>
        </w:tc>
        <w:tc>
          <w:tcPr>
            <w:tcW w:w="3085" w:type="dxa"/>
            <w:vAlign w:val="bottom"/>
          </w:tcPr>
          <w:p w14:paraId="34EAB45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C14EA9" w14:paraId="67DC9142" w14:textId="77777777" w:rsidTr="00C14EA9">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F6A5070"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693" w:type="dxa"/>
            <w:vAlign w:val="bottom"/>
          </w:tcPr>
          <w:p w14:paraId="0C9CB03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22,83 €</w:t>
            </w:r>
          </w:p>
        </w:tc>
        <w:tc>
          <w:tcPr>
            <w:tcW w:w="3085" w:type="dxa"/>
            <w:vAlign w:val="bottom"/>
          </w:tcPr>
          <w:p w14:paraId="72209AB9"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r>
    </w:tbl>
    <w:p w14:paraId="13BD7A1B" w14:textId="12532BD6" w:rsidR="00C14EA9"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6: Ranking de los barrios de Madrid de mayor a menor precio (dic.23 – dic.24)</w:t>
      </w:r>
    </w:p>
    <w:tbl>
      <w:tblPr>
        <w:tblStyle w:val="a4"/>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2693"/>
        <w:gridCol w:w="2079"/>
        <w:gridCol w:w="2174"/>
      </w:tblGrid>
      <w:tr w:rsidR="00C14EA9" w14:paraId="1F3A662B" w14:textId="77777777" w:rsidTr="00C14EA9">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center"/>
          </w:tcPr>
          <w:p w14:paraId="67020B37"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693" w:type="dxa"/>
            <w:shd w:val="clear" w:color="auto" w:fill="1DBDC5"/>
            <w:vAlign w:val="center"/>
          </w:tcPr>
          <w:p w14:paraId="547519AA" w14:textId="77777777" w:rsidR="00C14EA9"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Barrio</w:t>
            </w:r>
          </w:p>
        </w:tc>
        <w:tc>
          <w:tcPr>
            <w:tcW w:w="2079" w:type="dxa"/>
            <w:shd w:val="clear" w:color="auto" w:fill="1DBDC5"/>
            <w:vAlign w:val="center"/>
          </w:tcPr>
          <w:p w14:paraId="2B66830C"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2024</w:t>
            </w:r>
          </w:p>
          <w:p w14:paraId="16BE399B"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2174" w:type="dxa"/>
            <w:shd w:val="clear" w:color="auto" w:fill="1DBDC5"/>
            <w:vAlign w:val="center"/>
          </w:tcPr>
          <w:p w14:paraId="1AB4A569"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anual 2024 (%)</w:t>
            </w:r>
          </w:p>
        </w:tc>
      </w:tr>
      <w:tr w:rsidR="00C14EA9" w14:paraId="1DFD8348"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E6E3BDE"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693" w:type="dxa"/>
            <w:vAlign w:val="bottom"/>
          </w:tcPr>
          <w:p w14:paraId="05FB68A0"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Hispanoamérica - Bernabéu</w:t>
            </w:r>
          </w:p>
        </w:tc>
        <w:tc>
          <w:tcPr>
            <w:tcW w:w="2079" w:type="dxa"/>
            <w:vAlign w:val="bottom"/>
          </w:tcPr>
          <w:p w14:paraId="18E985B7"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22,76 €</w:t>
            </w:r>
          </w:p>
        </w:tc>
        <w:tc>
          <w:tcPr>
            <w:tcW w:w="2174" w:type="dxa"/>
            <w:vAlign w:val="bottom"/>
          </w:tcPr>
          <w:p w14:paraId="51BB6AD0"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18,4%</w:t>
            </w:r>
          </w:p>
        </w:tc>
      </w:tr>
      <w:tr w:rsidR="00C14EA9" w14:paraId="718B9381"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1A23334"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669327C2"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Lista</w:t>
            </w:r>
          </w:p>
        </w:tc>
        <w:tc>
          <w:tcPr>
            <w:tcW w:w="2079" w:type="dxa"/>
            <w:vAlign w:val="bottom"/>
          </w:tcPr>
          <w:p w14:paraId="36691D76"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23,94 €</w:t>
            </w:r>
          </w:p>
        </w:tc>
        <w:tc>
          <w:tcPr>
            <w:tcW w:w="2174" w:type="dxa"/>
            <w:vAlign w:val="bottom"/>
          </w:tcPr>
          <w:p w14:paraId="799C057D"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13,3%</w:t>
            </w:r>
          </w:p>
        </w:tc>
      </w:tr>
      <w:tr w:rsidR="00C14EA9" w14:paraId="7533A163"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2A6A8E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1EA9CB08"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Guindalera</w:t>
            </w:r>
          </w:p>
        </w:tc>
        <w:tc>
          <w:tcPr>
            <w:tcW w:w="2079" w:type="dxa"/>
            <w:vAlign w:val="bottom"/>
          </w:tcPr>
          <w:p w14:paraId="72DEBF14"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22,76 €</w:t>
            </w:r>
          </w:p>
        </w:tc>
        <w:tc>
          <w:tcPr>
            <w:tcW w:w="2174" w:type="dxa"/>
            <w:vAlign w:val="bottom"/>
          </w:tcPr>
          <w:p w14:paraId="665565EA"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12,2%</w:t>
            </w:r>
          </w:p>
        </w:tc>
      </w:tr>
      <w:tr w:rsidR="00C14EA9" w14:paraId="38A3EFFA"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8C35BE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59AABB29"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Justicia - Chueca</w:t>
            </w:r>
          </w:p>
        </w:tc>
        <w:tc>
          <w:tcPr>
            <w:tcW w:w="2079" w:type="dxa"/>
            <w:vAlign w:val="bottom"/>
          </w:tcPr>
          <w:p w14:paraId="05DAFDD9"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24,86 €</w:t>
            </w:r>
          </w:p>
        </w:tc>
        <w:tc>
          <w:tcPr>
            <w:tcW w:w="2174" w:type="dxa"/>
            <w:vAlign w:val="bottom"/>
          </w:tcPr>
          <w:p w14:paraId="3D491B2A"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12,0%</w:t>
            </w:r>
          </w:p>
        </w:tc>
      </w:tr>
      <w:tr w:rsidR="00C14EA9" w14:paraId="686CEC4B"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43A1BD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693" w:type="dxa"/>
            <w:vAlign w:val="bottom"/>
          </w:tcPr>
          <w:p w14:paraId="444BE984"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Ríos Rosas - Nuevos Ministerios</w:t>
            </w:r>
          </w:p>
        </w:tc>
        <w:tc>
          <w:tcPr>
            <w:tcW w:w="2079" w:type="dxa"/>
            <w:vAlign w:val="bottom"/>
          </w:tcPr>
          <w:p w14:paraId="2F4A4CF0"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23,26 €</w:t>
            </w:r>
          </w:p>
        </w:tc>
        <w:tc>
          <w:tcPr>
            <w:tcW w:w="2174" w:type="dxa"/>
            <w:vAlign w:val="bottom"/>
          </w:tcPr>
          <w:p w14:paraId="507660D0"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12,0%</w:t>
            </w:r>
          </w:p>
        </w:tc>
      </w:tr>
      <w:tr w:rsidR="00C14EA9" w14:paraId="1A6604C1"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5B1E631"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693" w:type="dxa"/>
            <w:vAlign w:val="bottom"/>
          </w:tcPr>
          <w:p w14:paraId="04D8C3B1"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Argüelles</w:t>
            </w:r>
          </w:p>
        </w:tc>
        <w:tc>
          <w:tcPr>
            <w:tcW w:w="2079" w:type="dxa"/>
            <w:vAlign w:val="bottom"/>
          </w:tcPr>
          <w:p w14:paraId="0AD8014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23,22 €</w:t>
            </w:r>
          </w:p>
        </w:tc>
        <w:tc>
          <w:tcPr>
            <w:tcW w:w="2174" w:type="dxa"/>
            <w:vAlign w:val="bottom"/>
          </w:tcPr>
          <w:p w14:paraId="1BB56EBD"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w:t>
            </w:r>
          </w:p>
        </w:tc>
      </w:tr>
      <w:tr w:rsidR="00C14EA9" w14:paraId="7BAA23CB"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6D12D8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693" w:type="dxa"/>
            <w:vAlign w:val="bottom"/>
          </w:tcPr>
          <w:p w14:paraId="31CBECC8"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Viso</w:t>
            </w:r>
          </w:p>
        </w:tc>
        <w:tc>
          <w:tcPr>
            <w:tcW w:w="2079" w:type="dxa"/>
            <w:vAlign w:val="bottom"/>
          </w:tcPr>
          <w:p w14:paraId="77478799"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23,82 €</w:t>
            </w:r>
          </w:p>
        </w:tc>
        <w:tc>
          <w:tcPr>
            <w:tcW w:w="2174" w:type="dxa"/>
            <w:vAlign w:val="bottom"/>
          </w:tcPr>
          <w:p w14:paraId="0E29FBB6"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w:t>
            </w:r>
          </w:p>
        </w:tc>
      </w:tr>
      <w:tr w:rsidR="00C14EA9" w14:paraId="6C0B1030"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92C292B"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3E342B5E"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Universidad - Malasaña</w:t>
            </w:r>
          </w:p>
        </w:tc>
        <w:tc>
          <w:tcPr>
            <w:tcW w:w="2079" w:type="dxa"/>
            <w:vAlign w:val="bottom"/>
          </w:tcPr>
          <w:p w14:paraId="7270795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24,02 €</w:t>
            </w:r>
          </w:p>
        </w:tc>
        <w:tc>
          <w:tcPr>
            <w:tcW w:w="2174" w:type="dxa"/>
            <w:vAlign w:val="bottom"/>
          </w:tcPr>
          <w:p w14:paraId="5FEB96F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w:t>
            </w:r>
          </w:p>
        </w:tc>
      </w:tr>
      <w:tr w:rsidR="00C14EA9" w14:paraId="76C6712D"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F7903C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60941E7F"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Embajadores - Lavapiés</w:t>
            </w:r>
          </w:p>
        </w:tc>
        <w:tc>
          <w:tcPr>
            <w:tcW w:w="2079" w:type="dxa"/>
            <w:vAlign w:val="bottom"/>
          </w:tcPr>
          <w:p w14:paraId="2D62E98C"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22,64 €</w:t>
            </w:r>
          </w:p>
        </w:tc>
        <w:tc>
          <w:tcPr>
            <w:tcW w:w="2174" w:type="dxa"/>
            <w:vAlign w:val="bottom"/>
          </w:tcPr>
          <w:p w14:paraId="46A6598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w:t>
            </w:r>
          </w:p>
        </w:tc>
      </w:tr>
      <w:tr w:rsidR="00C14EA9" w14:paraId="71351834"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5F0CE5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72280D1B"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Castellana</w:t>
            </w:r>
          </w:p>
        </w:tc>
        <w:tc>
          <w:tcPr>
            <w:tcW w:w="2079" w:type="dxa"/>
            <w:vAlign w:val="bottom"/>
          </w:tcPr>
          <w:p w14:paraId="058BC58A"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24,12 €</w:t>
            </w:r>
          </w:p>
        </w:tc>
        <w:tc>
          <w:tcPr>
            <w:tcW w:w="2174" w:type="dxa"/>
            <w:vAlign w:val="bottom"/>
          </w:tcPr>
          <w:p w14:paraId="5E25F50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4,7%</w:t>
            </w:r>
          </w:p>
        </w:tc>
      </w:tr>
      <w:tr w:rsidR="00C14EA9" w14:paraId="7396E5A0"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CEE71DD"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0292DF37"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Recoletos</w:t>
            </w:r>
          </w:p>
        </w:tc>
        <w:tc>
          <w:tcPr>
            <w:tcW w:w="2079" w:type="dxa"/>
            <w:vAlign w:val="bottom"/>
          </w:tcPr>
          <w:p w14:paraId="5789EFBC"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23,99 €</w:t>
            </w:r>
          </w:p>
        </w:tc>
        <w:tc>
          <w:tcPr>
            <w:tcW w:w="2174" w:type="dxa"/>
            <w:vAlign w:val="bottom"/>
          </w:tcPr>
          <w:p w14:paraId="61BEE653"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w:t>
            </w:r>
          </w:p>
        </w:tc>
      </w:tr>
      <w:tr w:rsidR="00C14EA9" w14:paraId="5A414DE3"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EF4256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Barrio de Salamanca</w:t>
            </w:r>
          </w:p>
        </w:tc>
        <w:tc>
          <w:tcPr>
            <w:tcW w:w="2693" w:type="dxa"/>
            <w:vAlign w:val="bottom"/>
          </w:tcPr>
          <w:p w14:paraId="774BF167"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Goya</w:t>
            </w:r>
          </w:p>
        </w:tc>
        <w:tc>
          <w:tcPr>
            <w:tcW w:w="2079" w:type="dxa"/>
            <w:vAlign w:val="bottom"/>
          </w:tcPr>
          <w:p w14:paraId="3778E88A"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24,07 €</w:t>
            </w:r>
          </w:p>
        </w:tc>
        <w:tc>
          <w:tcPr>
            <w:tcW w:w="2174" w:type="dxa"/>
            <w:vAlign w:val="bottom"/>
          </w:tcPr>
          <w:p w14:paraId="347DD42B"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w:t>
            </w:r>
          </w:p>
        </w:tc>
      </w:tr>
      <w:tr w:rsidR="00C14EA9" w14:paraId="6A009014"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655D642"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76095ED1"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Palacio</w:t>
            </w:r>
          </w:p>
        </w:tc>
        <w:tc>
          <w:tcPr>
            <w:tcW w:w="2079" w:type="dxa"/>
            <w:vAlign w:val="bottom"/>
          </w:tcPr>
          <w:p w14:paraId="608764A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23,42 €</w:t>
            </w:r>
          </w:p>
        </w:tc>
        <w:tc>
          <w:tcPr>
            <w:tcW w:w="2174" w:type="dxa"/>
            <w:vAlign w:val="bottom"/>
          </w:tcPr>
          <w:p w14:paraId="452CFD5C"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w:t>
            </w:r>
          </w:p>
        </w:tc>
      </w:tr>
      <w:tr w:rsidR="00C14EA9" w14:paraId="2BC85743"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2A4516B"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64D43CE7"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Sol</w:t>
            </w:r>
          </w:p>
        </w:tc>
        <w:tc>
          <w:tcPr>
            <w:tcW w:w="2079" w:type="dxa"/>
            <w:vAlign w:val="bottom"/>
          </w:tcPr>
          <w:p w14:paraId="3D314B40"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22,98 €</w:t>
            </w:r>
          </w:p>
        </w:tc>
        <w:tc>
          <w:tcPr>
            <w:tcW w:w="2174" w:type="dxa"/>
            <w:vAlign w:val="bottom"/>
          </w:tcPr>
          <w:p w14:paraId="2720AE38"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w:t>
            </w:r>
          </w:p>
        </w:tc>
      </w:tr>
      <w:tr w:rsidR="00C14EA9" w14:paraId="580326A1"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FC872AB"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693" w:type="dxa"/>
            <w:vAlign w:val="bottom"/>
          </w:tcPr>
          <w:p w14:paraId="07E3CEFC"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Almagro</w:t>
            </w:r>
          </w:p>
        </w:tc>
        <w:tc>
          <w:tcPr>
            <w:tcW w:w="2079" w:type="dxa"/>
            <w:vAlign w:val="bottom"/>
          </w:tcPr>
          <w:p w14:paraId="49884A40"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24,30 €</w:t>
            </w:r>
          </w:p>
        </w:tc>
        <w:tc>
          <w:tcPr>
            <w:tcW w:w="2174" w:type="dxa"/>
            <w:vAlign w:val="bottom"/>
          </w:tcPr>
          <w:p w14:paraId="0C9555A4"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0,3%</w:t>
            </w:r>
          </w:p>
        </w:tc>
      </w:tr>
      <w:tr w:rsidR="00C14EA9" w14:paraId="119F5ABF"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BEDD53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693" w:type="dxa"/>
            <w:vAlign w:val="bottom"/>
          </w:tcPr>
          <w:p w14:paraId="3E1979F2"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Trafalgar</w:t>
            </w:r>
          </w:p>
        </w:tc>
        <w:tc>
          <w:tcPr>
            <w:tcW w:w="2079" w:type="dxa"/>
            <w:vAlign w:val="bottom"/>
          </w:tcPr>
          <w:p w14:paraId="7268000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25,28 €</w:t>
            </w:r>
          </w:p>
        </w:tc>
        <w:tc>
          <w:tcPr>
            <w:tcW w:w="2174" w:type="dxa"/>
          </w:tcPr>
          <w:p w14:paraId="1AD5A81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56746776"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9690EAE"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693" w:type="dxa"/>
            <w:vAlign w:val="bottom"/>
          </w:tcPr>
          <w:p w14:paraId="3E64F304"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Palos de Moguer</w:t>
            </w:r>
          </w:p>
        </w:tc>
        <w:tc>
          <w:tcPr>
            <w:tcW w:w="2079" w:type="dxa"/>
            <w:vAlign w:val="bottom"/>
          </w:tcPr>
          <w:p w14:paraId="41CBB712"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24,91 €</w:t>
            </w:r>
          </w:p>
        </w:tc>
        <w:tc>
          <w:tcPr>
            <w:tcW w:w="2174" w:type="dxa"/>
          </w:tcPr>
          <w:p w14:paraId="3F3B067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2B018EDE"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AB1FE5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693" w:type="dxa"/>
            <w:vAlign w:val="bottom"/>
          </w:tcPr>
          <w:p w14:paraId="29776610"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Chopera</w:t>
            </w:r>
          </w:p>
        </w:tc>
        <w:tc>
          <w:tcPr>
            <w:tcW w:w="2079" w:type="dxa"/>
            <w:vAlign w:val="bottom"/>
          </w:tcPr>
          <w:p w14:paraId="64934376"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23,98 €</w:t>
            </w:r>
          </w:p>
        </w:tc>
        <w:tc>
          <w:tcPr>
            <w:tcW w:w="2174" w:type="dxa"/>
          </w:tcPr>
          <w:p w14:paraId="008FE2E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20D3ED87"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5D29C49"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2BC2865B"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Cortes - Huertas</w:t>
            </w:r>
          </w:p>
        </w:tc>
        <w:tc>
          <w:tcPr>
            <w:tcW w:w="2079" w:type="dxa"/>
            <w:vAlign w:val="bottom"/>
          </w:tcPr>
          <w:p w14:paraId="60A92D98"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23,70 €</w:t>
            </w:r>
          </w:p>
        </w:tc>
        <w:tc>
          <w:tcPr>
            <w:tcW w:w="2174" w:type="dxa"/>
          </w:tcPr>
          <w:p w14:paraId="55470692"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41886765"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D4C096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693" w:type="dxa"/>
            <w:vAlign w:val="bottom"/>
          </w:tcPr>
          <w:p w14:paraId="691127C1"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Arapiles</w:t>
            </w:r>
          </w:p>
        </w:tc>
        <w:tc>
          <w:tcPr>
            <w:tcW w:w="2079" w:type="dxa"/>
            <w:vAlign w:val="bottom"/>
          </w:tcPr>
          <w:p w14:paraId="522EFCA4"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23,57 €</w:t>
            </w:r>
          </w:p>
        </w:tc>
        <w:tc>
          <w:tcPr>
            <w:tcW w:w="2174" w:type="dxa"/>
          </w:tcPr>
          <w:p w14:paraId="6F9EFE23"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665374CB"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8F3701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693" w:type="dxa"/>
            <w:vAlign w:val="bottom"/>
          </w:tcPr>
          <w:p w14:paraId="1E1F4F56"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Jerónimos</w:t>
            </w:r>
          </w:p>
        </w:tc>
        <w:tc>
          <w:tcPr>
            <w:tcW w:w="2079" w:type="dxa"/>
            <w:vAlign w:val="bottom"/>
          </w:tcPr>
          <w:p w14:paraId="32336631"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23,56 €</w:t>
            </w:r>
          </w:p>
        </w:tc>
        <w:tc>
          <w:tcPr>
            <w:tcW w:w="2174" w:type="dxa"/>
          </w:tcPr>
          <w:p w14:paraId="78E4385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11CA87A7"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AB47952"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693" w:type="dxa"/>
            <w:vAlign w:val="bottom"/>
          </w:tcPr>
          <w:p w14:paraId="689F1601"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Cuatro Caminos - Azca</w:t>
            </w:r>
          </w:p>
        </w:tc>
        <w:tc>
          <w:tcPr>
            <w:tcW w:w="2079" w:type="dxa"/>
            <w:vAlign w:val="bottom"/>
          </w:tcPr>
          <w:p w14:paraId="3A1C0EB0"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23,32 €</w:t>
            </w:r>
          </w:p>
        </w:tc>
        <w:tc>
          <w:tcPr>
            <w:tcW w:w="2174" w:type="dxa"/>
          </w:tcPr>
          <w:p w14:paraId="616C461C"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3126AED5"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1C2BF3A"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693" w:type="dxa"/>
            <w:vAlign w:val="bottom"/>
          </w:tcPr>
          <w:p w14:paraId="472ED854"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Vallehermoso</w:t>
            </w:r>
          </w:p>
        </w:tc>
        <w:tc>
          <w:tcPr>
            <w:tcW w:w="2079" w:type="dxa"/>
            <w:vAlign w:val="bottom"/>
          </w:tcPr>
          <w:p w14:paraId="6B2DFA8F"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23,16 €</w:t>
            </w:r>
          </w:p>
        </w:tc>
        <w:tc>
          <w:tcPr>
            <w:tcW w:w="2174" w:type="dxa"/>
          </w:tcPr>
          <w:p w14:paraId="5DF23D4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182FB918"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40DDE8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693" w:type="dxa"/>
            <w:vAlign w:val="bottom"/>
          </w:tcPr>
          <w:p w14:paraId="131E768D"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Delicias</w:t>
            </w:r>
          </w:p>
        </w:tc>
        <w:tc>
          <w:tcPr>
            <w:tcW w:w="2079" w:type="dxa"/>
            <w:vAlign w:val="bottom"/>
          </w:tcPr>
          <w:p w14:paraId="12B6B7B9"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22,81 €</w:t>
            </w:r>
          </w:p>
        </w:tc>
        <w:tc>
          <w:tcPr>
            <w:tcW w:w="2174" w:type="dxa"/>
          </w:tcPr>
          <w:p w14:paraId="06B2E60A"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4A3928B8"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9DC8EAE"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693" w:type="dxa"/>
            <w:vAlign w:val="bottom"/>
          </w:tcPr>
          <w:p w14:paraId="1D5A958F"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Jardín</w:t>
            </w:r>
          </w:p>
        </w:tc>
        <w:tc>
          <w:tcPr>
            <w:tcW w:w="2079" w:type="dxa"/>
            <w:vAlign w:val="bottom"/>
          </w:tcPr>
          <w:p w14:paraId="37285B9A"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22,71 €</w:t>
            </w:r>
          </w:p>
        </w:tc>
        <w:tc>
          <w:tcPr>
            <w:tcW w:w="2174" w:type="dxa"/>
          </w:tcPr>
          <w:p w14:paraId="224EF5D1"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7CD03982"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DDBF3DD"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4A2710AB"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Fuente del Berro</w:t>
            </w:r>
          </w:p>
        </w:tc>
        <w:tc>
          <w:tcPr>
            <w:tcW w:w="2079" w:type="dxa"/>
            <w:vAlign w:val="bottom"/>
          </w:tcPr>
          <w:p w14:paraId="57B7507A"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22,47 €</w:t>
            </w:r>
          </w:p>
        </w:tc>
        <w:tc>
          <w:tcPr>
            <w:tcW w:w="2174" w:type="dxa"/>
          </w:tcPr>
          <w:p w14:paraId="2E9748CA"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026C3D1B"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B3B1F0B"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693" w:type="dxa"/>
            <w:vAlign w:val="bottom"/>
          </w:tcPr>
          <w:p w14:paraId="0622DBB7"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Ibiza de Madrid</w:t>
            </w:r>
          </w:p>
        </w:tc>
        <w:tc>
          <w:tcPr>
            <w:tcW w:w="2079" w:type="dxa"/>
            <w:vAlign w:val="bottom"/>
          </w:tcPr>
          <w:p w14:paraId="0253B27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22,27 €</w:t>
            </w:r>
          </w:p>
        </w:tc>
        <w:tc>
          <w:tcPr>
            <w:tcW w:w="2174" w:type="dxa"/>
          </w:tcPr>
          <w:p w14:paraId="5FF2D899"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0E7F249C"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D70DEEC"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693" w:type="dxa"/>
            <w:vAlign w:val="bottom"/>
          </w:tcPr>
          <w:p w14:paraId="3E24BA5C"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Valdeacederas</w:t>
            </w:r>
          </w:p>
        </w:tc>
        <w:tc>
          <w:tcPr>
            <w:tcW w:w="2079" w:type="dxa"/>
            <w:vAlign w:val="bottom"/>
          </w:tcPr>
          <w:p w14:paraId="220E35DD"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22,25 €</w:t>
            </w:r>
          </w:p>
        </w:tc>
        <w:tc>
          <w:tcPr>
            <w:tcW w:w="2174" w:type="dxa"/>
          </w:tcPr>
          <w:p w14:paraId="16351BFB"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3C8D6007"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EAC1F8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693" w:type="dxa"/>
            <w:vAlign w:val="bottom"/>
          </w:tcPr>
          <w:p w14:paraId="6C427A59"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Castillejos - Cuzco</w:t>
            </w:r>
          </w:p>
        </w:tc>
        <w:tc>
          <w:tcPr>
            <w:tcW w:w="2079" w:type="dxa"/>
            <w:vAlign w:val="bottom"/>
          </w:tcPr>
          <w:p w14:paraId="4D5C8F48"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22,13 €</w:t>
            </w:r>
          </w:p>
        </w:tc>
        <w:tc>
          <w:tcPr>
            <w:tcW w:w="2174" w:type="dxa"/>
          </w:tcPr>
          <w:p w14:paraId="72F1AD2C"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33D4D39B"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6A9CDE1"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693" w:type="dxa"/>
            <w:vAlign w:val="bottom"/>
          </w:tcPr>
          <w:p w14:paraId="0B4BE258"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Acacias</w:t>
            </w:r>
          </w:p>
        </w:tc>
        <w:tc>
          <w:tcPr>
            <w:tcW w:w="2079" w:type="dxa"/>
            <w:vAlign w:val="bottom"/>
          </w:tcPr>
          <w:p w14:paraId="793706E2"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21,98 €</w:t>
            </w:r>
          </w:p>
        </w:tc>
        <w:tc>
          <w:tcPr>
            <w:tcW w:w="2174" w:type="dxa"/>
          </w:tcPr>
          <w:p w14:paraId="4F0FFFCA"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30604212"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6C6B861"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693" w:type="dxa"/>
            <w:vAlign w:val="bottom"/>
          </w:tcPr>
          <w:p w14:paraId="109C1744"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Castilla</w:t>
            </w:r>
          </w:p>
        </w:tc>
        <w:tc>
          <w:tcPr>
            <w:tcW w:w="2079" w:type="dxa"/>
            <w:vAlign w:val="bottom"/>
          </w:tcPr>
          <w:p w14:paraId="4F353DC1"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21,89 €</w:t>
            </w:r>
          </w:p>
        </w:tc>
        <w:tc>
          <w:tcPr>
            <w:tcW w:w="2174" w:type="dxa"/>
          </w:tcPr>
          <w:p w14:paraId="488EFBD7"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2AA3B8A4"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7D373A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693" w:type="dxa"/>
            <w:vAlign w:val="bottom"/>
          </w:tcPr>
          <w:p w14:paraId="0608693F"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Lucero</w:t>
            </w:r>
          </w:p>
        </w:tc>
        <w:tc>
          <w:tcPr>
            <w:tcW w:w="2079" w:type="dxa"/>
            <w:vAlign w:val="bottom"/>
          </w:tcPr>
          <w:p w14:paraId="0BBA435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21,88 €</w:t>
            </w:r>
          </w:p>
        </w:tc>
        <w:tc>
          <w:tcPr>
            <w:tcW w:w="2174" w:type="dxa"/>
          </w:tcPr>
          <w:p w14:paraId="03B750C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6B75DB2F"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5EF4231"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693" w:type="dxa"/>
            <w:vAlign w:val="bottom"/>
          </w:tcPr>
          <w:p w14:paraId="26CB511B"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Almenara -Ventilla</w:t>
            </w:r>
          </w:p>
        </w:tc>
        <w:tc>
          <w:tcPr>
            <w:tcW w:w="2079" w:type="dxa"/>
            <w:vAlign w:val="bottom"/>
          </w:tcPr>
          <w:p w14:paraId="60F34396"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21,67 €</w:t>
            </w:r>
          </w:p>
        </w:tc>
        <w:tc>
          <w:tcPr>
            <w:tcW w:w="2174" w:type="dxa"/>
          </w:tcPr>
          <w:p w14:paraId="6F74B5F8"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6164B9AE"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3669017"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693" w:type="dxa"/>
            <w:vAlign w:val="bottom"/>
          </w:tcPr>
          <w:p w14:paraId="30B27921"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Prosperidad</w:t>
            </w:r>
          </w:p>
        </w:tc>
        <w:tc>
          <w:tcPr>
            <w:tcW w:w="2079" w:type="dxa"/>
            <w:vAlign w:val="bottom"/>
          </w:tcPr>
          <w:p w14:paraId="49DDB85C"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21,65 €</w:t>
            </w:r>
          </w:p>
        </w:tc>
        <w:tc>
          <w:tcPr>
            <w:tcW w:w="2174" w:type="dxa"/>
          </w:tcPr>
          <w:p w14:paraId="59F6854D"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7043EA44"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03438D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693" w:type="dxa"/>
            <w:vAlign w:val="bottom"/>
          </w:tcPr>
          <w:p w14:paraId="1E74F715"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Casa de Campo</w:t>
            </w:r>
          </w:p>
        </w:tc>
        <w:tc>
          <w:tcPr>
            <w:tcW w:w="2079" w:type="dxa"/>
            <w:vAlign w:val="bottom"/>
          </w:tcPr>
          <w:p w14:paraId="0837A0FF"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21,64 €</w:t>
            </w:r>
          </w:p>
        </w:tc>
        <w:tc>
          <w:tcPr>
            <w:tcW w:w="2174" w:type="dxa"/>
          </w:tcPr>
          <w:p w14:paraId="59280B3C"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6A82416F"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87F1B00"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693" w:type="dxa"/>
            <w:vAlign w:val="bottom"/>
          </w:tcPr>
          <w:p w14:paraId="3F3BC935"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Paz</w:t>
            </w:r>
          </w:p>
        </w:tc>
        <w:tc>
          <w:tcPr>
            <w:tcW w:w="2079" w:type="dxa"/>
            <w:vAlign w:val="bottom"/>
          </w:tcPr>
          <w:p w14:paraId="73A2D9FB"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21,61 €</w:t>
            </w:r>
          </w:p>
        </w:tc>
        <w:tc>
          <w:tcPr>
            <w:tcW w:w="2174" w:type="dxa"/>
          </w:tcPr>
          <w:p w14:paraId="49916952"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3D64570A"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2152694"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693" w:type="dxa"/>
            <w:vAlign w:val="bottom"/>
          </w:tcPr>
          <w:p w14:paraId="2075BAC8"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Gaztambide</w:t>
            </w:r>
          </w:p>
        </w:tc>
        <w:tc>
          <w:tcPr>
            <w:tcW w:w="2079" w:type="dxa"/>
            <w:vAlign w:val="bottom"/>
          </w:tcPr>
          <w:p w14:paraId="5F8B5B47"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21,59 €</w:t>
            </w:r>
          </w:p>
        </w:tc>
        <w:tc>
          <w:tcPr>
            <w:tcW w:w="2174" w:type="dxa"/>
          </w:tcPr>
          <w:p w14:paraId="00399DB8"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3396AE5D"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D6BE124"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693" w:type="dxa"/>
            <w:vAlign w:val="bottom"/>
          </w:tcPr>
          <w:p w14:paraId="3EA90762"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Concepción</w:t>
            </w:r>
          </w:p>
        </w:tc>
        <w:tc>
          <w:tcPr>
            <w:tcW w:w="2079" w:type="dxa"/>
            <w:vAlign w:val="bottom"/>
          </w:tcPr>
          <w:p w14:paraId="758D044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21,55 €</w:t>
            </w:r>
          </w:p>
        </w:tc>
        <w:tc>
          <w:tcPr>
            <w:tcW w:w="2174" w:type="dxa"/>
          </w:tcPr>
          <w:p w14:paraId="3DE920A8"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14E4581A"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6ABFDC0"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693" w:type="dxa"/>
            <w:vAlign w:val="bottom"/>
          </w:tcPr>
          <w:p w14:paraId="7F329207"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Pacífico</w:t>
            </w:r>
          </w:p>
        </w:tc>
        <w:tc>
          <w:tcPr>
            <w:tcW w:w="2079" w:type="dxa"/>
            <w:vAlign w:val="bottom"/>
          </w:tcPr>
          <w:p w14:paraId="52190A3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21,55 €</w:t>
            </w:r>
          </w:p>
        </w:tc>
        <w:tc>
          <w:tcPr>
            <w:tcW w:w="2174" w:type="dxa"/>
          </w:tcPr>
          <w:p w14:paraId="25AA64A8"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534A2DEA"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7149379"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693" w:type="dxa"/>
            <w:vAlign w:val="bottom"/>
          </w:tcPr>
          <w:p w14:paraId="0B6A3B03"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Adelfas</w:t>
            </w:r>
          </w:p>
        </w:tc>
        <w:tc>
          <w:tcPr>
            <w:tcW w:w="2079" w:type="dxa"/>
            <w:vAlign w:val="bottom"/>
          </w:tcPr>
          <w:p w14:paraId="0566A27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21,44 €</w:t>
            </w:r>
          </w:p>
        </w:tc>
        <w:tc>
          <w:tcPr>
            <w:tcW w:w="2174" w:type="dxa"/>
          </w:tcPr>
          <w:p w14:paraId="4D73171A"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638A6013"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FD0524E"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693" w:type="dxa"/>
            <w:vAlign w:val="bottom"/>
          </w:tcPr>
          <w:p w14:paraId="55F2748B"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Berruguete</w:t>
            </w:r>
          </w:p>
        </w:tc>
        <w:tc>
          <w:tcPr>
            <w:tcW w:w="2079" w:type="dxa"/>
            <w:vAlign w:val="bottom"/>
          </w:tcPr>
          <w:p w14:paraId="516DDC26"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21,43 €</w:t>
            </w:r>
          </w:p>
        </w:tc>
        <w:tc>
          <w:tcPr>
            <w:tcW w:w="2174" w:type="dxa"/>
          </w:tcPr>
          <w:p w14:paraId="7EA38DF8"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45E07563"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E9491D7"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693" w:type="dxa"/>
            <w:vAlign w:val="bottom"/>
          </w:tcPr>
          <w:p w14:paraId="34ABD640"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Juan Bautista</w:t>
            </w:r>
          </w:p>
        </w:tc>
        <w:tc>
          <w:tcPr>
            <w:tcW w:w="2079" w:type="dxa"/>
            <w:vAlign w:val="bottom"/>
          </w:tcPr>
          <w:p w14:paraId="3F47135E"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21,35 €</w:t>
            </w:r>
          </w:p>
        </w:tc>
        <w:tc>
          <w:tcPr>
            <w:tcW w:w="2174" w:type="dxa"/>
          </w:tcPr>
          <w:p w14:paraId="24BEC6E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402735D2"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F043406"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693" w:type="dxa"/>
            <w:vAlign w:val="bottom"/>
          </w:tcPr>
          <w:p w14:paraId="6F4CBAF2"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Almendrales</w:t>
            </w:r>
          </w:p>
        </w:tc>
        <w:tc>
          <w:tcPr>
            <w:tcW w:w="2079" w:type="dxa"/>
            <w:vAlign w:val="bottom"/>
          </w:tcPr>
          <w:p w14:paraId="6DACBDE9"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21,35 €</w:t>
            </w:r>
          </w:p>
        </w:tc>
        <w:tc>
          <w:tcPr>
            <w:tcW w:w="2174" w:type="dxa"/>
          </w:tcPr>
          <w:p w14:paraId="16FE9858"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1FD0149D"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B488890"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693" w:type="dxa"/>
            <w:vAlign w:val="bottom"/>
          </w:tcPr>
          <w:p w14:paraId="68ABDCE5"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Villaverde Alto</w:t>
            </w:r>
          </w:p>
        </w:tc>
        <w:tc>
          <w:tcPr>
            <w:tcW w:w="2079" w:type="dxa"/>
            <w:vAlign w:val="bottom"/>
          </w:tcPr>
          <w:p w14:paraId="24461C34"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21,27 €</w:t>
            </w:r>
          </w:p>
        </w:tc>
        <w:tc>
          <w:tcPr>
            <w:tcW w:w="2174" w:type="dxa"/>
          </w:tcPr>
          <w:p w14:paraId="30B4B6A8"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7C0524C1"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CB38CC0"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693" w:type="dxa"/>
            <w:vAlign w:val="bottom"/>
          </w:tcPr>
          <w:p w14:paraId="5F2B60B0"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Nueva España</w:t>
            </w:r>
          </w:p>
        </w:tc>
        <w:tc>
          <w:tcPr>
            <w:tcW w:w="2079" w:type="dxa"/>
            <w:vAlign w:val="bottom"/>
          </w:tcPr>
          <w:p w14:paraId="1E292FF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21,23 €</w:t>
            </w:r>
          </w:p>
        </w:tc>
        <w:tc>
          <w:tcPr>
            <w:tcW w:w="2174" w:type="dxa"/>
          </w:tcPr>
          <w:p w14:paraId="2D2192B0"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7D2A0EDB"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C5FF081"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693" w:type="dxa"/>
            <w:vAlign w:val="bottom"/>
          </w:tcPr>
          <w:p w14:paraId="379A7063"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Universitaria</w:t>
            </w:r>
          </w:p>
        </w:tc>
        <w:tc>
          <w:tcPr>
            <w:tcW w:w="2079" w:type="dxa"/>
            <w:vAlign w:val="bottom"/>
          </w:tcPr>
          <w:p w14:paraId="3AD6529E"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21,17 €</w:t>
            </w:r>
          </w:p>
        </w:tc>
        <w:tc>
          <w:tcPr>
            <w:tcW w:w="2174" w:type="dxa"/>
          </w:tcPr>
          <w:p w14:paraId="4B2C4A4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1F4FB8D7"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188E6F0"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693" w:type="dxa"/>
            <w:vAlign w:val="bottom"/>
          </w:tcPr>
          <w:p w14:paraId="0C1056F0"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Numancia</w:t>
            </w:r>
          </w:p>
        </w:tc>
        <w:tc>
          <w:tcPr>
            <w:tcW w:w="2079" w:type="dxa"/>
            <w:vAlign w:val="bottom"/>
          </w:tcPr>
          <w:p w14:paraId="69E3EF2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21,16 €</w:t>
            </w:r>
          </w:p>
        </w:tc>
        <w:tc>
          <w:tcPr>
            <w:tcW w:w="2174" w:type="dxa"/>
          </w:tcPr>
          <w:p w14:paraId="685BA82D"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6FC27DA9"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072D88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693" w:type="dxa"/>
            <w:vAlign w:val="bottom"/>
          </w:tcPr>
          <w:p w14:paraId="60EAD896"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Bellas Vistas</w:t>
            </w:r>
          </w:p>
        </w:tc>
        <w:tc>
          <w:tcPr>
            <w:tcW w:w="2079" w:type="dxa"/>
            <w:vAlign w:val="bottom"/>
          </w:tcPr>
          <w:p w14:paraId="2C83EF40"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21,12 €</w:t>
            </w:r>
          </w:p>
        </w:tc>
        <w:tc>
          <w:tcPr>
            <w:tcW w:w="2174" w:type="dxa"/>
          </w:tcPr>
          <w:p w14:paraId="5C7E2E49"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1D6F91F4"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35B9FC1"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693" w:type="dxa"/>
            <w:vAlign w:val="bottom"/>
          </w:tcPr>
          <w:p w14:paraId="3D0C5D32"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Comillas</w:t>
            </w:r>
          </w:p>
        </w:tc>
        <w:tc>
          <w:tcPr>
            <w:tcW w:w="2079" w:type="dxa"/>
            <w:vAlign w:val="bottom"/>
          </w:tcPr>
          <w:p w14:paraId="1E6015D7"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21,04 €</w:t>
            </w:r>
          </w:p>
        </w:tc>
        <w:tc>
          <w:tcPr>
            <w:tcW w:w="2174" w:type="dxa"/>
          </w:tcPr>
          <w:p w14:paraId="6732A84D"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7B656BD0"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C3EFA6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693" w:type="dxa"/>
            <w:vAlign w:val="bottom"/>
          </w:tcPr>
          <w:p w14:paraId="77194D88"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Imperial</w:t>
            </w:r>
          </w:p>
        </w:tc>
        <w:tc>
          <w:tcPr>
            <w:tcW w:w="2079" w:type="dxa"/>
            <w:vAlign w:val="bottom"/>
          </w:tcPr>
          <w:p w14:paraId="20C04DD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20,79 €</w:t>
            </w:r>
          </w:p>
        </w:tc>
        <w:tc>
          <w:tcPr>
            <w:tcW w:w="2174" w:type="dxa"/>
          </w:tcPr>
          <w:p w14:paraId="0C783A68"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43EC6586"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CE60810"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Fuencarral - El Pardo</w:t>
            </w:r>
          </w:p>
        </w:tc>
        <w:tc>
          <w:tcPr>
            <w:tcW w:w="2693" w:type="dxa"/>
            <w:vAlign w:val="bottom"/>
          </w:tcPr>
          <w:p w14:paraId="1FD0579C"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Tres Olivos - Valverde</w:t>
            </w:r>
          </w:p>
        </w:tc>
        <w:tc>
          <w:tcPr>
            <w:tcW w:w="2079" w:type="dxa"/>
            <w:vAlign w:val="bottom"/>
          </w:tcPr>
          <w:p w14:paraId="16BDB0A6"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20,68 €</w:t>
            </w:r>
          </w:p>
        </w:tc>
        <w:tc>
          <w:tcPr>
            <w:tcW w:w="2174" w:type="dxa"/>
          </w:tcPr>
          <w:p w14:paraId="062E93E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46C5C7FC"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EFF9B6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693" w:type="dxa"/>
            <w:vAlign w:val="bottom"/>
          </w:tcPr>
          <w:p w14:paraId="0EF96A1B"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Pilar</w:t>
            </w:r>
          </w:p>
        </w:tc>
        <w:tc>
          <w:tcPr>
            <w:tcW w:w="2079" w:type="dxa"/>
            <w:vAlign w:val="bottom"/>
          </w:tcPr>
          <w:p w14:paraId="11683D5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20,60 €</w:t>
            </w:r>
          </w:p>
        </w:tc>
        <w:tc>
          <w:tcPr>
            <w:tcW w:w="2174" w:type="dxa"/>
          </w:tcPr>
          <w:p w14:paraId="6705060B"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3EE44278"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C95EF4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693" w:type="dxa"/>
            <w:vAlign w:val="bottom"/>
          </w:tcPr>
          <w:p w14:paraId="0F0963BE"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Ventas</w:t>
            </w:r>
          </w:p>
        </w:tc>
        <w:tc>
          <w:tcPr>
            <w:tcW w:w="2079" w:type="dxa"/>
            <w:vAlign w:val="bottom"/>
          </w:tcPr>
          <w:p w14:paraId="7644278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20,56 €</w:t>
            </w:r>
          </w:p>
        </w:tc>
        <w:tc>
          <w:tcPr>
            <w:tcW w:w="2174" w:type="dxa"/>
          </w:tcPr>
          <w:p w14:paraId="2FADF031"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29CA10C1"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5D6D80C"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693" w:type="dxa"/>
            <w:vAlign w:val="bottom"/>
          </w:tcPr>
          <w:p w14:paraId="2E2B3820"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Opañel</w:t>
            </w:r>
          </w:p>
        </w:tc>
        <w:tc>
          <w:tcPr>
            <w:tcW w:w="2079" w:type="dxa"/>
            <w:vAlign w:val="bottom"/>
          </w:tcPr>
          <w:p w14:paraId="4B14EF74"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20,49 €</w:t>
            </w:r>
          </w:p>
        </w:tc>
        <w:tc>
          <w:tcPr>
            <w:tcW w:w="2174" w:type="dxa"/>
          </w:tcPr>
          <w:p w14:paraId="7D33081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002F0F4A"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7F1912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693" w:type="dxa"/>
            <w:vAlign w:val="bottom"/>
          </w:tcPr>
          <w:p w14:paraId="195A8B98"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Diego</w:t>
            </w:r>
          </w:p>
        </w:tc>
        <w:tc>
          <w:tcPr>
            <w:tcW w:w="2079" w:type="dxa"/>
            <w:vAlign w:val="bottom"/>
          </w:tcPr>
          <w:p w14:paraId="41A9F473"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20,35 €</w:t>
            </w:r>
          </w:p>
        </w:tc>
        <w:tc>
          <w:tcPr>
            <w:tcW w:w="2174" w:type="dxa"/>
          </w:tcPr>
          <w:p w14:paraId="3013BC64"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3A75B966"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86A3DE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693" w:type="dxa"/>
            <w:vAlign w:val="bottom"/>
          </w:tcPr>
          <w:p w14:paraId="0ED4E331"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Pinar del Rey</w:t>
            </w:r>
          </w:p>
        </w:tc>
        <w:tc>
          <w:tcPr>
            <w:tcW w:w="2079" w:type="dxa"/>
            <w:vAlign w:val="bottom"/>
          </w:tcPr>
          <w:p w14:paraId="181C99BB"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20,28 €</w:t>
            </w:r>
          </w:p>
        </w:tc>
        <w:tc>
          <w:tcPr>
            <w:tcW w:w="2174" w:type="dxa"/>
          </w:tcPr>
          <w:p w14:paraId="1C4266FD"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69281308"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1564E74"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693" w:type="dxa"/>
            <w:vAlign w:val="bottom"/>
          </w:tcPr>
          <w:p w14:paraId="770C8E28"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Niño Jesús</w:t>
            </w:r>
          </w:p>
        </w:tc>
        <w:tc>
          <w:tcPr>
            <w:tcW w:w="2079" w:type="dxa"/>
            <w:vAlign w:val="bottom"/>
          </w:tcPr>
          <w:p w14:paraId="37B68274"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20,19 €</w:t>
            </w:r>
          </w:p>
        </w:tc>
        <w:tc>
          <w:tcPr>
            <w:tcW w:w="2174" w:type="dxa"/>
          </w:tcPr>
          <w:p w14:paraId="6FB76199"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3B36027C"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16EFBD6"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693" w:type="dxa"/>
            <w:vAlign w:val="bottom"/>
          </w:tcPr>
          <w:p w14:paraId="59C02A17"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Legazpi</w:t>
            </w:r>
          </w:p>
        </w:tc>
        <w:tc>
          <w:tcPr>
            <w:tcW w:w="2079" w:type="dxa"/>
            <w:vAlign w:val="bottom"/>
          </w:tcPr>
          <w:p w14:paraId="3C1B9D08"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19,98 €</w:t>
            </w:r>
          </w:p>
        </w:tc>
        <w:tc>
          <w:tcPr>
            <w:tcW w:w="2174" w:type="dxa"/>
          </w:tcPr>
          <w:p w14:paraId="0A640C3C"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72340447"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20A1ABA"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693" w:type="dxa"/>
            <w:vAlign w:val="bottom"/>
          </w:tcPr>
          <w:p w14:paraId="78B01693"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Puerta del Ángel</w:t>
            </w:r>
          </w:p>
        </w:tc>
        <w:tc>
          <w:tcPr>
            <w:tcW w:w="2079" w:type="dxa"/>
            <w:vAlign w:val="bottom"/>
          </w:tcPr>
          <w:p w14:paraId="165F10C6"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19,95 €</w:t>
            </w:r>
          </w:p>
        </w:tc>
        <w:tc>
          <w:tcPr>
            <w:tcW w:w="2174" w:type="dxa"/>
          </w:tcPr>
          <w:p w14:paraId="581329B6"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56626DDD"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0951DD7"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693" w:type="dxa"/>
            <w:vAlign w:val="bottom"/>
          </w:tcPr>
          <w:p w14:paraId="03A6994D"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Isidro</w:t>
            </w:r>
          </w:p>
        </w:tc>
        <w:tc>
          <w:tcPr>
            <w:tcW w:w="2079" w:type="dxa"/>
            <w:vAlign w:val="bottom"/>
          </w:tcPr>
          <w:p w14:paraId="2953CA6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19,88 €</w:t>
            </w:r>
          </w:p>
        </w:tc>
        <w:tc>
          <w:tcPr>
            <w:tcW w:w="2174" w:type="dxa"/>
          </w:tcPr>
          <w:p w14:paraId="0E89C54A"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60B4A711"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91DAA27"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693" w:type="dxa"/>
            <w:vAlign w:val="bottom"/>
          </w:tcPr>
          <w:p w14:paraId="22155F1B"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Quintana</w:t>
            </w:r>
          </w:p>
        </w:tc>
        <w:tc>
          <w:tcPr>
            <w:tcW w:w="2079" w:type="dxa"/>
            <w:vAlign w:val="bottom"/>
          </w:tcPr>
          <w:p w14:paraId="28EE467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19,62 €</w:t>
            </w:r>
          </w:p>
        </w:tc>
        <w:tc>
          <w:tcPr>
            <w:tcW w:w="2174" w:type="dxa"/>
          </w:tcPr>
          <w:p w14:paraId="5812B4F3"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7CDDF816"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D7A1A62"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693" w:type="dxa"/>
            <w:vAlign w:val="bottom"/>
          </w:tcPr>
          <w:p w14:paraId="2052E7F6"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Aluche</w:t>
            </w:r>
          </w:p>
        </w:tc>
        <w:tc>
          <w:tcPr>
            <w:tcW w:w="2079" w:type="dxa"/>
            <w:vAlign w:val="bottom"/>
          </w:tcPr>
          <w:p w14:paraId="27999159"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19,33 €</w:t>
            </w:r>
          </w:p>
        </w:tc>
        <w:tc>
          <w:tcPr>
            <w:tcW w:w="2174" w:type="dxa"/>
          </w:tcPr>
          <w:p w14:paraId="4969DA06"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249E2B56"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A83510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693" w:type="dxa"/>
            <w:vAlign w:val="bottom"/>
          </w:tcPr>
          <w:p w14:paraId="4AC7C505"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Palomeras Bajas</w:t>
            </w:r>
          </w:p>
        </w:tc>
        <w:tc>
          <w:tcPr>
            <w:tcW w:w="2079" w:type="dxa"/>
            <w:vAlign w:val="bottom"/>
          </w:tcPr>
          <w:p w14:paraId="6CDE1DFD"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18,81 €</w:t>
            </w:r>
          </w:p>
        </w:tc>
        <w:tc>
          <w:tcPr>
            <w:tcW w:w="2174" w:type="dxa"/>
          </w:tcPr>
          <w:p w14:paraId="20317690"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4E60A017"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2F13E7C"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693" w:type="dxa"/>
            <w:vAlign w:val="bottom"/>
          </w:tcPr>
          <w:p w14:paraId="5BF6F662"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Aravaca</w:t>
            </w:r>
          </w:p>
        </w:tc>
        <w:tc>
          <w:tcPr>
            <w:tcW w:w="2079" w:type="dxa"/>
            <w:vAlign w:val="bottom"/>
          </w:tcPr>
          <w:p w14:paraId="2C56F78D"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18,70 €</w:t>
            </w:r>
          </w:p>
        </w:tc>
        <w:tc>
          <w:tcPr>
            <w:tcW w:w="2174" w:type="dxa"/>
          </w:tcPr>
          <w:p w14:paraId="1F63AFEB"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06B416ED"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BEA6466"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693" w:type="dxa"/>
            <w:vAlign w:val="bottom"/>
          </w:tcPr>
          <w:p w14:paraId="1A1A994A"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Canillas</w:t>
            </w:r>
          </w:p>
        </w:tc>
        <w:tc>
          <w:tcPr>
            <w:tcW w:w="2079" w:type="dxa"/>
            <w:vAlign w:val="bottom"/>
          </w:tcPr>
          <w:p w14:paraId="097765A8"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18,65 €</w:t>
            </w:r>
          </w:p>
        </w:tc>
        <w:tc>
          <w:tcPr>
            <w:tcW w:w="2174" w:type="dxa"/>
          </w:tcPr>
          <w:p w14:paraId="4483933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024D217F"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5E0496E"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693" w:type="dxa"/>
            <w:vAlign w:val="bottom"/>
          </w:tcPr>
          <w:p w14:paraId="486DD7CD"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Pueblo Nuevo</w:t>
            </w:r>
          </w:p>
        </w:tc>
        <w:tc>
          <w:tcPr>
            <w:tcW w:w="2079" w:type="dxa"/>
            <w:vAlign w:val="bottom"/>
          </w:tcPr>
          <w:p w14:paraId="38FCC15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18,58 €</w:t>
            </w:r>
          </w:p>
        </w:tc>
        <w:tc>
          <w:tcPr>
            <w:tcW w:w="2174" w:type="dxa"/>
          </w:tcPr>
          <w:p w14:paraId="53912534"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7FF06BDE"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40AC44D"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693" w:type="dxa"/>
            <w:vAlign w:val="bottom"/>
          </w:tcPr>
          <w:p w14:paraId="0C199C8A"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Puerta bonita</w:t>
            </w:r>
          </w:p>
        </w:tc>
        <w:tc>
          <w:tcPr>
            <w:tcW w:w="2079" w:type="dxa"/>
            <w:vAlign w:val="bottom"/>
          </w:tcPr>
          <w:p w14:paraId="4D970717"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18,56 €</w:t>
            </w:r>
          </w:p>
        </w:tc>
        <w:tc>
          <w:tcPr>
            <w:tcW w:w="2174" w:type="dxa"/>
          </w:tcPr>
          <w:p w14:paraId="35F7D699"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1F7FFB19"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5671E02"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693" w:type="dxa"/>
            <w:vAlign w:val="bottom"/>
          </w:tcPr>
          <w:p w14:paraId="1FF6FE08"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Sanchinarro</w:t>
            </w:r>
          </w:p>
        </w:tc>
        <w:tc>
          <w:tcPr>
            <w:tcW w:w="2079" w:type="dxa"/>
            <w:vAlign w:val="bottom"/>
          </w:tcPr>
          <w:p w14:paraId="617C416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18,46 €</w:t>
            </w:r>
          </w:p>
        </w:tc>
        <w:tc>
          <w:tcPr>
            <w:tcW w:w="2174" w:type="dxa"/>
          </w:tcPr>
          <w:p w14:paraId="76E738EE"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7F488D92"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BD0B2A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693" w:type="dxa"/>
            <w:vAlign w:val="bottom"/>
          </w:tcPr>
          <w:p w14:paraId="60621F22"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Estrella</w:t>
            </w:r>
          </w:p>
        </w:tc>
        <w:tc>
          <w:tcPr>
            <w:tcW w:w="2079" w:type="dxa"/>
            <w:vAlign w:val="bottom"/>
          </w:tcPr>
          <w:p w14:paraId="2F514839"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18,32 €</w:t>
            </w:r>
          </w:p>
        </w:tc>
        <w:tc>
          <w:tcPr>
            <w:tcW w:w="2174" w:type="dxa"/>
          </w:tcPr>
          <w:p w14:paraId="5C4C899F"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3CA9DC4D"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D6C2110"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693" w:type="dxa"/>
            <w:vAlign w:val="bottom"/>
          </w:tcPr>
          <w:p w14:paraId="583D2293"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Valdezarza</w:t>
            </w:r>
          </w:p>
        </w:tc>
        <w:tc>
          <w:tcPr>
            <w:tcW w:w="2079" w:type="dxa"/>
            <w:vAlign w:val="bottom"/>
          </w:tcPr>
          <w:p w14:paraId="3C645159"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18,24 €</w:t>
            </w:r>
          </w:p>
        </w:tc>
        <w:tc>
          <w:tcPr>
            <w:tcW w:w="2174" w:type="dxa"/>
          </w:tcPr>
          <w:p w14:paraId="6F91850B"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48816FCF"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B753FA0"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693" w:type="dxa"/>
            <w:vAlign w:val="bottom"/>
          </w:tcPr>
          <w:p w14:paraId="3C16CC2B"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Moscardó</w:t>
            </w:r>
          </w:p>
        </w:tc>
        <w:tc>
          <w:tcPr>
            <w:tcW w:w="2079" w:type="dxa"/>
            <w:vAlign w:val="bottom"/>
          </w:tcPr>
          <w:p w14:paraId="51A36ECD"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18,24 €</w:t>
            </w:r>
          </w:p>
        </w:tc>
        <w:tc>
          <w:tcPr>
            <w:tcW w:w="2174" w:type="dxa"/>
          </w:tcPr>
          <w:p w14:paraId="05DE9ED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564546A0"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8AB24C7"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693" w:type="dxa"/>
            <w:vAlign w:val="bottom"/>
          </w:tcPr>
          <w:p w14:paraId="48AEB232"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Entrevías</w:t>
            </w:r>
          </w:p>
        </w:tc>
        <w:tc>
          <w:tcPr>
            <w:tcW w:w="2079" w:type="dxa"/>
            <w:vAlign w:val="bottom"/>
          </w:tcPr>
          <w:p w14:paraId="70F70213"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18,18 €</w:t>
            </w:r>
          </w:p>
        </w:tc>
        <w:tc>
          <w:tcPr>
            <w:tcW w:w="2174" w:type="dxa"/>
          </w:tcPr>
          <w:p w14:paraId="4F1791E8"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14C79652"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AB33DB2"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693" w:type="dxa"/>
            <w:vAlign w:val="bottom"/>
          </w:tcPr>
          <w:p w14:paraId="095299C7"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Peñagrande</w:t>
            </w:r>
          </w:p>
        </w:tc>
        <w:tc>
          <w:tcPr>
            <w:tcW w:w="2079" w:type="dxa"/>
            <w:vAlign w:val="bottom"/>
          </w:tcPr>
          <w:p w14:paraId="40E21F0A"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18,08 €</w:t>
            </w:r>
          </w:p>
        </w:tc>
        <w:tc>
          <w:tcPr>
            <w:tcW w:w="2174" w:type="dxa"/>
          </w:tcPr>
          <w:p w14:paraId="3DCDA1D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18BCAB30"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7DE8501"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693" w:type="dxa"/>
            <w:vAlign w:val="bottom"/>
          </w:tcPr>
          <w:p w14:paraId="3EA16090"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Cañaveral</w:t>
            </w:r>
          </w:p>
        </w:tc>
        <w:tc>
          <w:tcPr>
            <w:tcW w:w="2079" w:type="dxa"/>
            <w:vAlign w:val="bottom"/>
          </w:tcPr>
          <w:p w14:paraId="50024F0D"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17,46 €</w:t>
            </w:r>
          </w:p>
        </w:tc>
        <w:tc>
          <w:tcPr>
            <w:tcW w:w="2174" w:type="dxa"/>
          </w:tcPr>
          <w:p w14:paraId="039F7E4B"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C14EA9" w14:paraId="777ABAAE"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8FFFCCC"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693" w:type="dxa"/>
            <w:vAlign w:val="bottom"/>
          </w:tcPr>
          <w:p w14:paraId="2F91E5F8"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Ensanche de Vallecas - La Gavia</w:t>
            </w:r>
          </w:p>
        </w:tc>
        <w:tc>
          <w:tcPr>
            <w:tcW w:w="2079" w:type="dxa"/>
            <w:vAlign w:val="bottom"/>
          </w:tcPr>
          <w:p w14:paraId="0B3015F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17,03 €</w:t>
            </w:r>
          </w:p>
        </w:tc>
        <w:tc>
          <w:tcPr>
            <w:tcW w:w="2174" w:type="dxa"/>
            <w:vAlign w:val="bottom"/>
          </w:tcPr>
          <w:p w14:paraId="4EC85BE8" w14:textId="77777777" w:rsidR="00C14EA9" w:rsidRDefault="00C14EA9">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r>
      <w:tr w:rsidR="00C14EA9" w14:paraId="4EC25CCA"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A589887"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693" w:type="dxa"/>
            <w:vAlign w:val="bottom"/>
          </w:tcPr>
          <w:p w14:paraId="73E03B7F"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Costillares</w:t>
            </w:r>
          </w:p>
        </w:tc>
        <w:tc>
          <w:tcPr>
            <w:tcW w:w="2079" w:type="dxa"/>
            <w:vAlign w:val="bottom"/>
          </w:tcPr>
          <w:p w14:paraId="7C5769C6"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16,92 €</w:t>
            </w:r>
          </w:p>
        </w:tc>
        <w:tc>
          <w:tcPr>
            <w:tcW w:w="2174" w:type="dxa"/>
            <w:vAlign w:val="bottom"/>
          </w:tcPr>
          <w:p w14:paraId="4081CDD6" w14:textId="77777777" w:rsidR="00C14EA9" w:rsidRDefault="00C14EA9">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r>
      <w:tr w:rsidR="00C14EA9" w14:paraId="51EB50AD"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16E8741"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693" w:type="dxa"/>
            <w:vAlign w:val="bottom"/>
          </w:tcPr>
          <w:p w14:paraId="5847823B"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Tablas</w:t>
            </w:r>
          </w:p>
        </w:tc>
        <w:tc>
          <w:tcPr>
            <w:tcW w:w="2079" w:type="dxa"/>
            <w:vAlign w:val="bottom"/>
          </w:tcPr>
          <w:p w14:paraId="4A5C056C"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16,89 €</w:t>
            </w:r>
          </w:p>
        </w:tc>
        <w:tc>
          <w:tcPr>
            <w:tcW w:w="2174" w:type="dxa"/>
            <w:vAlign w:val="bottom"/>
          </w:tcPr>
          <w:p w14:paraId="4748E0F7" w14:textId="77777777" w:rsidR="00C14EA9" w:rsidRDefault="00C14EA9">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r>
      <w:tr w:rsidR="00C14EA9" w14:paraId="7E76B22E"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B82DABC"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693" w:type="dxa"/>
            <w:vAlign w:val="bottom"/>
          </w:tcPr>
          <w:p w14:paraId="760E289F"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Buena Vista</w:t>
            </w:r>
          </w:p>
        </w:tc>
        <w:tc>
          <w:tcPr>
            <w:tcW w:w="2079" w:type="dxa"/>
            <w:vAlign w:val="bottom"/>
          </w:tcPr>
          <w:p w14:paraId="18396329"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16,86 €</w:t>
            </w:r>
          </w:p>
        </w:tc>
        <w:tc>
          <w:tcPr>
            <w:tcW w:w="2174" w:type="dxa"/>
            <w:vAlign w:val="bottom"/>
          </w:tcPr>
          <w:p w14:paraId="6C9DD80F" w14:textId="77777777" w:rsidR="00C14EA9" w:rsidRDefault="00C14EA9">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r>
      <w:tr w:rsidR="00C14EA9" w14:paraId="46098961"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A9E7CE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693" w:type="dxa"/>
            <w:vAlign w:val="bottom"/>
          </w:tcPr>
          <w:p w14:paraId="1D2B97CC"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Cristóbal</w:t>
            </w:r>
          </w:p>
        </w:tc>
        <w:tc>
          <w:tcPr>
            <w:tcW w:w="2079" w:type="dxa"/>
            <w:vAlign w:val="bottom"/>
          </w:tcPr>
          <w:p w14:paraId="2C6B1EB7"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16,38 €</w:t>
            </w:r>
          </w:p>
        </w:tc>
        <w:tc>
          <w:tcPr>
            <w:tcW w:w="2174" w:type="dxa"/>
            <w:vAlign w:val="bottom"/>
          </w:tcPr>
          <w:p w14:paraId="24860F66" w14:textId="77777777" w:rsidR="00C14EA9" w:rsidRDefault="00C14EA9">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r>
      <w:tr w:rsidR="00C14EA9" w14:paraId="66CD146A"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6E8397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693" w:type="dxa"/>
            <w:vAlign w:val="bottom"/>
          </w:tcPr>
          <w:p w14:paraId="45F13AEF"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Rejas</w:t>
            </w:r>
          </w:p>
        </w:tc>
        <w:tc>
          <w:tcPr>
            <w:tcW w:w="2079" w:type="dxa"/>
            <w:vAlign w:val="bottom"/>
          </w:tcPr>
          <w:p w14:paraId="526EBF5C"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14,56 €</w:t>
            </w:r>
          </w:p>
        </w:tc>
        <w:tc>
          <w:tcPr>
            <w:tcW w:w="2174" w:type="dxa"/>
            <w:vAlign w:val="bottom"/>
          </w:tcPr>
          <w:p w14:paraId="7DB012C5" w14:textId="77777777" w:rsidR="00C14EA9" w:rsidRDefault="00C14EA9">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r>
    </w:tbl>
    <w:p w14:paraId="25407D5A" w14:textId="77777777" w:rsidR="00513112" w:rsidRDefault="00513112">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p>
    <w:p w14:paraId="7992F142" w14:textId="77777777" w:rsidR="00513112" w:rsidRDefault="00513112">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p>
    <w:p w14:paraId="192990A2" w14:textId="77777777" w:rsidR="00513112" w:rsidRDefault="00513112">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p>
    <w:p w14:paraId="175AA1AB" w14:textId="153E7C0C" w:rsidR="00513112"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7: Barrios de Barcelona de mayor a menor precio (dic.23 – dic.24</w:t>
      </w:r>
      <w:r w:rsidR="00513112">
        <w:rPr>
          <w:rFonts w:ascii="Open Sans Light" w:eastAsia="Open Sans Light" w:hAnsi="Open Sans Light" w:cs="Open Sans Light"/>
          <w:b/>
          <w:color w:val="303AB2"/>
        </w:rPr>
        <w:t>)</w:t>
      </w:r>
    </w:p>
    <w:tbl>
      <w:tblPr>
        <w:tblStyle w:val="a5"/>
        <w:tblW w:w="889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38"/>
        <w:gridCol w:w="2835"/>
        <w:gridCol w:w="2268"/>
        <w:gridCol w:w="1958"/>
      </w:tblGrid>
      <w:tr w:rsidR="00C14EA9" w14:paraId="2C7323C8" w14:textId="77777777" w:rsidTr="00C14EA9">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center"/>
          </w:tcPr>
          <w:p w14:paraId="4385E4A4" w14:textId="77777777" w:rsidR="00C14EA9" w:rsidRDefault="00000000">
            <w:pPr>
              <w:rPr>
                <w:rFonts w:ascii="Open Sans" w:eastAsia="Open Sans" w:hAnsi="Open Sans" w:cs="Open Sans"/>
                <w:sz w:val="22"/>
                <w:szCs w:val="22"/>
              </w:rPr>
            </w:pPr>
            <w:bookmarkStart w:id="4" w:name="_heading=h.2et92p0" w:colFirst="0" w:colLast="0"/>
            <w:bookmarkEnd w:id="4"/>
            <w:r>
              <w:rPr>
                <w:rFonts w:ascii="Open Sans" w:eastAsia="Open Sans" w:hAnsi="Open Sans" w:cs="Open Sans"/>
                <w:b w:val="0"/>
                <w:sz w:val="22"/>
                <w:szCs w:val="22"/>
              </w:rPr>
              <w:t>Distrito</w:t>
            </w:r>
          </w:p>
        </w:tc>
        <w:tc>
          <w:tcPr>
            <w:tcW w:w="2835" w:type="dxa"/>
            <w:shd w:val="clear" w:color="auto" w:fill="1DBDC5"/>
            <w:vAlign w:val="center"/>
          </w:tcPr>
          <w:p w14:paraId="02A148EA" w14:textId="77777777" w:rsidR="00C14EA9"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Barrio</w:t>
            </w:r>
          </w:p>
        </w:tc>
        <w:tc>
          <w:tcPr>
            <w:tcW w:w="2268" w:type="dxa"/>
            <w:shd w:val="clear" w:color="auto" w:fill="1DBDC5"/>
          </w:tcPr>
          <w:p w14:paraId="0076EA9D"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2024</w:t>
            </w:r>
          </w:p>
          <w:p w14:paraId="6D1345F4"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58" w:type="dxa"/>
            <w:shd w:val="clear" w:color="auto" w:fill="1DBDC5"/>
          </w:tcPr>
          <w:p w14:paraId="176F85F7" w14:textId="77777777" w:rsidR="00C14EA9"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anual 2024 (%)</w:t>
            </w:r>
          </w:p>
        </w:tc>
      </w:tr>
      <w:tr w:rsidR="00C14EA9" w14:paraId="19E7A7A5"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58307B5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56F85740"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Poblenou</w:t>
            </w:r>
          </w:p>
        </w:tc>
        <w:tc>
          <w:tcPr>
            <w:tcW w:w="2268" w:type="dxa"/>
            <w:vAlign w:val="bottom"/>
          </w:tcPr>
          <w:p w14:paraId="10381742"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25,41 €</w:t>
            </w:r>
          </w:p>
        </w:tc>
        <w:tc>
          <w:tcPr>
            <w:tcW w:w="1958" w:type="dxa"/>
            <w:vAlign w:val="bottom"/>
          </w:tcPr>
          <w:p w14:paraId="52E0ECC2"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20,4%</w:t>
            </w:r>
          </w:p>
        </w:tc>
      </w:tr>
      <w:tr w:rsidR="00C14EA9" w14:paraId="64E6C9B4"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67171E42"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7CF0C874"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Sants</w:t>
            </w:r>
          </w:p>
        </w:tc>
        <w:tc>
          <w:tcPr>
            <w:tcW w:w="2268" w:type="dxa"/>
            <w:vAlign w:val="bottom"/>
          </w:tcPr>
          <w:p w14:paraId="3C46FB5C"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21,96 €</w:t>
            </w:r>
          </w:p>
        </w:tc>
        <w:tc>
          <w:tcPr>
            <w:tcW w:w="1958" w:type="dxa"/>
            <w:vAlign w:val="bottom"/>
          </w:tcPr>
          <w:p w14:paraId="0A25BD96"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16,6%</w:t>
            </w:r>
          </w:p>
        </w:tc>
      </w:tr>
      <w:tr w:rsidR="00C14EA9" w14:paraId="52CDB607"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04D4F0A9"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782136F1"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Nova Esquerra de l'Eixample</w:t>
            </w:r>
          </w:p>
        </w:tc>
        <w:tc>
          <w:tcPr>
            <w:tcW w:w="2268" w:type="dxa"/>
            <w:vAlign w:val="bottom"/>
          </w:tcPr>
          <w:p w14:paraId="2D45BA8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23,39 €</w:t>
            </w:r>
          </w:p>
        </w:tc>
        <w:tc>
          <w:tcPr>
            <w:tcW w:w="1958" w:type="dxa"/>
            <w:vAlign w:val="bottom"/>
          </w:tcPr>
          <w:p w14:paraId="6712AEED"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16,4%</w:t>
            </w:r>
          </w:p>
        </w:tc>
      </w:tr>
      <w:tr w:rsidR="00C14EA9" w14:paraId="293314A0"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38CD1504"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2EAC1890"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Putget i el Farró</w:t>
            </w:r>
          </w:p>
        </w:tc>
        <w:tc>
          <w:tcPr>
            <w:tcW w:w="2268" w:type="dxa"/>
            <w:vAlign w:val="bottom"/>
          </w:tcPr>
          <w:p w14:paraId="1B372B8D"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22,70 €</w:t>
            </w:r>
          </w:p>
        </w:tc>
        <w:tc>
          <w:tcPr>
            <w:tcW w:w="1958" w:type="dxa"/>
            <w:vAlign w:val="bottom"/>
          </w:tcPr>
          <w:p w14:paraId="2E8E6E88"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12,3%</w:t>
            </w:r>
          </w:p>
        </w:tc>
      </w:tr>
      <w:tr w:rsidR="00C14EA9" w14:paraId="0924FA12"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27AB00F6"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835" w:type="dxa"/>
            <w:vAlign w:val="bottom"/>
          </w:tcPr>
          <w:p w14:paraId="6650B81A"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Barri de les Corts</w:t>
            </w:r>
          </w:p>
        </w:tc>
        <w:tc>
          <w:tcPr>
            <w:tcW w:w="2268" w:type="dxa"/>
            <w:vAlign w:val="bottom"/>
          </w:tcPr>
          <w:p w14:paraId="41B3BC60"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21,96 €</w:t>
            </w:r>
          </w:p>
        </w:tc>
        <w:tc>
          <w:tcPr>
            <w:tcW w:w="1958" w:type="dxa"/>
            <w:vAlign w:val="bottom"/>
          </w:tcPr>
          <w:p w14:paraId="274E7D2D"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10,2%</w:t>
            </w:r>
          </w:p>
        </w:tc>
      </w:tr>
      <w:tr w:rsidR="00C14EA9" w14:paraId="222A7A55"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6A9A4C6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835" w:type="dxa"/>
            <w:vAlign w:val="bottom"/>
          </w:tcPr>
          <w:p w14:paraId="3C719FF3"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Pere, Sta. Caterina i la Ribera</w:t>
            </w:r>
          </w:p>
        </w:tc>
        <w:tc>
          <w:tcPr>
            <w:tcW w:w="2268" w:type="dxa"/>
            <w:vAlign w:val="bottom"/>
          </w:tcPr>
          <w:p w14:paraId="6E11FE46"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23,33 €</w:t>
            </w:r>
          </w:p>
        </w:tc>
        <w:tc>
          <w:tcPr>
            <w:tcW w:w="1958" w:type="dxa"/>
            <w:vAlign w:val="bottom"/>
          </w:tcPr>
          <w:p w14:paraId="4354AAD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w:t>
            </w:r>
          </w:p>
        </w:tc>
      </w:tr>
      <w:tr w:rsidR="00C14EA9" w14:paraId="35634FF1"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52A3D742"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835" w:type="dxa"/>
            <w:vAlign w:val="bottom"/>
          </w:tcPr>
          <w:p w14:paraId="7285EAA5"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Vila de Gràcia</w:t>
            </w:r>
          </w:p>
        </w:tc>
        <w:tc>
          <w:tcPr>
            <w:tcW w:w="2268" w:type="dxa"/>
            <w:vAlign w:val="bottom"/>
          </w:tcPr>
          <w:p w14:paraId="1687BCD2"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23,53 €</w:t>
            </w:r>
          </w:p>
        </w:tc>
        <w:tc>
          <w:tcPr>
            <w:tcW w:w="1958" w:type="dxa"/>
            <w:vAlign w:val="bottom"/>
          </w:tcPr>
          <w:p w14:paraId="706387F2"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8,8%</w:t>
            </w:r>
          </w:p>
        </w:tc>
      </w:tr>
      <w:tr w:rsidR="00C14EA9" w14:paraId="4673AA5C"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3DFEA24C"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835" w:type="dxa"/>
            <w:vAlign w:val="bottom"/>
          </w:tcPr>
          <w:p w14:paraId="6CA51DF7"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Camp d'en Grassot i Gràcia Nova</w:t>
            </w:r>
          </w:p>
        </w:tc>
        <w:tc>
          <w:tcPr>
            <w:tcW w:w="2268" w:type="dxa"/>
            <w:vAlign w:val="bottom"/>
          </w:tcPr>
          <w:p w14:paraId="157B7D33"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24,79 €</w:t>
            </w:r>
          </w:p>
        </w:tc>
        <w:tc>
          <w:tcPr>
            <w:tcW w:w="1958" w:type="dxa"/>
            <w:vAlign w:val="bottom"/>
          </w:tcPr>
          <w:p w14:paraId="3D7ED9BB"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8,6%</w:t>
            </w:r>
          </w:p>
        </w:tc>
      </w:tr>
      <w:tr w:rsidR="00C14EA9" w14:paraId="644C442F"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5E5B5394"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70A22B88"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Antoni</w:t>
            </w:r>
          </w:p>
        </w:tc>
        <w:tc>
          <w:tcPr>
            <w:tcW w:w="2268" w:type="dxa"/>
            <w:vAlign w:val="bottom"/>
          </w:tcPr>
          <w:p w14:paraId="186CE749"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23,18 €</w:t>
            </w:r>
          </w:p>
        </w:tc>
        <w:tc>
          <w:tcPr>
            <w:tcW w:w="1958" w:type="dxa"/>
            <w:vAlign w:val="bottom"/>
          </w:tcPr>
          <w:p w14:paraId="24F19E22"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7,2%</w:t>
            </w:r>
          </w:p>
        </w:tc>
      </w:tr>
      <w:tr w:rsidR="00C14EA9" w14:paraId="2873CE5A"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5CE0A400"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3100878A"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L'Antiga Esquerra de l'Eixample</w:t>
            </w:r>
          </w:p>
        </w:tc>
        <w:tc>
          <w:tcPr>
            <w:tcW w:w="2268" w:type="dxa"/>
            <w:vAlign w:val="bottom"/>
          </w:tcPr>
          <w:p w14:paraId="7C5C966A"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23,41 €</w:t>
            </w:r>
          </w:p>
        </w:tc>
        <w:tc>
          <w:tcPr>
            <w:tcW w:w="1958" w:type="dxa"/>
            <w:vAlign w:val="bottom"/>
          </w:tcPr>
          <w:p w14:paraId="0703662F"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6,2%</w:t>
            </w:r>
          </w:p>
        </w:tc>
      </w:tr>
      <w:tr w:rsidR="00C14EA9" w14:paraId="677A8F2F"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7DC00BCA"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4B912DF5"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Gervasi- Galvany</w:t>
            </w:r>
          </w:p>
        </w:tc>
        <w:tc>
          <w:tcPr>
            <w:tcW w:w="2268" w:type="dxa"/>
            <w:vAlign w:val="bottom"/>
          </w:tcPr>
          <w:p w14:paraId="1B9CE74C"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21,55 €</w:t>
            </w:r>
          </w:p>
        </w:tc>
        <w:tc>
          <w:tcPr>
            <w:tcW w:w="1958" w:type="dxa"/>
            <w:vAlign w:val="bottom"/>
          </w:tcPr>
          <w:p w14:paraId="6D621989"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w:t>
            </w:r>
          </w:p>
        </w:tc>
      </w:tr>
      <w:tr w:rsidR="00C14EA9" w14:paraId="1C84E41C"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63D3E5F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532B655E"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Poble Sec - Parc de Montjuïc</w:t>
            </w:r>
          </w:p>
        </w:tc>
        <w:tc>
          <w:tcPr>
            <w:tcW w:w="2268" w:type="dxa"/>
            <w:vAlign w:val="bottom"/>
          </w:tcPr>
          <w:p w14:paraId="42DC990C"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22,47 €</w:t>
            </w:r>
          </w:p>
        </w:tc>
        <w:tc>
          <w:tcPr>
            <w:tcW w:w="1958" w:type="dxa"/>
            <w:vAlign w:val="bottom"/>
          </w:tcPr>
          <w:p w14:paraId="23E8294B"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4,1%</w:t>
            </w:r>
          </w:p>
        </w:tc>
      </w:tr>
      <w:tr w:rsidR="00C14EA9" w14:paraId="5AB9DB62"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312FD30D"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12C05B23"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Sagrada Família</w:t>
            </w:r>
          </w:p>
        </w:tc>
        <w:tc>
          <w:tcPr>
            <w:tcW w:w="2268" w:type="dxa"/>
            <w:vAlign w:val="bottom"/>
          </w:tcPr>
          <w:p w14:paraId="78751724"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22,93 €</w:t>
            </w:r>
          </w:p>
        </w:tc>
        <w:tc>
          <w:tcPr>
            <w:tcW w:w="1958" w:type="dxa"/>
            <w:vAlign w:val="bottom"/>
          </w:tcPr>
          <w:p w14:paraId="3F05C09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w:t>
            </w:r>
          </w:p>
        </w:tc>
      </w:tr>
      <w:tr w:rsidR="00C14EA9" w14:paraId="79BE92DF"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272234D7"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835" w:type="dxa"/>
            <w:vAlign w:val="bottom"/>
          </w:tcPr>
          <w:p w14:paraId="6651E7B5"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Raval</w:t>
            </w:r>
          </w:p>
        </w:tc>
        <w:tc>
          <w:tcPr>
            <w:tcW w:w="2268" w:type="dxa"/>
            <w:vAlign w:val="bottom"/>
          </w:tcPr>
          <w:p w14:paraId="6F32EF28"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23,27 €</w:t>
            </w:r>
          </w:p>
        </w:tc>
        <w:tc>
          <w:tcPr>
            <w:tcW w:w="1958" w:type="dxa"/>
            <w:vAlign w:val="bottom"/>
          </w:tcPr>
          <w:p w14:paraId="100DBAA9"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w:t>
            </w:r>
          </w:p>
        </w:tc>
      </w:tr>
      <w:tr w:rsidR="00C14EA9" w14:paraId="7848F757"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1F157F0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16B71FDD"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Gervasi i la Bonanova</w:t>
            </w:r>
          </w:p>
        </w:tc>
        <w:tc>
          <w:tcPr>
            <w:tcW w:w="2268" w:type="dxa"/>
            <w:vAlign w:val="bottom"/>
          </w:tcPr>
          <w:p w14:paraId="0A4E1F7B"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21,14 €</w:t>
            </w:r>
          </w:p>
        </w:tc>
        <w:tc>
          <w:tcPr>
            <w:tcW w:w="1958" w:type="dxa"/>
            <w:vAlign w:val="bottom"/>
          </w:tcPr>
          <w:p w14:paraId="721A5C04"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w:t>
            </w:r>
          </w:p>
        </w:tc>
      </w:tr>
      <w:tr w:rsidR="00C14EA9" w14:paraId="584DF69B"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2245C868"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6A2604BC"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Diagonal Mar i el Front Marítim del Poblenou</w:t>
            </w:r>
          </w:p>
        </w:tc>
        <w:tc>
          <w:tcPr>
            <w:tcW w:w="2268" w:type="dxa"/>
            <w:vAlign w:val="bottom"/>
          </w:tcPr>
          <w:p w14:paraId="4F90A106"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23,00 €</w:t>
            </w:r>
          </w:p>
        </w:tc>
        <w:tc>
          <w:tcPr>
            <w:tcW w:w="1958" w:type="dxa"/>
            <w:vAlign w:val="bottom"/>
          </w:tcPr>
          <w:p w14:paraId="7A7E3F43"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0,7%</w:t>
            </w:r>
          </w:p>
        </w:tc>
      </w:tr>
      <w:tr w:rsidR="00C14EA9" w14:paraId="4FC2925E"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1FA8F8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4460BAC8"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Camp de l'Arpa del Clot</w:t>
            </w:r>
          </w:p>
        </w:tc>
        <w:tc>
          <w:tcPr>
            <w:tcW w:w="2268" w:type="dxa"/>
            <w:vAlign w:val="bottom"/>
          </w:tcPr>
          <w:p w14:paraId="4DEA5FD9"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23,01 €</w:t>
            </w:r>
          </w:p>
        </w:tc>
        <w:tc>
          <w:tcPr>
            <w:tcW w:w="1958" w:type="dxa"/>
            <w:vAlign w:val="bottom"/>
          </w:tcPr>
          <w:p w14:paraId="336BF5D4"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0,0%</w:t>
            </w:r>
          </w:p>
        </w:tc>
      </w:tr>
      <w:tr w:rsidR="00C14EA9" w14:paraId="6A28257B"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7675FD82"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835" w:type="dxa"/>
            <w:vAlign w:val="bottom"/>
          </w:tcPr>
          <w:p w14:paraId="278B4A81"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Barri Gòtic</w:t>
            </w:r>
          </w:p>
        </w:tc>
        <w:tc>
          <w:tcPr>
            <w:tcW w:w="2268" w:type="dxa"/>
            <w:vAlign w:val="bottom"/>
          </w:tcPr>
          <w:p w14:paraId="25B60E7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21,92 €</w:t>
            </w:r>
          </w:p>
        </w:tc>
        <w:tc>
          <w:tcPr>
            <w:tcW w:w="1958" w:type="dxa"/>
            <w:vAlign w:val="bottom"/>
          </w:tcPr>
          <w:p w14:paraId="54555EF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-0,4%</w:t>
            </w:r>
          </w:p>
        </w:tc>
      </w:tr>
      <w:tr w:rsidR="00C14EA9" w14:paraId="0330D47B"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2132C909"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34572095"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Sarrià</w:t>
            </w:r>
          </w:p>
        </w:tc>
        <w:tc>
          <w:tcPr>
            <w:tcW w:w="2268" w:type="dxa"/>
            <w:vAlign w:val="bottom"/>
          </w:tcPr>
          <w:p w14:paraId="0D89C47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22,10 €</w:t>
            </w:r>
          </w:p>
        </w:tc>
        <w:tc>
          <w:tcPr>
            <w:tcW w:w="1958" w:type="dxa"/>
            <w:vAlign w:val="bottom"/>
          </w:tcPr>
          <w:p w14:paraId="79426530"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-0,9%</w:t>
            </w:r>
          </w:p>
        </w:tc>
      </w:tr>
      <w:tr w:rsidR="00C14EA9" w14:paraId="38D48C18"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035437D9"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50EF260C"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Dreta de l'Eixample</w:t>
            </w:r>
          </w:p>
        </w:tc>
        <w:tc>
          <w:tcPr>
            <w:tcW w:w="2268" w:type="dxa"/>
            <w:vAlign w:val="bottom"/>
          </w:tcPr>
          <w:p w14:paraId="01937D44"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21,45 €</w:t>
            </w:r>
          </w:p>
        </w:tc>
        <w:tc>
          <w:tcPr>
            <w:tcW w:w="1958" w:type="dxa"/>
            <w:vAlign w:val="bottom"/>
          </w:tcPr>
          <w:p w14:paraId="12393C8C"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-4,4%</w:t>
            </w:r>
          </w:p>
        </w:tc>
      </w:tr>
      <w:tr w:rsidR="00C14EA9" w14:paraId="421F9AB1"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D0F53C4"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600D5CAB"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Bordeta</w:t>
            </w:r>
          </w:p>
        </w:tc>
        <w:tc>
          <w:tcPr>
            <w:tcW w:w="2268" w:type="dxa"/>
            <w:vAlign w:val="bottom"/>
          </w:tcPr>
          <w:p w14:paraId="7BA8FD7C"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24,79 €</w:t>
            </w:r>
          </w:p>
        </w:tc>
        <w:tc>
          <w:tcPr>
            <w:tcW w:w="1958" w:type="dxa"/>
            <w:vAlign w:val="bottom"/>
          </w:tcPr>
          <w:p w14:paraId="1D11776F"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C14EA9" w14:paraId="0FFC0E85"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517E4913"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74C63065"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Parc i la Llacuna del Poblenou</w:t>
            </w:r>
          </w:p>
        </w:tc>
        <w:tc>
          <w:tcPr>
            <w:tcW w:w="2268" w:type="dxa"/>
            <w:vAlign w:val="bottom"/>
          </w:tcPr>
          <w:p w14:paraId="723B925E"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24,63 €</w:t>
            </w:r>
          </w:p>
        </w:tc>
        <w:tc>
          <w:tcPr>
            <w:tcW w:w="1958" w:type="dxa"/>
          </w:tcPr>
          <w:p w14:paraId="726B0DC4"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C14EA9" w14:paraId="7C414500"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53C5B099"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6214C4D5"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Clot</w:t>
            </w:r>
          </w:p>
        </w:tc>
        <w:tc>
          <w:tcPr>
            <w:tcW w:w="2268" w:type="dxa"/>
            <w:vAlign w:val="bottom"/>
          </w:tcPr>
          <w:p w14:paraId="51D004C2"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23,99 €</w:t>
            </w:r>
          </w:p>
        </w:tc>
        <w:tc>
          <w:tcPr>
            <w:tcW w:w="1958" w:type="dxa"/>
          </w:tcPr>
          <w:p w14:paraId="3453571A"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C14EA9" w14:paraId="6E34F79A"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6F0118EB"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835" w:type="dxa"/>
            <w:vAlign w:val="bottom"/>
          </w:tcPr>
          <w:p w14:paraId="1825DC65"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Sagrera</w:t>
            </w:r>
          </w:p>
        </w:tc>
        <w:tc>
          <w:tcPr>
            <w:tcW w:w="2268" w:type="dxa"/>
            <w:vAlign w:val="bottom"/>
          </w:tcPr>
          <w:p w14:paraId="7F84CD4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23,60 €</w:t>
            </w:r>
          </w:p>
        </w:tc>
        <w:tc>
          <w:tcPr>
            <w:tcW w:w="1958" w:type="dxa"/>
          </w:tcPr>
          <w:p w14:paraId="24C32A28"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C14EA9" w14:paraId="3E6C4AFC"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010BBC32"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3A3F7759"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Fort Pienc</w:t>
            </w:r>
          </w:p>
        </w:tc>
        <w:tc>
          <w:tcPr>
            <w:tcW w:w="2268" w:type="dxa"/>
            <w:vAlign w:val="bottom"/>
          </w:tcPr>
          <w:p w14:paraId="2FD2591E"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23,24 €</w:t>
            </w:r>
          </w:p>
        </w:tc>
        <w:tc>
          <w:tcPr>
            <w:tcW w:w="1958" w:type="dxa"/>
          </w:tcPr>
          <w:p w14:paraId="33B1934A"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C14EA9" w14:paraId="3CEA9941"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5B857BDD"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Horta - Guinardó</w:t>
            </w:r>
          </w:p>
        </w:tc>
        <w:tc>
          <w:tcPr>
            <w:tcW w:w="2835" w:type="dxa"/>
            <w:vAlign w:val="bottom"/>
          </w:tcPr>
          <w:p w14:paraId="2AEDB0B7"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Guinardó</w:t>
            </w:r>
          </w:p>
        </w:tc>
        <w:tc>
          <w:tcPr>
            <w:tcW w:w="2268" w:type="dxa"/>
            <w:vAlign w:val="bottom"/>
          </w:tcPr>
          <w:p w14:paraId="7BA137BD"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22,72 €</w:t>
            </w:r>
          </w:p>
        </w:tc>
        <w:tc>
          <w:tcPr>
            <w:tcW w:w="1958" w:type="dxa"/>
          </w:tcPr>
          <w:p w14:paraId="72E45700"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C14EA9" w14:paraId="6A20BFD1"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0F062F01"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7B45EB69"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Font de la Guatlla</w:t>
            </w:r>
          </w:p>
        </w:tc>
        <w:tc>
          <w:tcPr>
            <w:tcW w:w="2268" w:type="dxa"/>
            <w:vAlign w:val="bottom"/>
          </w:tcPr>
          <w:p w14:paraId="4465283C"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22,37 €</w:t>
            </w:r>
          </w:p>
        </w:tc>
        <w:tc>
          <w:tcPr>
            <w:tcW w:w="1958" w:type="dxa"/>
          </w:tcPr>
          <w:p w14:paraId="77C560D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C14EA9" w14:paraId="0E0A8060"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056B9942"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835" w:type="dxa"/>
            <w:vAlign w:val="bottom"/>
          </w:tcPr>
          <w:p w14:paraId="0BE334C6"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Baix Guinardó</w:t>
            </w:r>
          </w:p>
        </w:tc>
        <w:tc>
          <w:tcPr>
            <w:tcW w:w="2268" w:type="dxa"/>
            <w:vAlign w:val="bottom"/>
          </w:tcPr>
          <w:p w14:paraId="266C4176"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22,25 €</w:t>
            </w:r>
          </w:p>
        </w:tc>
        <w:tc>
          <w:tcPr>
            <w:tcW w:w="1958" w:type="dxa"/>
          </w:tcPr>
          <w:p w14:paraId="221801D1"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C14EA9" w14:paraId="26073CF0"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3EBA75C"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42804F03"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Marina del Prat Vermell</w:t>
            </w:r>
          </w:p>
        </w:tc>
        <w:tc>
          <w:tcPr>
            <w:tcW w:w="2268" w:type="dxa"/>
            <w:vAlign w:val="bottom"/>
          </w:tcPr>
          <w:p w14:paraId="4F63F0B8"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22,24 €</w:t>
            </w:r>
          </w:p>
        </w:tc>
        <w:tc>
          <w:tcPr>
            <w:tcW w:w="1958" w:type="dxa"/>
          </w:tcPr>
          <w:p w14:paraId="48169963"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C14EA9" w14:paraId="48B07E8A"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7EB9921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835" w:type="dxa"/>
            <w:vAlign w:val="bottom"/>
          </w:tcPr>
          <w:p w14:paraId="30263A19"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Pedralbes</w:t>
            </w:r>
          </w:p>
        </w:tc>
        <w:tc>
          <w:tcPr>
            <w:tcW w:w="2268" w:type="dxa"/>
            <w:vAlign w:val="bottom"/>
          </w:tcPr>
          <w:p w14:paraId="458F9E55"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22,07 €</w:t>
            </w:r>
          </w:p>
        </w:tc>
        <w:tc>
          <w:tcPr>
            <w:tcW w:w="1958" w:type="dxa"/>
          </w:tcPr>
          <w:p w14:paraId="31BA0722"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C14EA9" w14:paraId="642E8BAF"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35F35025"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52567761"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Hostafrancs</w:t>
            </w:r>
          </w:p>
        </w:tc>
        <w:tc>
          <w:tcPr>
            <w:tcW w:w="2268" w:type="dxa"/>
            <w:vAlign w:val="bottom"/>
          </w:tcPr>
          <w:p w14:paraId="5A2E9935"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21,85 €</w:t>
            </w:r>
          </w:p>
        </w:tc>
        <w:tc>
          <w:tcPr>
            <w:tcW w:w="1958" w:type="dxa"/>
          </w:tcPr>
          <w:p w14:paraId="48B85F58"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C14EA9" w14:paraId="519348EA"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68B194C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835" w:type="dxa"/>
            <w:vAlign w:val="bottom"/>
          </w:tcPr>
          <w:p w14:paraId="7FA6BA0A" w14:textId="77777777" w:rsidR="00C14EA9"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Barceloneta</w:t>
            </w:r>
          </w:p>
        </w:tc>
        <w:tc>
          <w:tcPr>
            <w:tcW w:w="2268" w:type="dxa"/>
            <w:vAlign w:val="bottom"/>
          </w:tcPr>
          <w:p w14:paraId="3A3C009A"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21,80 €</w:t>
            </w:r>
          </w:p>
        </w:tc>
        <w:tc>
          <w:tcPr>
            <w:tcW w:w="1958" w:type="dxa"/>
          </w:tcPr>
          <w:p w14:paraId="2AEFEE3C"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C14EA9" w14:paraId="665E11CD" w14:textId="77777777" w:rsidTr="00C14EA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1A612009"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1B16C9BF" w14:textId="77777777" w:rsidR="00C14EA9"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Provençals del Poblenou</w:t>
            </w:r>
          </w:p>
        </w:tc>
        <w:tc>
          <w:tcPr>
            <w:tcW w:w="2268" w:type="dxa"/>
            <w:vAlign w:val="bottom"/>
          </w:tcPr>
          <w:p w14:paraId="54465B02"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21,41 €</w:t>
            </w:r>
          </w:p>
        </w:tc>
        <w:tc>
          <w:tcPr>
            <w:tcW w:w="1958" w:type="dxa"/>
          </w:tcPr>
          <w:p w14:paraId="2A1E4587" w14:textId="77777777" w:rsidR="00C14EA9"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C14EA9" w14:paraId="1CE4F44F" w14:textId="77777777" w:rsidTr="00C14EA9">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1DDC36F" w14:textId="77777777" w:rsidR="00C14EA9"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835" w:type="dxa"/>
            <w:vAlign w:val="bottom"/>
          </w:tcPr>
          <w:p w14:paraId="739F4A9E" w14:textId="77777777" w:rsidR="00C14EA9" w:rsidRPr="00F732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lang w:val="en-US"/>
              </w:rPr>
            </w:pPr>
            <w:r w:rsidRPr="00F73250">
              <w:rPr>
                <w:rFonts w:ascii="Open Sans" w:eastAsia="Open Sans" w:hAnsi="Open Sans" w:cs="Open Sans"/>
                <w:sz w:val="22"/>
                <w:szCs w:val="22"/>
                <w:lang w:val="en-US"/>
              </w:rPr>
              <w:t>La Maternitat i Sant Ramon</w:t>
            </w:r>
          </w:p>
        </w:tc>
        <w:tc>
          <w:tcPr>
            <w:tcW w:w="2268" w:type="dxa"/>
            <w:vAlign w:val="bottom"/>
          </w:tcPr>
          <w:p w14:paraId="40FE92AC"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20,87 €</w:t>
            </w:r>
          </w:p>
        </w:tc>
        <w:tc>
          <w:tcPr>
            <w:tcW w:w="1958" w:type="dxa"/>
          </w:tcPr>
          <w:p w14:paraId="014DB352" w14:textId="77777777" w:rsidR="00C14EA9"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bl>
    <w:p w14:paraId="167D31ED" w14:textId="77777777" w:rsidR="00C14EA9" w:rsidRDefault="00C14EA9">
      <w:pPr>
        <w:spacing w:line="276" w:lineRule="auto"/>
        <w:jc w:val="right"/>
        <w:rPr>
          <w:rFonts w:ascii="Open Sans Light" w:eastAsia="Open Sans Light" w:hAnsi="Open Sans Light" w:cs="Open Sans Light"/>
          <w:b/>
          <w:color w:val="303AB2"/>
        </w:rPr>
      </w:pPr>
    </w:p>
    <w:p w14:paraId="5BF10B0E" w14:textId="77777777" w:rsidR="00C14EA9" w:rsidRDefault="00000000">
      <w:pPr>
        <w:spacing w:line="276" w:lineRule="auto"/>
        <w:ind w:right="-142"/>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941F1E3" w14:textId="77777777" w:rsidR="00C14EA9" w:rsidRDefault="00000000">
      <w:pPr>
        <w:shd w:val="clear" w:color="auto" w:fill="FFFFFF"/>
        <w:spacing w:before="280" w:after="280" w:line="276" w:lineRule="auto"/>
        <w:ind w:right="-142"/>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7">
        <w:r w:rsidR="00C14EA9">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1E972E0" w14:textId="77777777" w:rsidR="00C14EA9" w:rsidRDefault="00000000">
      <w:pPr>
        <w:shd w:val="clear" w:color="auto" w:fill="FFFFFF"/>
        <w:spacing w:before="280" w:after="280" w:line="276" w:lineRule="auto"/>
        <w:ind w:right="-142"/>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28">
        <w:r w:rsidR="00C14EA9">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5" w:name="_heading=h.2s8eyo1" w:colFirst="0" w:colLast="0"/>
    <w:bookmarkEnd w:id="5"/>
    <w:p w14:paraId="73E8B3F1" w14:textId="77777777" w:rsidR="00C14EA9" w:rsidRDefault="00000000">
      <w:pPr>
        <w:shd w:val="clear" w:color="auto" w:fill="FFFFFF"/>
        <w:spacing w:before="280" w:after="280" w:line="276" w:lineRule="auto"/>
        <w:ind w:right="-142"/>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414C2A13" w14:textId="77777777" w:rsidR="00C14EA9" w:rsidRDefault="00C14EA9">
      <w:pPr>
        <w:spacing w:line="276" w:lineRule="auto"/>
        <w:ind w:right="-142"/>
        <w:jc w:val="right"/>
        <w:rPr>
          <w:rFonts w:ascii="Open Sans Light" w:eastAsia="Open Sans Light" w:hAnsi="Open Sans Light" w:cs="Open Sans Light"/>
          <w:b/>
          <w:color w:val="303AB2"/>
        </w:rPr>
      </w:pPr>
    </w:p>
    <w:p w14:paraId="21F6FFAF" w14:textId="77777777" w:rsidR="00C14EA9" w:rsidRDefault="00000000">
      <w:pPr>
        <w:spacing w:line="276" w:lineRule="auto"/>
        <w:ind w:right="-142"/>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1BBB9BD1" w14:textId="77777777" w:rsidR="00C14EA9" w:rsidRDefault="00000000">
      <w:pPr>
        <w:spacing w:before="143" w:after="200"/>
        <w:ind w:right="-142"/>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29">
        <w:r w:rsidR="00C14EA9">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30">
        <w:r w:rsidR="00C14EA9">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31">
        <w:r w:rsidR="00C14EA9">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32">
        <w:r w:rsidR="00C14EA9">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33">
        <w:r w:rsidR="00C14EA9">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34">
        <w:r w:rsidR="00C14EA9">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07556018" w14:textId="77777777" w:rsidR="00C14EA9" w:rsidRDefault="00000000">
      <w:pPr>
        <w:spacing w:before="143" w:after="200"/>
        <w:ind w:right="-142"/>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15430EA" w14:textId="77777777" w:rsidR="00C14EA9" w:rsidRDefault="00000000">
      <w:pPr>
        <w:spacing w:before="143" w:after="200"/>
        <w:ind w:right="-142"/>
        <w:jc w:val="both"/>
        <w:rPr>
          <w:rFonts w:ascii="Open Sans" w:eastAsia="Open Sans" w:hAnsi="Open Sans" w:cs="Open Sans"/>
          <w:sz w:val="22"/>
          <w:szCs w:val="22"/>
        </w:rPr>
      </w:pPr>
      <w:r>
        <w:rPr>
          <w:rFonts w:ascii="Open Sans" w:eastAsia="Open Sans" w:hAnsi="Open Sans" w:cs="Open Sans"/>
          <w:sz w:val="22"/>
          <w:szCs w:val="22"/>
        </w:rPr>
        <w:lastRenderedPageBreak/>
        <w:t xml:space="preserve">Adevinta tiene presencia mundial en 10 países. El conjunto de sus plataformas locales recibe un promedio de 2.500 millones de visitas cada mes. </w:t>
      </w:r>
    </w:p>
    <w:p w14:paraId="45E563B0" w14:textId="77777777" w:rsidR="00C14EA9" w:rsidRDefault="00000000">
      <w:pPr>
        <w:spacing w:before="143" w:after="200"/>
        <w:ind w:right="-142"/>
        <w:jc w:val="both"/>
        <w:rPr>
          <w:rFonts w:ascii="Open Sans" w:eastAsia="Open Sans" w:hAnsi="Open Sans" w:cs="Open Sans"/>
        </w:rPr>
      </w:pPr>
      <w:r>
        <w:rPr>
          <w:rFonts w:ascii="Open Sans" w:eastAsia="Open Sans" w:hAnsi="Open Sans" w:cs="Open Sans"/>
          <w:sz w:val="22"/>
          <w:szCs w:val="22"/>
        </w:rPr>
        <w:t xml:space="preserve">Más información en </w:t>
      </w:r>
      <w:hyperlink r:id="rId35">
        <w:r w:rsidR="00C14EA9">
          <w:rPr>
            <w:rFonts w:ascii="Open Sans" w:eastAsia="Open Sans" w:hAnsi="Open Sans" w:cs="Open Sans"/>
            <w:color w:val="1155CC"/>
            <w:sz w:val="22"/>
            <w:szCs w:val="22"/>
            <w:u w:val="single"/>
          </w:rPr>
          <w:t>adevinta.es</w:t>
        </w:r>
      </w:hyperlink>
    </w:p>
    <w:p w14:paraId="62EFEBA7" w14:textId="77777777" w:rsidR="00C14EA9" w:rsidRDefault="00000000">
      <w:pPr>
        <w:spacing w:line="276" w:lineRule="auto"/>
        <w:ind w:right="-142"/>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9305E9B" w14:textId="77777777" w:rsidR="00C14EA9" w:rsidRDefault="00000000">
      <w:pPr>
        <w:shd w:val="clear" w:color="auto" w:fill="FFFFFF"/>
        <w:spacing w:line="276" w:lineRule="auto"/>
        <w:ind w:right="-142"/>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FAA1A3A" w14:textId="77777777" w:rsidR="00C14EA9" w:rsidRDefault="00C14EA9">
      <w:pPr>
        <w:shd w:val="clear" w:color="auto" w:fill="FFFFFF"/>
        <w:spacing w:line="276" w:lineRule="auto"/>
        <w:ind w:right="-142"/>
        <w:rPr>
          <w:rFonts w:ascii="Open Sans" w:eastAsia="Open Sans" w:hAnsi="Open Sans" w:cs="Open Sans"/>
          <w:color w:val="0000FF"/>
          <w:sz w:val="22"/>
          <w:szCs w:val="22"/>
          <w:u w:val="single"/>
        </w:rPr>
      </w:pPr>
      <w:hyperlink r:id="rId36">
        <w:r>
          <w:rPr>
            <w:rFonts w:ascii="Open Sans" w:eastAsia="Open Sans" w:hAnsi="Open Sans" w:cs="Open Sans"/>
            <w:color w:val="0000FF"/>
            <w:sz w:val="22"/>
            <w:szCs w:val="22"/>
            <w:u w:val="single"/>
          </w:rPr>
          <w:t>comunicacion@fotocasa.es</w:t>
        </w:r>
      </w:hyperlink>
    </w:p>
    <w:p w14:paraId="7BBD0C91" w14:textId="77777777" w:rsidR="00C14EA9" w:rsidRDefault="00000000">
      <w:pPr>
        <w:shd w:val="clear" w:color="auto" w:fill="FFFFFF"/>
        <w:spacing w:line="276" w:lineRule="auto"/>
        <w:ind w:right="-142"/>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E980D4A" w14:textId="77777777" w:rsidR="00C14EA9" w:rsidRDefault="00C14EA9">
      <w:pPr>
        <w:spacing w:line="276" w:lineRule="auto"/>
        <w:ind w:right="-142"/>
        <w:rPr>
          <w:rFonts w:ascii="Open Sans Light" w:eastAsia="Open Sans Light" w:hAnsi="Open Sans Light" w:cs="Open Sans Light"/>
          <w:b/>
          <w:color w:val="303AB2"/>
          <w:sz w:val="22"/>
          <w:szCs w:val="22"/>
        </w:rPr>
      </w:pPr>
    </w:p>
    <w:p w14:paraId="4A42980A" w14:textId="77777777" w:rsidR="00C14EA9" w:rsidRDefault="00C14EA9">
      <w:pPr>
        <w:spacing w:line="276" w:lineRule="auto"/>
        <w:ind w:right="-142"/>
        <w:rPr>
          <w:rFonts w:ascii="Open Sans Light" w:eastAsia="Open Sans Light" w:hAnsi="Open Sans Light" w:cs="Open Sans Light"/>
          <w:b/>
          <w:color w:val="303AB2"/>
          <w:sz w:val="22"/>
          <w:szCs w:val="22"/>
        </w:rPr>
      </w:pPr>
    </w:p>
    <w:p w14:paraId="77CF8E66" w14:textId="77777777" w:rsidR="00C14EA9" w:rsidRDefault="00C14EA9">
      <w:pPr>
        <w:pBdr>
          <w:top w:val="nil"/>
          <w:left w:val="nil"/>
          <w:bottom w:val="nil"/>
          <w:right w:val="nil"/>
          <w:between w:val="nil"/>
        </w:pBdr>
        <w:shd w:val="clear" w:color="auto" w:fill="FFFFFF"/>
        <w:spacing w:before="280"/>
        <w:jc w:val="both"/>
        <w:rPr>
          <w:rFonts w:ascii="Times New Roman" w:eastAsia="Times New Roman" w:hAnsi="Times New Roman" w:cs="Times New Roman"/>
          <w:color w:val="000000"/>
        </w:rPr>
      </w:pPr>
    </w:p>
    <w:sectPr w:rsidR="00C14EA9">
      <w:footerReference w:type="default" r:id="rId37"/>
      <w:pgSz w:w="11900" w:h="16840"/>
      <w:pgMar w:top="1417" w:right="1410"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30CD7" w14:textId="77777777" w:rsidR="00864519" w:rsidRDefault="00864519">
      <w:r>
        <w:separator/>
      </w:r>
    </w:p>
  </w:endnote>
  <w:endnote w:type="continuationSeparator" w:id="0">
    <w:p w14:paraId="246006A4" w14:textId="77777777" w:rsidR="00864519" w:rsidRDefault="00864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17F6208-4A9A-47BC-A629-EC8F05B8016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A87F5D6-116D-4C69-901B-9296CDD2FF64}"/>
    <w:embedBold r:id="rId3" w:fontKey="{EDDC1607-820A-41A1-B20E-73C4650DB06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68AD3DA1-A02A-4479-8E67-53F2B8484283}"/>
  </w:font>
  <w:font w:name="Georgia">
    <w:panose1 w:val="02040502050405020303"/>
    <w:charset w:val="00"/>
    <w:family w:val="roman"/>
    <w:pitch w:val="variable"/>
    <w:sig w:usb0="00000287" w:usb1="00000000" w:usb2="00000000" w:usb3="00000000" w:csb0="0000009F" w:csb1="00000000"/>
    <w:embedRegular r:id="rId5" w:fontKey="{DA0F4C46-91C5-4B59-83DB-CCAC50922507}"/>
    <w:embedItalic r:id="rId6" w:fontKey="{F72D7AB3-0FF1-46E6-91D2-8E474705F614}"/>
  </w:font>
  <w:font w:name="National">
    <w:altName w:val="Calibri"/>
    <w:panose1 w:val="00000000000000000000"/>
    <w:charset w:val="4D"/>
    <w:family w:val="auto"/>
    <w:notTrueType/>
    <w:pitch w:val="variable"/>
    <w:sig w:usb0="00000001" w:usb1="5000207B" w:usb2="00000010" w:usb3="00000000" w:csb0="0000009B" w:csb1="00000000"/>
  </w:font>
  <w:font w:name="Open Sans">
    <w:charset w:val="00"/>
    <w:family w:val="swiss"/>
    <w:pitch w:val="variable"/>
    <w:sig w:usb0="E00002EF" w:usb1="4000205B" w:usb2="00000028" w:usb3="00000000" w:csb0="0000019F" w:csb1="00000000"/>
    <w:embedRegular r:id="rId7" w:fontKey="{87FE3AAE-17D1-4A29-870B-8CAACBCB3864}"/>
    <w:embedBold r:id="rId8" w:fontKey="{F45A1786-4165-4D83-BA14-9D597F31A417}"/>
    <w:embedItalic r:id="rId9" w:fontKey="{082705B9-5FC2-40EA-9795-39BB6E7C34F2}"/>
    <w:embedBoldItalic r:id="rId10" w:fontKey="{DD81A090-32CF-4D6D-B870-116878766172}"/>
  </w:font>
  <w:font w:name="Open Sans Light">
    <w:charset w:val="00"/>
    <w:family w:val="swiss"/>
    <w:pitch w:val="variable"/>
    <w:sig w:usb0="E00002EF" w:usb1="4000205B" w:usb2="00000028" w:usb3="00000000" w:csb0="0000019F" w:csb1="00000000"/>
    <w:embedRegular r:id="rId11" w:fontKey="{50962759-C825-4993-A71B-B04B33C9B145}"/>
    <w:embedBold r:id="rId12" w:fontKey="{C2C7D0D6-DE06-4223-BB02-DA74FB0A60B7}"/>
  </w:font>
  <w:font w:name="Calibri Light">
    <w:panose1 w:val="020F0302020204030204"/>
    <w:charset w:val="00"/>
    <w:family w:val="swiss"/>
    <w:pitch w:val="variable"/>
    <w:sig w:usb0="E4002EFF" w:usb1="C000247B" w:usb2="00000009" w:usb3="00000000" w:csb0="000001FF" w:csb1="00000000"/>
    <w:embedRegular r:id="rId13" w:fontKey="{39935817-4ED6-410A-9287-9B3C366F6D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A32CB" w14:textId="77777777" w:rsidR="00C14EA9" w:rsidRDefault="00C14EA9">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3B9C6" w14:textId="77777777" w:rsidR="00864519" w:rsidRDefault="00864519">
      <w:r>
        <w:separator/>
      </w:r>
    </w:p>
  </w:footnote>
  <w:footnote w:type="continuationSeparator" w:id="0">
    <w:p w14:paraId="351A0E6E" w14:textId="77777777" w:rsidR="00864519" w:rsidRDefault="008645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0F4C35"/>
    <w:multiLevelType w:val="multilevel"/>
    <w:tmpl w:val="A3EC0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3911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EA9"/>
    <w:rsid w:val="000763FC"/>
    <w:rsid w:val="00344A85"/>
    <w:rsid w:val="00430D52"/>
    <w:rsid w:val="004F2744"/>
    <w:rsid w:val="00513112"/>
    <w:rsid w:val="00611AE9"/>
    <w:rsid w:val="006826B6"/>
    <w:rsid w:val="006A6F80"/>
    <w:rsid w:val="00774954"/>
    <w:rsid w:val="007E20B2"/>
    <w:rsid w:val="00864519"/>
    <w:rsid w:val="008C72A6"/>
    <w:rsid w:val="0094245B"/>
    <w:rsid w:val="00AA0405"/>
    <w:rsid w:val="00AB00B1"/>
    <w:rsid w:val="00BC4572"/>
    <w:rsid w:val="00C126CC"/>
    <w:rsid w:val="00C14EA9"/>
    <w:rsid w:val="00C37FA8"/>
    <w:rsid w:val="00C65782"/>
    <w:rsid w:val="00CD62C2"/>
    <w:rsid w:val="00CE4C35"/>
    <w:rsid w:val="00D02C1A"/>
    <w:rsid w:val="00E36582"/>
    <w:rsid w:val="00EC6D5F"/>
    <w:rsid w:val="00F0640B"/>
    <w:rsid w:val="00F73250"/>
    <w:rsid w:val="00FD58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4162D"/>
  <w15:docId w15:val="{196B2614-77EE-4D25-BB16-B07C97AAF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AE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
    <w:name w:val="Grid Table 5 Dark"/>
    <w:basedOn w:val="Tablanormal"/>
    <w:uiPriority w:val="50"/>
    <w:rsid w:val="004E35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5">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Mencinsinresolver">
    <w:name w:val="Unresolved Mention"/>
    <w:basedOn w:val="Fuentedeprrafopredeter"/>
    <w:uiPriority w:val="99"/>
    <w:semiHidden/>
    <w:unhideWhenUsed/>
    <w:rsid w:val="00F73250"/>
    <w:rPr>
      <w:color w:val="605E5C"/>
      <w:shd w:val="clear" w:color="auto" w:fill="E1DFDD"/>
    </w:rPr>
  </w:style>
  <w:style w:type="character" w:styleId="Hipervnculovisitado">
    <w:name w:val="FollowedHyperlink"/>
    <w:basedOn w:val="Fuentedeprrafopredeter"/>
    <w:uiPriority w:val="99"/>
    <w:semiHidden/>
    <w:unhideWhenUsed/>
    <w:rsid w:val="00C37F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917379">
      <w:bodyDiv w:val="1"/>
      <w:marLeft w:val="0"/>
      <w:marRight w:val="0"/>
      <w:marTop w:val="0"/>
      <w:marBottom w:val="0"/>
      <w:divBdr>
        <w:top w:val="none" w:sz="0" w:space="0" w:color="auto"/>
        <w:left w:val="none" w:sz="0" w:space="0" w:color="auto"/>
        <w:bottom w:val="none" w:sz="0" w:space="0" w:color="auto"/>
        <w:right w:val="none" w:sz="0" w:space="0" w:color="auto"/>
      </w:divBdr>
    </w:div>
    <w:div w:id="1634023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EwvIKUIUxE"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yperlink" Target="https://www.milanuncios.com/"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motos.coches.ne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s36360.pcdn.co/wp-content/uploads/2025/01/La-vivienda-en-alquiler-en-2024.pdf" TargetMode="External"/><Relationship Id="rId29" Type="http://schemas.openxmlformats.org/officeDocument/2006/relationships/hyperlink" Target="https://www.fotocasa.e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image" Target="media/image11.png"/><Relationship Id="rId32" Type="http://schemas.openxmlformats.org/officeDocument/2006/relationships/hyperlink" Target="https://www.coches.net/"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prensa.fotocasa.es" TargetMode="External"/><Relationship Id="rId36" Type="http://schemas.openxmlformats.org/officeDocument/2006/relationships/hyperlink" Target="mailto:comunicacion@fotocasa.es" TargetMode="External"/><Relationship Id="rId10" Type="http://schemas.openxmlformats.org/officeDocument/2006/relationships/hyperlink" Target="https://s36360.pcdn.co/wp-content/uploads/2025/01/La-vivienda-en-alquiler-en-2024.pdf" TargetMode="External"/><Relationship Id="rId19" Type="http://schemas.openxmlformats.org/officeDocument/2006/relationships/image" Target="media/image7.png"/><Relationship Id="rId31"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youtu.be/JEwvIKUIUxE" TargetMode="Externa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hyperlink" Target="https://www.fotocasa.es/indice/" TargetMode="External"/><Relationship Id="rId30" Type="http://schemas.openxmlformats.org/officeDocument/2006/relationships/hyperlink" Target="https://www.habitaclia.com/" TargetMode="External"/><Relationship Id="rId35" Type="http://schemas.openxmlformats.org/officeDocument/2006/relationships/hyperlink" Target="http://adevinta.es"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B6H2wLc5euatBchhTiR1GvyKA==">CgMxLjAyCGguZ2pkZ3hzMgloLjMwajB6bGwyCWguMWZvYjl0ZTIJaC4zem55c2g3MgloLjJldDkycDAyCWguMnM4ZXlvMTgAciExMHFkUGtZZUp0WUJpNmtvVjZwdjUzSURKRk45UEM5elM=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21</Pages>
  <Words>4160</Words>
  <Characters>22886</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19</cp:revision>
  <dcterms:created xsi:type="dcterms:W3CDTF">2020-01-19T11:10:00Z</dcterms:created>
  <dcterms:modified xsi:type="dcterms:W3CDTF">2025-01-14T21:27:00Z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2024-01-15T09:39:23Z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8b50aaad-4742-499e-a96a-24a7e48c8594</vt:lpwstr>
  </property>
  <property fmtid="{D5CDD505-2E9C-101B-9397-08002B2CF9AE}" pid="8" name="MSIP_Label_defa4170-0d19-0005-0004-bc88714345d2_ContentBits">
    <vt:lpwstr>0</vt:lpwstr>
  </property>
</Properties>
</file>