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793C1A98"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74830FFE" w14:textId="77777777" w:rsidR="007A3BB9" w:rsidRDefault="007A3BB9" w:rsidP="007A3BB9">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5FD83C2C" w14:textId="63CC403B" w:rsidR="00D23A6D" w:rsidRPr="00510A79" w:rsidRDefault="00486816">
      <w:pPr>
        <w:jc w:val="center"/>
        <w:rPr>
          <w:rFonts w:ascii="National" w:eastAsia="National" w:hAnsi="National" w:cs="National"/>
          <w:b/>
          <w:color w:val="303AB2"/>
          <w:sz w:val="46"/>
          <w:szCs w:val="46"/>
        </w:rPr>
      </w:pPr>
      <w:r>
        <w:rPr>
          <w:rFonts w:ascii="National" w:eastAsia="National" w:hAnsi="National" w:cs="National"/>
          <w:b/>
          <w:color w:val="303AB2"/>
          <w:sz w:val="46"/>
          <w:szCs w:val="46"/>
        </w:rPr>
        <w:t>Los más jóvenes irrumpen con fuerza en la compraventa: su</w:t>
      </w:r>
      <w:r w:rsidR="00501561">
        <w:rPr>
          <w:rFonts w:ascii="National" w:eastAsia="National" w:hAnsi="National" w:cs="National"/>
          <w:b/>
          <w:color w:val="303AB2"/>
          <w:sz w:val="46"/>
          <w:szCs w:val="46"/>
        </w:rPr>
        <w:t xml:space="preserve"> </w:t>
      </w:r>
      <w:r w:rsidR="00F95D23">
        <w:rPr>
          <w:rFonts w:ascii="National" w:eastAsia="National" w:hAnsi="National" w:cs="National"/>
          <w:b/>
          <w:color w:val="303AB2"/>
          <w:sz w:val="46"/>
          <w:szCs w:val="46"/>
        </w:rPr>
        <w:t xml:space="preserve">participación </w:t>
      </w:r>
      <w:r>
        <w:rPr>
          <w:rFonts w:ascii="National" w:eastAsia="National" w:hAnsi="National" w:cs="National"/>
          <w:b/>
          <w:color w:val="303AB2"/>
          <w:sz w:val="46"/>
          <w:szCs w:val="46"/>
        </w:rPr>
        <w:t>en el mercado</w:t>
      </w:r>
      <w:r w:rsidR="00F95D23">
        <w:rPr>
          <w:rFonts w:ascii="National" w:eastAsia="National" w:hAnsi="National" w:cs="National"/>
          <w:b/>
          <w:color w:val="303AB2"/>
          <w:sz w:val="46"/>
          <w:szCs w:val="46"/>
        </w:rPr>
        <w:t xml:space="preserve"> se incrementa casi 10 puntos en medio año</w:t>
      </w:r>
    </w:p>
    <w:p w14:paraId="058958F4" w14:textId="77777777" w:rsidR="00D23A6D" w:rsidRDefault="00D23A6D">
      <w:pPr>
        <w:jc w:val="center"/>
        <w:rPr>
          <w:rFonts w:ascii="Open Sans" w:eastAsia="Open Sans" w:hAnsi="Open Sans" w:cs="Open Sans"/>
          <w:color w:val="303AB2"/>
        </w:rPr>
      </w:pPr>
    </w:p>
    <w:p w14:paraId="2B5DC183" w14:textId="3B8C58CF" w:rsidR="00E65259" w:rsidRDefault="00486816"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486816">
        <w:rPr>
          <w:rFonts w:ascii="Open Sans Light" w:eastAsia="Open Sans Light" w:hAnsi="Open Sans Light" w:cs="Open Sans Light"/>
          <w:b/>
          <w:color w:val="303AB2"/>
        </w:rPr>
        <w:t>Los españoles con edades entre 18 y 24 años</w:t>
      </w:r>
      <w:r>
        <w:rPr>
          <w:rFonts w:ascii="Open Sans Light" w:eastAsia="Open Sans Light" w:hAnsi="Open Sans Light" w:cs="Open Sans Light"/>
          <w:b/>
          <w:color w:val="303AB2"/>
        </w:rPr>
        <w:t xml:space="preserve"> </w:t>
      </w:r>
      <w:r w:rsidRPr="00486816">
        <w:rPr>
          <w:rFonts w:ascii="Open Sans Light" w:eastAsia="Open Sans Light" w:hAnsi="Open Sans Light" w:cs="Open Sans Light"/>
          <w:b/>
          <w:color w:val="303AB2"/>
        </w:rPr>
        <w:t>ha</w:t>
      </w:r>
      <w:r>
        <w:rPr>
          <w:rFonts w:ascii="Open Sans Light" w:eastAsia="Open Sans Light" w:hAnsi="Open Sans Light" w:cs="Open Sans Light"/>
          <w:b/>
          <w:color w:val="303AB2"/>
        </w:rPr>
        <w:t xml:space="preserve">n alcanzado una actividad del 22% en el </w:t>
      </w:r>
      <w:r w:rsidRPr="00486816">
        <w:rPr>
          <w:rFonts w:ascii="Open Sans Light" w:eastAsia="Open Sans Light" w:hAnsi="Open Sans Light" w:cs="Open Sans Light"/>
          <w:b/>
          <w:color w:val="303AB2"/>
        </w:rPr>
        <w:t>segmento de compraventa</w:t>
      </w:r>
    </w:p>
    <w:p w14:paraId="67371B99" w14:textId="276F62DC" w:rsidR="00201C5C" w:rsidRDefault="00201C5C"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w:t>
      </w:r>
      <w:r w:rsidRPr="00201C5C">
        <w:rPr>
          <w:rFonts w:ascii="Open Sans Light" w:eastAsia="Open Sans Light" w:hAnsi="Open Sans Light" w:cs="Open Sans Light"/>
          <w:b/>
          <w:color w:val="303AB2"/>
        </w:rPr>
        <w:t xml:space="preserve">l grupo entre 25 y 34 años sigue siendo el más activo en la compraventa: más de un 30% </w:t>
      </w:r>
      <w:r>
        <w:rPr>
          <w:rFonts w:ascii="Open Sans Light" w:eastAsia="Open Sans Light" w:hAnsi="Open Sans Light" w:cs="Open Sans Light"/>
          <w:b/>
          <w:color w:val="303AB2"/>
        </w:rPr>
        <w:t>participa en este mercado</w:t>
      </w:r>
    </w:p>
    <w:p w14:paraId="529A4357" w14:textId="574B8E31" w:rsidR="00A2469E" w:rsidRDefault="00201C5C"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w:t>
      </w:r>
      <w:r w:rsidR="00360687">
        <w:rPr>
          <w:rFonts w:ascii="Open Sans Light" w:eastAsia="Open Sans Light" w:hAnsi="Open Sans Light" w:cs="Open Sans Light"/>
          <w:b/>
          <w:color w:val="303AB2"/>
        </w:rPr>
        <w:t>colectivo</w:t>
      </w:r>
      <w:r w:rsidR="006444D1">
        <w:rPr>
          <w:rFonts w:ascii="Open Sans Light" w:eastAsia="Open Sans Light" w:hAnsi="Open Sans Light" w:cs="Open Sans Light"/>
          <w:b/>
          <w:color w:val="303AB2"/>
        </w:rPr>
        <w:t xml:space="preserve">s más </w:t>
      </w:r>
      <w:r w:rsidR="00EF60A4">
        <w:rPr>
          <w:rFonts w:ascii="Open Sans Light" w:eastAsia="Open Sans Light" w:hAnsi="Open Sans Light" w:cs="Open Sans Light"/>
          <w:b/>
          <w:color w:val="303AB2"/>
        </w:rPr>
        <w:t>mayores</w:t>
      </w:r>
      <w:r>
        <w:rPr>
          <w:rFonts w:ascii="Open Sans Light" w:eastAsia="Open Sans Light" w:hAnsi="Open Sans Light" w:cs="Open Sans Light"/>
          <w:b/>
          <w:color w:val="303AB2"/>
        </w:rPr>
        <w:t xml:space="preserve"> registran menores tasas de actividad y una mayor proporción de vendedores</w:t>
      </w:r>
    </w:p>
    <w:p w14:paraId="1CB9F9BE" w14:textId="77777777" w:rsidR="00BE6315" w:rsidRDefault="00BE6315" w:rsidP="00BE631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18EFDA0" w14:textId="09A3643D"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6444D1">
        <w:rPr>
          <w:rFonts w:ascii="Open Sans Light" w:eastAsia="Open Sans Light" w:hAnsi="Open Sans Light" w:cs="Open Sans Light"/>
          <w:b/>
          <w:color w:val="303AB2"/>
        </w:rPr>
        <w:t>28</w:t>
      </w:r>
      <w:r>
        <w:rPr>
          <w:rFonts w:ascii="Open Sans Light" w:eastAsia="Open Sans Light" w:hAnsi="Open Sans Light" w:cs="Open Sans Light"/>
          <w:b/>
          <w:color w:val="303AB2"/>
        </w:rPr>
        <w:t xml:space="preserve"> de </w:t>
      </w:r>
      <w:r w:rsidR="007A3BB9">
        <w:rPr>
          <w:rFonts w:ascii="Open Sans Light" w:eastAsia="Open Sans Light" w:hAnsi="Open Sans Light" w:cs="Open Sans Light"/>
          <w:b/>
          <w:color w:val="303AB2"/>
        </w:rPr>
        <w:t>enero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1DB4716C" w14:textId="6647BE9C" w:rsidR="00BE6315" w:rsidRDefault="004A405B" w:rsidP="00BE6315">
      <w:pPr>
        <w:spacing w:line="276" w:lineRule="auto"/>
        <w:jc w:val="both"/>
        <w:rPr>
          <w:rFonts w:ascii="Open Sans" w:eastAsia="Open Sans" w:hAnsi="Open Sans" w:cs="Open Sans"/>
        </w:rPr>
      </w:pPr>
      <w:r>
        <w:rPr>
          <w:rFonts w:ascii="Open Sans" w:eastAsia="Open Sans" w:hAnsi="Open Sans" w:cs="Open Sans"/>
        </w:rPr>
        <w:t xml:space="preserve">Los españoles más jóvenes (aquellos con edades entre 18 y 24 años) están irrumpiendo con fuerza en el mercado inmobiliario, registrando en agosto de 2024 una actividad cercana al 54% durante los últimos doce meses. Esta participación en el mercado se encuentra casi veinte puntos por encima a la registrada en febrero de 2024, cuando fue de casi un 35%. Además, </w:t>
      </w:r>
      <w:r w:rsidRPr="004A405B">
        <w:rPr>
          <w:rFonts w:ascii="Open Sans" w:eastAsia="Open Sans" w:hAnsi="Open Sans" w:cs="Open Sans"/>
          <w:b/>
          <w:bCs/>
        </w:rPr>
        <w:t>este grupo de población ha incrementado notablemente su actividad en el segmento de compraventa, alcanzando una participación del 22%</w:t>
      </w:r>
      <w:r>
        <w:rPr>
          <w:rFonts w:ascii="Open Sans" w:eastAsia="Open Sans" w:hAnsi="Open Sans" w:cs="Open Sans"/>
        </w:rPr>
        <w:t xml:space="preserve"> (desglosada entre un 18% que quiere comprar y un </w:t>
      </w:r>
      <w:r w:rsidR="00B21AD2">
        <w:rPr>
          <w:rFonts w:ascii="Open Sans" w:eastAsia="Open Sans" w:hAnsi="Open Sans" w:cs="Open Sans"/>
        </w:rPr>
        <w:t>5</w:t>
      </w:r>
      <w:r>
        <w:rPr>
          <w:rFonts w:ascii="Open Sans" w:eastAsia="Open Sans" w:hAnsi="Open Sans" w:cs="Open Sans"/>
        </w:rPr>
        <w:t>% que busca vender</w:t>
      </w:r>
      <w:r w:rsidR="00B21AD2">
        <w:rPr>
          <w:rFonts w:ascii="Open Sans" w:eastAsia="Open Sans" w:hAnsi="Open Sans" w:cs="Open Sans"/>
        </w:rPr>
        <w:t>, teniendo en cuenta que hay personas que actúan simultáneamente en ambos lados del mercado</w:t>
      </w:r>
      <w:r>
        <w:rPr>
          <w:rFonts w:ascii="Open Sans" w:eastAsia="Open Sans" w:hAnsi="Open Sans" w:cs="Open Sans"/>
        </w:rPr>
        <w:t xml:space="preserve">). Esta implicación en la compraventa está también casi diez puntos por encima de la observada en febrero de 2024 (13%). </w:t>
      </w:r>
      <w:r w:rsidR="00BE6315" w:rsidRPr="004C410A">
        <w:rPr>
          <w:rFonts w:ascii="Open Sans" w:eastAsia="Open Sans" w:hAnsi="Open Sans" w:cs="Open Sans"/>
          <w:b/>
          <w:bCs/>
        </w:rPr>
        <w:t>Esta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s</w:t>
      </w:r>
      <w:r w:rsidR="00FF2337" w:rsidRPr="004C410A">
        <w:rPr>
          <w:rFonts w:ascii="Open Sans" w:eastAsia="Open Sans" w:hAnsi="Open Sans" w:cs="Open Sans"/>
          <w:b/>
          <w:bCs/>
        </w:rPr>
        <w:t>on</w:t>
      </w:r>
      <w:r w:rsidR="00BE6315" w:rsidRPr="004C410A">
        <w:rPr>
          <w:rFonts w:ascii="Open Sans" w:eastAsia="Open Sans" w:hAnsi="Open Sans" w:cs="Open Sans"/>
          <w:b/>
          <w:bCs/>
        </w:rPr>
        <w:t xml:space="preserve"> </w:t>
      </w:r>
      <w:r w:rsidR="00FF2337" w:rsidRPr="004C410A">
        <w:rPr>
          <w:rFonts w:ascii="Open Sans" w:eastAsia="Open Sans" w:hAnsi="Open Sans" w:cs="Open Sans"/>
          <w:b/>
          <w:bCs/>
        </w:rPr>
        <w:t>alg</w:t>
      </w:r>
      <w:r w:rsidR="00BE6315" w:rsidRPr="004C410A">
        <w:rPr>
          <w:rFonts w:ascii="Open Sans" w:eastAsia="Open Sans" w:hAnsi="Open Sans" w:cs="Open Sans"/>
          <w:b/>
          <w:bCs/>
        </w:rPr>
        <w:t>una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de las principales conclusiones que se extraen del informe </w:t>
      </w:r>
      <w:r w:rsidR="00FF2337" w:rsidRPr="004C410A">
        <w:rPr>
          <w:rFonts w:ascii="Open Sans" w:eastAsia="Open Sans" w:hAnsi="Open Sans" w:cs="Open Sans"/>
          <w:b/>
          <w:bCs/>
        </w:rPr>
        <w:t>“</w:t>
      </w:r>
      <w:hyperlink r:id="rId9" w:history="1">
        <w:r w:rsidR="00FF2337" w:rsidRPr="006444D1">
          <w:rPr>
            <w:rStyle w:val="Hipervnculo"/>
            <w:rFonts w:ascii="Open Sans" w:eastAsia="Open Sans" w:hAnsi="Open Sans" w:cs="Open Sans"/>
            <w:b/>
            <w:bCs/>
            <w:i/>
            <w:iCs/>
          </w:rPr>
          <w:t>Experiencia en compraventa en 2024</w:t>
        </w:r>
      </w:hyperlink>
      <w:r w:rsidR="00FF2337" w:rsidRPr="00FF2337">
        <w:rPr>
          <w:rFonts w:ascii="Open Sans" w:eastAsia="Open Sans" w:hAnsi="Open Sans" w:cs="Open Sans"/>
          <w:b/>
          <w:bCs/>
        </w:rPr>
        <w:t>”</w:t>
      </w:r>
      <w:r w:rsidR="00360687" w:rsidRPr="00360687">
        <w:rPr>
          <w:rFonts w:ascii="Open Sans" w:eastAsia="Open Sans" w:hAnsi="Open Sans" w:cs="Open Sans"/>
        </w:rPr>
        <w:t>,</w:t>
      </w:r>
      <w:r w:rsidR="00FF2337" w:rsidRPr="00FF2337">
        <w:rPr>
          <w:rFonts w:ascii="Open Sans" w:eastAsia="Open Sans" w:hAnsi="Open Sans" w:cs="Open Sans"/>
        </w:rPr>
        <w:t xml:space="preserve"> en el que se analiza el comportamiento del mercado de compra y venta y de los actores que conforman el mismo.</w:t>
      </w:r>
    </w:p>
    <w:p w14:paraId="40D1069F" w14:textId="77777777" w:rsidR="00216759" w:rsidRDefault="00216759" w:rsidP="00BE6315">
      <w:pPr>
        <w:spacing w:line="276" w:lineRule="auto"/>
        <w:jc w:val="both"/>
        <w:rPr>
          <w:rFonts w:ascii="Open Sans" w:eastAsia="Open Sans" w:hAnsi="Open Sans" w:cs="Open Sans"/>
        </w:rPr>
      </w:pPr>
    </w:p>
    <w:p w14:paraId="1A6560F6" w14:textId="1ED08478" w:rsidR="00216759" w:rsidRDefault="00216759" w:rsidP="00BE6315">
      <w:pPr>
        <w:spacing w:line="276" w:lineRule="auto"/>
        <w:jc w:val="both"/>
        <w:rPr>
          <w:rFonts w:ascii="Open Sans" w:eastAsia="Open Sans" w:hAnsi="Open Sans" w:cs="Open Sans"/>
        </w:rPr>
      </w:pPr>
      <w:r>
        <w:rPr>
          <w:rFonts w:ascii="Open Sans" w:eastAsia="Open Sans" w:hAnsi="Open Sans" w:cs="Open Sans"/>
        </w:rPr>
        <w:t>El nivel de participación del colectivo entre 18 y 24 años ha superado incluso</w:t>
      </w:r>
      <w:r w:rsidR="00B21AD2">
        <w:rPr>
          <w:rFonts w:ascii="Open Sans" w:eastAsia="Open Sans" w:hAnsi="Open Sans" w:cs="Open Sans"/>
        </w:rPr>
        <w:t xml:space="preserve"> al comprendido entre los 25 y los 34 años, que tradicionalmente se sitúa como el más activo en el mercado por una cuestión de ciclo de vida y de oportunidades de </w:t>
      </w:r>
      <w:r w:rsidR="00B21AD2">
        <w:rPr>
          <w:rFonts w:ascii="Open Sans" w:eastAsia="Open Sans" w:hAnsi="Open Sans" w:cs="Open Sans"/>
        </w:rPr>
        <w:lastRenderedPageBreak/>
        <w:t xml:space="preserve">emancipación. Así, los españoles pertenecientes a esta última cohorte de población han registrado una actividad en el mercado del 51% en agosto de 2024, seis puntos por encima de la apuntada en febrero (44%). </w:t>
      </w:r>
      <w:r w:rsidR="00B21AD2" w:rsidRPr="009C4CAB">
        <w:rPr>
          <w:rFonts w:ascii="Open Sans" w:eastAsia="Open Sans" w:hAnsi="Open Sans" w:cs="Open Sans"/>
          <w:b/>
          <w:bCs/>
        </w:rPr>
        <w:t xml:space="preserve">Con todo, el grupo de entre 25 y 34 años sigue siendo el más activo si se hace foco únicamente en la compraventa: más de un 30% de los españoles </w:t>
      </w:r>
      <w:r w:rsidR="00201C5C">
        <w:rPr>
          <w:rFonts w:ascii="Open Sans" w:eastAsia="Open Sans" w:hAnsi="Open Sans" w:cs="Open Sans"/>
          <w:b/>
          <w:bCs/>
        </w:rPr>
        <w:t xml:space="preserve">de estas edades </w:t>
      </w:r>
      <w:r w:rsidR="00B21AD2" w:rsidRPr="009C4CAB">
        <w:rPr>
          <w:rFonts w:ascii="Open Sans" w:eastAsia="Open Sans" w:hAnsi="Open Sans" w:cs="Open Sans"/>
          <w:b/>
          <w:bCs/>
        </w:rPr>
        <w:t>ha participado en esta actividad en los últimos doce meses</w:t>
      </w:r>
      <w:r w:rsidR="00B21AD2">
        <w:rPr>
          <w:rFonts w:ascii="Open Sans" w:eastAsia="Open Sans" w:hAnsi="Open Sans" w:cs="Open Sans"/>
        </w:rPr>
        <w:t>, cinco puntos por encima de la última cifra observada en febrero (25%). Entre este colectivo, también pesan mucho más quienes quieren comprar un inmueble</w:t>
      </w:r>
      <w:r w:rsidR="009C4CAB">
        <w:rPr>
          <w:rFonts w:ascii="Open Sans" w:eastAsia="Open Sans" w:hAnsi="Open Sans" w:cs="Open Sans"/>
        </w:rPr>
        <w:t xml:space="preserve"> (28%) que los encuestados que ponen una vivienda a la venta (3%).</w:t>
      </w:r>
    </w:p>
    <w:p w14:paraId="4254E757" w14:textId="3183B5A3" w:rsidR="006C5390" w:rsidRDefault="006C5390" w:rsidP="00BE6315">
      <w:pPr>
        <w:spacing w:line="276" w:lineRule="auto"/>
        <w:jc w:val="both"/>
        <w:rPr>
          <w:rFonts w:ascii="Open Sans" w:eastAsia="Open Sans" w:hAnsi="Open Sans" w:cs="Open Sans"/>
        </w:rPr>
      </w:pPr>
    </w:p>
    <w:p w14:paraId="30C7CBA0" w14:textId="589FA151" w:rsidR="00BE6315" w:rsidRDefault="006C5390" w:rsidP="00BE6315">
      <w:pPr>
        <w:spacing w:line="276" w:lineRule="auto"/>
        <w:jc w:val="both"/>
        <w:rPr>
          <w:rFonts w:ascii="Open Sans" w:eastAsia="Open Sans" w:hAnsi="Open Sans" w:cs="Open Sans"/>
        </w:rPr>
      </w:pPr>
      <w:r>
        <w:rPr>
          <w:noProof/>
        </w:rPr>
        <w:drawing>
          <wp:inline distT="0" distB="0" distL="0" distR="0" wp14:anchorId="7EFC91DD" wp14:editId="2DB50BE6">
            <wp:extent cx="5753100" cy="3990975"/>
            <wp:effectExtent l="0" t="0" r="0" b="9525"/>
            <wp:docPr id="71676852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8521" name="Imagen 1" descr="Gráfico, 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14:paraId="7582AD57" w14:textId="77777777" w:rsidR="009C4CAB" w:rsidRDefault="009C4CAB" w:rsidP="009C4CAB">
      <w:pPr>
        <w:spacing w:line="276" w:lineRule="auto"/>
        <w:jc w:val="both"/>
        <w:rPr>
          <w:rFonts w:ascii="Open Sans" w:eastAsia="Open Sans" w:hAnsi="Open Sans" w:cs="Open Sans"/>
          <w:b/>
          <w:color w:val="303AB2"/>
          <w:sz w:val="28"/>
          <w:szCs w:val="28"/>
        </w:rPr>
      </w:pPr>
    </w:p>
    <w:p w14:paraId="4076ADEF" w14:textId="3E1EAB6E" w:rsidR="006444D1" w:rsidRDefault="006444D1" w:rsidP="006444D1">
      <w:pPr>
        <w:spacing w:line="276" w:lineRule="auto"/>
        <w:jc w:val="both"/>
        <w:rPr>
          <w:rFonts w:ascii="Open Sans" w:eastAsia="Open Sans" w:hAnsi="Open Sans" w:cs="Open Sans"/>
        </w:rPr>
      </w:pPr>
      <w:r>
        <w:rPr>
          <w:rFonts w:ascii="Open Sans" w:eastAsia="Open Sans" w:hAnsi="Open Sans" w:cs="Open Sans"/>
        </w:rPr>
        <w:t>“</w:t>
      </w:r>
      <w:r>
        <w:rPr>
          <w:rFonts w:ascii="Open Sans" w:eastAsia="Open Sans" w:hAnsi="Open Sans" w:cs="Open Sans"/>
          <w:lang w:val="es-ES"/>
        </w:rPr>
        <w:t>La p</w:t>
      </w:r>
      <w:r w:rsidRPr="0088601D">
        <w:rPr>
          <w:rFonts w:ascii="Open Sans" w:eastAsia="Open Sans" w:hAnsi="Open Sans" w:cs="Open Sans"/>
          <w:lang w:val="es-ES"/>
        </w:rPr>
        <w:t xml:space="preserve">articipación </w:t>
      </w:r>
      <w:r>
        <w:rPr>
          <w:rFonts w:ascii="Open Sans" w:eastAsia="Open Sans" w:hAnsi="Open Sans" w:cs="Open Sans"/>
          <w:lang w:val="es-ES"/>
        </w:rPr>
        <w:t xml:space="preserve">de los españoles </w:t>
      </w:r>
      <w:r w:rsidRPr="0088601D">
        <w:rPr>
          <w:rFonts w:ascii="Open Sans" w:eastAsia="Open Sans" w:hAnsi="Open Sans" w:cs="Open Sans"/>
          <w:lang w:val="es-ES"/>
        </w:rPr>
        <w:t xml:space="preserve">en el mercado inmobiliario </w:t>
      </w:r>
      <w:r>
        <w:rPr>
          <w:rFonts w:ascii="Open Sans" w:eastAsia="Open Sans" w:hAnsi="Open Sans" w:cs="Open Sans"/>
          <w:lang w:val="es-ES"/>
        </w:rPr>
        <w:t xml:space="preserve">se </w:t>
      </w:r>
      <w:r w:rsidRPr="0088601D">
        <w:rPr>
          <w:rFonts w:ascii="Open Sans" w:eastAsia="Open Sans" w:hAnsi="Open Sans" w:cs="Open Sans"/>
          <w:lang w:val="es-ES"/>
        </w:rPr>
        <w:t>ha incrementado en prácticamente todos los tramos de edad. En lo relativo al segmento de compraventa</w:t>
      </w:r>
      <w:r>
        <w:rPr>
          <w:rFonts w:ascii="Open Sans" w:eastAsia="Open Sans" w:hAnsi="Open Sans" w:cs="Open Sans"/>
          <w:lang w:val="es-ES"/>
        </w:rPr>
        <w:t>,</w:t>
      </w:r>
      <w:r w:rsidRPr="0088601D">
        <w:rPr>
          <w:rFonts w:ascii="Open Sans" w:eastAsia="Open Sans" w:hAnsi="Open Sans" w:cs="Open Sans"/>
          <w:lang w:val="es-ES"/>
        </w:rPr>
        <w:t xml:space="preserve"> también está creciendo la proporción de españoles que tiene interés en </w:t>
      </w:r>
      <w:r>
        <w:rPr>
          <w:rFonts w:ascii="Open Sans" w:eastAsia="Open Sans" w:hAnsi="Open Sans" w:cs="Open Sans"/>
          <w:lang w:val="es-ES"/>
        </w:rPr>
        <w:t>el</w:t>
      </w:r>
      <w:r w:rsidRPr="0088601D">
        <w:rPr>
          <w:rFonts w:ascii="Open Sans" w:eastAsia="Open Sans" w:hAnsi="Open Sans" w:cs="Open Sans"/>
          <w:lang w:val="es-ES"/>
        </w:rPr>
        <w:t xml:space="preserve"> sector, especialmente entre los </w:t>
      </w:r>
      <w:r>
        <w:rPr>
          <w:rFonts w:ascii="Open Sans" w:eastAsia="Open Sans" w:hAnsi="Open Sans" w:cs="Open Sans"/>
          <w:lang w:val="es-ES"/>
        </w:rPr>
        <w:t>grupos de menor edad</w:t>
      </w:r>
      <w:r w:rsidRPr="0088601D">
        <w:rPr>
          <w:rFonts w:ascii="Open Sans" w:eastAsia="Open Sans" w:hAnsi="Open Sans" w:cs="Open Sans"/>
          <w:lang w:val="es-ES"/>
        </w:rPr>
        <w:t>. En la encuesta realizada en agosto de 2024</w:t>
      </w:r>
      <w:r>
        <w:rPr>
          <w:rFonts w:ascii="Open Sans" w:eastAsia="Open Sans" w:hAnsi="Open Sans" w:cs="Open Sans"/>
          <w:lang w:val="es-ES"/>
        </w:rPr>
        <w:t>,</w:t>
      </w:r>
      <w:r w:rsidRPr="0088601D">
        <w:rPr>
          <w:rFonts w:ascii="Open Sans" w:eastAsia="Open Sans" w:hAnsi="Open Sans" w:cs="Open Sans"/>
          <w:lang w:val="es-ES"/>
        </w:rPr>
        <w:t xml:space="preserve"> destaca especialmente el gran auge de actividad de los más jóvenes, aquellos que tienen entre 18 y 24 años</w:t>
      </w:r>
      <w:r>
        <w:rPr>
          <w:rFonts w:ascii="Open Sans" w:eastAsia="Open Sans" w:hAnsi="Open Sans" w:cs="Open Sans"/>
          <w:lang w:val="es-ES"/>
        </w:rPr>
        <w:t xml:space="preserve">, </w:t>
      </w:r>
      <w:r w:rsidRPr="00486816">
        <w:rPr>
          <w:rFonts w:ascii="Open Sans" w:eastAsia="Open Sans" w:hAnsi="Open Sans" w:cs="Open Sans"/>
          <w:lang w:val="es-ES"/>
        </w:rPr>
        <w:t>en el mercado de compraventa.</w:t>
      </w:r>
      <w:r w:rsidRPr="00486816">
        <w:t xml:space="preserve"> </w:t>
      </w:r>
      <w:r w:rsidRPr="00486816">
        <w:rPr>
          <w:rFonts w:ascii="Open Sans" w:eastAsia="Open Sans" w:hAnsi="Open Sans" w:cs="Open Sans"/>
          <w:lang w:val="es-ES"/>
        </w:rPr>
        <w:t xml:space="preserve">Es posible que el aumento de los precios del alquiler, que tradicionalmente era el primer paso </w:t>
      </w:r>
      <w:r>
        <w:rPr>
          <w:rFonts w:ascii="Open Sans" w:eastAsia="Open Sans" w:hAnsi="Open Sans" w:cs="Open Sans"/>
          <w:lang w:val="es-ES"/>
        </w:rPr>
        <w:t xml:space="preserve">para muchos jóvenes </w:t>
      </w:r>
      <w:r w:rsidRPr="00486816">
        <w:rPr>
          <w:rFonts w:ascii="Open Sans" w:eastAsia="Open Sans" w:hAnsi="Open Sans" w:cs="Open Sans"/>
          <w:lang w:val="es-ES"/>
        </w:rPr>
        <w:t xml:space="preserve">en </w:t>
      </w:r>
      <w:r>
        <w:rPr>
          <w:rFonts w:ascii="Open Sans" w:eastAsia="Open Sans" w:hAnsi="Open Sans" w:cs="Open Sans"/>
          <w:lang w:val="es-ES"/>
        </w:rPr>
        <w:t>su</w:t>
      </w:r>
      <w:r w:rsidRPr="00486816">
        <w:rPr>
          <w:rFonts w:ascii="Open Sans" w:eastAsia="Open Sans" w:hAnsi="Open Sans" w:cs="Open Sans"/>
          <w:lang w:val="es-ES"/>
        </w:rPr>
        <w:t xml:space="preserve"> proceso de emancipación, junto con la reciente bajada de los tipos de interés, haya</w:t>
      </w:r>
      <w:r>
        <w:rPr>
          <w:rFonts w:ascii="Open Sans" w:eastAsia="Open Sans" w:hAnsi="Open Sans" w:cs="Open Sans"/>
          <w:lang w:val="es-ES"/>
        </w:rPr>
        <w:t>n</w:t>
      </w:r>
      <w:r w:rsidRPr="00486816">
        <w:rPr>
          <w:rFonts w:ascii="Open Sans" w:eastAsia="Open Sans" w:hAnsi="Open Sans" w:cs="Open Sans"/>
          <w:lang w:val="es-ES"/>
        </w:rPr>
        <w:t xml:space="preserve"> </w:t>
      </w:r>
      <w:r w:rsidRPr="00486816">
        <w:rPr>
          <w:rFonts w:ascii="Open Sans" w:eastAsia="Open Sans" w:hAnsi="Open Sans" w:cs="Open Sans"/>
          <w:lang w:val="es-ES"/>
        </w:rPr>
        <w:lastRenderedPageBreak/>
        <w:t>impulsado este repentino interés por la compraventa de viviendas</w:t>
      </w:r>
      <w:r>
        <w:rPr>
          <w:rFonts w:ascii="Open Sans" w:eastAsia="Open Sans" w:hAnsi="Open Sans" w:cs="Open Sans"/>
          <w:lang w:val="es-ES"/>
        </w:rPr>
        <w:t xml:space="preserve"> entre el colectivo de menor edad</w:t>
      </w:r>
      <w:r w:rsidRPr="00486816">
        <w:rPr>
          <w:rFonts w:ascii="Open Sans" w:eastAsia="Open Sans" w:hAnsi="Open Sans" w:cs="Open Sans"/>
          <w:lang w:val="es-ES"/>
        </w:rPr>
        <w:t>. Será importante observar su evolución en los próximos meses para determinar si esta tendencia se consolida</w:t>
      </w:r>
      <w:r>
        <w:rPr>
          <w:rFonts w:ascii="Open Sans" w:eastAsia="Open Sans" w:hAnsi="Open Sans" w:cs="Open Sans"/>
        </w:rPr>
        <w:t xml:space="preserve">”,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1" w:history="1">
        <w:r w:rsidRPr="006444D1">
          <w:rPr>
            <w:rStyle w:val="Hipervnculo"/>
            <w:rFonts w:ascii="Open Sans" w:eastAsia="Open Sans" w:hAnsi="Open Sans" w:cs="Open Sans"/>
            <w:b/>
            <w:bCs/>
          </w:rPr>
          <w:t>Fotocasa</w:t>
        </w:r>
      </w:hyperlink>
      <w:r w:rsidRPr="001A233B">
        <w:rPr>
          <w:rFonts w:ascii="Open Sans" w:eastAsia="Open Sans" w:hAnsi="Open Sans" w:cs="Open Sans"/>
        </w:rPr>
        <w:t>.</w:t>
      </w:r>
    </w:p>
    <w:p w14:paraId="03AEDA28" w14:textId="77777777" w:rsidR="006444D1" w:rsidRDefault="006444D1" w:rsidP="009C4CAB">
      <w:pPr>
        <w:spacing w:line="276" w:lineRule="auto"/>
        <w:jc w:val="both"/>
        <w:rPr>
          <w:rFonts w:ascii="Open Sans" w:eastAsia="Open Sans" w:hAnsi="Open Sans" w:cs="Open Sans"/>
          <w:b/>
          <w:color w:val="303AB2"/>
          <w:sz w:val="28"/>
          <w:szCs w:val="28"/>
        </w:rPr>
      </w:pPr>
    </w:p>
    <w:p w14:paraId="76FDBA0A" w14:textId="77777777" w:rsidR="006444D1" w:rsidRDefault="006444D1" w:rsidP="009C4CAB">
      <w:pPr>
        <w:spacing w:line="276" w:lineRule="auto"/>
        <w:jc w:val="both"/>
        <w:rPr>
          <w:rFonts w:ascii="Open Sans" w:eastAsia="Open Sans" w:hAnsi="Open Sans" w:cs="Open Sans"/>
          <w:b/>
          <w:color w:val="303AB2"/>
          <w:sz w:val="28"/>
          <w:szCs w:val="28"/>
        </w:rPr>
      </w:pPr>
    </w:p>
    <w:p w14:paraId="184FFA85" w14:textId="5FEBE003" w:rsidR="009C4CAB" w:rsidRDefault="009C4CAB" w:rsidP="009C4CAB">
      <w:pPr>
        <w:spacing w:line="276" w:lineRule="auto"/>
        <w:jc w:val="both"/>
        <w:rPr>
          <w:rFonts w:ascii="Open Sans" w:eastAsia="Open Sans" w:hAnsi="Open Sans" w:cs="Open Sans"/>
        </w:rPr>
      </w:pPr>
      <w:r>
        <w:rPr>
          <w:rFonts w:ascii="Open Sans" w:eastAsia="Open Sans" w:hAnsi="Open Sans" w:cs="Open Sans"/>
          <w:b/>
          <w:color w:val="303AB2"/>
          <w:sz w:val="28"/>
          <w:szCs w:val="28"/>
        </w:rPr>
        <w:t xml:space="preserve">La participación de los españoles en la compraventa decrece con la edad </w:t>
      </w:r>
      <w:r w:rsidR="004B3FA8">
        <w:rPr>
          <w:rFonts w:ascii="Open Sans" w:eastAsia="Open Sans" w:hAnsi="Open Sans" w:cs="Open Sans"/>
          <w:b/>
          <w:color w:val="303AB2"/>
          <w:sz w:val="28"/>
          <w:szCs w:val="28"/>
        </w:rPr>
        <w:t>y se incrementan los ofertantes</w:t>
      </w:r>
    </w:p>
    <w:p w14:paraId="7C3CC57D" w14:textId="77777777" w:rsidR="00B21AD2" w:rsidRDefault="00B21AD2" w:rsidP="00E65259">
      <w:pPr>
        <w:spacing w:line="276" w:lineRule="auto"/>
        <w:jc w:val="both"/>
        <w:rPr>
          <w:rFonts w:ascii="Open Sans" w:eastAsia="Open Sans" w:hAnsi="Open Sans" w:cs="Open Sans"/>
        </w:rPr>
      </w:pPr>
    </w:p>
    <w:p w14:paraId="0FC012EC" w14:textId="3EE7B346" w:rsidR="00B21AD2" w:rsidRDefault="00B21AD2" w:rsidP="00E65259">
      <w:pPr>
        <w:spacing w:line="276" w:lineRule="auto"/>
        <w:jc w:val="both"/>
        <w:rPr>
          <w:rFonts w:ascii="Open Sans" w:eastAsia="Open Sans" w:hAnsi="Open Sans" w:cs="Open Sans"/>
        </w:rPr>
      </w:pPr>
      <w:r>
        <w:rPr>
          <w:rFonts w:ascii="Open Sans" w:eastAsia="Open Sans" w:hAnsi="Open Sans" w:cs="Open Sans"/>
        </w:rPr>
        <w:t xml:space="preserve">A partir de aquí, </w:t>
      </w:r>
      <w:r w:rsidR="009C4CAB">
        <w:rPr>
          <w:rFonts w:ascii="Open Sans" w:eastAsia="Open Sans" w:hAnsi="Open Sans" w:cs="Open Sans"/>
        </w:rPr>
        <w:t xml:space="preserve">se observa la habitual correlación entre mayor edad y menor participación en el mercado de la vivienda. Así, el tercer colectivo más activo en este sector es el que tiene edades comprendidas entre los 35 y los 44 años, que registran una participación del 35% en agosto de 2024, cuatro puntos porcentuales por encima de la tasa indicada medio año antes. </w:t>
      </w:r>
      <w:r w:rsidR="009C4CAB" w:rsidRPr="009C4CAB">
        <w:rPr>
          <w:rFonts w:ascii="Open Sans" w:eastAsia="Open Sans" w:hAnsi="Open Sans" w:cs="Open Sans"/>
          <w:b/>
          <w:bCs/>
        </w:rPr>
        <w:t>Este grupo tiene también una destacada representación en la compraventa, que moviliza al 23% de los encuestados (apenas un punto por encima del colectivo más joven, a pesar de disponer de menor renta media y tiempo de ahorro).</w:t>
      </w:r>
      <w:r w:rsidR="009C4CAB">
        <w:rPr>
          <w:rFonts w:ascii="Open Sans" w:eastAsia="Open Sans" w:hAnsi="Open Sans" w:cs="Open Sans"/>
        </w:rPr>
        <w:t xml:space="preserve"> De forma desglosada, un 20% de las personas entre 35 y 44 años busca vender, mientras que un 4% quiere comprar.</w:t>
      </w:r>
    </w:p>
    <w:p w14:paraId="2787AFD3" w14:textId="77777777" w:rsidR="005714E7" w:rsidRDefault="005714E7" w:rsidP="00E65259">
      <w:pPr>
        <w:spacing w:line="276" w:lineRule="auto"/>
        <w:jc w:val="both"/>
        <w:rPr>
          <w:rFonts w:ascii="Open Sans" w:eastAsia="Open Sans" w:hAnsi="Open Sans" w:cs="Open Sans"/>
        </w:rPr>
      </w:pPr>
    </w:p>
    <w:p w14:paraId="58E448B0" w14:textId="471BC887" w:rsidR="005714E7" w:rsidRPr="005714E7" w:rsidRDefault="005714E7" w:rsidP="00E65259">
      <w:pPr>
        <w:spacing w:line="276" w:lineRule="auto"/>
        <w:jc w:val="both"/>
        <w:rPr>
          <w:rFonts w:ascii="Open Sans" w:eastAsia="Open Sans" w:hAnsi="Open Sans" w:cs="Open Sans"/>
          <w:b/>
          <w:bCs/>
        </w:rPr>
      </w:pPr>
      <w:r>
        <w:rPr>
          <w:rFonts w:ascii="Open Sans" w:eastAsia="Open Sans" w:hAnsi="Open Sans" w:cs="Open Sans"/>
        </w:rPr>
        <w:t xml:space="preserve">En lo referente al colectivo entre 45 y 54 años, se acrecienta la tendencia de una menor participación relacionada con una mayor edad: un 24% de los españoles perteneciente a este grupo ha estado activo en el mercado de la vivienda durante el segundo semestre de 2024, lo que representa un descenso de dos puntos porcentuales en comparación con la tasa de febrero de este año. </w:t>
      </w:r>
      <w:r w:rsidR="0088601D">
        <w:rPr>
          <w:rFonts w:ascii="Open Sans" w:eastAsia="Open Sans" w:hAnsi="Open Sans" w:cs="Open Sans"/>
        </w:rPr>
        <w:t xml:space="preserve">Si se atiende a la compraventa, un 16% de las personas de este colectivo de edad ha participado en este mercado, un punto por debajo a la tasa registrada previamente. </w:t>
      </w:r>
      <w:r>
        <w:rPr>
          <w:rFonts w:ascii="Open Sans" w:eastAsia="Open Sans" w:hAnsi="Open Sans" w:cs="Open Sans"/>
        </w:rPr>
        <w:t xml:space="preserve">De estos, un 14% busca comprar un inmueble, mientras que un 4% prefiere vender. </w:t>
      </w:r>
      <w:r w:rsidRPr="005714E7">
        <w:rPr>
          <w:rFonts w:ascii="Open Sans" w:eastAsia="Open Sans" w:hAnsi="Open Sans" w:cs="Open Sans"/>
          <w:b/>
          <w:bCs/>
        </w:rPr>
        <w:t>En este caso, se observa otra tendencia importante: a mayor edad, las proporciones entre demandantes y ofertantes de vivienda se van igualando.</w:t>
      </w:r>
    </w:p>
    <w:p w14:paraId="2462BBC6" w14:textId="77777777" w:rsidR="005714E7" w:rsidRDefault="005714E7" w:rsidP="00E65259">
      <w:pPr>
        <w:spacing w:line="276" w:lineRule="auto"/>
        <w:jc w:val="both"/>
        <w:rPr>
          <w:rFonts w:ascii="Open Sans" w:eastAsia="Open Sans" w:hAnsi="Open Sans" w:cs="Open Sans"/>
        </w:rPr>
      </w:pPr>
    </w:p>
    <w:p w14:paraId="6E7D9D74" w14:textId="18E5CA1B" w:rsidR="0088601D" w:rsidRDefault="006C5390" w:rsidP="00B21AD2">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4287361D" wp14:editId="5AD13817">
            <wp:extent cx="5760720" cy="3180298"/>
            <wp:effectExtent l="0" t="0" r="0" b="1270"/>
            <wp:docPr id="1156429134"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29134" name="Imagen 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80298"/>
                    </a:xfrm>
                    <a:prstGeom prst="rect">
                      <a:avLst/>
                    </a:prstGeom>
                    <a:noFill/>
                    <a:ln>
                      <a:noFill/>
                    </a:ln>
                  </pic:spPr>
                </pic:pic>
              </a:graphicData>
            </a:graphic>
          </wp:inline>
        </w:drawing>
      </w:r>
    </w:p>
    <w:p w14:paraId="5F0EA336" w14:textId="77777777" w:rsidR="006C5390" w:rsidRDefault="006C5390" w:rsidP="00B21AD2">
      <w:pPr>
        <w:spacing w:line="276" w:lineRule="auto"/>
        <w:jc w:val="both"/>
        <w:rPr>
          <w:rFonts w:ascii="Open Sans" w:eastAsia="Open Sans" w:hAnsi="Open Sans" w:cs="Open Sans"/>
        </w:rPr>
      </w:pPr>
    </w:p>
    <w:p w14:paraId="7F9C5B31" w14:textId="28160D9D" w:rsidR="00B21AD2" w:rsidRDefault="005714E7" w:rsidP="00B21AD2">
      <w:pPr>
        <w:spacing w:line="276" w:lineRule="auto"/>
        <w:jc w:val="both"/>
        <w:rPr>
          <w:rFonts w:ascii="Open Sans" w:eastAsia="Open Sans" w:hAnsi="Open Sans" w:cs="Open Sans"/>
        </w:rPr>
      </w:pPr>
      <w:r>
        <w:rPr>
          <w:rFonts w:ascii="Open Sans" w:eastAsia="Open Sans" w:hAnsi="Open Sans" w:cs="Open Sans"/>
        </w:rPr>
        <w:t xml:space="preserve">Por último, el grupo más </w:t>
      </w:r>
      <w:r w:rsidR="004B3FA8">
        <w:rPr>
          <w:rFonts w:ascii="Open Sans" w:eastAsia="Open Sans" w:hAnsi="Open Sans" w:cs="Open Sans"/>
        </w:rPr>
        <w:t>sénior</w:t>
      </w:r>
      <w:r>
        <w:rPr>
          <w:rFonts w:ascii="Open Sans" w:eastAsia="Open Sans" w:hAnsi="Open Sans" w:cs="Open Sans"/>
        </w:rPr>
        <w:t xml:space="preserve"> (el comprendido por personas entre 55 y 75 años)</w:t>
      </w:r>
      <w:r w:rsidR="0088601D">
        <w:rPr>
          <w:rFonts w:ascii="Open Sans" w:eastAsia="Open Sans" w:hAnsi="Open Sans" w:cs="Open Sans"/>
        </w:rPr>
        <w:t xml:space="preserve"> es el que muestra unas menores tasas de </w:t>
      </w:r>
      <w:r w:rsidR="0088601D" w:rsidRPr="0088601D">
        <w:rPr>
          <w:rFonts w:ascii="Open Sans" w:eastAsia="Open Sans" w:hAnsi="Open Sans" w:cs="Open Sans"/>
          <w:lang w:val="es-ES"/>
        </w:rPr>
        <w:t>participación en el mercado inmobiliario. Únicamente</w:t>
      </w:r>
      <w:r w:rsidR="0088601D">
        <w:rPr>
          <w:rFonts w:ascii="Open Sans" w:eastAsia="Open Sans" w:hAnsi="Open Sans" w:cs="Open Sans"/>
          <w:lang w:val="es-ES"/>
        </w:rPr>
        <w:t>,</w:t>
      </w:r>
      <w:r w:rsidR="0088601D" w:rsidRPr="0088601D">
        <w:rPr>
          <w:rFonts w:ascii="Open Sans" w:eastAsia="Open Sans" w:hAnsi="Open Sans" w:cs="Open Sans"/>
          <w:lang w:val="es-ES"/>
        </w:rPr>
        <w:t xml:space="preserve"> un 17% se muestra activo en </w:t>
      </w:r>
      <w:r w:rsidR="0088601D">
        <w:rPr>
          <w:rFonts w:ascii="Open Sans" w:eastAsia="Open Sans" w:hAnsi="Open Sans" w:cs="Open Sans"/>
          <w:lang w:val="es-ES"/>
        </w:rPr>
        <w:t>agosto de 2024,</w:t>
      </w:r>
      <w:r w:rsidR="0088601D" w:rsidRPr="0088601D">
        <w:rPr>
          <w:rFonts w:ascii="Open Sans" w:eastAsia="Open Sans" w:hAnsi="Open Sans" w:cs="Open Sans"/>
          <w:lang w:val="es-ES"/>
        </w:rPr>
        <w:t xml:space="preserve"> lo que representa un punto porcentual menos al registrado en febrero d</w:t>
      </w:r>
      <w:r w:rsidR="0088601D">
        <w:rPr>
          <w:rFonts w:ascii="Open Sans" w:eastAsia="Open Sans" w:hAnsi="Open Sans" w:cs="Open Sans"/>
          <w:lang w:val="es-ES"/>
        </w:rPr>
        <w:t>el mismo año</w:t>
      </w:r>
      <w:r w:rsidR="0088601D" w:rsidRPr="0088601D">
        <w:rPr>
          <w:rFonts w:ascii="Open Sans" w:eastAsia="Open Sans" w:hAnsi="Open Sans" w:cs="Open Sans"/>
          <w:lang w:val="es-ES"/>
        </w:rPr>
        <w:t xml:space="preserve">. </w:t>
      </w:r>
      <w:r w:rsidR="0088601D" w:rsidRPr="0088601D">
        <w:rPr>
          <w:rFonts w:ascii="Open Sans" w:eastAsia="Open Sans" w:hAnsi="Open Sans" w:cs="Open Sans"/>
          <w:b/>
          <w:bCs/>
          <w:lang w:val="es-ES"/>
        </w:rPr>
        <w:t xml:space="preserve">Si se atiende al segmento de la compraventa, un 10% de los españoles más </w:t>
      </w:r>
      <w:r w:rsidR="004B3FA8">
        <w:rPr>
          <w:rFonts w:ascii="Open Sans" w:eastAsia="Open Sans" w:hAnsi="Open Sans" w:cs="Open Sans"/>
          <w:b/>
          <w:bCs/>
          <w:lang w:val="es-ES"/>
        </w:rPr>
        <w:t>sénior</w:t>
      </w:r>
      <w:r w:rsidR="0088601D" w:rsidRPr="0088601D">
        <w:rPr>
          <w:rFonts w:ascii="Open Sans" w:eastAsia="Open Sans" w:hAnsi="Open Sans" w:cs="Open Sans"/>
          <w:b/>
          <w:bCs/>
          <w:lang w:val="es-ES"/>
        </w:rPr>
        <w:t xml:space="preserve"> ha participado en dicho mercado, prácticamente la misma cifra que en febrero de 2024</w:t>
      </w:r>
      <w:r w:rsidR="0088601D" w:rsidRPr="0088601D">
        <w:rPr>
          <w:rFonts w:ascii="Open Sans" w:eastAsia="Open Sans" w:hAnsi="Open Sans" w:cs="Open Sans"/>
          <w:lang w:val="es-ES"/>
        </w:rPr>
        <w:t>. En este caso</w:t>
      </w:r>
      <w:r w:rsidR="0088601D">
        <w:rPr>
          <w:rFonts w:ascii="Open Sans" w:eastAsia="Open Sans" w:hAnsi="Open Sans" w:cs="Open Sans"/>
          <w:lang w:val="es-ES"/>
        </w:rPr>
        <w:t>,</w:t>
      </w:r>
      <w:r w:rsidR="0088601D" w:rsidRPr="0088601D">
        <w:rPr>
          <w:rFonts w:ascii="Open Sans" w:eastAsia="Open Sans" w:hAnsi="Open Sans" w:cs="Open Sans"/>
          <w:lang w:val="es-ES"/>
        </w:rPr>
        <w:t xml:space="preserve"> la proporción de personas ofertantes y demandantes es la más próxima en comparación a todas las cohortes poblacionales: casi un 7% de los encuestados busca comprar y un 4% quiere vender su inmueble.</w:t>
      </w:r>
    </w:p>
    <w:p w14:paraId="4DF57948" w14:textId="77777777" w:rsidR="005714E7" w:rsidRDefault="005714E7" w:rsidP="00B21AD2">
      <w:pPr>
        <w:spacing w:line="276" w:lineRule="auto"/>
        <w:jc w:val="both"/>
        <w:rPr>
          <w:rFonts w:ascii="Open Sans" w:eastAsia="Open Sans" w:hAnsi="Open Sans" w:cs="Open Sans"/>
        </w:rPr>
      </w:pPr>
    </w:p>
    <w:p w14:paraId="09F8622E" w14:textId="77777777" w:rsidR="00B21AD2" w:rsidRDefault="00B21AD2" w:rsidP="00E65259">
      <w:pPr>
        <w:spacing w:line="276" w:lineRule="auto"/>
        <w:jc w:val="both"/>
        <w:rPr>
          <w:rFonts w:ascii="Open Sans" w:eastAsia="Open Sans" w:hAnsi="Open Sans" w:cs="Open Sans"/>
        </w:rPr>
      </w:pPr>
    </w:p>
    <w:p w14:paraId="443636FA" w14:textId="77777777" w:rsidR="00581D12" w:rsidRDefault="00581D12" w:rsidP="00E65259">
      <w:pPr>
        <w:spacing w:line="276" w:lineRule="auto"/>
        <w:jc w:val="both"/>
        <w:rPr>
          <w:rFonts w:ascii="Open Sans" w:eastAsia="Open Sans" w:hAnsi="Open Sans" w:cs="Open Sans"/>
        </w:rPr>
      </w:pPr>
    </w:p>
    <w:p w14:paraId="75C9071F" w14:textId="62FAFE69" w:rsidR="001C0E6A" w:rsidRDefault="001C0E6A">
      <w:pPr>
        <w:spacing w:line="276" w:lineRule="auto"/>
        <w:jc w:val="right"/>
        <w:rPr>
          <w:rFonts w:ascii="Open Sans Light" w:eastAsia="Open Sans Light" w:hAnsi="Open Sans Light" w:cs="Open Sans Light"/>
          <w:b/>
          <w:color w:val="303AB2"/>
        </w:rPr>
      </w:pPr>
    </w:p>
    <w:p w14:paraId="15D002B7" w14:textId="77777777" w:rsidR="00D23A6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804E8A4" w14:textId="77777777" w:rsidR="00D23A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D23A6D">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sidR="00D23A6D">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F5DC455" w14:textId="77777777" w:rsidR="00D23A6D"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sidR="00D23A6D">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6B41A1CE" w14:textId="77777777" w:rsidR="00D23A6D" w:rsidRDefault="00D23A6D">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FE94D20" w14:textId="77777777" w:rsidR="00D23A6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4440B70A" w14:textId="77777777" w:rsidR="00D23A6D"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7">
        <w:r w:rsidR="00D23A6D">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D23A6D">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D23A6D">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D23A6D">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D23A6D">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sidR="00D23A6D">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1BAE27D" w14:textId="2640B52D" w:rsidR="00D23A6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w:t>
      </w:r>
      <w:r w:rsidR="00FA0020">
        <w:rPr>
          <w:rFonts w:ascii="Open Sans" w:eastAsia="Open Sans" w:hAnsi="Open Sans" w:cs="Open Sans"/>
          <w:sz w:val="22"/>
          <w:szCs w:val="22"/>
        </w:rPr>
        <w:t xml:space="preserve"> </w:t>
      </w:r>
      <w:r>
        <w:rPr>
          <w:rFonts w:ascii="Open Sans" w:eastAsia="Open Sans" w:hAnsi="Open Sans" w:cs="Open Sans"/>
          <w:sz w:val="22"/>
          <w:szCs w:val="22"/>
        </w:rPr>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98F7F71" w14:textId="77777777" w:rsidR="00D23A6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Adevinta tiene presencia mundial en 10 países. El conjunto de sus plataformas locales recibe un promedio de 2.500 millones de visitas cada mes.</w:t>
      </w:r>
    </w:p>
    <w:p w14:paraId="11190E70" w14:textId="77777777" w:rsidR="00D23A6D"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sidR="00D23A6D">
          <w:rPr>
            <w:rFonts w:ascii="Open Sans" w:eastAsia="Open Sans" w:hAnsi="Open Sans" w:cs="Open Sans"/>
            <w:color w:val="1155CC"/>
            <w:sz w:val="22"/>
            <w:szCs w:val="22"/>
            <w:u w:val="single"/>
          </w:rPr>
          <w:t>adevinta.es</w:t>
        </w:r>
      </w:hyperlink>
    </w:p>
    <w:p w14:paraId="094B96F6" w14:textId="77777777" w:rsidR="00D23A6D" w:rsidRDefault="00D23A6D">
      <w:pPr>
        <w:spacing w:line="276" w:lineRule="auto"/>
        <w:jc w:val="right"/>
        <w:rPr>
          <w:rFonts w:ascii="Open Sans" w:eastAsia="Open Sans" w:hAnsi="Open Sans" w:cs="Open Sans"/>
        </w:rPr>
      </w:pPr>
    </w:p>
    <w:p w14:paraId="33EB1EA7" w14:textId="77777777" w:rsidR="00D23A6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E03CADA" w14:textId="77777777" w:rsidR="00D23A6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289F366" w14:textId="77777777" w:rsidR="00D23A6D" w:rsidRDefault="00D23A6D">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114B609B" w14:textId="77777777" w:rsidR="00D23A6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23A6D">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2768A" w14:textId="77777777" w:rsidR="00CC2BFF" w:rsidRDefault="00CC2BFF">
      <w:r>
        <w:separator/>
      </w:r>
    </w:p>
  </w:endnote>
  <w:endnote w:type="continuationSeparator" w:id="0">
    <w:p w14:paraId="5BEBAAAA" w14:textId="77777777" w:rsidR="00CC2BFF" w:rsidRDefault="00CC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6036AAB-FBB0-4F12-BCC8-CE76FCED11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595F79-4E97-4953-8C53-A870F369CC8C}"/>
    <w:embedBold r:id="rId3" w:fontKey="{93C9E06D-9714-44E6-A60D-9AFE420731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CF17C65-1750-4796-84E0-83C964726FB1}"/>
    <w:embedItalic r:id="rId5" w:fontKey="{CBD2A501-A6B4-4AD1-B025-AB7AD4E3B999}"/>
  </w:font>
  <w:font w:name="Cambria">
    <w:panose1 w:val="02040503050406030204"/>
    <w:charset w:val="00"/>
    <w:family w:val="roman"/>
    <w:pitch w:val="variable"/>
    <w:sig w:usb0="E00006FF" w:usb1="420024FF" w:usb2="02000000" w:usb3="00000000" w:csb0="0000019F" w:csb1="00000000"/>
    <w:embedRegular r:id="rId6" w:fontKey="{B8C2DC5F-E779-4C6C-9F96-02160C1B808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5EA37E6-0AD4-46E4-BDF2-22F92A05919A}"/>
    <w:embedBold r:id="rId8" w:fontKey="{7130BEDD-21CD-4644-8C13-5CD91BF8BBFD}"/>
    <w:embedBoldItalic r:id="rId9" w:fontKey="{BA486100-E317-4E43-BEA6-C173DC53C4A4}"/>
  </w:font>
  <w:font w:name="Open Sans Light">
    <w:charset w:val="00"/>
    <w:family w:val="swiss"/>
    <w:pitch w:val="variable"/>
    <w:sig w:usb0="E00002EF" w:usb1="4000205B" w:usb2="00000028" w:usb3="00000000" w:csb0="0000019F" w:csb1="00000000"/>
    <w:embedRegular r:id="rId10" w:fontKey="{16E80F68-7ED5-4568-AED4-0AB8CA3A7D5E}"/>
    <w:embedBold r:id="rId11" w:fontKey="{7CB7C6AA-8C05-411C-8D77-D8A375DFD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FC20" w14:textId="77777777" w:rsidR="00CC2BFF" w:rsidRDefault="00CC2BFF">
      <w:r>
        <w:separator/>
      </w:r>
    </w:p>
  </w:footnote>
  <w:footnote w:type="continuationSeparator" w:id="0">
    <w:p w14:paraId="7ED2BF7B" w14:textId="77777777" w:rsidR="00CC2BFF" w:rsidRDefault="00CC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952E4"/>
    <w:rsid w:val="00097A2D"/>
    <w:rsid w:val="0011337A"/>
    <w:rsid w:val="00143082"/>
    <w:rsid w:val="0018112E"/>
    <w:rsid w:val="001C0E6A"/>
    <w:rsid w:val="001D6116"/>
    <w:rsid w:val="001F0265"/>
    <w:rsid w:val="00201C5C"/>
    <w:rsid w:val="00216759"/>
    <w:rsid w:val="002841AF"/>
    <w:rsid w:val="002D18BF"/>
    <w:rsid w:val="002D2380"/>
    <w:rsid w:val="00313446"/>
    <w:rsid w:val="00360687"/>
    <w:rsid w:val="003908E1"/>
    <w:rsid w:val="0047318F"/>
    <w:rsid w:val="00486816"/>
    <w:rsid w:val="004A405B"/>
    <w:rsid w:val="004B3FA8"/>
    <w:rsid w:val="004C410A"/>
    <w:rsid w:val="004E4E86"/>
    <w:rsid w:val="00501561"/>
    <w:rsid w:val="00510A79"/>
    <w:rsid w:val="00542D74"/>
    <w:rsid w:val="005714E7"/>
    <w:rsid w:val="00581D12"/>
    <w:rsid w:val="0063764A"/>
    <w:rsid w:val="006444D1"/>
    <w:rsid w:val="00665C21"/>
    <w:rsid w:val="006C0EFA"/>
    <w:rsid w:val="006C5390"/>
    <w:rsid w:val="007A3BB9"/>
    <w:rsid w:val="007A75A9"/>
    <w:rsid w:val="007C55AB"/>
    <w:rsid w:val="00813B4D"/>
    <w:rsid w:val="00832151"/>
    <w:rsid w:val="0088601D"/>
    <w:rsid w:val="008C65C3"/>
    <w:rsid w:val="00961F54"/>
    <w:rsid w:val="0096673D"/>
    <w:rsid w:val="0096755A"/>
    <w:rsid w:val="009935BC"/>
    <w:rsid w:val="009C2D3D"/>
    <w:rsid w:val="009C4CAB"/>
    <w:rsid w:val="009D4D36"/>
    <w:rsid w:val="009E415C"/>
    <w:rsid w:val="00A2469E"/>
    <w:rsid w:val="00A44B0B"/>
    <w:rsid w:val="00AB7A98"/>
    <w:rsid w:val="00AC7A76"/>
    <w:rsid w:val="00AD25DE"/>
    <w:rsid w:val="00AE3524"/>
    <w:rsid w:val="00B21AD2"/>
    <w:rsid w:val="00B77683"/>
    <w:rsid w:val="00BE6315"/>
    <w:rsid w:val="00C31561"/>
    <w:rsid w:val="00C44F78"/>
    <w:rsid w:val="00CC2BFF"/>
    <w:rsid w:val="00D13F35"/>
    <w:rsid w:val="00D23A6D"/>
    <w:rsid w:val="00D35795"/>
    <w:rsid w:val="00D47DD8"/>
    <w:rsid w:val="00D53DF0"/>
    <w:rsid w:val="00DA2937"/>
    <w:rsid w:val="00DA4838"/>
    <w:rsid w:val="00DB31E2"/>
    <w:rsid w:val="00DB7B0E"/>
    <w:rsid w:val="00E32F6E"/>
    <w:rsid w:val="00E65259"/>
    <w:rsid w:val="00EE6CC7"/>
    <w:rsid w:val="00EF60A4"/>
    <w:rsid w:val="00F01F38"/>
    <w:rsid w:val="00F11B43"/>
    <w:rsid w:val="00F31CD9"/>
    <w:rsid w:val="00F95D23"/>
    <w:rsid w:val="00FA0020"/>
    <w:rsid w:val="00FF2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10" Type="http://schemas.openxmlformats.org/officeDocument/2006/relationships/image" Target="media/image2.jpe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Pages>
  <Words>1247</Words>
  <Characters>6860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31</cp:revision>
  <cp:lastPrinted>2024-12-10T10:08:00Z</cp:lastPrinted>
  <dcterms:created xsi:type="dcterms:W3CDTF">2024-02-06T13:46:00Z</dcterms:created>
  <dcterms:modified xsi:type="dcterms:W3CDTF">2025-01-24T11:38:00Z</dcterms:modified>
</cp:coreProperties>
</file>