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-1080118</wp:posOffset>
            </wp:positionH>
            <wp:positionV relativeFrom="paragraph">
              <wp:posOffset>-654667</wp:posOffset>
            </wp:positionV>
            <wp:extent cx="7581265" cy="1019175"/>
            <wp:effectExtent b="0" l="0" r="0" t="0"/>
            <wp:wrapNone/>
            <wp:docPr id="20668166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81265" cy="1019175"/>
                    </a:xfrm>
                    <a:prstGeom prst="rect"/>
                    <a:ln/>
                  </pic:spPr>
                </pic:pic>
              </a:graphicData>
            </a:graphic>
          </wp:anchor>
        </w:drawing>
      </w:r>
    </w:p>
    <w:p w:rsidR="00000000" w:rsidDel="00000000" w:rsidP="00000000" w:rsidRDefault="00000000" w:rsidRPr="00000000" w14:paraId="00000002">
      <w:pPr>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rPr>
          <w:rFonts w:ascii="National" w:cs="National" w:eastAsia="National" w:hAnsi="National"/>
          <w:color w:val="303ab2"/>
          <w:sz w:val="18"/>
          <w:szCs w:val="18"/>
        </w:rPr>
      </w:pPr>
      <w:r w:rsidDel="00000000" w:rsidR="00000000" w:rsidRPr="00000000">
        <w:rPr>
          <w:rtl w:val="0"/>
        </w:rPr>
      </w:r>
    </w:p>
    <w:p w:rsidR="00000000" w:rsidDel="00000000" w:rsidP="00000000" w:rsidRDefault="00000000" w:rsidRPr="00000000" w14:paraId="00000004">
      <w:pPr>
        <w:jc w:val="center"/>
        <w:rPr>
          <w:rFonts w:ascii="National" w:cs="National" w:eastAsia="National" w:hAnsi="National"/>
          <w:b w:val="1"/>
          <w:color w:val="1dbdc5"/>
          <w:sz w:val="34"/>
          <w:szCs w:val="34"/>
        </w:rPr>
      </w:pPr>
      <w:r w:rsidDel="00000000" w:rsidR="00000000" w:rsidRPr="00000000">
        <w:rPr>
          <w:rtl w:val="0"/>
        </w:rPr>
      </w:r>
    </w:p>
    <w:p w:rsidR="00000000" w:rsidDel="00000000" w:rsidP="00000000" w:rsidRDefault="00000000" w:rsidRPr="00000000" w14:paraId="00000005">
      <w:pPr>
        <w:jc w:val="center"/>
        <w:rPr>
          <w:rFonts w:ascii="National" w:cs="National" w:eastAsia="National" w:hAnsi="National"/>
          <w:b w:val="1"/>
          <w:color w:val="1dbdc5"/>
          <w:sz w:val="30"/>
          <w:szCs w:val="30"/>
        </w:rPr>
      </w:pPr>
      <w:r w:rsidDel="00000000" w:rsidR="00000000" w:rsidRPr="00000000">
        <w:rPr>
          <w:rFonts w:ascii="National" w:cs="National" w:eastAsia="National" w:hAnsi="National"/>
          <w:b w:val="1"/>
          <w:color w:val="1dbdc5"/>
          <w:sz w:val="30"/>
          <w:szCs w:val="30"/>
          <w:rtl w:val="0"/>
        </w:rPr>
        <w:t xml:space="preserve">AUGE DEL ASESORAMIENTO EXPERTO EN EL MERCADO </w:t>
      </w:r>
    </w:p>
    <w:p w:rsidR="00000000" w:rsidDel="00000000" w:rsidP="00000000" w:rsidRDefault="00000000" w:rsidRPr="00000000" w14:paraId="00000006">
      <w:pPr>
        <w:jc w:val="center"/>
        <w:rPr>
          <w:rFonts w:ascii="National" w:cs="National" w:eastAsia="National" w:hAnsi="National"/>
          <w:b w:val="1"/>
          <w:color w:val="303ab2"/>
          <w:sz w:val="46"/>
          <w:szCs w:val="46"/>
        </w:rPr>
      </w:pPr>
      <w:r w:rsidDel="00000000" w:rsidR="00000000" w:rsidRPr="00000000">
        <w:rPr>
          <w:rFonts w:ascii="National" w:cs="National" w:eastAsia="National" w:hAnsi="National"/>
          <w:b w:val="1"/>
          <w:color w:val="303ab2"/>
          <w:sz w:val="46"/>
          <w:szCs w:val="46"/>
          <w:rtl w:val="0"/>
        </w:rPr>
        <w:t xml:space="preserve">La gran actividad inmobiliaria provoca que el 62% de los españoles prevea contratar ayuda de un profesional inmobiliario para vender o alquilar una vivienda este año, según Fotocasa</w:t>
      </w:r>
    </w:p>
    <w:p w:rsidR="00000000" w:rsidDel="00000000" w:rsidP="00000000" w:rsidRDefault="00000000" w:rsidRPr="00000000" w14:paraId="00000007">
      <w:pPr>
        <w:rPr>
          <w:rFonts w:ascii="Open Sans" w:cs="Open Sans" w:eastAsia="Open Sans" w:hAnsi="Open Sans"/>
          <w:color w:val="303ab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Open Sans Light" w:cs="Open Sans Light" w:eastAsia="Open Sans Light" w:hAnsi="Open Sans Light"/>
          <w:b w:val="1"/>
          <w:i w:val="0"/>
          <w:smallCaps w:val="0"/>
          <w:strike w:val="0"/>
          <w:color w:val="303ab2"/>
          <w:sz w:val="24"/>
          <w:szCs w:val="24"/>
          <w:u w:val="none"/>
          <w:shd w:fill="auto" w:val="clear"/>
          <w:vertAlign w:val="baseline"/>
        </w:rPr>
      </w:pPr>
      <w:r w:rsidDel="00000000" w:rsidR="00000000" w:rsidRPr="00000000">
        <w:rPr>
          <w:rFonts w:ascii="Open Sans Light" w:cs="Open Sans Light" w:eastAsia="Open Sans Light" w:hAnsi="Open Sans Light"/>
          <w:b w:val="1"/>
          <w:color w:val="303ab2"/>
          <w:rtl w:val="0"/>
        </w:rPr>
        <w:t xml:space="preserve">C</w:t>
      </w:r>
      <w:r w:rsidDel="00000000" w:rsidR="00000000" w:rsidRPr="00000000">
        <w:rPr>
          <w:rFonts w:ascii="Open Sans Light" w:cs="Open Sans Light" w:eastAsia="Open Sans Light" w:hAnsi="Open Sans Light"/>
          <w:b w:val="1"/>
          <w:i w:val="0"/>
          <w:smallCaps w:val="0"/>
          <w:strike w:val="0"/>
          <w:color w:val="303ab2"/>
          <w:sz w:val="24"/>
          <w:szCs w:val="24"/>
          <w:u w:val="none"/>
          <w:shd w:fill="auto" w:val="clear"/>
          <w:vertAlign w:val="baseline"/>
          <w:rtl w:val="0"/>
        </w:rPr>
        <w:t xml:space="preserve">asi la mitad (44%) de los que contratan los servicios de agencias inmobiliarias aseguran que acelera el proceso de venta o alquiler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Open Sans Light" w:cs="Open Sans Light" w:eastAsia="Open Sans Light" w:hAnsi="Open Sans Light"/>
          <w:b w:val="1"/>
          <w:i w:val="0"/>
          <w:smallCaps w:val="0"/>
          <w:strike w:val="0"/>
          <w:color w:val="303ab2"/>
          <w:sz w:val="24"/>
          <w:szCs w:val="24"/>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303ab2"/>
          <w:sz w:val="24"/>
          <w:szCs w:val="24"/>
          <w:u w:val="none"/>
          <w:shd w:fill="auto" w:val="clear"/>
          <w:vertAlign w:val="baseline"/>
          <w:rtl w:val="0"/>
        </w:rPr>
        <w:t xml:space="preserve">Otros motivos para buscar ayuda de un experto son seleccionar al mejor comprador o inquilino, fijar precios realistas, ahorrar tiempo, y contar con asesoramiento legal</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Open Sans Light" w:cs="Open Sans Light" w:eastAsia="Open Sans Light" w:hAnsi="Open Sans Light"/>
          <w:b w:val="1"/>
          <w:i w:val="0"/>
          <w:smallCaps w:val="0"/>
          <w:strike w:val="0"/>
          <w:color w:val="303ab2"/>
          <w:sz w:val="24"/>
          <w:szCs w:val="24"/>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303ab2"/>
          <w:sz w:val="24"/>
          <w:szCs w:val="24"/>
          <w:u w:val="none"/>
          <w:shd w:fill="auto" w:val="clear"/>
          <w:vertAlign w:val="baseline"/>
          <w:rtl w:val="0"/>
        </w:rPr>
        <w:t xml:space="preserve">Los grupos de edad más jóvenes (menores de 24 años) y más senior (mayores de 55 años) son los más propensos a contratar un profesional en su interacción </w:t>
      </w:r>
      <w:r w:rsidDel="00000000" w:rsidR="00000000" w:rsidRPr="00000000">
        <w:rPr>
          <w:rFonts w:ascii="Open Sans Light" w:cs="Open Sans Light" w:eastAsia="Open Sans Light" w:hAnsi="Open Sans Light"/>
          <w:b w:val="1"/>
          <w:color w:val="303ab2"/>
          <w:rtl w:val="0"/>
        </w:rPr>
        <w:t xml:space="preserve">con</w:t>
      </w:r>
      <w:r w:rsidDel="00000000" w:rsidR="00000000" w:rsidRPr="00000000">
        <w:rPr>
          <w:rFonts w:ascii="Open Sans Light" w:cs="Open Sans Light" w:eastAsia="Open Sans Light" w:hAnsi="Open Sans Light"/>
          <w:b w:val="1"/>
          <w:i w:val="0"/>
          <w:smallCaps w:val="0"/>
          <w:strike w:val="0"/>
          <w:color w:val="303ab2"/>
          <w:sz w:val="24"/>
          <w:szCs w:val="24"/>
          <w:u w:val="none"/>
          <w:shd w:fill="auto" w:val="clear"/>
          <w:vertAlign w:val="baseline"/>
          <w:rtl w:val="0"/>
        </w:rPr>
        <w:t xml:space="preserve"> el mercado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Open Sans Light" w:cs="Open Sans Light" w:eastAsia="Open Sans Light" w:hAnsi="Open Sans Light"/>
          <w:b w:val="1"/>
          <w:i w:val="0"/>
          <w:smallCaps w:val="0"/>
          <w:strike w:val="0"/>
          <w:color w:val="303ab2"/>
          <w:sz w:val="24"/>
          <w:szCs w:val="24"/>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303ab2"/>
          <w:sz w:val="24"/>
          <w:szCs w:val="24"/>
          <w:u w:val="none"/>
          <w:shd w:fill="auto" w:val="clear"/>
          <w:vertAlign w:val="baseline"/>
          <w:rtl w:val="0"/>
        </w:rPr>
        <w:t xml:space="preserve">Los vendedores tienen mayor tendencia (65%) a contar con un experto inmobiliario en comparación con los arrendadores (58%)</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Light" w:cs="Open Sans Light" w:eastAsia="Open Sans Light" w:hAnsi="Open Sans Light"/>
          <w:b w:val="1"/>
          <w:i w:val="0"/>
          <w:smallCaps w:val="0"/>
          <w:strike w:val="0"/>
          <w:color w:val="303ab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Madrid, 13 de marzo de 2025</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La profesionalización del mercado inmobiliario en España sigue avanzando y cada vez son más los propietarios de vivienda que quieren contar con un asesoramiento experto a la hora de poner un inmueble en venta o en alquiler, especialmente ante la gran actividad inmobiliaria que se está viviendo en el sector, sobre todo a nivel de transacciones de compraventa. Y es que seg</w:t>
      </w:r>
      <w:r w:rsidDel="00000000" w:rsidR="00000000" w:rsidRPr="00000000">
        <w:rPr>
          <w:rFonts w:ascii="Open Sans" w:cs="Open Sans" w:eastAsia="Open Sans" w:hAnsi="Open Sans"/>
          <w:rtl w:val="0"/>
        </w:rPr>
        <w:t xml:space="preserve">ún </w:t>
      </w:r>
      <w:r w:rsidDel="00000000" w:rsidR="00000000" w:rsidRPr="00000000">
        <w:rPr>
          <w:rFonts w:ascii="Open Sans" w:cs="Open Sans" w:eastAsia="Open Sans" w:hAnsi="Open Sans"/>
          <w:rtl w:val="0"/>
        </w:rPr>
        <w:t xml:space="preserve">un análisis de </w:t>
      </w:r>
      <w:hyperlink r:id="rId8">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 el 62% de los españoles ha contado o se plantea contar con la ayuda de un agente profesional para vender o alquilar una vivienda de su propiedad. </w:t>
      </w:r>
      <w:r w:rsidDel="00000000" w:rsidR="00000000" w:rsidRPr="00000000">
        <w:rPr>
          <w:rFonts w:ascii="Open Sans" w:cs="Open Sans" w:eastAsia="Open Sans" w:hAnsi="Open Sans"/>
          <w:b w:val="1"/>
          <w:rtl w:val="0"/>
        </w:rPr>
        <w:t xml:space="preserve">Concretamente, el 43% de los propietarios ya ha contratado este tipo de asesoramiento en su interacción en el mercado, mientras que un 19% aún no lo ha hecho, pero se plantea hacerlo en el futuro</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El principal motivo para solicitar la asistencia de un experto es la voluntad de acelerar el proceso de venta o alquiler de un inmueble, algo que comparten el 44% de los encuestados</w:t>
      </w:r>
      <w:r w:rsidDel="00000000" w:rsidR="00000000" w:rsidRPr="00000000">
        <w:rPr>
          <w:rFonts w:ascii="Open Sans" w:cs="Open Sans" w:eastAsia="Open Sans" w:hAnsi="Open Sans"/>
          <w:rtl w:val="0"/>
        </w:rPr>
        <w:t xml:space="preserve">. A continuación, existen otras razones, como poder contar con ayuda para fijar precios realistas y objetivos (un elemento defendido por el 33% del total), o bien para elegir de forma más selectiva a los potenciales compradores o inquilino (32%), contar con asesoramiento legal en el proceso (31%), tener una orientación global durante la venta o el alquiler (28%), ahorrar tiempo (28%), o sacar el máximo beneficio posible (27%).</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un mercado inmobiliario tan activo como el actual, la figura del agente inmobiliario marca la diferencia. Vender o alquilar una vivienda no es solo una cuestión de encontrar comprador o inquilino, sino de fijar el precio adecuado, gestionar la documentación, negociar condiciones y asegurarse de que todo se haga de forma segura y eficiente. Muchas personas, sin ayuda profesional, pueden perder tiempo, cometer errores o incluso tomar decisiones que les perjudiquen económicamente. Un buen agente que conoce el mercado, ofrece la tranquilidad de que todo se hará de la mejor manera posible. Además, en un sector donde la oferta y la demanda cambian constantemente, su asesoramiento es clave para aprovechar las oportunidades que van surgiendo”, explica </w:t>
      </w:r>
      <w:r w:rsidDel="00000000" w:rsidR="00000000" w:rsidRPr="00000000">
        <w:rPr>
          <w:rFonts w:ascii="Open Sans" w:cs="Open Sans" w:eastAsia="Open Sans" w:hAnsi="Open Sans"/>
          <w:b w:val="1"/>
          <w:rtl w:val="0"/>
        </w:rPr>
        <w:t xml:space="preserve">María Matos, directora de Estudios y portavoz de </w:t>
      </w:r>
      <w:hyperlink r:id="rId9">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spacing w:line="276" w:lineRule="auto"/>
        <w:jc w:val="both"/>
        <w:rPr>
          <w:rFonts w:ascii="Open Sans" w:cs="Open Sans" w:eastAsia="Open Sans" w:hAnsi="Open Sans"/>
        </w:rPr>
      </w:pPr>
      <w:r w:rsidDel="00000000" w:rsidR="00000000" w:rsidRPr="00000000">
        <w:rPr>
          <w:rFonts w:ascii="National" w:cs="National" w:eastAsia="National" w:hAnsi="National"/>
          <w:b w:val="1"/>
          <w:color w:val="303ab2"/>
          <w:sz w:val="32"/>
          <w:szCs w:val="32"/>
          <w:rtl w:val="0"/>
        </w:rPr>
        <w:t xml:space="preserve">Los más jóvenes y los más seniors son quienes confían más en la ayuda de un profesional inmobiliario</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Si se analiza la influencia de la edad en el comportamiento de este grupo de propietarios que recurren o prevén recurrir a un agente profesional a la hora de participar en el mercado inmobiliario, se observa que son los más jóvenes los más propensos a ello. Así, </w:t>
      </w:r>
      <w:r w:rsidDel="00000000" w:rsidR="00000000" w:rsidRPr="00000000">
        <w:rPr>
          <w:rFonts w:ascii="Open Sans" w:cs="Open Sans" w:eastAsia="Open Sans" w:hAnsi="Open Sans"/>
          <w:b w:val="1"/>
          <w:rtl w:val="0"/>
        </w:rPr>
        <w:t xml:space="preserve">un 77% de las personas entre 18 y 24 años que quieren alquilar o vender un inmueble han contratado o tienen pensado contratar asesoramiento experto a nivel inmobiliario</w:t>
      </w:r>
      <w:r w:rsidDel="00000000" w:rsidR="00000000" w:rsidRPr="00000000">
        <w:rPr>
          <w:rFonts w:ascii="Open Sans" w:cs="Open Sans" w:eastAsia="Open Sans" w:hAnsi="Open Sans"/>
          <w:rtl w:val="0"/>
        </w:rPr>
        <w:t xml:space="preserve">. En segundo lugar, el grupo más senior (las personas entre 55 y 75 años) también quiere contar con ayuda de un profesional inmobiliario: un 63% cuenta o prevé contar con ella. Seguidamente, los grupos de edad intermedia también son proclives a buscar asesoramiento: un 62% de los encuestados entre 25 y 34 años, un 60% de las personas entre 35 y 44 años, y un 55% de los propietarios entre 45 y 54 años.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Por otro lado, los vendedores tienen más tendencia a contar con un profesional inmobiliario en comparación con los arrendadores</w:t>
      </w:r>
      <w:r w:rsidDel="00000000" w:rsidR="00000000" w:rsidRPr="00000000">
        <w:rPr>
          <w:rFonts w:ascii="Open Sans" w:cs="Open Sans" w:eastAsia="Open Sans" w:hAnsi="Open Sans"/>
          <w:rtl w:val="0"/>
        </w:rPr>
        <w:t xml:space="preserve">. Esto es debido a que en el proceso de compra surgen más dudas, hay mucho papeleo y el experto inmobiliario ayuda y gestiona todas las dudas que puedan surgir en el proceso. En concreto, el 65% de los propietarios de vivienda de compra han contratado o se plantean contratar un profesional del sector, mientras que este porcentaje es del 58% en el caso de los arrendadores.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Sobre las motivaciones, éstas también son distintas entre estos dos segmentos del mercado: la mayoría (55%) de vendedores recurre a ayuda experta para acelerar el proceso o para fijar precios realistas (35%), mientras que la selección de los inquilinos (39%) o la obtención de garantías contra el impago de las rentas (36%) son las razones más importantes entre los que quieren alquilar una vivienda de su propiedad.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1E">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01F">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0">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sz w:val="22"/>
          <w:szCs w:val="22"/>
          <w:rtl w:val="0"/>
        </w:rPr>
        <w:t xml:space="preserve">, un informe de referencia sobre la evolución del precio medio de la vivienda en España, tanto en venta como en alquiler. </w:t>
      </w:r>
    </w:p>
    <w:p w:rsidR="00000000" w:rsidDel="00000000" w:rsidP="00000000" w:rsidRDefault="00000000" w:rsidRPr="00000000" w14:paraId="00000020">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Toda nuestra información la puedes encontrar en nuestra </w:t>
      </w:r>
      <w:hyperlink r:id="rId11">
        <w:r w:rsidDel="00000000" w:rsidR="00000000" w:rsidRPr="00000000">
          <w:rPr>
            <w:rFonts w:ascii="Open Sans" w:cs="Open Sans" w:eastAsia="Open Sans" w:hAnsi="Open Sans"/>
            <w:color w:val="0000ff"/>
            <w:sz w:val="22"/>
            <w:szCs w:val="22"/>
            <w:u w:val="single"/>
            <w:rtl w:val="0"/>
          </w:rPr>
          <w:t xml:space="preserve">Sala de Prensa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21">
      <w:pPr>
        <w:shd w:fill="ffffff" w:val="clear"/>
        <w:spacing w:after="280" w:before="280" w:line="276" w:lineRule="auto"/>
        <w:jc w:val="both"/>
        <w:rPr>
          <w:rFonts w:ascii="Open Sans" w:cs="Open Sans" w:eastAsia="Open Sans" w:hAnsi="Open Sans"/>
          <w:sz w:val="22"/>
          <w:szCs w:val="22"/>
        </w:rPr>
      </w:pPr>
      <w:bookmarkStart w:colFirst="0" w:colLast="0" w:name="_heading=h.2s8eyo1" w:id="0"/>
      <w:bookmarkEnd w:id="0"/>
      <w:hyperlink r:id="rId12">
        <w:r w:rsidDel="00000000" w:rsidR="00000000" w:rsidRPr="00000000">
          <w:rPr>
            <w:rFonts w:ascii="Open Sans" w:cs="Open Sans" w:eastAsia="Open Sans" w:hAnsi="Open Sans"/>
            <w:color w:val="0000ff"/>
            <w:sz w:val="22"/>
            <w:szCs w:val="22"/>
            <w:u w:val="single"/>
            <w:rtl w:val="0"/>
          </w:rPr>
          <w:t xml:space="preserve">Más información sobre 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22">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023">
      <w:pPr>
        <w:spacing w:after="200" w:before="143" w:lineRule="auto"/>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13">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4">
        <w:r w:rsidDel="00000000" w:rsidR="00000000" w:rsidRPr="00000000">
          <w:rPr>
            <w:rFonts w:ascii="Open Sans" w:cs="Open Sans" w:eastAsia="Open Sans" w:hAnsi="Open Sans"/>
            <w:color w:val="1155cc"/>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15">
        <w:r w:rsidDel="00000000" w:rsidR="00000000" w:rsidRPr="00000000">
          <w:rPr>
            <w:rFonts w:ascii="Open Sans" w:cs="Open Sans" w:eastAsia="Open Sans" w:hAnsi="Open Sans"/>
            <w:color w:val="1155cc"/>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16">
        <w:r w:rsidDel="00000000" w:rsidR="00000000" w:rsidRPr="00000000">
          <w:rPr>
            <w:rFonts w:ascii="Open Sans" w:cs="Open Sans" w:eastAsia="Open Sans" w:hAnsi="Open Sans"/>
            <w:color w:val="1155cc"/>
            <w:sz w:val="22"/>
            <w:szCs w:val="22"/>
            <w:u w:val="single"/>
            <w:rtl w:val="0"/>
          </w:rPr>
          <w:t xml:space="preserve">coches.net</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7">
        <w:r w:rsidDel="00000000" w:rsidR="00000000" w:rsidRPr="00000000">
          <w:rPr>
            <w:rFonts w:ascii="Open Sans" w:cs="Open Sans" w:eastAsia="Open Sans" w:hAnsi="Open Sans"/>
            <w:color w:val="1155cc"/>
            <w:sz w:val="22"/>
            <w:szCs w:val="22"/>
            <w:u w:val="single"/>
            <w:rtl w:val="0"/>
          </w:rPr>
          <w:t xml:space="preserve">motos.net</w:t>
        </w:r>
      </w:hyperlink>
      <w:r w:rsidDel="00000000" w:rsidR="00000000" w:rsidRPr="00000000">
        <w:rPr>
          <w:rFonts w:ascii="Open Sans" w:cs="Open Sans" w:eastAsia="Open Sans" w:hAnsi="Open Sans"/>
          <w:sz w:val="22"/>
          <w:szCs w:val="22"/>
          <w:rtl w:val="0"/>
        </w:rPr>
        <w:t xml:space="preserve">) y compraventa de artículos de segunda mano (</w:t>
      </w:r>
      <w:hyperlink r:id="rId18">
        <w:r w:rsidDel="00000000" w:rsidR="00000000" w:rsidRPr="00000000">
          <w:rPr>
            <w:rFonts w:ascii="Open Sans" w:cs="Open Sans" w:eastAsia="Open Sans" w:hAnsi="Open Sans"/>
            <w:color w:val="1155cc"/>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024">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5">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026">
      <w:pPr>
        <w:spacing w:after="200" w:before="143" w:lineRule="auto"/>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Más información en </w:t>
      </w:r>
      <w:hyperlink r:id="rId19">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027">
      <w:pPr>
        <w:spacing w:line="276" w:lineRule="auto"/>
        <w:jc w:val="right"/>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spacing w:line="276" w:lineRule="auto"/>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Departamento Comunicación Fotocasa</w:t>
      </w:r>
    </w:p>
    <w:p w:rsidR="00000000" w:rsidDel="00000000" w:rsidP="00000000" w:rsidRDefault="00000000" w:rsidRPr="00000000" w14:paraId="00000029">
      <w:pPr>
        <w:shd w:fill="ffffff" w:val="clear"/>
        <w:spacing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Anaïs López</w:t>
      </w:r>
    </w:p>
    <w:p w:rsidR="00000000" w:rsidDel="00000000" w:rsidP="00000000" w:rsidRDefault="00000000" w:rsidRPr="00000000" w14:paraId="0000002A">
      <w:pPr>
        <w:shd w:fill="ffffff" w:val="clear"/>
        <w:spacing w:line="276" w:lineRule="auto"/>
        <w:rPr>
          <w:rFonts w:ascii="Open Sans" w:cs="Open Sans" w:eastAsia="Open Sans" w:hAnsi="Open Sans"/>
          <w:color w:val="0000ff"/>
          <w:sz w:val="22"/>
          <w:szCs w:val="22"/>
          <w:u w:val="single"/>
        </w:rPr>
      </w:pPr>
      <w:hyperlink r:id="rId20">
        <w:r w:rsidDel="00000000" w:rsidR="00000000" w:rsidRPr="00000000">
          <w:rPr>
            <w:rFonts w:ascii="Open Sans" w:cs="Open Sans" w:eastAsia="Open Sans" w:hAnsi="Open Sans"/>
            <w:color w:val="0000ff"/>
            <w:sz w:val="22"/>
            <w:szCs w:val="22"/>
            <w:u w:val="single"/>
            <w:rtl w:val="0"/>
          </w:rPr>
          <w:t xml:space="preserve">comunicacion@fotocasa.es</w:t>
        </w:r>
      </w:hyperlink>
      <w:r w:rsidDel="00000000" w:rsidR="00000000" w:rsidRPr="00000000">
        <w:rPr>
          <w:rtl w:val="0"/>
        </w:rPr>
      </w:r>
    </w:p>
    <w:p w:rsidR="00000000" w:rsidDel="00000000" w:rsidP="00000000" w:rsidRDefault="00000000" w:rsidRPr="00000000" w14:paraId="0000002B">
      <w:pPr>
        <w:shd w:fill="ffffff" w:val="clear"/>
        <w:spacing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620 66 29 26</w:t>
      </w:r>
    </w:p>
    <w:p w:rsidR="00000000" w:rsidDel="00000000" w:rsidP="00000000" w:rsidRDefault="00000000" w:rsidRPr="00000000" w14:paraId="0000002C">
      <w:pPr>
        <w:spacing w:line="276" w:lineRule="auto"/>
        <w:rPr>
          <w:rFonts w:ascii="Open Sans Light" w:cs="Open Sans Light" w:eastAsia="Open Sans Light" w:hAnsi="Open Sans Light"/>
          <w:b w:val="1"/>
          <w:color w:val="303ab2"/>
          <w:sz w:val="22"/>
          <w:szCs w:val="22"/>
        </w:rPr>
      </w:pPr>
      <w:r w:rsidDel="00000000" w:rsidR="00000000" w:rsidRPr="00000000">
        <w:rPr>
          <w:rtl w:val="0"/>
        </w:rPr>
      </w:r>
    </w:p>
    <w:p w:rsidR="00000000" w:rsidDel="00000000" w:rsidP="00000000" w:rsidRDefault="00000000" w:rsidRPr="00000000" w14:paraId="0000002D">
      <w:pPr>
        <w:spacing w:line="276" w:lineRule="auto"/>
        <w:rPr>
          <w:rFonts w:ascii="Open Sans Light" w:cs="Open Sans Light" w:eastAsia="Open Sans Light" w:hAnsi="Open Sans Light"/>
          <w:b w:val="1"/>
          <w:color w:val="303ab2"/>
          <w:sz w:val="22"/>
          <w:szCs w:val="22"/>
        </w:rPr>
      </w:pPr>
      <w:r w:rsidDel="00000000" w:rsidR="00000000" w:rsidRPr="00000000">
        <w:rPr>
          <w:rtl w:val="0"/>
        </w:rPr>
      </w:r>
    </w:p>
    <w:p w:rsidR="00000000" w:rsidDel="00000000" w:rsidP="00000000" w:rsidRDefault="00000000" w:rsidRPr="00000000" w14:paraId="0000002E">
      <w:pPr>
        <w:spacing w:line="276" w:lineRule="auto"/>
        <w:jc w:val="both"/>
        <w:rPr>
          <w:rFonts w:ascii="Open Sans" w:cs="Open Sans" w:eastAsia="Open Sans" w:hAnsi="Open Sans"/>
          <w:color w:val="000000"/>
          <w:sz w:val="21"/>
          <w:szCs w:val="21"/>
        </w:rPr>
      </w:pPr>
      <w:r w:rsidDel="00000000" w:rsidR="00000000" w:rsidRPr="00000000">
        <w:rPr>
          <w:rtl w:val="0"/>
        </w:rPr>
      </w:r>
    </w:p>
    <w:p w:rsidR="00000000" w:rsidDel="00000000" w:rsidP="00000000" w:rsidRDefault="00000000" w:rsidRPr="00000000" w14:paraId="0000002F">
      <w:pPr>
        <w:spacing w:line="276" w:lineRule="auto"/>
        <w:jc w:val="right"/>
        <w:rPr>
          <w:rFonts w:ascii="Open Sans" w:cs="Open Sans" w:eastAsia="Open Sans" w:hAnsi="Open Sans"/>
          <w:color w:val="000000"/>
          <w:sz w:val="22"/>
          <w:szCs w:val="22"/>
        </w:rPr>
      </w:pPr>
      <w:r w:rsidDel="00000000" w:rsidR="00000000" w:rsidRPr="00000000">
        <w:rPr>
          <w:rtl w:val="0"/>
        </w:rPr>
      </w:r>
    </w:p>
    <w:sectPr>
      <w:footerReference r:id="rId21" w:type="default"/>
      <w:pgSz w:h="16840" w:w="11900" w:orient="portrait"/>
      <w:pgMar w:bottom="1417" w:top="1417" w:left="1701"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-1068043</wp:posOffset>
          </wp:positionH>
          <wp:positionV relativeFrom="paragraph">
            <wp:posOffset>174608</wp:posOffset>
          </wp:positionV>
          <wp:extent cx="7670550" cy="451315"/>
          <wp:effectExtent b="0" l="0" r="0" t="0"/>
          <wp:wrapNone/>
          <wp:docPr id="20668166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f5"/>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table" w:styleId="a0" w:customStyle="1">
    <w:basedOn w:val="TableNormalf5"/>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character" w:styleId="Hipervnculo">
    <w:name w:val="Hyperlink"/>
    <w:basedOn w:val="Fuentedeprrafopredeter"/>
    <w:uiPriority w:val="99"/>
    <w:unhideWhenUsed w:val="1"/>
    <w:rsid w:val="00FE7DB6"/>
    <w:rPr>
      <w:color w:val="0000ff" w:themeColor="hyperlink"/>
      <w:u w:val="single"/>
    </w:rPr>
  </w:style>
  <w:style w:type="character" w:styleId="Mencinsinresolver">
    <w:name w:val="Unresolved Mention"/>
    <w:basedOn w:val="Fuentedeprrafopredeter"/>
    <w:uiPriority w:val="99"/>
    <w:semiHidden w:val="1"/>
    <w:unhideWhenUsed w:val="1"/>
    <w:rsid w:val="00FE7DB6"/>
    <w:rPr>
      <w:color w:val="605e5c"/>
      <w:shd w:color="auto" w:fill="e1dfdd" w:val="clear"/>
    </w:rPr>
  </w:style>
  <w:style w:type="paragraph" w:styleId="NormalWeb">
    <w:name w:val="Normal (Web)"/>
    <w:basedOn w:val="Normal"/>
    <w:uiPriority w:val="99"/>
    <w:unhideWhenUsed w:val="1"/>
    <w:rsid w:val="003D48F5"/>
    <w:pPr>
      <w:spacing w:after="100" w:afterAutospacing="1" w:before="100" w:beforeAutospacing="1"/>
    </w:pPr>
    <w:rPr>
      <w:rFonts w:ascii="Times New Roman" w:cs="Times New Roman" w:eastAsia="Times New Roman" w:hAnsi="Times New Roman"/>
      <w:lang w:val="es-ES"/>
    </w:rPr>
  </w:style>
  <w:style w:type="paragraph" w:styleId="Textocomentario">
    <w:name w:val="annotation text"/>
    <w:basedOn w:val="Normal"/>
    <w:link w:val="TextocomentarioCar"/>
    <w:uiPriority w:val="99"/>
    <w:unhideWhenUsed w:val="1"/>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normaltextrun" w:customStyle="1">
    <w:name w:val="normaltextrun"/>
    <w:basedOn w:val="Fuentedeprrafopredeter"/>
    <w:rsid w:val="00A35D58"/>
  </w:style>
  <w:style w:type="table" w:styleId="Tablaconcuadrcula">
    <w:name w:val="Table Grid"/>
    <w:basedOn w:val="Tablanormal"/>
    <w:uiPriority w:val="39"/>
    <w:rsid w:val="00A35D58"/>
    <w:rPr>
      <w:rFonts w:asciiTheme="minorHAnsi" w:cstheme="minorBidi" w:eastAsiaTheme="minorHAnsi" w:hAnsiTheme="minorHAnsi"/>
      <w:kern w:val="2"/>
      <w:sz w:val="22"/>
      <w:szCs w:val="22"/>
      <w:lang w:eastAsia="en-U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1" w:customStyle="1">
    <w:basedOn w:val="TableNormalf2"/>
    <w:rPr>
      <w:rFonts w:ascii="Cambria" w:cs="Cambria" w:eastAsia="Cambria" w:hAnsi="Cambria"/>
      <w:sz w:val="22"/>
      <w:szCs w:val="22"/>
    </w:rPr>
    <w:tblPr>
      <w:tblStyleRowBandSize w:val="1"/>
      <w:tblStyleColBandSize w:val="1"/>
      <w:tblCellMar>
        <w:left w:w="108.0" w:type="dxa"/>
        <w:right w:w="108.0" w:type="dxa"/>
      </w:tblCellMar>
    </w:tblPr>
  </w:style>
  <w:style w:type="table" w:styleId="a2" w:customStyle="1">
    <w:basedOn w:val="TableNormalf2"/>
    <w:rPr>
      <w:rFonts w:ascii="Cambria" w:cs="Cambria" w:eastAsia="Cambria" w:hAnsi="Cambria"/>
      <w:sz w:val="22"/>
      <w:szCs w:val="22"/>
    </w:rPr>
    <w:tblPr>
      <w:tblStyleRowBandSize w:val="1"/>
      <w:tblStyleColBandSize w:val="1"/>
      <w:tblCellMar>
        <w:left w:w="108.0" w:type="dxa"/>
        <w:right w:w="108.0" w:type="dxa"/>
      </w:tblCellMar>
    </w:tblPr>
  </w:style>
  <w:style w:type="paragraph" w:styleId="Asuntodelcomentario">
    <w:name w:val="annotation subject"/>
    <w:basedOn w:val="Textocomentario"/>
    <w:next w:val="Textocomentario"/>
    <w:link w:val="AsuntodelcomentarioCar"/>
    <w:uiPriority w:val="99"/>
    <w:semiHidden w:val="1"/>
    <w:unhideWhenUsed w:val="1"/>
    <w:rsid w:val="00534008"/>
    <w:rPr>
      <w:b w:val="1"/>
      <w:bCs w:val="1"/>
    </w:rPr>
  </w:style>
  <w:style w:type="character" w:styleId="AsuntodelcomentarioCar" w:customStyle="1">
    <w:name w:val="Asunto del comentario Car"/>
    <w:basedOn w:val="TextocomentarioCar"/>
    <w:link w:val="Asuntodelcomentario"/>
    <w:uiPriority w:val="99"/>
    <w:semiHidden w:val="1"/>
    <w:rsid w:val="00534008"/>
    <w:rPr>
      <w:b w:val="1"/>
      <w:bCs w:val="1"/>
      <w:sz w:val="20"/>
      <w:szCs w:val="20"/>
    </w:rPr>
  </w:style>
  <w:style w:type="paragraph" w:styleId="Prrafodelista">
    <w:name w:val="List Paragraph"/>
    <w:basedOn w:val="Normal"/>
    <w:uiPriority w:val="34"/>
    <w:qFormat w:val="1"/>
    <w:rsid w:val="004C3974"/>
    <w:pPr>
      <w:ind w:left="720"/>
      <w:contextualSpacing w:val="1"/>
    </w:pPr>
  </w:style>
  <w:style w:type="character" w:styleId="Referenciaintensa">
    <w:name w:val="Intense Reference"/>
    <w:basedOn w:val="Fuentedeprrafopredeter"/>
    <w:uiPriority w:val="32"/>
    <w:qFormat w:val="1"/>
    <w:rsid w:val="00A775CB"/>
    <w:rPr>
      <w:b w:val="1"/>
      <w:bCs w:val="1"/>
      <w:smallCaps w:val="1"/>
      <w:color w:val="365f91" w:themeColor="accent1" w:themeShade="0000BF"/>
      <w:spacing w:val="5"/>
    </w:rPr>
  </w:style>
  <w:style w:type="table" w:styleId="a3" w:customStyle="1">
    <w:basedOn w:val="TableNormal7"/>
    <w:tblPr>
      <w:tblStyleRowBandSize w:val="1"/>
      <w:tblStyleColBandSize w:val="1"/>
      <w:tblCellMar>
        <w:left w:w="108.0" w:type="dxa"/>
        <w:right w:w="108.0" w:type="dxa"/>
      </w:tblCellMar>
    </w:tblPr>
    <w:tblStylePr w:type="firstRow">
      <w:rPr>
        <w:b w:val="1"/>
        <w:color w:val="ffffff"/>
      </w:rPr>
      <w:tblPr/>
      <w:tcPr>
        <w:tcBorders>
          <w:top w:color="39d9cd" w:space="0" w:sz="4" w:val="single"/>
          <w:left w:color="39d9cd" w:space="0" w:sz="4" w:val="single"/>
          <w:bottom w:color="39d9cd" w:space="0" w:sz="4" w:val="single"/>
          <w:right w:color="39d9cd" w:space="0" w:sz="4" w:val="single"/>
          <w:insideH w:space="0" w:sz="0" w:val="nil"/>
          <w:insideV w:space="0" w:sz="0" w:val="nil"/>
        </w:tcBorders>
        <w:shd w:color="auto" w:fill="39d9cd" w:val="clear"/>
      </w:tcPr>
    </w:tblStylePr>
    <w:tblStylePr w:type="lastRow">
      <w:rPr>
        <w:b w:val="1"/>
      </w:rPr>
      <w:tblPr/>
      <w:tcPr>
        <w:tcBorders>
          <w:top w:color="39d9cd" w:space="0" w:sz="4" w:val="single"/>
        </w:tcBorders>
      </w:tcPr>
    </w:tblStylePr>
    <w:tblStylePr w:type="firstCol">
      <w:rPr>
        <w:b w:val="1"/>
      </w:rPr>
    </w:tblStylePr>
    <w:tblStylePr w:type="lastCol">
      <w:rPr>
        <w:b w:val="1"/>
      </w:rPr>
    </w:tblStylePr>
    <w:tblStylePr w:type="band1Vert">
      <w:tblPr/>
      <w:tcPr>
        <w:shd w:color="auto" w:fill="d7f7f4" w:val="clear"/>
      </w:tcPr>
    </w:tblStylePr>
    <w:tblStylePr w:type="band1Horz">
      <w:tblPr/>
      <w:tcPr>
        <w:shd w:color="auto" w:fill="d7f7f4" w:val="clear"/>
      </w:tcPr>
    </w:tblStylePr>
  </w:style>
  <w:style w:type="character" w:styleId="Hipervnculovisitado">
    <w:name w:val="FollowedHyperlink"/>
    <w:basedOn w:val="Fuentedeprrafopredeter"/>
    <w:uiPriority w:val="99"/>
    <w:semiHidden w:val="1"/>
    <w:unhideWhenUsed w:val="1"/>
    <w:rsid w:val="009B09EE"/>
    <w:rPr>
      <w:color w:val="800080" w:themeColor="followedHyperlink"/>
      <w:u w:val="single"/>
    </w:rPr>
  </w:style>
  <w:style w:type="table" w:styleId="Tablaconcuadrcula5oscura-nfasis1">
    <w:name w:val="Grid Table 5 Dark Accent 1"/>
    <w:basedOn w:val="Tablanormal"/>
    <w:uiPriority w:val="50"/>
    <w:rsid w:val="00B7768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Tablaconcuadrcula5oscura-nfasis5">
    <w:name w:val="Grid Table 5 Dark Accent 5"/>
    <w:basedOn w:val="Tablanormal"/>
    <w:uiPriority w:val="50"/>
    <w:rsid w:val="002827A1"/>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comunicacion@fotocasa.es" TargetMode="External"/><Relationship Id="rId11" Type="http://schemas.openxmlformats.org/officeDocument/2006/relationships/hyperlink" Target="http://prensa.fotocasa.es" TargetMode="External"/><Relationship Id="rId10" Type="http://schemas.openxmlformats.org/officeDocument/2006/relationships/hyperlink" Target="https://www.fotocasa.es/indice/" TargetMode="External"/><Relationship Id="rId21" Type="http://schemas.openxmlformats.org/officeDocument/2006/relationships/footer" Target="footer1.xml"/><Relationship Id="rId13" Type="http://schemas.openxmlformats.org/officeDocument/2006/relationships/hyperlink" Target="https://www.fotocasa.es/es/" TargetMode="External"/><Relationship Id="rId12" Type="http://schemas.openxmlformats.org/officeDocument/2006/relationships/hyperlink" Target="https://www.fotocasa.es/es/quienes-som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tocasa.es" TargetMode="External"/><Relationship Id="rId15" Type="http://schemas.openxmlformats.org/officeDocument/2006/relationships/hyperlink" Target="https://www.infojobs.net/" TargetMode="External"/><Relationship Id="rId14" Type="http://schemas.openxmlformats.org/officeDocument/2006/relationships/hyperlink" Target="https://www.habitaclia.com/" TargetMode="External"/><Relationship Id="rId17" Type="http://schemas.openxmlformats.org/officeDocument/2006/relationships/hyperlink" Target="https://motos.coches.net/" TargetMode="External"/><Relationship Id="rId16" Type="http://schemas.openxmlformats.org/officeDocument/2006/relationships/hyperlink" Target="https://www.coches.net/" TargetMode="External"/><Relationship Id="rId5" Type="http://schemas.openxmlformats.org/officeDocument/2006/relationships/styles" Target="styles.xml"/><Relationship Id="rId19" Type="http://schemas.openxmlformats.org/officeDocument/2006/relationships/hyperlink" Target="http://adevinta.es" TargetMode="External"/><Relationship Id="rId6" Type="http://schemas.openxmlformats.org/officeDocument/2006/relationships/customXml" Target="../customXML/item1.xml"/><Relationship Id="rId18" Type="http://schemas.openxmlformats.org/officeDocument/2006/relationships/hyperlink" Target="https://www.milanuncios.com/" TargetMode="External"/><Relationship Id="rId7" Type="http://schemas.openxmlformats.org/officeDocument/2006/relationships/image" Target="media/image2.png"/><Relationship Id="rId8" Type="http://schemas.openxmlformats.org/officeDocument/2006/relationships/hyperlink" Target="https://www.fotocas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Vy1Vc98o1DmH253cQRfxhToEtA==">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2024-02-06T13:46:00Z</dcterms:created>
</cp:coreProperties>
</file>